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45.056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45.056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 Cordless Telephony System (CTS), Phase 1;</w:t>
                            </w:r>
                          </w:p>
                          <w:p>
                            <w:pPr>
                              <w:pStyle w:val="ZT"/>
                              <w:rPr/>
                            </w:pPr>
                            <w:r>
                              <w:rPr/>
                              <w:t>CTS-FP Radio subsystem</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 Cordless Telephony System (CTS), Phase 1;</w:t>
                      </w:r>
                    </w:p>
                    <w:p>
                      <w:pPr>
                        <w:pStyle w:val="ZT"/>
                        <w:rPr/>
                      </w:pPr>
                      <w:r>
                        <w:rPr/>
                        <w:t>CTS-FP Radio subsystem</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CTS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CTS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4110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4110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04110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804110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804110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804110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Radio transmission and reception</w:t>
            <w:tab/>
          </w:r>
          <w:hyperlink w:anchor="__RefHeading___Toc51804110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Frequency band and channels arrangements</w:t>
            <w:tab/>
          </w:r>
          <w:hyperlink w:anchor="__RefHeading___Toc518041107">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Reference configuration</w:t>
            <w:tab/>
          </w:r>
          <w:hyperlink w:anchor="__RefHeading___Toc51804110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Transmitter characteristics</w:t>
            <w:tab/>
          </w:r>
          <w:hyperlink w:anchor="__RefHeading___Toc518041109">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Output power</w:t>
            <w:tab/>
          </w:r>
          <w:hyperlink w:anchor="__RefHeading___Toc518041110">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Output RF spectrum</w:t>
            <w:tab/>
          </w:r>
          <w:hyperlink w:anchor="__RefHeading___Toc518041111">
            <w:r>
              <w:rPr>
                <w:rStyle w:val="IndexLink"/>
              </w:rPr>
              <w:t>9</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Spectrum due to the modulation and wide band noise</w:t>
            <w:tab/>
          </w:r>
          <w:hyperlink w:anchor="__RefHeading___Toc518041112">
            <w:r>
              <w:rPr>
                <w:rStyle w:val="IndexLink"/>
              </w:rPr>
              <w:t>9</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Spectrum due to switching transient</w:t>
            <w:tab/>
          </w:r>
          <w:hyperlink w:anchor="__RefHeading___Toc518041113">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Spurious emission</w:t>
            <w:tab/>
          </w:r>
          <w:hyperlink w:anchor="__RefHeading___Toc518041114">
            <w:r>
              <w:rPr>
                <w:rStyle w:val="IndexLink"/>
              </w:rPr>
              <w:t>11</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Principle of the specification</w:t>
            <w:tab/>
          </w:r>
          <w:hyperlink w:anchor="__RefHeading___Toc518041115">
            <w:r>
              <w:rPr>
                <w:rStyle w:val="IndexLink"/>
              </w:rPr>
              <w:t>11</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Requirements</w:t>
            <w:tab/>
          </w:r>
          <w:hyperlink w:anchor="__RefHeading___Toc518041116">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Radio frequency tolerance</w:t>
            <w:tab/>
          </w:r>
          <w:hyperlink w:anchor="__RefHeading___Toc518041117">
            <w:r>
              <w:rPr>
                <w:rStyle w:val="IndexLink"/>
              </w:rPr>
              <w:t>12</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Output level dynamic operation</w:t>
            <w:tab/>
          </w:r>
          <w:hyperlink w:anchor="__RefHeading___Toc518041118">
            <w:r>
              <w:rPr>
                <w:rStyle w:val="IndexLink"/>
              </w:rPr>
              <w:t>12</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Phase accuracy</w:t>
            <w:tab/>
          </w:r>
          <w:hyperlink w:anchor="__RefHeading___Toc518041119">
            <w:r>
              <w:rPr>
                <w:rStyle w:val="IndexLink"/>
              </w:rPr>
              <w:t>12</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Intermodulation attenuation</w:t>
            <w:tab/>
          </w:r>
          <w:hyperlink w:anchor="__RefHeading___Toc518041120">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Receiver characteristics</w:t>
            <w:tab/>
          </w:r>
          <w:hyperlink w:anchor="__RefHeading___Toc518041121">
            <w:r>
              <w:rPr>
                <w:rStyle w:val="IndexLink"/>
              </w:rPr>
              <w:t>12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Blocking characteristics</w:t>
            <w:tab/>
          </w:r>
          <w:hyperlink w:anchor="__RefHeading___Toc518041122">
            <w:r>
              <w:rPr>
                <w:rStyle w:val="IndexLink"/>
              </w:rPr>
              <w:t>13</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AM suppression characteristics</w:t>
            <w:tab/>
          </w:r>
          <w:hyperlink w:anchor="__RefHeading___Toc518041123">
            <w:r>
              <w:rPr>
                <w:rStyle w:val="IndexLink"/>
              </w:rPr>
              <w:t>14</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Intermodulation characteristics</w:t>
            <w:tab/>
          </w:r>
          <w:hyperlink w:anchor="__RefHeading___Toc518041124">
            <w:r>
              <w:rPr>
                <w:rStyle w:val="IndexLink"/>
              </w:rPr>
              <w:t>14</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Transmitter / receiver performance</w:t>
            <w:tab/>
          </w:r>
          <w:hyperlink w:anchor="__RefHeading___Toc518041125">
            <w:r>
              <w:rPr>
                <w:rStyle w:val="IndexLink"/>
              </w:rPr>
              <w:t>15</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Nominal error rate</w:t>
            <w:tab/>
          </w:r>
          <w:hyperlink w:anchor="__RefHeading___Toc518041126">
            <w:r>
              <w:rPr>
                <w:rStyle w:val="IndexLink"/>
              </w:rPr>
              <w:t>15</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Reference sensitivity level</w:t>
            <w:tab/>
          </w:r>
          <w:hyperlink w:anchor="__RefHeading___Toc518041127">
            <w:r>
              <w:rPr>
                <w:rStyle w:val="IndexLink"/>
              </w:rPr>
              <w:t>15</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Reference interference level</w:t>
            <w:tab/>
          </w:r>
          <w:hyperlink w:anchor="__RefHeading___Toc518041128">
            <w:r>
              <w:rPr>
                <w:rStyle w:val="IndexLink"/>
              </w:rPr>
              <w:t>16</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Erroneous frame indication performance</w:t>
            <w:tab/>
          </w:r>
          <w:hyperlink w:anchor="__RefHeading___Toc518041129">
            <w:r>
              <w:rPr>
                <w:rStyle w:val="IndexLink"/>
              </w:rPr>
              <w:t>16</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Access performance at high input levels</w:t>
            <w:tab/>
          </w:r>
          <w:hyperlink w:anchor="__RefHeading___Toc518041130">
            <w:r>
              <w:rPr>
                <w:rStyle w:val="IndexLink"/>
              </w:rPr>
              <w:t>17</w:t>
            </w:r>
          </w:hyperlink>
        </w:p>
        <w:p>
          <w:pPr>
            <w:pStyle w:val="Contents3"/>
            <w:rPr>
              <w:rFonts w:ascii="Calibri" w:hAnsi="Calibri" w:cs="Calibri"/>
              <w:sz w:val="22"/>
              <w:szCs w:val="22"/>
              <w:lang w:val="en-US" w:eastAsia="en-US"/>
            </w:rPr>
          </w:pPr>
          <w:r>
            <w:rPr/>
            <w:t>4.5.6</w:t>
          </w:r>
          <w:r>
            <w:rPr>
              <w:rFonts w:cs="Calibri" w:ascii="Calibri" w:hAnsi="Calibri"/>
              <w:sz w:val="22"/>
              <w:szCs w:val="22"/>
              <w:lang w:val="en-US" w:eastAsia="en-US"/>
            </w:rPr>
            <w:tab/>
          </w:r>
          <w:r>
            <w:rPr/>
            <w:t>Frequency hopping performance under interference conditions</w:t>
            <w:tab/>
          </w:r>
          <w:hyperlink w:anchor="__RefHeading___Toc518041131">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Radio subsystem frequency control</w:t>
            <w:tab/>
          </w:r>
          <w:hyperlink w:anchor="__RefHeading___Toc518041132">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Void</w:t>
            <w:tab/>
          </w:r>
          <w:hyperlink w:anchor="__RefHeading___Toc518041133">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General</w:t>
            <w:tab/>
          </w:r>
          <w:hyperlink w:anchor="__RefHeading___Toc518041134">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Adaptive Frequency Allocation (AFA)</w:t>
            <w:tab/>
          </w:r>
          <w:hyperlink w:anchor="__RefHeading___Toc518041135">
            <w:r>
              <w:rPr>
                <w:rStyle w:val="IndexLink"/>
              </w:rPr>
              <w:t>21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TFH carrier list selection</w:t>
            <w:tab/>
          </w:r>
          <w:hyperlink w:anchor="__RefHeading___Toc518041136">
            <w:r>
              <w:rPr>
                <w:rStyle w:val="IndexLink"/>
              </w:rPr>
              <w:t>21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Acceptance procedure</w:t>
            <w:tab/>
          </w:r>
          <w:hyperlink w:anchor="__RefHeading___Toc518041137">
            <w:r>
              <w:rPr>
                <w:rStyle w:val="IndexLink"/>
              </w:rPr>
              <w:t>21</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Basic threshold</w:t>
            <w:tab/>
          </w:r>
          <w:hyperlink w:anchor="__RefHeading___Toc518041138">
            <w:r>
              <w:rPr>
                <w:rStyle w:val="IndexLink"/>
              </w:rPr>
              <w:t>21</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Sliding window technique</w:t>
            <w:tab/>
          </w:r>
          <w:hyperlink w:anchor="__RefHeading___Toc518041139">
            <w:r>
              <w:rPr>
                <w:rStyle w:val="IndexLink"/>
              </w:rPr>
              <w:t>22</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Fixed window technique</w:t>
            <w:tab/>
          </w:r>
          <w:hyperlink w:anchor="__RefHeading___Toc518041140">
            <w:r>
              <w:rPr>
                <w:rStyle w:val="IndexLink"/>
              </w:rPr>
              <w:t>22</w:t>
            </w:r>
          </w:hyperlink>
        </w:p>
        <w:p>
          <w:pPr>
            <w:pStyle w:val="Contents4"/>
            <w:rPr>
              <w:rFonts w:ascii="Calibri" w:hAnsi="Calibri" w:cs="Calibri"/>
              <w:sz w:val="22"/>
              <w:szCs w:val="22"/>
              <w:lang w:val="en-US" w:eastAsia="en-US"/>
            </w:rPr>
          </w:pPr>
          <w:r>
            <w:rPr/>
            <w:t>5.4.1.4</w:t>
          </w:r>
          <w:r>
            <w:rPr>
              <w:rFonts w:cs="Calibri" w:ascii="Calibri" w:hAnsi="Calibri"/>
              <w:sz w:val="22"/>
              <w:szCs w:val="22"/>
              <w:lang w:val="en-US" w:eastAsia="en-US"/>
            </w:rPr>
            <w:tab/>
          </w:r>
          <w:r>
            <w:rPr/>
            <w:t>List extension check</w:t>
            <w:tab/>
          </w:r>
          <w:hyperlink w:anchor="__RefHeading___Toc518041141">
            <w:r>
              <w:rPr>
                <w:rStyle w:val="IndexLink"/>
              </w:rPr>
              <w:t>22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Parameters</w:t>
            <w:tab/>
          </w:r>
          <w:hyperlink w:anchor="__RefHeading___Toc518041142">
            <w:r>
              <w:rPr>
                <w:rStyle w:val="IndexLink"/>
              </w:rPr>
              <w:t>22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AFA and TFH selection performance requirements</w:t>
            <w:tab/>
          </w:r>
          <w:hyperlink w:anchor="__RefHeading___Toc518041143">
            <w:r>
              <w:rPr>
                <w:rStyle w:val="IndexLink"/>
              </w:rPr>
              <w:t>22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CTS Beacon channel carrier selection</w:t>
            <w:tab/>
          </w:r>
          <w:hyperlink w:anchor="__RefHeading___Toc518041144">
            <w:r>
              <w:rPr>
                <w:rStyle w:val="IndexLink"/>
              </w:rPr>
              <w:t>23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Timeslot assignment for dedicated connection</w:t>
            <w:tab/>
          </w:r>
          <w:hyperlink w:anchor="__RefHeading___Toc518041145">
            <w:r>
              <w:rPr>
                <w:rStyle w:val="IndexLink"/>
              </w:rPr>
              <w:t>23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Frequency control parameters</w:t>
            <w:tab/>
          </w:r>
          <w:hyperlink w:anchor="__RefHeading___Toc518041146">
            <w:r>
              <w:rPr>
                <w:rStyle w:val="IndexLink"/>
              </w:rPr>
              <w:t>23</w:t>
            </w:r>
          </w:hyperlink>
        </w:p>
        <w:p>
          <w:pPr>
            <w:pStyle w:val="Contents8"/>
            <w:rPr>
              <w:rFonts w:ascii="Calibri" w:hAnsi="Calibri" w:cs="Calibri"/>
              <w:b w:val="false"/>
              <w:b w:val="false"/>
              <w:szCs w:val="22"/>
              <w:lang w:val="en-US" w:eastAsia="en-US"/>
            </w:rPr>
          </w:pPr>
          <w:r>
            <w:rPr/>
            <w:t>Annex A (informative):</w:t>
            <w:tab/>
            <w:t>Spectrum characteristics (spectrum due to the modulation)</w:t>
            <w:tab/>
          </w:r>
          <w:hyperlink w:anchor="__RefHeading___Toc518041147">
            <w:r>
              <w:rPr>
                <w:rStyle w:val="IndexLink"/>
              </w:rPr>
              <w:t>25</w:t>
            </w:r>
          </w:hyperlink>
        </w:p>
        <w:p>
          <w:pPr>
            <w:pStyle w:val="Contents8"/>
            <w:rPr>
              <w:rFonts w:ascii="Calibri" w:hAnsi="Calibri" w:cs="Calibri"/>
              <w:b w:val="false"/>
              <w:b w:val="false"/>
              <w:szCs w:val="22"/>
              <w:lang w:val="en-US" w:eastAsia="en-US"/>
            </w:rPr>
          </w:pPr>
          <w:r>
            <w:rPr/>
            <w:t>Annex B (normative):</w:t>
            <w:tab/>
            <w:t>Transmitted power level versus time</w:t>
            <w:tab/>
          </w:r>
          <w:hyperlink w:anchor="__RefHeading___Toc518041148">
            <w:r>
              <w:rPr>
                <w:rStyle w:val="IndexLink"/>
              </w:rPr>
              <w:t>27</w:t>
            </w:r>
          </w:hyperlink>
        </w:p>
        <w:p>
          <w:pPr>
            <w:pStyle w:val="Contents8"/>
            <w:rPr>
              <w:rFonts w:ascii="Calibri" w:hAnsi="Calibri" w:cs="Calibri"/>
              <w:b w:val="false"/>
              <w:b w:val="false"/>
              <w:szCs w:val="22"/>
              <w:lang w:val="fr-FR" w:eastAsia="en-US"/>
            </w:rPr>
          </w:pPr>
          <w:r>
            <w:rPr>
              <w:lang w:val="fr-FR" w:eastAsia="en-US"/>
            </w:rPr>
            <w:t>Annex C (normative):</w:t>
            <w:tab/>
            <w:t>Environmental conditions</w:t>
            <w:tab/>
          </w:r>
          <w:hyperlink w:anchor="__RefHeading___Toc518041149">
            <w:r>
              <w:rPr>
                <w:rStyle w:val="IndexLink"/>
                <w:lang w:val="fr-FR" w:eastAsia="en-US"/>
              </w:rPr>
              <w:t>28</w:t>
            </w:r>
          </w:hyperlink>
        </w:p>
        <w:p>
          <w:pPr>
            <w:pStyle w:val="Contents1"/>
            <w:rPr>
              <w:rFonts w:ascii="Calibri" w:hAnsi="Calibri" w:cs="Calibri"/>
              <w:szCs w:val="22"/>
              <w:lang w:val="en-US" w:eastAsia="en-US"/>
            </w:rPr>
          </w:pPr>
          <w:r>
            <w:rPr/>
            <w:t>C.1</w:t>
          </w:r>
          <w:r>
            <w:rPr>
              <w:rFonts w:cs="Calibri" w:ascii="Calibri" w:hAnsi="Calibri"/>
              <w:szCs w:val="22"/>
            </w:rPr>
            <w:tab/>
          </w:r>
          <w:r>
            <w:rPr>
              <w:lang w:val="en-US" w:eastAsia="en-US"/>
            </w:rPr>
            <w:t>General</w:t>
          </w:r>
          <w:r>
            <w:rPr/>
            <w:tab/>
          </w:r>
          <w:hyperlink w:anchor="__RefHeading___Toc518041150">
            <w:r>
              <w:rPr>
                <w:rStyle w:val="IndexLink"/>
              </w:rPr>
              <w:t>28</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Temperature</w:t>
            <w:tab/>
          </w:r>
          <w:hyperlink w:anchor="__RefHeading___Toc518041151">
            <w:r>
              <w:rPr>
                <w:rStyle w:val="IndexLink"/>
              </w:rPr>
              <w:t>28</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Voltage</w:t>
            <w:tab/>
          </w:r>
          <w:hyperlink w:anchor="__RefHeading___Toc518041152">
            <w:r>
              <w:rPr>
                <w:rStyle w:val="IndexLink"/>
              </w:rPr>
              <w:t>28</w:t>
            </w:r>
          </w:hyperlink>
        </w:p>
        <w:p>
          <w:pPr>
            <w:pStyle w:val="Contents8"/>
            <w:rPr>
              <w:rFonts w:ascii="Calibri" w:hAnsi="Calibri" w:cs="Calibri"/>
              <w:szCs w:val="22"/>
              <w:lang w:val="en-US" w:eastAsia="en-US"/>
            </w:rPr>
          </w:pPr>
          <w:r>
            <w:rPr>
              <w:b w:val="false"/>
            </w:rPr>
            <w:t>Annex D (informative):</w:t>
            <w:tab/>
            <w:t>Change history</w:t>
            <w:tab/>
          </w:r>
          <w:hyperlink w:anchor="__RefHeading___Toc518041153">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4110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041101"/>
      <w:bookmarkEnd w:id="8"/>
      <w:r>
        <w:rPr/>
        <w:t>1</w:t>
        <w:tab/>
        <w:t>Scope</w:t>
      </w:r>
    </w:p>
    <w:p>
      <w:pPr>
        <w:pStyle w:val="Normal"/>
        <w:rPr/>
      </w:pPr>
      <w:r>
        <w:rPr/>
        <w:t>The present document specifies the requirements for the CTS-Fixed Part (CTS-FP) transceiver of the digital mobile cellular and personal communication systems operating in the 900 MHz (P-GSM and E-GSM) and 1 800 MHz band (GSM 900 and DCS 1 800), and specifies the Radio subsystem frequency control implemented in the CTS-Fixed Part.</w:t>
      </w:r>
    </w:p>
    <w:p>
      <w:pPr>
        <w:pStyle w:val="Normal"/>
        <w:rPr/>
      </w:pPr>
      <w:r>
        <w:rPr/>
        <w:t>Unless otherwise stated, the requirements defined in the present document apply to the full range of environmental conditions specified for the CTS-FP equipment (see annex C).</w:t>
      </w:r>
    </w:p>
    <w:p>
      <w:pPr>
        <w:pStyle w:val="Heading1"/>
        <w:ind w:left="1134" w:hanging="1134"/>
        <w:rPr/>
      </w:pPr>
      <w:bookmarkStart w:id="9" w:name="__RefHeading___Toc51804110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03.22: "Digital cellular telecommunications system (Phase 2+); Functions related to Mobile Station (MS) in idle mode and group receive mode</w:t>
      </w:r>
      <w:r>
        <w:rPr>
          <w:sz w:val="18"/>
        </w:rPr>
        <w:t>"</w:t>
      </w:r>
      <w:r>
        <w:rPr/>
        <w:t>.</w:t>
      </w:r>
    </w:p>
    <w:p>
      <w:pPr>
        <w:pStyle w:val="EX"/>
        <w:rPr/>
      </w:pPr>
      <w:r>
        <w:rPr/>
        <w:t>[3]</w:t>
        <w:tab/>
        <w:t>GSM 03.52 : "Digital cellular telecommunications system (Phase 2+); GSM Cordless Telephony System (CTS); Lower layers of the CTS radio interface; Stage 2".</w:t>
      </w:r>
    </w:p>
    <w:p>
      <w:pPr>
        <w:pStyle w:val="EX"/>
        <w:rPr/>
      </w:pPr>
      <w:r>
        <w:rPr/>
        <w:t>[4]</w:t>
        <w:tab/>
        <w:t>GSM 04.56 : "Digital cellular telecommunications system (Phase 2+); GSM Cordless Telephony System (CTS); CTS radio interface layer 3 specification".</w:t>
      </w:r>
    </w:p>
    <w:p>
      <w:pPr>
        <w:pStyle w:val="EX"/>
        <w:rPr/>
      </w:pPr>
      <w:r>
        <w:rPr/>
        <w:t>[5]</w:t>
        <w:tab/>
        <w:t>GSM 05.01: "Digital cellular telecommunications system (Phase 2+); Physical layer on the radio path General description".</w:t>
      </w:r>
    </w:p>
    <w:p>
      <w:pPr>
        <w:pStyle w:val="EX"/>
        <w:rPr/>
      </w:pPr>
      <w:r>
        <w:rPr/>
        <w:t>[6]</w:t>
        <w:tab/>
        <w:t>GSM 05.02: "Digital cellular telecommunications system (Phase 2+); Multiplexing and multiple access on the radio path</w:t>
      </w:r>
      <w:r>
        <w:rPr>
          <w:sz w:val="18"/>
        </w:rPr>
        <w:t>"</w:t>
      </w:r>
      <w:r>
        <w:rPr/>
        <w:t>.</w:t>
      </w:r>
    </w:p>
    <w:p>
      <w:pPr>
        <w:pStyle w:val="EX"/>
        <w:rPr/>
      </w:pPr>
      <w:r>
        <w:rPr/>
        <w:t>[7]</w:t>
        <w:tab/>
        <w:t>GSM 05.04: "Digital cellular telecommunications system (Phase 2+); Modulation".</w:t>
      </w:r>
    </w:p>
    <w:p>
      <w:pPr>
        <w:pStyle w:val="EX"/>
        <w:rPr/>
      </w:pPr>
      <w:r>
        <w:rPr/>
        <w:t>[8]</w:t>
        <w:tab/>
        <w:t>GSM 05.05: "Digital cellular telecommunications system (Phase 2+); Radio transmission and reception</w:t>
      </w:r>
      <w:r>
        <w:rPr>
          <w:sz w:val="18"/>
        </w:rPr>
        <w:t>"</w:t>
      </w:r>
      <w:r>
        <w:rPr/>
        <w:t>.</w:t>
      </w:r>
    </w:p>
    <w:p>
      <w:pPr>
        <w:pStyle w:val="EX"/>
        <w:rPr/>
      </w:pPr>
      <w:r>
        <w:rPr/>
        <w:t>[9]</w:t>
        <w:tab/>
        <w:t>GSM 05.08: "Digital cellular telecommunications system (Phase 2+); Radio subsystem link control".</w:t>
      </w:r>
    </w:p>
    <w:p>
      <w:pPr>
        <w:pStyle w:val="EX"/>
        <w:rPr/>
      </w:pPr>
      <w:r>
        <w:rPr/>
        <w:t>[10]</w:t>
        <w:tab/>
        <w:t>GSM 05.10: "Digital cellular telecommunications system (Phase 2+); Radio subsystem synchronization".</w:t>
      </w:r>
    </w:p>
    <w:p>
      <w:pPr>
        <w:pStyle w:val="EX"/>
        <w:rPr/>
      </w:pPr>
      <w:r>
        <w:rPr/>
        <w:t>[11]</w:t>
        <w:tab/>
        <w:t>GSM 11.56: "Digital cellular telecommunications system (Phase 2+); CTS-Fixed Part conformance specification</w:t>
      </w:r>
      <w:r>
        <w:rPr>
          <w:sz w:val="18"/>
        </w:rPr>
        <w:t>"</w:t>
      </w:r>
      <w:r>
        <w:rPr/>
        <w:t>.</w:t>
      </w:r>
    </w:p>
    <w:p>
      <w:pPr>
        <w:pStyle w:val="EX"/>
        <w:rPr/>
      </w:pPr>
      <w:r>
        <w:rPr/>
        <w:t>[12]</w:t>
        <w:tab/>
        <w:t>GSM 03.56: "Digital cellular telecommunications system (Phase 2+); GSM Cordless Telephony System (CTS); CTS Architecture Description; Stage 2".</w:t>
      </w:r>
    </w:p>
    <w:p>
      <w:pPr>
        <w:pStyle w:val="Heading1"/>
        <w:ind w:left="1134" w:hanging="1134"/>
        <w:rPr/>
      </w:pPr>
      <w:bookmarkStart w:id="10" w:name="__RefHeading___Toc518041103"/>
      <w:bookmarkEnd w:id="10"/>
      <w:r>
        <w:rPr/>
        <w:t>3</w:t>
        <w:tab/>
        <w:t>Definitions and abbreviations</w:t>
      </w:r>
    </w:p>
    <w:p>
      <w:pPr>
        <w:pStyle w:val="Heading2"/>
        <w:rPr/>
      </w:pPr>
      <w:bookmarkStart w:id="11" w:name="__RefHeading___Toc518041104"/>
      <w:bookmarkEnd w:id="11"/>
      <w:r>
        <w:rPr/>
        <w:t>3.1</w:t>
        <w:tab/>
        <w:t>Definitions</w:t>
      </w:r>
    </w:p>
    <w:p>
      <w:pPr>
        <w:pStyle w:val="Normal"/>
        <w:rPr/>
      </w:pPr>
      <w:r>
        <w:rPr/>
        <w:t>For the purposes of the present document, the following terms and definitions apply:</w:t>
      </w:r>
    </w:p>
    <w:p>
      <w:pPr>
        <w:pStyle w:val="Normal"/>
        <w:jc w:val="both"/>
        <w:rPr/>
      </w:pPr>
      <w:r>
        <w:rPr>
          <w:b/>
        </w:rPr>
        <w:t>CTS Mobile Station:</w:t>
      </w:r>
      <w:r>
        <w:rPr/>
        <w:t xml:space="preserve"> GSM-MS supporting CTS.</w:t>
      </w:r>
    </w:p>
    <w:p>
      <w:pPr>
        <w:pStyle w:val="Normal"/>
        <w:jc w:val="both"/>
        <w:rPr>
          <w:bCs/>
        </w:rPr>
      </w:pPr>
      <w:r>
        <w:rPr>
          <w:b/>
        </w:rPr>
        <w:t>CTS Fixed Part:</w:t>
      </w:r>
      <w:r>
        <w:rPr/>
        <w:t xml:space="preserve"> CTS-FP is a device which acts as a link between the CTS-MS and the fixed network.</w:t>
      </w:r>
    </w:p>
    <w:p>
      <w:pPr>
        <w:pStyle w:val="Normal"/>
        <w:jc w:val="both"/>
        <w:rPr/>
      </w:pPr>
      <w:r>
        <w:rPr>
          <w:b/>
        </w:rPr>
        <w:t xml:space="preserve">GSM-CTS: </w:t>
      </w:r>
      <w:r>
        <w:rPr/>
        <w:t>Cordless Telephony System based on GSM.</w:t>
      </w:r>
    </w:p>
    <w:p>
      <w:pPr>
        <w:pStyle w:val="Heading2"/>
        <w:rPr/>
      </w:pPr>
      <w:bookmarkStart w:id="12" w:name="__RefHeading___Toc518041105"/>
      <w:bookmarkEnd w:id="12"/>
      <w:r>
        <w:rPr/>
        <w:t>3.2</w:t>
        <w:tab/>
        <w:t>Abbreviations</w:t>
      </w:r>
    </w:p>
    <w:p>
      <w:pPr>
        <w:pStyle w:val="Normal"/>
        <w:rPr/>
      </w:pPr>
      <w:r>
        <w:rPr/>
        <w:t>Abbreviations used in the present document are listed in GSM 01.04. In addition, the following abbreviations are used:</w:t>
      </w:r>
    </w:p>
    <w:p>
      <w:pPr>
        <w:pStyle w:val="EW"/>
        <w:rPr/>
      </w:pPr>
      <w:r>
        <w:rPr/>
        <w:t>AFA</w:t>
        <w:tab/>
        <w:t>Adaptive Frequency Allocation</w:t>
      </w:r>
    </w:p>
    <w:p>
      <w:pPr>
        <w:pStyle w:val="EW"/>
        <w:rPr/>
      </w:pPr>
      <w:r>
        <w:rPr/>
        <w:t>CTS</w:t>
        <w:tab/>
        <w:t>Cordless Telephony System</w:t>
      </w:r>
    </w:p>
    <w:p>
      <w:pPr>
        <w:pStyle w:val="EW"/>
        <w:rPr/>
      </w:pPr>
      <w:r>
        <w:rPr/>
        <w:t>CTS-FP</w:t>
        <w:tab/>
        <w:t>CTS-Fixed Part</w:t>
      </w:r>
    </w:p>
    <w:p>
      <w:pPr>
        <w:pStyle w:val="EW"/>
        <w:rPr/>
      </w:pPr>
      <w:r>
        <w:rPr/>
        <w:t>CTS-MS</w:t>
        <w:tab/>
        <w:t>CTS-Mobile Station</w:t>
      </w:r>
    </w:p>
    <w:p>
      <w:pPr>
        <w:pStyle w:val="EW"/>
        <w:rPr/>
      </w:pPr>
      <w:r>
        <w:rPr/>
        <w:t>GFL</w:t>
        <w:tab/>
        <w:t>Generic Frequency List</w:t>
      </w:r>
    </w:p>
    <w:p>
      <w:pPr>
        <w:pStyle w:val="EX"/>
        <w:rPr/>
      </w:pPr>
      <w:r>
        <w:rPr/>
        <w:t>TFH</w:t>
        <w:tab/>
        <w:t>Total Frequency Hopping</w:t>
      </w:r>
    </w:p>
    <w:p>
      <w:pPr>
        <w:pStyle w:val="Heading1"/>
        <w:ind w:left="1134" w:hanging="1134"/>
        <w:rPr/>
      </w:pPr>
      <w:bookmarkStart w:id="13" w:name="__RefHeading___Toc518041106"/>
      <w:bookmarkEnd w:id="13"/>
      <w:r>
        <w:rPr/>
        <w:t>4</w:t>
        <w:tab/>
        <w:t>Radio transmission and reception</w:t>
      </w:r>
    </w:p>
    <w:p>
      <w:pPr>
        <w:pStyle w:val="Heading2"/>
        <w:rPr/>
      </w:pPr>
      <w:bookmarkStart w:id="14" w:name="__RefHeading___Toc518041107"/>
      <w:bookmarkEnd w:id="14"/>
      <w:r>
        <w:rPr/>
        <w:t>4.1</w:t>
        <w:tab/>
        <w:t>Frequency band and channels arrangements</w:t>
      </w:r>
    </w:p>
    <w:p>
      <w:pPr>
        <w:pStyle w:val="B1"/>
        <w:rPr/>
      </w:pPr>
      <w:r>
        <w:rPr/>
        <w:t>i)</w:t>
        <w:tab/>
        <w:t>Standard or primary GSM 900 Band, P</w:t>
        <w:noBreakHyphen/>
        <w:t>GSM:</w:t>
      </w:r>
    </w:p>
    <w:p>
      <w:pPr>
        <w:pStyle w:val="B2"/>
        <w:rPr/>
      </w:pPr>
      <w:r>
        <w:rPr/>
        <w:t>-</w:t>
        <w:tab/>
        <w:t>for Standard GSM 900 band, the CTS-FP is required to operate in the following frequency band:</w:t>
      </w:r>
    </w:p>
    <w:p>
      <w:pPr>
        <w:pStyle w:val="B3"/>
        <w:rPr/>
      </w:pPr>
      <w:r>
        <w:rPr/>
        <w:t>-</w:t>
        <w:tab/>
        <w:t>890 MHz to 915 MHz: CTS-FP receive;</w:t>
      </w:r>
    </w:p>
    <w:p>
      <w:pPr>
        <w:pStyle w:val="B3"/>
        <w:rPr/>
      </w:pPr>
      <w:r>
        <w:rPr/>
        <w:t>-</w:t>
        <w:tab/>
        <w:t>935 MHz to 960 MHz: CTS-FP transmit.</w:t>
      </w:r>
    </w:p>
    <w:p>
      <w:pPr>
        <w:pStyle w:val="B1"/>
        <w:rPr/>
      </w:pPr>
      <w:r>
        <w:rPr/>
        <w:t>ii)</w:t>
        <w:tab/>
        <w:t>Extended GSM 900 Band, E</w:t>
        <w:noBreakHyphen/>
        <w:t>GSM (includes Standard GSM 900 band):</w:t>
      </w:r>
    </w:p>
    <w:p>
      <w:pPr>
        <w:pStyle w:val="B2"/>
        <w:rPr/>
      </w:pPr>
      <w:r>
        <w:rPr/>
        <w:t>-</w:t>
        <w:tab/>
        <w:t>for Extended GSM 900 band, the CTS-FP is required to operate in the following frequency band:</w:t>
      </w:r>
    </w:p>
    <w:p>
      <w:pPr>
        <w:pStyle w:val="B3"/>
        <w:rPr/>
      </w:pPr>
      <w:r>
        <w:rPr/>
        <w:t>-</w:t>
        <w:tab/>
        <w:t>880 MHz to 915 MHz: CTS-FP receive;</w:t>
      </w:r>
    </w:p>
    <w:p>
      <w:pPr>
        <w:pStyle w:val="B3"/>
        <w:rPr/>
      </w:pPr>
      <w:r>
        <w:rPr/>
        <w:t>-</w:t>
        <w:tab/>
        <w:t>925 MHz to 960 MHz: CTS-FP transmit.</w:t>
      </w:r>
    </w:p>
    <w:p>
      <w:pPr>
        <w:pStyle w:val="B1"/>
        <w:rPr/>
      </w:pPr>
      <w:r>
        <w:rPr/>
        <w:t>iii)</w:t>
        <w:tab/>
        <w:t>DCS 1 800 Band:</w:t>
      </w:r>
    </w:p>
    <w:p>
      <w:pPr>
        <w:pStyle w:val="B2"/>
        <w:rPr/>
      </w:pPr>
      <w:r>
        <w:rPr/>
        <w:t>-</w:t>
        <w:tab/>
        <w:t>for DCS 1 800 band, the CTS-FP is required to operate in the following band:</w:t>
      </w:r>
    </w:p>
    <w:p>
      <w:pPr>
        <w:pStyle w:val="B3"/>
        <w:rPr/>
      </w:pPr>
      <w:r>
        <w:rPr/>
        <w:t>-</w:t>
        <w:tab/>
        <w:t>1 710 MHz to 1 785 MHz: CTS-FP receive;</w:t>
      </w:r>
    </w:p>
    <w:p>
      <w:pPr>
        <w:pStyle w:val="B3"/>
        <w:rPr/>
      </w:pPr>
      <w:r>
        <w:rPr/>
        <w:t>-</w:t>
        <w:tab/>
        <w:t>1 805 MHz to 1 880 MHz: CTS-FP transmit.</w:t>
      </w:r>
    </w:p>
    <w:p>
      <w:pPr>
        <w:pStyle w:val="Normal"/>
        <w:rPr/>
      </w:pPr>
      <w:r>
        <w:rPr/>
        <w:t>The carrier spacing is 200 kHz.</w:t>
      </w:r>
    </w:p>
    <w:p>
      <w:pPr>
        <w:pStyle w:val="Normal"/>
        <w:rPr/>
      </w:pPr>
      <w:r>
        <w:rPr/>
        <w:t>The carrier frequency is designated by the absolute radio frequency channel number (ARFCN) as specified in GSM 05.05 clause 2.</w:t>
      </w:r>
    </w:p>
    <w:p>
      <w:pPr>
        <w:pStyle w:val="Heading2"/>
        <w:rPr/>
      </w:pPr>
      <w:bookmarkStart w:id="15" w:name="__RefHeading___Toc518041108"/>
      <w:bookmarkEnd w:id="15"/>
      <w:r>
        <w:rPr/>
        <w:t>4.2</w:t>
        <w:tab/>
        <w:t>Reference configuration</w:t>
      </w:r>
    </w:p>
    <w:p>
      <w:pPr>
        <w:pStyle w:val="Normal"/>
        <w:rPr/>
      </w:pPr>
      <w:r>
        <w:rPr/>
        <w:t>The reference configuration for the CTS-FP radio subsystem is described in GSM 05.01.</w:t>
      </w:r>
    </w:p>
    <w:p>
      <w:pPr>
        <w:pStyle w:val="Heading2"/>
        <w:rPr/>
      </w:pPr>
      <w:bookmarkStart w:id="16" w:name="__RefHeading___Toc518041109"/>
      <w:bookmarkEnd w:id="16"/>
      <w:r>
        <w:rPr/>
        <w:t>4.3</w:t>
        <w:tab/>
        <w:t>Transmitter characteristics</w:t>
      </w:r>
    </w:p>
    <w:p>
      <w:pPr>
        <w:pStyle w:val="Normal"/>
        <w:rPr/>
      </w:pPr>
      <w:r>
        <w:rPr/>
        <w:t>Throughout this clause, unless otherwise stated, requirements are given in terms of power levels at the antenna connector of the equipment. If an active device is added to the CTS-FP antenna connector, the requirements of this clause shall also be met at the output of this active device. For equipment with integral antenna only, a reference antenna with 0 dBi gain shall be assumed.</w:t>
      </w:r>
    </w:p>
    <w:p>
      <w:pPr>
        <w:pStyle w:val="Normal"/>
        <w:rPr/>
      </w:pPr>
      <w:r>
        <w:rPr/>
        <w:t>The term output power refers to the measure of the power when averaged over the useful part of the burst (see annex B).</w:t>
      </w:r>
    </w:p>
    <w:p>
      <w:pPr>
        <w:pStyle w:val="Normal"/>
        <w:rPr/>
      </w:pPr>
      <w:r>
        <w:rPr/>
        <w:t>The term peak hold refers to a measurement where the maximum is taken over a sufficient time that the level would not significantly increase if the holding time were longer.</w:t>
      </w:r>
    </w:p>
    <w:p>
      <w:pPr>
        <w:pStyle w:val="Heading3"/>
        <w:rPr/>
      </w:pPr>
      <w:bookmarkStart w:id="17" w:name="__RefHeading___Toc518041110"/>
      <w:bookmarkEnd w:id="17"/>
      <w:r>
        <w:rPr/>
        <w:t>4.3.1</w:t>
        <w:tab/>
        <w:t>Output power</w:t>
      </w:r>
    </w:p>
    <w:p>
      <w:pPr>
        <w:pStyle w:val="Normal"/>
        <w:rPr/>
      </w:pPr>
      <w:r>
        <w:rPr/>
        <w:t>The CTS-FP maximum output power and lowest nominal output power shall be, as defined in the following table.</w:t>
      </w:r>
    </w:p>
    <w:p>
      <w:pPr>
        <w:pStyle w:val="TH"/>
        <w:rPr/>
      </w:pPr>
      <w:r>
        <w:rPr/>
      </w:r>
    </w:p>
    <w:tbl>
      <w:tblPr>
        <w:tblW w:w="8930" w:type="dxa"/>
        <w:jc w:val="center"/>
        <w:tblInd w:w="0" w:type="dxa"/>
        <w:tblLayout w:type="fixed"/>
        <w:tblCellMar>
          <w:top w:w="0" w:type="dxa"/>
          <w:left w:w="28" w:type="dxa"/>
          <w:bottom w:w="0" w:type="dxa"/>
          <w:right w:w="28" w:type="dxa"/>
        </w:tblCellMar>
      </w:tblPr>
      <w:tblGrid>
        <w:gridCol w:w="2126"/>
        <w:gridCol w:w="2126"/>
        <w:gridCol w:w="1985"/>
        <w:gridCol w:w="1559"/>
        <w:gridCol w:w="1134"/>
      </w:tblGrid>
      <w:tr>
        <w:trPr/>
        <w:tc>
          <w:tcPr>
            <w:tcW w:w="2126" w:type="dxa"/>
            <w:tcBorders>
              <w:top w:val="single" w:sz="6" w:space="0" w:color="000000"/>
              <w:left w:val="single" w:sz="6" w:space="0" w:color="000000"/>
              <w:right w:val="single" w:sz="6" w:space="0" w:color="000000"/>
            </w:tcBorders>
          </w:tcPr>
          <w:p>
            <w:pPr>
              <w:pStyle w:val="TAH"/>
              <w:snapToGrid w:val="false"/>
              <w:rPr/>
            </w:pPr>
            <w:r>
              <w:rPr/>
            </w:r>
          </w:p>
        </w:tc>
        <w:tc>
          <w:tcPr>
            <w:tcW w:w="2126" w:type="dxa"/>
            <w:tcBorders>
              <w:top w:val="single" w:sz="6" w:space="0" w:color="000000"/>
              <w:left w:val="single" w:sz="6" w:space="0" w:color="000000"/>
              <w:right w:val="single" w:sz="6" w:space="0" w:color="000000"/>
            </w:tcBorders>
          </w:tcPr>
          <w:p>
            <w:pPr>
              <w:pStyle w:val="TAH"/>
              <w:rPr/>
            </w:pPr>
            <w:r>
              <w:rPr/>
              <w:t>GSM 900</w:t>
            </w:r>
          </w:p>
        </w:tc>
        <w:tc>
          <w:tcPr>
            <w:tcW w:w="1985" w:type="dxa"/>
            <w:tcBorders>
              <w:top w:val="single" w:sz="6" w:space="0" w:color="000000"/>
              <w:left w:val="single" w:sz="6" w:space="0" w:color="000000"/>
              <w:right w:val="single" w:sz="6" w:space="0" w:color="000000"/>
            </w:tcBorders>
          </w:tcPr>
          <w:p>
            <w:pPr>
              <w:pStyle w:val="TAH"/>
              <w:rPr/>
            </w:pPr>
            <w:r>
              <w:rPr/>
              <w:t>DCS 1 800</w:t>
            </w:r>
          </w:p>
        </w:tc>
        <w:tc>
          <w:tcPr>
            <w:tcW w:w="2693" w:type="dxa"/>
            <w:gridSpan w:val="2"/>
            <w:tcBorders>
              <w:top w:val="single" w:sz="6" w:space="0" w:color="000000"/>
              <w:left w:val="single" w:sz="6" w:space="0" w:color="000000"/>
              <w:right w:val="single" w:sz="6" w:space="0" w:color="000000"/>
            </w:tcBorders>
          </w:tcPr>
          <w:p>
            <w:pPr>
              <w:pStyle w:val="TAH"/>
              <w:rPr/>
            </w:pPr>
            <w:r>
              <w:rPr/>
              <w:t>Tolerance (dB)</w:t>
            </w:r>
          </w:p>
        </w:tc>
      </w:tr>
      <w:tr>
        <w:trPr/>
        <w:tc>
          <w:tcPr>
            <w:tcW w:w="2126" w:type="dxa"/>
            <w:tcBorders>
              <w:left w:val="single" w:sz="6" w:space="0" w:color="000000"/>
              <w:right w:val="single" w:sz="6" w:space="0" w:color="000000"/>
            </w:tcBorders>
          </w:tcPr>
          <w:p>
            <w:pPr>
              <w:pStyle w:val="TAH"/>
              <w:snapToGrid w:val="false"/>
              <w:rPr>
                <w:b/>
                <w:b/>
              </w:rPr>
            </w:pPr>
            <w:r>
              <w:rPr>
                <w:b/>
              </w:rPr>
            </w:r>
          </w:p>
        </w:tc>
        <w:tc>
          <w:tcPr>
            <w:tcW w:w="2126" w:type="dxa"/>
            <w:tcBorders>
              <w:left w:val="single" w:sz="6" w:space="0" w:color="000000"/>
              <w:right w:val="single" w:sz="6" w:space="0" w:color="000000"/>
            </w:tcBorders>
          </w:tcPr>
          <w:p>
            <w:pPr>
              <w:pStyle w:val="TAH"/>
              <w:snapToGrid w:val="false"/>
              <w:rPr/>
            </w:pPr>
            <w:r>
              <w:rPr/>
            </w:r>
          </w:p>
        </w:tc>
        <w:tc>
          <w:tcPr>
            <w:tcW w:w="1985" w:type="dxa"/>
            <w:tcBorders>
              <w:left w:val="single" w:sz="6" w:space="0" w:color="000000"/>
              <w:right w:val="single" w:sz="6" w:space="0" w:color="000000"/>
            </w:tcBorders>
          </w:tcPr>
          <w:p>
            <w:pPr>
              <w:pStyle w:val="TAH"/>
              <w:snapToGrid w:val="false"/>
              <w:rPr/>
            </w:pPr>
            <w:r>
              <w:rPr/>
            </w:r>
          </w:p>
        </w:tc>
        <w:tc>
          <w:tcPr>
            <w:tcW w:w="2693" w:type="dxa"/>
            <w:gridSpan w:val="2"/>
            <w:tcBorders>
              <w:left w:val="single" w:sz="6" w:space="0" w:color="000000"/>
              <w:bottom w:val="single" w:sz="4" w:space="0" w:color="000000"/>
              <w:right w:val="single" w:sz="6" w:space="0" w:color="000000"/>
            </w:tcBorders>
          </w:tcPr>
          <w:p>
            <w:pPr>
              <w:pStyle w:val="TAH"/>
              <w:rPr/>
            </w:pPr>
            <w:r>
              <w:rPr/>
              <w:t>for conditions</w:t>
            </w:r>
          </w:p>
        </w:tc>
      </w:tr>
      <w:tr>
        <w:trPr/>
        <w:tc>
          <w:tcPr>
            <w:tcW w:w="2126" w:type="dxa"/>
            <w:tcBorders>
              <w:left w:val="single" w:sz="6" w:space="0" w:color="000000"/>
              <w:right w:val="single" w:sz="6" w:space="0" w:color="000000"/>
            </w:tcBorders>
          </w:tcPr>
          <w:p>
            <w:pPr>
              <w:pStyle w:val="TAH"/>
              <w:snapToGrid w:val="false"/>
              <w:rPr>
                <w:b/>
                <w:b/>
              </w:rPr>
            </w:pPr>
            <w:r>
              <w:rPr>
                <w:b/>
              </w:rPr>
            </w:r>
          </w:p>
        </w:tc>
        <w:tc>
          <w:tcPr>
            <w:tcW w:w="2126" w:type="dxa"/>
            <w:tcBorders>
              <w:left w:val="single" w:sz="6" w:space="0" w:color="000000"/>
              <w:right w:val="single" w:sz="6" w:space="0" w:color="000000"/>
            </w:tcBorders>
          </w:tcPr>
          <w:p>
            <w:pPr>
              <w:pStyle w:val="TAH"/>
              <w:snapToGrid w:val="false"/>
              <w:rPr/>
            </w:pPr>
            <w:r>
              <w:rPr/>
            </w:r>
          </w:p>
        </w:tc>
        <w:tc>
          <w:tcPr>
            <w:tcW w:w="1985" w:type="dxa"/>
            <w:tcBorders>
              <w:left w:val="single" w:sz="6" w:space="0" w:color="000000"/>
              <w:right w:val="single" w:sz="6" w:space="0" w:color="000000"/>
            </w:tcBorders>
          </w:tcPr>
          <w:p>
            <w:pPr>
              <w:pStyle w:val="TAH"/>
              <w:snapToGrid w:val="false"/>
              <w:rPr/>
            </w:pPr>
            <w:r>
              <w:rPr/>
            </w:r>
          </w:p>
        </w:tc>
        <w:tc>
          <w:tcPr>
            <w:tcW w:w="1559" w:type="dxa"/>
            <w:tcBorders>
              <w:top w:val="single" w:sz="4" w:space="0" w:color="000000"/>
              <w:left w:val="single" w:sz="6" w:space="0" w:color="000000"/>
              <w:bottom w:val="single" w:sz="6" w:space="0" w:color="000000"/>
              <w:right w:val="single" w:sz="6" w:space="0" w:color="000000"/>
            </w:tcBorders>
          </w:tcPr>
          <w:p>
            <w:pPr>
              <w:pStyle w:val="TAH"/>
              <w:rPr/>
            </w:pPr>
            <w:r>
              <w:rPr/>
              <w:t>normal</w:t>
            </w:r>
          </w:p>
        </w:tc>
        <w:tc>
          <w:tcPr>
            <w:tcW w:w="1134" w:type="dxa"/>
            <w:tcBorders>
              <w:top w:val="single" w:sz="4" w:space="0" w:color="000000"/>
              <w:left w:val="single" w:sz="6" w:space="0" w:color="000000"/>
              <w:bottom w:val="single" w:sz="6" w:space="0" w:color="000000"/>
              <w:right w:val="single" w:sz="6" w:space="0" w:color="000000"/>
            </w:tcBorders>
          </w:tcPr>
          <w:p>
            <w:pPr>
              <w:pStyle w:val="TAH"/>
              <w:rPr/>
            </w:pPr>
            <w:r>
              <w:rPr/>
              <w:t>extreme</w:t>
            </w:r>
          </w:p>
        </w:tc>
      </w:tr>
      <w:tr>
        <w:trPr/>
        <w:tc>
          <w:tcPr>
            <w:tcW w:w="2126" w:type="dxa"/>
            <w:tcBorders>
              <w:top w:val="single" w:sz="6" w:space="0" w:color="000000"/>
              <w:left w:val="single" w:sz="6" w:space="0" w:color="000000"/>
              <w:right w:val="single" w:sz="6" w:space="0" w:color="000000"/>
            </w:tcBorders>
          </w:tcPr>
          <w:p>
            <w:pPr>
              <w:pStyle w:val="TAC"/>
              <w:spacing w:before="60" w:after="60"/>
              <w:rPr>
                <w:b/>
                <w:b/>
              </w:rPr>
            </w:pPr>
            <w:r>
              <w:rPr>
                <w:b/>
              </w:rPr>
              <w:t>Maximum Nominal output power</w:t>
            </w:r>
          </w:p>
        </w:tc>
        <w:tc>
          <w:tcPr>
            <w:tcW w:w="2126" w:type="dxa"/>
            <w:tcBorders>
              <w:top w:val="single" w:sz="6" w:space="0" w:color="000000"/>
              <w:left w:val="single" w:sz="6" w:space="0" w:color="000000"/>
              <w:right w:val="single" w:sz="6" w:space="0" w:color="000000"/>
            </w:tcBorders>
          </w:tcPr>
          <w:p>
            <w:pPr>
              <w:pStyle w:val="TAC"/>
              <w:spacing w:before="60" w:after="60"/>
              <w:rPr/>
            </w:pPr>
            <w:r>
              <w:rPr/>
              <w:t>11 dBm</w:t>
            </w:r>
          </w:p>
        </w:tc>
        <w:tc>
          <w:tcPr>
            <w:tcW w:w="1985" w:type="dxa"/>
            <w:tcBorders>
              <w:top w:val="single" w:sz="6" w:space="0" w:color="000000"/>
              <w:left w:val="single" w:sz="6" w:space="0" w:color="000000"/>
              <w:right w:val="single" w:sz="6" w:space="0" w:color="000000"/>
            </w:tcBorders>
          </w:tcPr>
          <w:p>
            <w:pPr>
              <w:pStyle w:val="TAC"/>
              <w:spacing w:before="60" w:after="60"/>
              <w:rPr/>
            </w:pPr>
            <w:r>
              <w:rPr/>
              <w:t>12 dBm</w:t>
            </w:r>
          </w:p>
        </w:tc>
        <w:tc>
          <w:tcPr>
            <w:tcW w:w="1559" w:type="dxa"/>
            <w:tcBorders>
              <w:top w:val="single" w:sz="6" w:space="0" w:color="000000"/>
              <w:left w:val="single" w:sz="6" w:space="0" w:color="000000"/>
              <w:right w:val="single" w:sz="6" w:space="0" w:color="000000"/>
            </w:tcBorders>
          </w:tcPr>
          <w:p>
            <w:pPr>
              <w:pStyle w:val="TAC"/>
              <w:spacing w:before="60" w:after="60"/>
              <w:rPr/>
            </w:pPr>
            <w:r>
              <w:rPr/>
              <w:t>+0/-2</w:t>
            </w:r>
          </w:p>
        </w:tc>
        <w:tc>
          <w:tcPr>
            <w:tcW w:w="1134" w:type="dxa"/>
            <w:tcBorders>
              <w:top w:val="single" w:sz="6" w:space="0" w:color="000000"/>
              <w:left w:val="single" w:sz="6" w:space="0" w:color="000000"/>
              <w:right w:val="single" w:sz="6" w:space="0" w:color="000000"/>
            </w:tcBorders>
          </w:tcPr>
          <w:p>
            <w:pPr>
              <w:pStyle w:val="TAC"/>
              <w:spacing w:before="60" w:after="60"/>
              <w:rPr/>
            </w:pPr>
            <w:r>
              <w:rPr/>
              <w:t>+0,5/-2,5</w:t>
            </w:r>
          </w:p>
        </w:tc>
      </w:tr>
      <w:tr>
        <w:trPr/>
        <w:tc>
          <w:tcPr>
            <w:tcW w:w="2126" w:type="dxa"/>
            <w:tcBorders>
              <w:top w:val="single" w:sz="6" w:space="0" w:color="000000"/>
              <w:left w:val="single" w:sz="6" w:space="0" w:color="000000"/>
              <w:bottom w:val="single" w:sz="6" w:space="0" w:color="000000"/>
              <w:right w:val="single" w:sz="6" w:space="0" w:color="000000"/>
            </w:tcBorders>
          </w:tcPr>
          <w:p>
            <w:pPr>
              <w:pStyle w:val="TAC"/>
              <w:spacing w:before="60" w:after="60"/>
              <w:rPr>
                <w:b/>
                <w:b/>
              </w:rPr>
            </w:pPr>
            <w:r>
              <w:rPr>
                <w:b/>
              </w:rPr>
              <w:t>Lowest Nominal output power</w:t>
            </w:r>
          </w:p>
        </w:tc>
        <w:tc>
          <w:tcPr>
            <w:tcW w:w="2126"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t>-9 dBm</w:t>
            </w:r>
          </w:p>
        </w:tc>
        <w:tc>
          <w:tcPr>
            <w:tcW w:w="1985"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t>-8 dBm</w:t>
            </w:r>
          </w:p>
        </w:tc>
        <w:tc>
          <w:tcPr>
            <w:tcW w:w="1559"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spacing w:before="60" w:after="60"/>
              <w:rPr/>
            </w:pPr>
            <w:r>
              <w:rPr/>
              <w:t>±5</w:t>
            </w:r>
          </w:p>
        </w:tc>
      </w:tr>
    </w:tbl>
    <w:p>
      <w:pPr>
        <w:pStyle w:val="Normal"/>
        <w:rPr/>
      </w:pPr>
      <w:r>
        <w:rPr/>
      </w:r>
    </w:p>
    <w:p>
      <w:pPr>
        <w:pStyle w:val="Normal"/>
        <w:rPr/>
      </w:pPr>
      <w:r>
        <w:rPr/>
        <w:t>The different power control levels needed to support downlink adaptive RF power control (seeGSM 05.08) shall have the nominal output power as defined in the table below, starting from the power control level for the lowest nominal output power up to the power control level for the maximum nominal output power as defined in the table above.</w:t>
      </w:r>
    </w:p>
    <w:p>
      <w:pPr>
        <w:pStyle w:val="TH"/>
        <w:rPr/>
      </w:pPr>
      <w:r>
        <w:rPr/>
      </w:r>
    </w:p>
    <w:tbl>
      <w:tblPr>
        <w:tblW w:w="4909" w:type="dxa"/>
        <w:jc w:val="center"/>
        <w:tblInd w:w="0" w:type="dxa"/>
        <w:tblLayout w:type="fixed"/>
        <w:tblCellMar>
          <w:top w:w="0" w:type="dxa"/>
          <w:left w:w="28" w:type="dxa"/>
          <w:bottom w:w="0" w:type="dxa"/>
          <w:right w:w="28" w:type="dxa"/>
        </w:tblCellMar>
      </w:tblPr>
      <w:tblGrid>
        <w:gridCol w:w="1170"/>
        <w:gridCol w:w="1418"/>
        <w:gridCol w:w="1329"/>
        <w:gridCol w:w="992"/>
      </w:tblGrid>
      <w:tr>
        <w:trPr/>
        <w:tc>
          <w:tcPr>
            <w:tcW w:w="4909" w:type="dxa"/>
            <w:gridSpan w:val="4"/>
            <w:tcBorders>
              <w:top w:val="single" w:sz="6" w:space="0" w:color="000000"/>
              <w:left w:val="single" w:sz="6" w:space="0" w:color="000000"/>
              <w:bottom w:val="single" w:sz="4" w:space="0" w:color="000000"/>
              <w:right w:val="single" w:sz="6" w:space="0" w:color="000000"/>
            </w:tcBorders>
          </w:tcPr>
          <w:p>
            <w:pPr>
              <w:pStyle w:val="TAH"/>
              <w:rPr/>
            </w:pPr>
            <w:r>
              <w:rPr/>
              <w:t>GSM 900</w:t>
            </w:r>
          </w:p>
        </w:tc>
      </w:tr>
      <w:tr>
        <w:trPr/>
        <w:tc>
          <w:tcPr>
            <w:tcW w:w="1170" w:type="dxa"/>
            <w:tcBorders>
              <w:top w:val="single" w:sz="4" w:space="0" w:color="000000"/>
              <w:left w:val="single" w:sz="4" w:space="0" w:color="000000"/>
              <w:right w:val="single" w:sz="4" w:space="0" w:color="000000"/>
            </w:tcBorders>
          </w:tcPr>
          <w:p>
            <w:pPr>
              <w:pStyle w:val="TAH"/>
              <w:rPr/>
            </w:pPr>
            <w:r>
              <w:rPr/>
              <w:t>Power control level</w:t>
            </w:r>
          </w:p>
        </w:tc>
        <w:tc>
          <w:tcPr>
            <w:tcW w:w="1418" w:type="dxa"/>
            <w:tcBorders>
              <w:top w:val="single" w:sz="4" w:space="0" w:color="000000"/>
              <w:left w:val="single" w:sz="4" w:space="0" w:color="000000"/>
              <w:right w:val="single" w:sz="4" w:space="0" w:color="000000"/>
            </w:tcBorders>
          </w:tcPr>
          <w:p>
            <w:pPr>
              <w:pStyle w:val="TAH"/>
              <w:rPr/>
            </w:pPr>
            <w:r>
              <w:rPr/>
              <w:t>Nominal Output power (dBm)</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H"/>
              <w:rPr/>
            </w:pPr>
            <w:r>
              <w:rPr/>
              <w:t>Tolerance (dB) for conditions</w:t>
            </w:r>
          </w:p>
        </w:tc>
      </w:tr>
      <w:tr>
        <w:trPr/>
        <w:tc>
          <w:tcPr>
            <w:tcW w:w="1170" w:type="dxa"/>
            <w:tcBorders>
              <w:left w:val="single" w:sz="4" w:space="0" w:color="000000"/>
              <w:bottom w:val="single" w:sz="4" w:space="0" w:color="000000"/>
              <w:right w:val="single" w:sz="4" w:space="0" w:color="000000"/>
            </w:tcBorders>
          </w:tcPr>
          <w:p>
            <w:pPr>
              <w:pStyle w:val="TAC"/>
              <w:snapToGrid w:val="false"/>
              <w:rPr>
                <w:b/>
                <w:b/>
              </w:rPr>
            </w:pPr>
            <w:r>
              <w:rPr>
                <w:b/>
              </w:rPr>
            </w:r>
          </w:p>
        </w:tc>
        <w:tc>
          <w:tcPr>
            <w:tcW w:w="1418" w:type="dxa"/>
            <w:tcBorders>
              <w:left w:val="single" w:sz="4" w:space="0" w:color="000000"/>
              <w:bottom w:val="single" w:sz="4" w:space="0" w:color="000000"/>
              <w:right w:val="single" w:sz="4" w:space="0" w:color="000000"/>
            </w:tcBorders>
          </w:tcPr>
          <w:p>
            <w:pPr>
              <w:pStyle w:val="TAC"/>
              <w:snapToGrid w:val="false"/>
              <w:rPr>
                <w:b/>
                <w:b/>
              </w:rPr>
            </w:pPr>
            <w:r>
              <w:rPr>
                <w:b/>
              </w:rPr>
            </w:r>
          </w:p>
        </w:tc>
        <w:tc>
          <w:tcPr>
            <w:tcW w:w="1329" w:type="dxa"/>
            <w:tcBorders>
              <w:top w:val="single" w:sz="4" w:space="0" w:color="000000"/>
              <w:left w:val="single" w:sz="4" w:space="0" w:color="000000"/>
              <w:bottom w:val="single" w:sz="4" w:space="0" w:color="000000"/>
              <w:right w:val="single" w:sz="4" w:space="0" w:color="000000"/>
            </w:tcBorders>
          </w:tcPr>
          <w:p>
            <w:pPr>
              <w:pStyle w:val="TAC"/>
              <w:rPr>
                <w:b/>
                <w:b/>
              </w:rPr>
            </w:pPr>
            <w:r>
              <w:rPr>
                <w:b/>
              </w:rPr>
              <w:t>normal</w:t>
            </w:r>
          </w:p>
        </w:tc>
        <w:tc>
          <w:tcPr>
            <w:tcW w:w="992" w:type="dxa"/>
            <w:tcBorders>
              <w:top w:val="single" w:sz="4" w:space="0" w:color="000000"/>
              <w:left w:val="single" w:sz="4" w:space="0" w:color="000000"/>
              <w:bottom w:val="single" w:sz="4" w:space="0" w:color="000000"/>
              <w:right w:val="single" w:sz="4" w:space="0" w:color="000000"/>
            </w:tcBorders>
          </w:tcPr>
          <w:p>
            <w:pPr>
              <w:pStyle w:val="TAC"/>
              <w:rPr>
                <w:b/>
                <w:b/>
              </w:rPr>
            </w:pPr>
            <w:r>
              <w:rPr>
                <w:b/>
              </w:rPr>
              <w:t>extreme</w:t>
            </w:r>
          </w:p>
        </w:tc>
      </w:tr>
      <w:tr>
        <w:trPr/>
        <w:tc>
          <w:tcPr>
            <w:tcW w:w="1170" w:type="dxa"/>
            <w:tcBorders>
              <w:top w:val="single" w:sz="4" w:space="0" w:color="000000"/>
              <w:left w:val="single" w:sz="4" w:space="0" w:color="000000"/>
              <w:right w:val="single" w:sz="4" w:space="0" w:color="000000"/>
            </w:tcBorders>
          </w:tcPr>
          <w:p>
            <w:pPr>
              <w:pStyle w:val="TAC"/>
              <w:snapToGrid w:val="false"/>
              <w:rPr>
                <w:b/>
                <w:b/>
              </w:rPr>
            </w:pPr>
            <w:r>
              <w:rPr>
                <w:b/>
              </w:rPr>
            </w:r>
          </w:p>
        </w:tc>
        <w:tc>
          <w:tcPr>
            <w:tcW w:w="1418" w:type="dxa"/>
            <w:tcBorders>
              <w:top w:val="single" w:sz="4" w:space="0" w:color="000000"/>
              <w:left w:val="single" w:sz="4" w:space="0" w:color="000000"/>
              <w:right w:val="single" w:sz="4" w:space="0" w:color="000000"/>
            </w:tcBorders>
          </w:tcPr>
          <w:p>
            <w:pPr>
              <w:pStyle w:val="TAC"/>
              <w:snapToGrid w:val="false"/>
              <w:rPr/>
            </w:pPr>
            <w:r>
              <w:rPr/>
            </w:r>
          </w:p>
        </w:tc>
        <w:tc>
          <w:tcPr>
            <w:tcW w:w="1329" w:type="dxa"/>
            <w:tcBorders>
              <w:top w:val="single" w:sz="4" w:space="0" w:color="000000"/>
              <w:left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right w:val="single" w:sz="4" w:space="0" w:color="000000"/>
            </w:tcBorders>
          </w:tcPr>
          <w:p>
            <w:pPr>
              <w:pStyle w:val="TAC"/>
              <w:snapToGrid w:val="false"/>
              <w:rPr/>
            </w:pPr>
            <w:r>
              <w:rPr/>
            </w:r>
          </w:p>
        </w:tc>
      </w:tr>
      <w:tr>
        <w:trPr/>
        <w:tc>
          <w:tcPr>
            <w:tcW w:w="1170" w:type="dxa"/>
            <w:tcBorders>
              <w:left w:val="single" w:sz="4" w:space="0" w:color="000000"/>
              <w:right w:val="single" w:sz="4" w:space="0" w:color="000000"/>
            </w:tcBorders>
          </w:tcPr>
          <w:p>
            <w:pPr>
              <w:pStyle w:val="TAC"/>
              <w:rPr/>
            </w:pPr>
            <w:r>
              <w:rPr/>
              <w:t>1</w:t>
            </w:r>
          </w:p>
        </w:tc>
        <w:tc>
          <w:tcPr>
            <w:tcW w:w="1418" w:type="dxa"/>
            <w:tcBorders>
              <w:left w:val="single" w:sz="4" w:space="0" w:color="000000"/>
              <w:right w:val="single" w:sz="4" w:space="0" w:color="000000"/>
            </w:tcBorders>
          </w:tcPr>
          <w:p>
            <w:pPr>
              <w:pStyle w:val="TAC"/>
              <w:rPr/>
            </w:pPr>
            <w:r>
              <w:rPr/>
              <w:t>11</w:t>
            </w:r>
          </w:p>
        </w:tc>
        <w:tc>
          <w:tcPr>
            <w:tcW w:w="1329" w:type="dxa"/>
            <w:tcBorders>
              <w:left w:val="single" w:sz="4" w:space="0" w:color="000000"/>
              <w:right w:val="single" w:sz="4" w:space="0" w:color="000000"/>
            </w:tcBorders>
          </w:tcPr>
          <w:p>
            <w:pPr>
              <w:pStyle w:val="TAC"/>
              <w:rPr/>
            </w:pPr>
            <w:r>
              <w:rPr/>
              <w:t>+0/-2</w:t>
            </w:r>
          </w:p>
        </w:tc>
        <w:tc>
          <w:tcPr>
            <w:tcW w:w="992" w:type="dxa"/>
            <w:tcBorders>
              <w:left w:val="single" w:sz="4" w:space="0" w:color="000000"/>
              <w:right w:val="single" w:sz="4" w:space="0" w:color="000000"/>
            </w:tcBorders>
          </w:tcPr>
          <w:p>
            <w:pPr>
              <w:pStyle w:val="TAC"/>
              <w:rPr/>
            </w:pPr>
            <w:r>
              <w:rPr/>
              <w:t>+0,5/-2,5</w:t>
            </w:r>
          </w:p>
        </w:tc>
      </w:tr>
      <w:tr>
        <w:trPr/>
        <w:tc>
          <w:tcPr>
            <w:tcW w:w="1170" w:type="dxa"/>
            <w:tcBorders>
              <w:left w:val="single" w:sz="4" w:space="0" w:color="000000"/>
              <w:right w:val="single" w:sz="4" w:space="0" w:color="000000"/>
            </w:tcBorders>
          </w:tcPr>
          <w:p>
            <w:pPr>
              <w:pStyle w:val="TAC"/>
              <w:rPr/>
            </w:pPr>
            <w:r>
              <w:rPr/>
              <w:t>2</w:t>
            </w:r>
          </w:p>
        </w:tc>
        <w:tc>
          <w:tcPr>
            <w:tcW w:w="1418" w:type="dxa"/>
            <w:tcBorders>
              <w:left w:val="single" w:sz="4" w:space="0" w:color="000000"/>
              <w:right w:val="single" w:sz="4" w:space="0" w:color="000000"/>
            </w:tcBorders>
          </w:tcPr>
          <w:p>
            <w:pPr>
              <w:pStyle w:val="TAC"/>
              <w:rPr/>
            </w:pPr>
            <w:r>
              <w:rPr/>
              <w:t>9</w:t>
            </w:r>
          </w:p>
        </w:tc>
        <w:tc>
          <w:tcPr>
            <w:tcW w:w="1329" w:type="dxa"/>
            <w:tcBorders>
              <w:left w:val="single" w:sz="4" w:space="0" w:color="000000"/>
              <w:right w:val="single" w:sz="4" w:space="0" w:color="000000"/>
            </w:tcBorders>
          </w:tcPr>
          <w:p>
            <w:pPr>
              <w:pStyle w:val="TAC"/>
              <w:rPr/>
            </w:pPr>
            <w:r>
              <w:rPr/>
              <w:t>±2</w:t>
            </w:r>
          </w:p>
        </w:tc>
        <w:tc>
          <w:tcPr>
            <w:tcW w:w="992" w:type="dxa"/>
            <w:tcBorders>
              <w:left w:val="single" w:sz="4" w:space="0" w:color="000000"/>
              <w:right w:val="single" w:sz="4" w:space="0" w:color="000000"/>
            </w:tcBorders>
          </w:tcPr>
          <w:p>
            <w:pPr>
              <w:pStyle w:val="TAC"/>
              <w:rPr/>
            </w:pPr>
            <w:r>
              <w:rPr/>
              <w:t>±3</w:t>
            </w:r>
          </w:p>
        </w:tc>
      </w:tr>
      <w:tr>
        <w:trPr/>
        <w:tc>
          <w:tcPr>
            <w:tcW w:w="1170" w:type="dxa"/>
            <w:tcBorders>
              <w:left w:val="single" w:sz="4" w:space="0" w:color="000000"/>
              <w:right w:val="single" w:sz="4" w:space="0" w:color="000000"/>
            </w:tcBorders>
          </w:tcPr>
          <w:p>
            <w:pPr>
              <w:pStyle w:val="TAC"/>
              <w:rPr/>
            </w:pPr>
            <w:r>
              <w:rPr/>
              <w:t>3</w:t>
            </w:r>
          </w:p>
        </w:tc>
        <w:tc>
          <w:tcPr>
            <w:tcW w:w="1418" w:type="dxa"/>
            <w:tcBorders>
              <w:left w:val="single" w:sz="4" w:space="0" w:color="000000"/>
              <w:right w:val="single" w:sz="4" w:space="0" w:color="000000"/>
            </w:tcBorders>
          </w:tcPr>
          <w:p>
            <w:pPr>
              <w:pStyle w:val="TAC"/>
              <w:rPr/>
            </w:pPr>
            <w:r>
              <w:rPr/>
              <w:t>7</w:t>
            </w:r>
          </w:p>
        </w:tc>
        <w:tc>
          <w:tcPr>
            <w:tcW w:w="1329" w:type="dxa"/>
            <w:tcBorders>
              <w:left w:val="single" w:sz="4" w:space="0" w:color="000000"/>
              <w:right w:val="single" w:sz="4" w:space="0" w:color="000000"/>
            </w:tcBorders>
          </w:tcPr>
          <w:p>
            <w:pPr>
              <w:pStyle w:val="TAC"/>
              <w:rPr/>
            </w:pPr>
            <w:r>
              <w:rPr/>
              <w:t>±3</w:t>
            </w:r>
          </w:p>
        </w:tc>
        <w:tc>
          <w:tcPr>
            <w:tcW w:w="992" w:type="dxa"/>
            <w:tcBorders>
              <w:left w:val="single" w:sz="4" w:space="0" w:color="000000"/>
              <w:right w:val="single" w:sz="4" w:space="0" w:color="000000"/>
            </w:tcBorders>
          </w:tcPr>
          <w:p>
            <w:pPr>
              <w:pStyle w:val="TAC"/>
              <w:rPr/>
            </w:pPr>
            <w:r>
              <w:rPr/>
              <w:t>±4</w:t>
            </w:r>
          </w:p>
        </w:tc>
      </w:tr>
      <w:tr>
        <w:trPr/>
        <w:tc>
          <w:tcPr>
            <w:tcW w:w="1170" w:type="dxa"/>
            <w:tcBorders>
              <w:left w:val="single" w:sz="4" w:space="0" w:color="000000"/>
              <w:right w:val="single" w:sz="4" w:space="0" w:color="000000"/>
            </w:tcBorders>
          </w:tcPr>
          <w:p>
            <w:pPr>
              <w:pStyle w:val="TAC"/>
              <w:rPr/>
            </w:pPr>
            <w:r>
              <w:rPr/>
              <w:t>4</w:t>
            </w:r>
          </w:p>
        </w:tc>
        <w:tc>
          <w:tcPr>
            <w:tcW w:w="1418" w:type="dxa"/>
            <w:tcBorders>
              <w:left w:val="single" w:sz="4" w:space="0" w:color="000000"/>
              <w:right w:val="single" w:sz="4" w:space="0" w:color="000000"/>
            </w:tcBorders>
          </w:tcPr>
          <w:p>
            <w:pPr>
              <w:pStyle w:val="TAC"/>
              <w:rPr/>
            </w:pPr>
            <w:r>
              <w:rPr/>
              <w:t>5</w:t>
            </w:r>
          </w:p>
        </w:tc>
        <w:tc>
          <w:tcPr>
            <w:tcW w:w="1329" w:type="dxa"/>
            <w:tcBorders>
              <w:left w:val="single" w:sz="4" w:space="0" w:color="000000"/>
              <w:right w:val="single" w:sz="4" w:space="0" w:color="000000"/>
            </w:tcBorders>
          </w:tcPr>
          <w:p>
            <w:pPr>
              <w:pStyle w:val="TAC"/>
              <w:rPr/>
            </w:pPr>
            <w:r>
              <w:rPr/>
              <w:t>±3</w:t>
            </w:r>
          </w:p>
        </w:tc>
        <w:tc>
          <w:tcPr>
            <w:tcW w:w="992" w:type="dxa"/>
            <w:tcBorders>
              <w:left w:val="single" w:sz="4" w:space="0" w:color="000000"/>
              <w:right w:val="single" w:sz="4" w:space="0" w:color="000000"/>
            </w:tcBorders>
          </w:tcPr>
          <w:p>
            <w:pPr>
              <w:pStyle w:val="TAC"/>
              <w:rPr/>
            </w:pPr>
            <w:r>
              <w:rPr/>
              <w:t>±4</w:t>
            </w:r>
          </w:p>
        </w:tc>
      </w:tr>
      <w:tr>
        <w:trPr/>
        <w:tc>
          <w:tcPr>
            <w:tcW w:w="1170" w:type="dxa"/>
            <w:tcBorders>
              <w:left w:val="single" w:sz="4" w:space="0" w:color="000000"/>
              <w:right w:val="single" w:sz="4" w:space="0" w:color="000000"/>
            </w:tcBorders>
          </w:tcPr>
          <w:p>
            <w:pPr>
              <w:pStyle w:val="TAC"/>
              <w:rPr/>
            </w:pPr>
            <w:r>
              <w:rPr/>
              <w:t>5</w:t>
            </w:r>
          </w:p>
        </w:tc>
        <w:tc>
          <w:tcPr>
            <w:tcW w:w="1418" w:type="dxa"/>
            <w:tcBorders>
              <w:left w:val="single" w:sz="4" w:space="0" w:color="000000"/>
              <w:right w:val="single" w:sz="4" w:space="0" w:color="000000"/>
            </w:tcBorders>
          </w:tcPr>
          <w:p>
            <w:pPr>
              <w:pStyle w:val="TAC"/>
              <w:rPr/>
            </w:pPr>
            <w:r>
              <w:rPr/>
              <w:t>3</w:t>
            </w:r>
          </w:p>
        </w:tc>
        <w:tc>
          <w:tcPr>
            <w:tcW w:w="1329" w:type="dxa"/>
            <w:tcBorders>
              <w:left w:val="single" w:sz="4" w:space="0" w:color="000000"/>
              <w:right w:val="single" w:sz="4" w:space="0" w:color="000000"/>
            </w:tcBorders>
          </w:tcPr>
          <w:p>
            <w:pPr>
              <w:pStyle w:val="TAC"/>
              <w:rPr/>
            </w:pPr>
            <w:r>
              <w:rPr/>
              <w:t>±3</w:t>
            </w:r>
          </w:p>
        </w:tc>
        <w:tc>
          <w:tcPr>
            <w:tcW w:w="992" w:type="dxa"/>
            <w:tcBorders>
              <w:left w:val="single" w:sz="4" w:space="0" w:color="000000"/>
              <w:right w:val="single" w:sz="4" w:space="0" w:color="000000"/>
            </w:tcBorders>
          </w:tcPr>
          <w:p>
            <w:pPr>
              <w:pStyle w:val="TAC"/>
              <w:rPr/>
            </w:pPr>
            <w:r>
              <w:rPr/>
              <w:t>±4</w:t>
            </w:r>
          </w:p>
        </w:tc>
      </w:tr>
      <w:tr>
        <w:trPr/>
        <w:tc>
          <w:tcPr>
            <w:tcW w:w="1170" w:type="dxa"/>
            <w:tcBorders>
              <w:left w:val="single" w:sz="4" w:space="0" w:color="000000"/>
              <w:right w:val="single" w:sz="4" w:space="0" w:color="000000"/>
            </w:tcBorders>
          </w:tcPr>
          <w:p>
            <w:pPr>
              <w:pStyle w:val="TAC"/>
              <w:rPr/>
            </w:pPr>
            <w:r>
              <w:rPr/>
              <w:t>6</w:t>
            </w:r>
          </w:p>
        </w:tc>
        <w:tc>
          <w:tcPr>
            <w:tcW w:w="1418" w:type="dxa"/>
            <w:tcBorders>
              <w:left w:val="single" w:sz="4" w:space="0" w:color="000000"/>
              <w:right w:val="single" w:sz="4" w:space="0" w:color="000000"/>
            </w:tcBorders>
          </w:tcPr>
          <w:p>
            <w:pPr>
              <w:pStyle w:val="TAC"/>
              <w:rPr/>
            </w:pPr>
            <w:r>
              <w:rPr/>
              <w:t>1</w:t>
            </w:r>
          </w:p>
        </w:tc>
        <w:tc>
          <w:tcPr>
            <w:tcW w:w="1329" w:type="dxa"/>
            <w:tcBorders>
              <w:left w:val="single" w:sz="4" w:space="0" w:color="000000"/>
              <w:right w:val="single" w:sz="4" w:space="0" w:color="000000"/>
            </w:tcBorders>
          </w:tcPr>
          <w:p>
            <w:pPr>
              <w:pStyle w:val="TAC"/>
              <w:rPr/>
            </w:pPr>
            <w:r>
              <w:rPr/>
              <w:t>±3</w:t>
            </w:r>
          </w:p>
        </w:tc>
        <w:tc>
          <w:tcPr>
            <w:tcW w:w="992" w:type="dxa"/>
            <w:tcBorders>
              <w:left w:val="single" w:sz="4" w:space="0" w:color="000000"/>
              <w:right w:val="single" w:sz="4" w:space="0" w:color="000000"/>
            </w:tcBorders>
          </w:tcPr>
          <w:p>
            <w:pPr>
              <w:pStyle w:val="TAC"/>
              <w:rPr/>
            </w:pPr>
            <w:r>
              <w:rPr/>
              <w:t>±4</w:t>
            </w:r>
          </w:p>
        </w:tc>
      </w:tr>
      <w:tr>
        <w:trPr/>
        <w:tc>
          <w:tcPr>
            <w:tcW w:w="1170" w:type="dxa"/>
            <w:tcBorders>
              <w:left w:val="single" w:sz="4" w:space="0" w:color="000000"/>
              <w:right w:val="single" w:sz="4" w:space="0" w:color="000000"/>
            </w:tcBorders>
          </w:tcPr>
          <w:p>
            <w:pPr>
              <w:pStyle w:val="TAC"/>
              <w:rPr/>
            </w:pPr>
            <w:r>
              <w:rPr/>
              <w:t>7</w:t>
            </w:r>
          </w:p>
        </w:tc>
        <w:tc>
          <w:tcPr>
            <w:tcW w:w="1418" w:type="dxa"/>
            <w:tcBorders>
              <w:left w:val="single" w:sz="4" w:space="0" w:color="000000"/>
              <w:right w:val="single" w:sz="4" w:space="0" w:color="000000"/>
            </w:tcBorders>
          </w:tcPr>
          <w:p>
            <w:pPr>
              <w:pStyle w:val="TAC"/>
              <w:rPr/>
            </w:pPr>
            <w:r>
              <w:rPr/>
              <w:t>-1</w:t>
            </w:r>
          </w:p>
        </w:tc>
        <w:tc>
          <w:tcPr>
            <w:tcW w:w="1329" w:type="dxa"/>
            <w:tcBorders>
              <w:left w:val="single" w:sz="4" w:space="0" w:color="000000"/>
              <w:right w:val="single" w:sz="4" w:space="0" w:color="000000"/>
            </w:tcBorders>
          </w:tcPr>
          <w:p>
            <w:pPr>
              <w:pStyle w:val="TAC"/>
              <w:rPr/>
            </w:pPr>
            <w:r>
              <w:rPr/>
              <w:t>±3</w:t>
            </w:r>
          </w:p>
        </w:tc>
        <w:tc>
          <w:tcPr>
            <w:tcW w:w="992" w:type="dxa"/>
            <w:tcBorders>
              <w:left w:val="single" w:sz="4" w:space="0" w:color="000000"/>
              <w:right w:val="single" w:sz="4" w:space="0" w:color="000000"/>
            </w:tcBorders>
          </w:tcPr>
          <w:p>
            <w:pPr>
              <w:pStyle w:val="TAC"/>
              <w:rPr/>
            </w:pPr>
            <w:r>
              <w:rPr/>
              <w:t>±4</w:t>
            </w:r>
          </w:p>
        </w:tc>
      </w:tr>
      <w:tr>
        <w:trPr/>
        <w:tc>
          <w:tcPr>
            <w:tcW w:w="1170" w:type="dxa"/>
            <w:tcBorders>
              <w:left w:val="single" w:sz="4" w:space="0" w:color="000000"/>
              <w:right w:val="single" w:sz="4" w:space="0" w:color="000000"/>
            </w:tcBorders>
          </w:tcPr>
          <w:p>
            <w:pPr>
              <w:pStyle w:val="TAC"/>
              <w:rPr/>
            </w:pPr>
            <w:r>
              <w:rPr/>
              <w:t>8</w:t>
            </w:r>
          </w:p>
        </w:tc>
        <w:tc>
          <w:tcPr>
            <w:tcW w:w="1418" w:type="dxa"/>
            <w:tcBorders>
              <w:left w:val="single" w:sz="4" w:space="0" w:color="000000"/>
              <w:right w:val="single" w:sz="4" w:space="0" w:color="000000"/>
            </w:tcBorders>
          </w:tcPr>
          <w:p>
            <w:pPr>
              <w:pStyle w:val="TAC"/>
              <w:rPr/>
            </w:pPr>
            <w:r>
              <w:rPr/>
              <w:t>-3</w:t>
            </w:r>
          </w:p>
        </w:tc>
        <w:tc>
          <w:tcPr>
            <w:tcW w:w="1329" w:type="dxa"/>
            <w:tcBorders>
              <w:left w:val="single" w:sz="4" w:space="0" w:color="000000"/>
              <w:right w:val="single" w:sz="4" w:space="0" w:color="000000"/>
            </w:tcBorders>
          </w:tcPr>
          <w:p>
            <w:pPr>
              <w:pStyle w:val="TAC"/>
              <w:rPr/>
            </w:pPr>
            <w:r>
              <w:rPr/>
              <w:t>±4</w:t>
            </w:r>
          </w:p>
        </w:tc>
        <w:tc>
          <w:tcPr>
            <w:tcW w:w="992" w:type="dxa"/>
            <w:tcBorders>
              <w:left w:val="single" w:sz="4" w:space="0" w:color="000000"/>
              <w:right w:val="single" w:sz="4" w:space="0" w:color="000000"/>
            </w:tcBorders>
          </w:tcPr>
          <w:p>
            <w:pPr>
              <w:pStyle w:val="TAC"/>
              <w:rPr/>
            </w:pPr>
            <w:r>
              <w:rPr/>
              <w:t>±5</w:t>
            </w:r>
          </w:p>
        </w:tc>
      </w:tr>
      <w:tr>
        <w:trPr/>
        <w:tc>
          <w:tcPr>
            <w:tcW w:w="1170" w:type="dxa"/>
            <w:tcBorders>
              <w:left w:val="single" w:sz="4" w:space="0" w:color="000000"/>
              <w:right w:val="single" w:sz="4" w:space="0" w:color="000000"/>
            </w:tcBorders>
          </w:tcPr>
          <w:p>
            <w:pPr>
              <w:pStyle w:val="TAC"/>
              <w:rPr/>
            </w:pPr>
            <w:r>
              <w:rPr/>
              <w:t>9</w:t>
            </w:r>
          </w:p>
        </w:tc>
        <w:tc>
          <w:tcPr>
            <w:tcW w:w="1418" w:type="dxa"/>
            <w:tcBorders>
              <w:left w:val="single" w:sz="4" w:space="0" w:color="000000"/>
              <w:right w:val="single" w:sz="4" w:space="0" w:color="000000"/>
            </w:tcBorders>
          </w:tcPr>
          <w:p>
            <w:pPr>
              <w:pStyle w:val="TAC"/>
              <w:rPr/>
            </w:pPr>
            <w:r>
              <w:rPr/>
              <w:t>-5</w:t>
            </w:r>
          </w:p>
        </w:tc>
        <w:tc>
          <w:tcPr>
            <w:tcW w:w="1329" w:type="dxa"/>
            <w:tcBorders>
              <w:left w:val="single" w:sz="4" w:space="0" w:color="000000"/>
              <w:right w:val="single" w:sz="4" w:space="0" w:color="000000"/>
            </w:tcBorders>
          </w:tcPr>
          <w:p>
            <w:pPr>
              <w:pStyle w:val="TAC"/>
              <w:rPr/>
            </w:pPr>
            <w:r>
              <w:rPr/>
              <w:t>±4</w:t>
            </w:r>
          </w:p>
        </w:tc>
        <w:tc>
          <w:tcPr>
            <w:tcW w:w="992" w:type="dxa"/>
            <w:tcBorders>
              <w:left w:val="single" w:sz="4" w:space="0" w:color="000000"/>
              <w:right w:val="single" w:sz="4" w:space="0" w:color="000000"/>
            </w:tcBorders>
          </w:tcPr>
          <w:p>
            <w:pPr>
              <w:pStyle w:val="TAC"/>
              <w:rPr/>
            </w:pPr>
            <w:r>
              <w:rPr/>
              <w:t>±5</w:t>
            </w:r>
          </w:p>
        </w:tc>
      </w:tr>
      <w:tr>
        <w:trPr/>
        <w:tc>
          <w:tcPr>
            <w:tcW w:w="1170" w:type="dxa"/>
            <w:tcBorders>
              <w:left w:val="single" w:sz="4" w:space="0" w:color="000000"/>
              <w:right w:val="single" w:sz="4" w:space="0" w:color="000000"/>
            </w:tcBorders>
          </w:tcPr>
          <w:p>
            <w:pPr>
              <w:pStyle w:val="TAC"/>
              <w:rPr/>
            </w:pPr>
            <w:r>
              <w:rPr/>
              <w:t>10</w:t>
            </w:r>
          </w:p>
        </w:tc>
        <w:tc>
          <w:tcPr>
            <w:tcW w:w="1418" w:type="dxa"/>
            <w:tcBorders>
              <w:left w:val="single" w:sz="4" w:space="0" w:color="000000"/>
              <w:right w:val="single" w:sz="4" w:space="0" w:color="000000"/>
            </w:tcBorders>
          </w:tcPr>
          <w:p>
            <w:pPr>
              <w:pStyle w:val="TAC"/>
              <w:rPr/>
            </w:pPr>
            <w:r>
              <w:rPr/>
              <w:t>-7</w:t>
            </w:r>
          </w:p>
        </w:tc>
        <w:tc>
          <w:tcPr>
            <w:tcW w:w="1329" w:type="dxa"/>
            <w:tcBorders>
              <w:left w:val="single" w:sz="4" w:space="0" w:color="000000"/>
              <w:right w:val="single" w:sz="4" w:space="0" w:color="000000"/>
            </w:tcBorders>
          </w:tcPr>
          <w:p>
            <w:pPr>
              <w:pStyle w:val="TAC"/>
              <w:rPr/>
            </w:pPr>
            <w:r>
              <w:rPr/>
              <w:t>±4</w:t>
            </w:r>
          </w:p>
        </w:tc>
        <w:tc>
          <w:tcPr>
            <w:tcW w:w="992" w:type="dxa"/>
            <w:tcBorders>
              <w:left w:val="single" w:sz="4" w:space="0" w:color="000000"/>
              <w:right w:val="single" w:sz="4" w:space="0" w:color="000000"/>
            </w:tcBorders>
          </w:tcPr>
          <w:p>
            <w:pPr>
              <w:pStyle w:val="TAC"/>
              <w:rPr/>
            </w:pPr>
            <w:r>
              <w:rPr/>
              <w:t>±5</w:t>
            </w:r>
          </w:p>
        </w:tc>
      </w:tr>
      <w:tr>
        <w:trPr/>
        <w:tc>
          <w:tcPr>
            <w:tcW w:w="1170" w:type="dxa"/>
            <w:tcBorders>
              <w:left w:val="single" w:sz="4" w:space="0" w:color="000000"/>
              <w:bottom w:val="single" w:sz="4" w:space="0" w:color="000000"/>
              <w:right w:val="single" w:sz="4" w:space="0" w:color="000000"/>
            </w:tcBorders>
          </w:tcPr>
          <w:p>
            <w:pPr>
              <w:pStyle w:val="TAC"/>
              <w:rPr/>
            </w:pPr>
            <w:r>
              <w:rPr/>
              <w:t>11-14</w:t>
            </w:r>
          </w:p>
        </w:tc>
        <w:tc>
          <w:tcPr>
            <w:tcW w:w="1418" w:type="dxa"/>
            <w:tcBorders>
              <w:left w:val="single" w:sz="4" w:space="0" w:color="000000"/>
              <w:bottom w:val="single" w:sz="4" w:space="0" w:color="000000"/>
              <w:right w:val="single" w:sz="4" w:space="0" w:color="000000"/>
            </w:tcBorders>
          </w:tcPr>
          <w:p>
            <w:pPr>
              <w:pStyle w:val="TAC"/>
              <w:rPr/>
            </w:pPr>
            <w:r>
              <w:rPr/>
              <w:t>-9</w:t>
            </w:r>
          </w:p>
        </w:tc>
        <w:tc>
          <w:tcPr>
            <w:tcW w:w="1329" w:type="dxa"/>
            <w:tcBorders>
              <w:left w:val="single" w:sz="4" w:space="0" w:color="000000"/>
              <w:bottom w:val="single" w:sz="4" w:space="0" w:color="000000"/>
              <w:right w:val="single" w:sz="4" w:space="0" w:color="000000"/>
            </w:tcBorders>
          </w:tcPr>
          <w:p>
            <w:pPr>
              <w:pStyle w:val="TAC"/>
              <w:rPr/>
            </w:pPr>
            <w:r>
              <w:rPr/>
              <w:t>±4</w:t>
            </w:r>
          </w:p>
        </w:tc>
        <w:tc>
          <w:tcPr>
            <w:tcW w:w="992" w:type="dxa"/>
            <w:tcBorders>
              <w:left w:val="single" w:sz="4" w:space="0" w:color="000000"/>
              <w:bottom w:val="single" w:sz="4" w:space="0" w:color="000000"/>
              <w:right w:val="single" w:sz="4" w:space="0" w:color="000000"/>
            </w:tcBorders>
          </w:tcPr>
          <w:p>
            <w:pPr>
              <w:pStyle w:val="TAC"/>
              <w:rPr/>
            </w:pPr>
            <w:r>
              <w:rPr/>
              <w:t>±5</w:t>
            </w:r>
          </w:p>
        </w:tc>
      </w:tr>
    </w:tbl>
    <w:p>
      <w:pPr>
        <w:pStyle w:val="FP"/>
        <w:rPr/>
      </w:pPr>
      <w:r>
        <w:rPr/>
      </w:r>
    </w:p>
    <w:p>
      <w:pPr>
        <w:pStyle w:val="TH"/>
        <w:rPr/>
      </w:pPr>
      <w:r>
        <w:rPr/>
      </w:r>
    </w:p>
    <w:tbl>
      <w:tblPr>
        <w:tblW w:w="4661" w:type="dxa"/>
        <w:jc w:val="center"/>
        <w:tblInd w:w="0" w:type="dxa"/>
        <w:tblLayout w:type="fixed"/>
        <w:tblCellMar>
          <w:top w:w="0" w:type="dxa"/>
          <w:left w:w="28" w:type="dxa"/>
          <w:bottom w:w="0" w:type="dxa"/>
          <w:right w:w="28" w:type="dxa"/>
        </w:tblCellMar>
      </w:tblPr>
      <w:tblGrid>
        <w:gridCol w:w="975"/>
        <w:gridCol w:w="1294"/>
        <w:gridCol w:w="1275"/>
        <w:gridCol w:w="1117"/>
      </w:tblGrid>
      <w:tr>
        <w:trPr/>
        <w:tc>
          <w:tcPr>
            <w:tcW w:w="4661" w:type="dxa"/>
            <w:gridSpan w:val="4"/>
            <w:tcBorders>
              <w:top w:val="single" w:sz="6" w:space="0" w:color="000000"/>
              <w:left w:val="single" w:sz="6" w:space="0" w:color="000000"/>
              <w:right w:val="single" w:sz="6" w:space="0" w:color="000000"/>
            </w:tcBorders>
          </w:tcPr>
          <w:p>
            <w:pPr>
              <w:pStyle w:val="TAH"/>
              <w:rPr/>
            </w:pPr>
            <w:r>
              <w:rPr/>
              <w:t>DCS</w:t>
            </w:r>
            <w:r>
              <w:rPr>
                <w:b w:val="false"/>
              </w:rPr>
              <w:t> </w:t>
            </w:r>
            <w:r>
              <w:rPr/>
              <w:t>1 800</w:t>
            </w:r>
          </w:p>
        </w:tc>
      </w:tr>
      <w:tr>
        <w:trPr/>
        <w:tc>
          <w:tcPr>
            <w:tcW w:w="975" w:type="dxa"/>
            <w:tcBorders>
              <w:top w:val="single" w:sz="6" w:space="0" w:color="000000"/>
              <w:left w:val="single" w:sz="6" w:space="0" w:color="000000"/>
              <w:right w:val="single" w:sz="6" w:space="0" w:color="000000"/>
            </w:tcBorders>
          </w:tcPr>
          <w:p>
            <w:pPr>
              <w:pStyle w:val="TAH"/>
              <w:rPr/>
            </w:pPr>
            <w:r>
              <w:rPr/>
              <w:t>Power control level</w:t>
            </w:r>
          </w:p>
        </w:tc>
        <w:tc>
          <w:tcPr>
            <w:tcW w:w="1294" w:type="dxa"/>
            <w:tcBorders>
              <w:top w:val="single" w:sz="6" w:space="0" w:color="000000"/>
              <w:left w:val="single" w:sz="6" w:space="0" w:color="000000"/>
              <w:right w:val="single" w:sz="6" w:space="0" w:color="000000"/>
            </w:tcBorders>
          </w:tcPr>
          <w:p>
            <w:pPr>
              <w:pStyle w:val="TAH"/>
              <w:rPr/>
            </w:pPr>
            <w:r>
              <w:rPr/>
              <w:t>Nominal Output power (dBm)</w:t>
            </w:r>
          </w:p>
        </w:tc>
        <w:tc>
          <w:tcPr>
            <w:tcW w:w="2392" w:type="dxa"/>
            <w:gridSpan w:val="2"/>
            <w:tcBorders>
              <w:top w:val="single" w:sz="6" w:space="0" w:color="000000"/>
              <w:left w:val="single" w:sz="6" w:space="0" w:color="000000"/>
              <w:bottom w:val="single" w:sz="4" w:space="0" w:color="000000"/>
              <w:right w:val="single" w:sz="6" w:space="0" w:color="000000"/>
            </w:tcBorders>
          </w:tcPr>
          <w:p>
            <w:pPr>
              <w:pStyle w:val="TAH"/>
              <w:rPr/>
            </w:pPr>
            <w:r>
              <w:rPr/>
              <w:t>Tolerance (dB) for conditions</w:t>
            </w:r>
          </w:p>
        </w:tc>
      </w:tr>
      <w:tr>
        <w:trPr/>
        <w:tc>
          <w:tcPr>
            <w:tcW w:w="975"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1294"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1275" w:type="dxa"/>
            <w:tcBorders>
              <w:top w:val="single" w:sz="4" w:space="0" w:color="000000"/>
              <w:bottom w:val="single" w:sz="6" w:space="0" w:color="000000"/>
              <w:right w:val="single" w:sz="6" w:space="0" w:color="000000"/>
            </w:tcBorders>
          </w:tcPr>
          <w:p>
            <w:pPr>
              <w:pStyle w:val="TAC"/>
              <w:rPr>
                <w:b/>
                <w:b/>
              </w:rPr>
            </w:pPr>
            <w:r>
              <w:rPr>
                <w:b/>
              </w:rPr>
              <w:t>normal</w:t>
            </w:r>
          </w:p>
        </w:tc>
        <w:tc>
          <w:tcPr>
            <w:tcW w:w="1117" w:type="dxa"/>
            <w:tcBorders>
              <w:top w:val="single" w:sz="4" w:space="0" w:color="000000"/>
              <w:left w:val="single" w:sz="6" w:space="0" w:color="000000"/>
              <w:bottom w:val="single" w:sz="6" w:space="0" w:color="000000"/>
              <w:right w:val="single" w:sz="6" w:space="0" w:color="000000"/>
            </w:tcBorders>
          </w:tcPr>
          <w:p>
            <w:pPr>
              <w:pStyle w:val="TAC"/>
              <w:rPr>
                <w:b/>
                <w:b/>
              </w:rPr>
            </w:pPr>
            <w:r>
              <w:rPr>
                <w:b/>
              </w:rPr>
              <w:t>extreme</w:t>
            </w:r>
          </w:p>
        </w:tc>
      </w:tr>
      <w:tr>
        <w:trPr/>
        <w:tc>
          <w:tcPr>
            <w:tcW w:w="975" w:type="dxa"/>
            <w:tcBorders>
              <w:left w:val="single" w:sz="6" w:space="0" w:color="000000"/>
              <w:right w:val="single" w:sz="6" w:space="0" w:color="000000"/>
            </w:tcBorders>
          </w:tcPr>
          <w:p>
            <w:pPr>
              <w:pStyle w:val="TAC"/>
              <w:snapToGrid w:val="false"/>
              <w:rPr>
                <w:b/>
                <w:b/>
              </w:rPr>
            </w:pPr>
            <w:r>
              <w:rPr>
                <w:b/>
              </w:rPr>
            </w:r>
          </w:p>
        </w:tc>
        <w:tc>
          <w:tcPr>
            <w:tcW w:w="1294" w:type="dxa"/>
            <w:tcBorders>
              <w:left w:val="single" w:sz="6" w:space="0" w:color="000000"/>
              <w:right w:val="single" w:sz="6" w:space="0" w:color="000000"/>
            </w:tcBorders>
          </w:tcPr>
          <w:p>
            <w:pPr>
              <w:pStyle w:val="TAC"/>
              <w:snapToGrid w:val="false"/>
              <w:rPr/>
            </w:pPr>
            <w:r>
              <w:rPr/>
            </w:r>
          </w:p>
        </w:tc>
        <w:tc>
          <w:tcPr>
            <w:tcW w:w="1275" w:type="dxa"/>
            <w:tcBorders>
              <w:left w:val="single" w:sz="6" w:space="0" w:color="000000"/>
              <w:right w:val="single" w:sz="6" w:space="0" w:color="000000"/>
            </w:tcBorders>
          </w:tcPr>
          <w:p>
            <w:pPr>
              <w:pStyle w:val="TAC"/>
              <w:snapToGrid w:val="false"/>
              <w:rPr/>
            </w:pPr>
            <w:r>
              <w:rPr/>
            </w:r>
          </w:p>
        </w:tc>
        <w:tc>
          <w:tcPr>
            <w:tcW w:w="1117" w:type="dxa"/>
            <w:tcBorders>
              <w:left w:val="single" w:sz="6" w:space="0" w:color="000000"/>
              <w:right w:val="single" w:sz="6" w:space="0" w:color="000000"/>
            </w:tcBorders>
          </w:tcPr>
          <w:p>
            <w:pPr>
              <w:pStyle w:val="TAC"/>
              <w:snapToGrid w:val="false"/>
              <w:rPr/>
            </w:pPr>
            <w:r>
              <w:rPr/>
            </w:r>
          </w:p>
        </w:tc>
      </w:tr>
      <w:tr>
        <w:trPr/>
        <w:tc>
          <w:tcPr>
            <w:tcW w:w="975" w:type="dxa"/>
            <w:tcBorders>
              <w:left w:val="single" w:sz="6" w:space="0" w:color="000000"/>
              <w:right w:val="single" w:sz="6" w:space="0" w:color="000000"/>
            </w:tcBorders>
          </w:tcPr>
          <w:p>
            <w:pPr>
              <w:pStyle w:val="TAC"/>
              <w:rPr/>
            </w:pPr>
            <w:r>
              <w:rPr/>
              <w:t>1-4</w:t>
            </w:r>
          </w:p>
        </w:tc>
        <w:tc>
          <w:tcPr>
            <w:tcW w:w="1294" w:type="dxa"/>
            <w:tcBorders>
              <w:left w:val="single" w:sz="6" w:space="0" w:color="000000"/>
              <w:right w:val="single" w:sz="6" w:space="0" w:color="000000"/>
            </w:tcBorders>
          </w:tcPr>
          <w:p>
            <w:pPr>
              <w:pStyle w:val="TAC"/>
              <w:rPr/>
            </w:pPr>
            <w:r>
              <w:rPr/>
              <w:t>12</w:t>
            </w:r>
          </w:p>
        </w:tc>
        <w:tc>
          <w:tcPr>
            <w:tcW w:w="1275" w:type="dxa"/>
            <w:tcBorders>
              <w:left w:val="single" w:sz="6" w:space="0" w:color="000000"/>
              <w:right w:val="single" w:sz="6" w:space="0" w:color="000000"/>
            </w:tcBorders>
          </w:tcPr>
          <w:p>
            <w:pPr>
              <w:pStyle w:val="TAC"/>
              <w:rPr/>
            </w:pPr>
            <w:r>
              <w:rPr/>
              <w:t>+0/-2</w:t>
            </w:r>
          </w:p>
        </w:tc>
        <w:tc>
          <w:tcPr>
            <w:tcW w:w="1117" w:type="dxa"/>
            <w:tcBorders>
              <w:left w:val="single" w:sz="6" w:space="0" w:color="000000"/>
              <w:right w:val="single" w:sz="6" w:space="0" w:color="000000"/>
            </w:tcBorders>
          </w:tcPr>
          <w:p>
            <w:pPr>
              <w:pStyle w:val="TAC"/>
              <w:rPr/>
            </w:pPr>
            <w:r>
              <w:rPr/>
              <w:t>+0,5/-2,5</w:t>
            </w:r>
          </w:p>
        </w:tc>
      </w:tr>
      <w:tr>
        <w:trPr/>
        <w:tc>
          <w:tcPr>
            <w:tcW w:w="975" w:type="dxa"/>
            <w:tcBorders>
              <w:left w:val="single" w:sz="6" w:space="0" w:color="000000"/>
              <w:right w:val="single" w:sz="6" w:space="0" w:color="000000"/>
            </w:tcBorders>
          </w:tcPr>
          <w:p>
            <w:pPr>
              <w:pStyle w:val="TAC"/>
              <w:rPr/>
            </w:pPr>
            <w:r>
              <w:rPr/>
              <w:t>5</w:t>
            </w:r>
          </w:p>
        </w:tc>
        <w:tc>
          <w:tcPr>
            <w:tcW w:w="1294" w:type="dxa"/>
            <w:tcBorders>
              <w:left w:val="single" w:sz="6" w:space="0" w:color="000000"/>
              <w:right w:val="single" w:sz="6" w:space="0" w:color="000000"/>
            </w:tcBorders>
          </w:tcPr>
          <w:p>
            <w:pPr>
              <w:pStyle w:val="TAC"/>
              <w:rPr/>
            </w:pPr>
            <w:r>
              <w:rPr/>
              <w:t>10</w:t>
            </w:r>
          </w:p>
        </w:tc>
        <w:tc>
          <w:tcPr>
            <w:tcW w:w="1275" w:type="dxa"/>
            <w:tcBorders>
              <w:left w:val="single" w:sz="6" w:space="0" w:color="000000"/>
              <w:right w:val="single" w:sz="6" w:space="0" w:color="000000"/>
            </w:tcBorders>
          </w:tcPr>
          <w:p>
            <w:pPr>
              <w:pStyle w:val="TAC"/>
              <w:rPr/>
            </w:pPr>
            <w:r>
              <w:rPr/>
              <w:t>±2</w:t>
            </w:r>
          </w:p>
        </w:tc>
        <w:tc>
          <w:tcPr>
            <w:tcW w:w="1117" w:type="dxa"/>
            <w:tcBorders>
              <w:left w:val="single" w:sz="6" w:space="0" w:color="000000"/>
              <w:right w:val="single" w:sz="6" w:space="0" w:color="000000"/>
            </w:tcBorders>
          </w:tcPr>
          <w:p>
            <w:pPr>
              <w:pStyle w:val="TAC"/>
              <w:rPr/>
            </w:pPr>
            <w:r>
              <w:rPr/>
              <w:t>±3</w:t>
            </w:r>
          </w:p>
        </w:tc>
      </w:tr>
      <w:tr>
        <w:trPr/>
        <w:tc>
          <w:tcPr>
            <w:tcW w:w="975" w:type="dxa"/>
            <w:tcBorders>
              <w:left w:val="single" w:sz="6" w:space="0" w:color="000000"/>
              <w:right w:val="single" w:sz="6" w:space="0" w:color="000000"/>
            </w:tcBorders>
          </w:tcPr>
          <w:p>
            <w:pPr>
              <w:pStyle w:val="TAC"/>
              <w:rPr/>
            </w:pPr>
            <w:r>
              <w:rPr/>
              <w:t>6</w:t>
            </w:r>
          </w:p>
        </w:tc>
        <w:tc>
          <w:tcPr>
            <w:tcW w:w="1294" w:type="dxa"/>
            <w:tcBorders>
              <w:left w:val="single" w:sz="6" w:space="0" w:color="000000"/>
              <w:right w:val="single" w:sz="6" w:space="0" w:color="000000"/>
            </w:tcBorders>
          </w:tcPr>
          <w:p>
            <w:pPr>
              <w:pStyle w:val="TAC"/>
              <w:rPr/>
            </w:pPr>
            <w:r>
              <w:rPr/>
              <w:t>8</w:t>
            </w:r>
          </w:p>
        </w:tc>
        <w:tc>
          <w:tcPr>
            <w:tcW w:w="1275" w:type="dxa"/>
            <w:tcBorders>
              <w:left w:val="single" w:sz="6" w:space="0" w:color="000000"/>
              <w:right w:val="single" w:sz="6" w:space="0" w:color="000000"/>
            </w:tcBorders>
          </w:tcPr>
          <w:p>
            <w:pPr>
              <w:pStyle w:val="TAC"/>
              <w:rPr/>
            </w:pPr>
            <w:r>
              <w:rPr/>
              <w:t>±3</w:t>
            </w:r>
          </w:p>
        </w:tc>
        <w:tc>
          <w:tcPr>
            <w:tcW w:w="1117" w:type="dxa"/>
            <w:tcBorders>
              <w:left w:val="single" w:sz="6" w:space="0" w:color="000000"/>
              <w:right w:val="single" w:sz="6" w:space="0" w:color="000000"/>
            </w:tcBorders>
          </w:tcPr>
          <w:p>
            <w:pPr>
              <w:pStyle w:val="TAC"/>
              <w:rPr/>
            </w:pPr>
            <w:r>
              <w:rPr/>
              <w:t>±4</w:t>
            </w:r>
          </w:p>
        </w:tc>
      </w:tr>
      <w:tr>
        <w:trPr/>
        <w:tc>
          <w:tcPr>
            <w:tcW w:w="975" w:type="dxa"/>
            <w:tcBorders>
              <w:left w:val="single" w:sz="6" w:space="0" w:color="000000"/>
              <w:right w:val="single" w:sz="6" w:space="0" w:color="000000"/>
            </w:tcBorders>
          </w:tcPr>
          <w:p>
            <w:pPr>
              <w:pStyle w:val="TAC"/>
              <w:rPr/>
            </w:pPr>
            <w:r>
              <w:rPr/>
              <w:t>7</w:t>
            </w:r>
          </w:p>
        </w:tc>
        <w:tc>
          <w:tcPr>
            <w:tcW w:w="1294" w:type="dxa"/>
            <w:tcBorders>
              <w:left w:val="single" w:sz="6" w:space="0" w:color="000000"/>
              <w:right w:val="single" w:sz="6" w:space="0" w:color="000000"/>
            </w:tcBorders>
          </w:tcPr>
          <w:p>
            <w:pPr>
              <w:pStyle w:val="TAC"/>
              <w:rPr/>
            </w:pPr>
            <w:r>
              <w:rPr/>
              <w:t>6</w:t>
            </w:r>
          </w:p>
        </w:tc>
        <w:tc>
          <w:tcPr>
            <w:tcW w:w="1275" w:type="dxa"/>
            <w:tcBorders>
              <w:left w:val="single" w:sz="6" w:space="0" w:color="000000"/>
              <w:right w:val="single" w:sz="6" w:space="0" w:color="000000"/>
            </w:tcBorders>
          </w:tcPr>
          <w:p>
            <w:pPr>
              <w:pStyle w:val="TAC"/>
              <w:rPr/>
            </w:pPr>
            <w:r>
              <w:rPr/>
              <w:t>±3</w:t>
            </w:r>
          </w:p>
        </w:tc>
        <w:tc>
          <w:tcPr>
            <w:tcW w:w="1117" w:type="dxa"/>
            <w:tcBorders>
              <w:left w:val="single" w:sz="6" w:space="0" w:color="000000"/>
              <w:right w:val="single" w:sz="6" w:space="0" w:color="000000"/>
            </w:tcBorders>
          </w:tcPr>
          <w:p>
            <w:pPr>
              <w:pStyle w:val="TAC"/>
              <w:rPr/>
            </w:pPr>
            <w:r>
              <w:rPr/>
              <w:t>±4</w:t>
            </w:r>
          </w:p>
        </w:tc>
      </w:tr>
      <w:tr>
        <w:trPr/>
        <w:tc>
          <w:tcPr>
            <w:tcW w:w="975" w:type="dxa"/>
            <w:tcBorders>
              <w:left w:val="single" w:sz="6" w:space="0" w:color="000000"/>
              <w:right w:val="single" w:sz="6" w:space="0" w:color="000000"/>
            </w:tcBorders>
          </w:tcPr>
          <w:p>
            <w:pPr>
              <w:pStyle w:val="TAC"/>
              <w:rPr/>
            </w:pPr>
            <w:r>
              <w:rPr/>
              <w:t>8</w:t>
            </w:r>
          </w:p>
        </w:tc>
        <w:tc>
          <w:tcPr>
            <w:tcW w:w="1294" w:type="dxa"/>
            <w:tcBorders>
              <w:left w:val="single" w:sz="6" w:space="0" w:color="000000"/>
              <w:right w:val="single" w:sz="6" w:space="0" w:color="000000"/>
            </w:tcBorders>
          </w:tcPr>
          <w:p>
            <w:pPr>
              <w:pStyle w:val="TAC"/>
              <w:rPr/>
            </w:pPr>
            <w:r>
              <w:rPr/>
              <w:t>4</w:t>
            </w:r>
          </w:p>
        </w:tc>
        <w:tc>
          <w:tcPr>
            <w:tcW w:w="1275" w:type="dxa"/>
            <w:tcBorders>
              <w:left w:val="single" w:sz="6" w:space="0" w:color="000000"/>
              <w:right w:val="single" w:sz="6" w:space="0" w:color="000000"/>
            </w:tcBorders>
          </w:tcPr>
          <w:p>
            <w:pPr>
              <w:pStyle w:val="TAC"/>
              <w:rPr/>
            </w:pPr>
            <w:r>
              <w:rPr/>
              <w:t>±3</w:t>
            </w:r>
          </w:p>
        </w:tc>
        <w:tc>
          <w:tcPr>
            <w:tcW w:w="1117" w:type="dxa"/>
            <w:tcBorders>
              <w:left w:val="single" w:sz="6" w:space="0" w:color="000000"/>
              <w:right w:val="single" w:sz="6" w:space="0" w:color="000000"/>
            </w:tcBorders>
          </w:tcPr>
          <w:p>
            <w:pPr>
              <w:pStyle w:val="TAC"/>
              <w:rPr/>
            </w:pPr>
            <w:r>
              <w:rPr/>
              <w:t>±4</w:t>
            </w:r>
          </w:p>
        </w:tc>
      </w:tr>
      <w:tr>
        <w:trPr/>
        <w:tc>
          <w:tcPr>
            <w:tcW w:w="975" w:type="dxa"/>
            <w:tcBorders>
              <w:left w:val="single" w:sz="6" w:space="0" w:color="000000"/>
              <w:right w:val="single" w:sz="6" w:space="0" w:color="000000"/>
            </w:tcBorders>
          </w:tcPr>
          <w:p>
            <w:pPr>
              <w:pStyle w:val="TAC"/>
              <w:rPr/>
            </w:pPr>
            <w:r>
              <w:rPr/>
              <w:t>9</w:t>
            </w:r>
          </w:p>
        </w:tc>
        <w:tc>
          <w:tcPr>
            <w:tcW w:w="1294" w:type="dxa"/>
            <w:tcBorders>
              <w:left w:val="single" w:sz="6" w:space="0" w:color="000000"/>
              <w:right w:val="single" w:sz="6" w:space="0" w:color="000000"/>
            </w:tcBorders>
          </w:tcPr>
          <w:p>
            <w:pPr>
              <w:pStyle w:val="TAC"/>
              <w:rPr/>
            </w:pPr>
            <w:r>
              <w:rPr/>
              <w:t>2</w:t>
            </w:r>
          </w:p>
        </w:tc>
        <w:tc>
          <w:tcPr>
            <w:tcW w:w="1275" w:type="dxa"/>
            <w:tcBorders>
              <w:left w:val="single" w:sz="6" w:space="0" w:color="000000"/>
              <w:right w:val="single" w:sz="6" w:space="0" w:color="000000"/>
            </w:tcBorders>
          </w:tcPr>
          <w:p>
            <w:pPr>
              <w:pStyle w:val="TAC"/>
              <w:rPr/>
            </w:pPr>
            <w:r>
              <w:rPr/>
              <w:t>±3</w:t>
            </w:r>
          </w:p>
        </w:tc>
        <w:tc>
          <w:tcPr>
            <w:tcW w:w="1117" w:type="dxa"/>
            <w:tcBorders>
              <w:left w:val="single" w:sz="6" w:space="0" w:color="000000"/>
              <w:right w:val="single" w:sz="6" w:space="0" w:color="000000"/>
            </w:tcBorders>
          </w:tcPr>
          <w:p>
            <w:pPr>
              <w:pStyle w:val="TAC"/>
              <w:rPr/>
            </w:pPr>
            <w:r>
              <w:rPr/>
              <w:t>±4</w:t>
            </w:r>
          </w:p>
        </w:tc>
      </w:tr>
      <w:tr>
        <w:trPr/>
        <w:tc>
          <w:tcPr>
            <w:tcW w:w="975" w:type="dxa"/>
            <w:tcBorders>
              <w:left w:val="single" w:sz="6" w:space="0" w:color="000000"/>
              <w:right w:val="single" w:sz="6" w:space="0" w:color="000000"/>
            </w:tcBorders>
          </w:tcPr>
          <w:p>
            <w:pPr>
              <w:pStyle w:val="TAC"/>
              <w:rPr/>
            </w:pPr>
            <w:r>
              <w:rPr/>
              <w:t>10</w:t>
            </w:r>
          </w:p>
        </w:tc>
        <w:tc>
          <w:tcPr>
            <w:tcW w:w="1294" w:type="dxa"/>
            <w:tcBorders>
              <w:left w:val="single" w:sz="6" w:space="0" w:color="000000"/>
              <w:right w:val="single" w:sz="6" w:space="0" w:color="000000"/>
            </w:tcBorders>
          </w:tcPr>
          <w:p>
            <w:pPr>
              <w:pStyle w:val="TAC"/>
              <w:rPr/>
            </w:pPr>
            <w:r>
              <w:rPr/>
              <w:t>0</w:t>
            </w:r>
          </w:p>
        </w:tc>
        <w:tc>
          <w:tcPr>
            <w:tcW w:w="1275" w:type="dxa"/>
            <w:tcBorders>
              <w:left w:val="single" w:sz="6" w:space="0" w:color="000000"/>
              <w:right w:val="single" w:sz="6" w:space="0" w:color="000000"/>
            </w:tcBorders>
          </w:tcPr>
          <w:p>
            <w:pPr>
              <w:pStyle w:val="TAC"/>
              <w:rPr/>
            </w:pPr>
            <w:r>
              <w:rPr/>
              <w:t>±3</w:t>
            </w:r>
          </w:p>
        </w:tc>
        <w:tc>
          <w:tcPr>
            <w:tcW w:w="1117" w:type="dxa"/>
            <w:tcBorders>
              <w:left w:val="single" w:sz="6" w:space="0" w:color="000000"/>
              <w:right w:val="single" w:sz="6" w:space="0" w:color="000000"/>
            </w:tcBorders>
          </w:tcPr>
          <w:p>
            <w:pPr>
              <w:pStyle w:val="TAC"/>
              <w:rPr/>
            </w:pPr>
            <w:r>
              <w:rPr/>
              <w:t>±4</w:t>
            </w:r>
          </w:p>
        </w:tc>
      </w:tr>
      <w:tr>
        <w:trPr/>
        <w:tc>
          <w:tcPr>
            <w:tcW w:w="975" w:type="dxa"/>
            <w:tcBorders>
              <w:left w:val="single" w:sz="6" w:space="0" w:color="000000"/>
              <w:right w:val="single" w:sz="6" w:space="0" w:color="000000"/>
            </w:tcBorders>
          </w:tcPr>
          <w:p>
            <w:pPr>
              <w:pStyle w:val="TAC"/>
              <w:rPr/>
            </w:pPr>
            <w:r>
              <w:rPr/>
              <w:t>11</w:t>
            </w:r>
          </w:p>
        </w:tc>
        <w:tc>
          <w:tcPr>
            <w:tcW w:w="1294" w:type="dxa"/>
            <w:tcBorders>
              <w:left w:val="single" w:sz="6" w:space="0" w:color="000000"/>
              <w:right w:val="single" w:sz="6" w:space="0" w:color="000000"/>
            </w:tcBorders>
          </w:tcPr>
          <w:p>
            <w:pPr>
              <w:pStyle w:val="TAC"/>
              <w:rPr/>
            </w:pPr>
            <w:r>
              <w:rPr/>
              <w:t>-2</w:t>
            </w:r>
          </w:p>
        </w:tc>
        <w:tc>
          <w:tcPr>
            <w:tcW w:w="1275" w:type="dxa"/>
            <w:tcBorders>
              <w:left w:val="single" w:sz="6" w:space="0" w:color="000000"/>
              <w:right w:val="single" w:sz="6" w:space="0" w:color="000000"/>
            </w:tcBorders>
          </w:tcPr>
          <w:p>
            <w:pPr>
              <w:pStyle w:val="TAC"/>
              <w:rPr/>
            </w:pPr>
            <w:r>
              <w:rPr/>
              <w:t>±4</w:t>
            </w:r>
          </w:p>
        </w:tc>
        <w:tc>
          <w:tcPr>
            <w:tcW w:w="1117" w:type="dxa"/>
            <w:tcBorders>
              <w:left w:val="single" w:sz="6" w:space="0" w:color="000000"/>
              <w:right w:val="single" w:sz="6" w:space="0" w:color="000000"/>
            </w:tcBorders>
          </w:tcPr>
          <w:p>
            <w:pPr>
              <w:pStyle w:val="TAC"/>
              <w:rPr/>
            </w:pPr>
            <w:r>
              <w:rPr/>
              <w:t>±5</w:t>
            </w:r>
          </w:p>
        </w:tc>
      </w:tr>
      <w:tr>
        <w:trPr/>
        <w:tc>
          <w:tcPr>
            <w:tcW w:w="975" w:type="dxa"/>
            <w:tcBorders>
              <w:left w:val="single" w:sz="6" w:space="0" w:color="000000"/>
              <w:right w:val="single" w:sz="6" w:space="0" w:color="000000"/>
            </w:tcBorders>
          </w:tcPr>
          <w:p>
            <w:pPr>
              <w:pStyle w:val="TAC"/>
              <w:rPr/>
            </w:pPr>
            <w:r>
              <w:rPr/>
              <w:t>12</w:t>
            </w:r>
          </w:p>
        </w:tc>
        <w:tc>
          <w:tcPr>
            <w:tcW w:w="1294" w:type="dxa"/>
            <w:tcBorders>
              <w:left w:val="single" w:sz="6" w:space="0" w:color="000000"/>
              <w:right w:val="single" w:sz="6" w:space="0" w:color="000000"/>
            </w:tcBorders>
          </w:tcPr>
          <w:p>
            <w:pPr>
              <w:pStyle w:val="TAC"/>
              <w:rPr/>
            </w:pPr>
            <w:r>
              <w:rPr/>
              <w:t>-4</w:t>
            </w:r>
          </w:p>
        </w:tc>
        <w:tc>
          <w:tcPr>
            <w:tcW w:w="1275" w:type="dxa"/>
            <w:tcBorders>
              <w:left w:val="single" w:sz="6" w:space="0" w:color="000000"/>
              <w:right w:val="single" w:sz="6" w:space="0" w:color="000000"/>
            </w:tcBorders>
          </w:tcPr>
          <w:p>
            <w:pPr>
              <w:pStyle w:val="TAC"/>
              <w:rPr/>
            </w:pPr>
            <w:r>
              <w:rPr/>
              <w:t>±4</w:t>
            </w:r>
          </w:p>
        </w:tc>
        <w:tc>
          <w:tcPr>
            <w:tcW w:w="1117" w:type="dxa"/>
            <w:tcBorders>
              <w:left w:val="single" w:sz="6" w:space="0" w:color="000000"/>
              <w:right w:val="single" w:sz="6" w:space="0" w:color="000000"/>
            </w:tcBorders>
          </w:tcPr>
          <w:p>
            <w:pPr>
              <w:pStyle w:val="TAC"/>
              <w:rPr/>
            </w:pPr>
            <w:r>
              <w:rPr/>
              <w:t>±5</w:t>
            </w:r>
          </w:p>
        </w:tc>
      </w:tr>
      <w:tr>
        <w:trPr/>
        <w:tc>
          <w:tcPr>
            <w:tcW w:w="975" w:type="dxa"/>
            <w:tcBorders>
              <w:left w:val="single" w:sz="6" w:space="0" w:color="000000"/>
              <w:right w:val="single" w:sz="6" w:space="0" w:color="000000"/>
            </w:tcBorders>
          </w:tcPr>
          <w:p>
            <w:pPr>
              <w:pStyle w:val="TAC"/>
              <w:rPr/>
            </w:pPr>
            <w:r>
              <w:rPr/>
              <w:t>13</w:t>
            </w:r>
          </w:p>
        </w:tc>
        <w:tc>
          <w:tcPr>
            <w:tcW w:w="1294" w:type="dxa"/>
            <w:tcBorders>
              <w:left w:val="single" w:sz="6" w:space="0" w:color="000000"/>
              <w:right w:val="single" w:sz="6" w:space="0" w:color="000000"/>
            </w:tcBorders>
          </w:tcPr>
          <w:p>
            <w:pPr>
              <w:pStyle w:val="TAC"/>
              <w:rPr/>
            </w:pPr>
            <w:r>
              <w:rPr/>
              <w:t>-6</w:t>
            </w:r>
          </w:p>
        </w:tc>
        <w:tc>
          <w:tcPr>
            <w:tcW w:w="1275" w:type="dxa"/>
            <w:tcBorders>
              <w:left w:val="single" w:sz="6" w:space="0" w:color="000000"/>
              <w:right w:val="single" w:sz="6" w:space="0" w:color="000000"/>
            </w:tcBorders>
          </w:tcPr>
          <w:p>
            <w:pPr>
              <w:pStyle w:val="TAC"/>
              <w:rPr/>
            </w:pPr>
            <w:r>
              <w:rPr/>
              <w:t>±4</w:t>
            </w:r>
          </w:p>
        </w:tc>
        <w:tc>
          <w:tcPr>
            <w:tcW w:w="1117" w:type="dxa"/>
            <w:tcBorders>
              <w:left w:val="single" w:sz="6" w:space="0" w:color="000000"/>
              <w:right w:val="single" w:sz="6" w:space="0" w:color="000000"/>
            </w:tcBorders>
          </w:tcPr>
          <w:p>
            <w:pPr>
              <w:pStyle w:val="TAC"/>
              <w:rPr/>
            </w:pPr>
            <w:r>
              <w:rPr/>
              <w:t>±5</w:t>
            </w:r>
          </w:p>
        </w:tc>
      </w:tr>
      <w:tr>
        <w:trPr/>
        <w:tc>
          <w:tcPr>
            <w:tcW w:w="975" w:type="dxa"/>
            <w:tcBorders>
              <w:left w:val="single" w:sz="6" w:space="0" w:color="000000"/>
              <w:bottom w:val="single" w:sz="6" w:space="0" w:color="000000"/>
              <w:right w:val="single" w:sz="6" w:space="0" w:color="000000"/>
            </w:tcBorders>
          </w:tcPr>
          <w:p>
            <w:pPr>
              <w:pStyle w:val="TAC"/>
              <w:rPr/>
            </w:pPr>
            <w:r>
              <w:rPr/>
              <w:t>14</w:t>
            </w:r>
          </w:p>
        </w:tc>
        <w:tc>
          <w:tcPr>
            <w:tcW w:w="1294" w:type="dxa"/>
            <w:tcBorders>
              <w:left w:val="single" w:sz="6" w:space="0" w:color="000000"/>
              <w:bottom w:val="single" w:sz="6" w:space="0" w:color="000000"/>
              <w:right w:val="single" w:sz="6" w:space="0" w:color="000000"/>
            </w:tcBorders>
          </w:tcPr>
          <w:p>
            <w:pPr>
              <w:pStyle w:val="TAC"/>
              <w:rPr/>
            </w:pPr>
            <w:r>
              <w:rPr/>
              <w:t>-8</w:t>
            </w:r>
          </w:p>
        </w:tc>
        <w:tc>
          <w:tcPr>
            <w:tcW w:w="1275" w:type="dxa"/>
            <w:tcBorders>
              <w:left w:val="single" w:sz="6" w:space="0" w:color="000000"/>
              <w:bottom w:val="single" w:sz="6" w:space="0" w:color="000000"/>
              <w:right w:val="single" w:sz="6" w:space="0" w:color="000000"/>
            </w:tcBorders>
          </w:tcPr>
          <w:p>
            <w:pPr>
              <w:pStyle w:val="TAC"/>
              <w:rPr/>
            </w:pPr>
            <w:r>
              <w:rPr/>
              <w:t>±4</w:t>
            </w:r>
          </w:p>
        </w:tc>
        <w:tc>
          <w:tcPr>
            <w:tcW w:w="1117" w:type="dxa"/>
            <w:tcBorders>
              <w:left w:val="single" w:sz="6" w:space="0" w:color="000000"/>
              <w:bottom w:val="single" w:sz="6" w:space="0" w:color="000000"/>
              <w:right w:val="single" w:sz="6" w:space="0" w:color="000000"/>
            </w:tcBorders>
          </w:tcPr>
          <w:p>
            <w:pPr>
              <w:pStyle w:val="TAC"/>
              <w:rPr/>
            </w:pPr>
            <w:r>
              <w:rPr/>
              <w:t>±5</w:t>
            </w:r>
          </w:p>
        </w:tc>
      </w:tr>
    </w:tbl>
    <w:p>
      <w:pPr>
        <w:pStyle w:val="Normal"/>
        <w:rPr/>
      </w:pPr>
      <w:r>
        <w:rPr/>
      </w:r>
    </w:p>
    <w:p>
      <w:pPr>
        <w:pStyle w:val="NO"/>
        <w:rPr/>
      </w:pPr>
      <w:r>
        <w:rPr/>
        <w:t>NOTE:</w:t>
        <w:tab/>
        <w:t>The above definition of the power control levels for GSM 900 and DCS 1800 allows to have an equivalent indoor coverage when the same power control level is applied in GSM 900 and DCS 1800.</w:t>
      </w:r>
    </w:p>
    <w:p>
      <w:pPr>
        <w:pStyle w:val="Normal"/>
        <w:rPr/>
      </w:pPr>
      <w:r>
        <w:rPr/>
        <w:t xml:space="preserve">Furthermore, the difference in output power actually transmitted by the CTS-FP between two power control levels where the difference in nominal output power indicates an increase of 2 dB (taking into account the restrictions due to nominal maximum and lowest output powers), shall be +2 ± 1,5 dB. Similarly, if the difference in output power actually transmitted by the CTS-FP between two power control levels where the difference in nominal output power indicates an decrease of 2 dB (taking into account the restrictions due to nominal maximum and lowest output powers), shall be </w:t>
        <w:noBreakHyphen/>
        <w:t>2 ± 1,5 dB.</w:t>
      </w:r>
    </w:p>
    <w:p>
      <w:pPr>
        <w:pStyle w:val="Heading3"/>
        <w:rPr/>
      </w:pPr>
      <w:bookmarkStart w:id="18" w:name="__RefHeading___Toc518041111"/>
      <w:bookmarkEnd w:id="18"/>
      <w:r>
        <w:rPr/>
        <w:t>4.3.2</w:t>
        <w:tab/>
        <w:t>Output RF spectrum</w:t>
      </w:r>
    </w:p>
    <w:p>
      <w:pPr>
        <w:pStyle w:val="Normal"/>
        <w:rPr/>
      </w:pPr>
      <w:r>
        <w:rPr/>
        <w:t>The specifications contained in this clause apply to CTS-FP, in frequency hopping as well as in non frequency hopping mode.</w:t>
      </w:r>
    </w:p>
    <w:p>
      <w:pPr>
        <w:pStyle w:val="Normal"/>
        <w:rPr/>
      </w:pPr>
      <w:r>
        <w:rPr/>
        <w:t>Due to the bursty nature of the signal, the output RF spectrum results from two effects:</w:t>
      </w:r>
    </w:p>
    <w:p>
      <w:pPr>
        <w:pStyle w:val="B1"/>
        <w:rPr/>
      </w:pPr>
      <w:r>
        <w:rPr/>
        <w:noBreakHyphen/>
      </w:r>
      <w:r>
        <w:rPr/>
        <w:tab/>
        <w:t>the modulation process;</w:t>
      </w:r>
    </w:p>
    <w:p>
      <w:pPr>
        <w:pStyle w:val="B1"/>
        <w:rPr/>
      </w:pPr>
      <w:r>
        <w:rPr/>
        <w:noBreakHyphen/>
      </w:r>
      <w:r>
        <w:rPr/>
        <w:tab/>
        <w:t>the power ramping up and down (switching transients).</w:t>
      </w:r>
    </w:p>
    <w:p>
      <w:pPr>
        <w:pStyle w:val="Normal"/>
        <w:rPr/>
      </w:pPr>
      <w:r>
        <w:rPr/>
        <w:t>The two effects are specified separately; the measurement method used to analyse separately those two effects is specified in GSM 11.56. It is based on the "ringing effect" during the transients, and is a measurement in the time domain, at each point in frequency.</w:t>
      </w:r>
    </w:p>
    <w:p>
      <w:pPr>
        <w:pStyle w:val="Normal"/>
        <w:rPr/>
      </w:pPr>
      <w:r>
        <w:rPr/>
        <w:t>The limits specified thereunder are based on a 5</w:t>
        <w:noBreakHyphen/>
        <w:t>pole synchronously tuned measurement filter.</w:t>
      </w:r>
    </w:p>
    <w:p>
      <w:pPr>
        <w:pStyle w:val="Heading4"/>
        <w:ind w:left="1418" w:hanging="1418"/>
        <w:rPr/>
      </w:pPr>
      <w:bookmarkStart w:id="19" w:name="__RefHeading___Toc518041112"/>
      <w:bookmarkEnd w:id="19"/>
      <w:r>
        <w:rPr/>
        <w:t>4.3.2.1</w:t>
        <w:tab/>
        <w:t>Spectrum due to the modulation and wide band noise</w:t>
      </w:r>
    </w:p>
    <w:p>
      <w:pPr>
        <w:pStyle w:val="Normal"/>
        <w:rPr/>
      </w:pPr>
      <w:r>
        <w:rPr/>
        <w:t>The output RF modulation spectrum is specified in the following tables. A mask representation of the present document is shown in annex A. The present document applies for all RF channels supported by the equipment.</w:t>
      </w:r>
    </w:p>
    <w:p>
      <w:pPr>
        <w:pStyle w:val="Normal"/>
        <w:rPr/>
      </w:pPr>
      <w:r>
        <w:rPr/>
        <w:t>The specification applies to the entire of the relevant transmit band and up to 2 MHz either side.</w:t>
      </w:r>
    </w:p>
    <w:p>
      <w:pPr>
        <w:pStyle w:val="Normal"/>
        <w:rPr/>
      </w:pPr>
      <w:r>
        <w:rPr/>
        <w:t>The specification shall be met under the following measurement conditions:</w:t>
      </w:r>
    </w:p>
    <w:p>
      <w:pPr>
        <w:pStyle w:val="B1"/>
        <w:rPr/>
      </w:pPr>
      <w:r>
        <w:rPr/>
        <w:t>-</w:t>
        <w:tab/>
        <w:t>zero frequency scan, filter bandwidth and video bandwidth of 30 kHz up to</w:t>
      </w:r>
      <w:r>
        <w:rPr>
          <w:b/>
        </w:rPr>
        <w:t xml:space="preserve"> </w:t>
      </w:r>
      <w:r>
        <w:rPr/>
        <w:t>1800 kHz from the carrier and 100 kHz at 1800 kHz and above from the carrier, with averaging done over 50 % to 90 % of the useful part of the transmitted bursts, excluding the midamble, and then averaged over at least 200 such burst measurements. Above 1800 kHz from the carrier only measurements centred on 200 kHz multiples are taken with averaging over 50 bursts;</w:t>
      </w:r>
    </w:p>
    <w:p>
      <w:pPr>
        <w:pStyle w:val="B1"/>
        <w:rPr/>
      </w:pPr>
      <w:r>
        <w:rPr/>
        <w:t>-</w:t>
        <w:tab/>
        <w:t>when tests are done in frequency hopping mode, the averaging shall include only bursts transmitted when the hopping carrier corresponds to the nominal carrier of the measurement. The specifications then apply to the measurement results for any of the hopping frequencies.</w:t>
      </w:r>
    </w:p>
    <w:p>
      <w:pPr>
        <w:pStyle w:val="Normal"/>
        <w:rPr/>
      </w:pPr>
      <w:r>
        <w:rPr/>
        <w:t>The power level is the "actual absolute output power" defined in clause 4.3.1.</w:t>
      </w:r>
    </w:p>
    <w:p>
      <w:pPr>
        <w:pStyle w:val="Normal"/>
        <w:rPr/>
      </w:pPr>
      <w:r>
        <w:rPr/>
        <w:t>The figures in tables a) and b) below, at the horizontally listed frequency offset from the carrier (kHz), are then the maximum allowed level (dB) relative to a measurement in 30 kHz on the carrier.</w:t>
      </w:r>
    </w:p>
    <w:p>
      <w:pPr>
        <w:pStyle w:val="B1"/>
        <w:rPr/>
      </w:pPr>
      <w:r>
        <w:rPr/>
        <w:t>a)</w:t>
        <w:tab/>
        <w:t>GSM 900 CTS-FP:</w:t>
      </w:r>
    </w:p>
    <w:p>
      <w:pPr>
        <w:pStyle w:val="TH"/>
        <w:rPr/>
      </w:pPr>
      <w:r>
        <w:rPr/>
      </w:r>
    </w:p>
    <w:tbl>
      <w:tblPr>
        <w:tblW w:w="6430" w:type="dxa"/>
        <w:jc w:val="center"/>
        <w:tblInd w:w="0" w:type="dxa"/>
        <w:tblLayout w:type="fixed"/>
        <w:tblCellMar>
          <w:top w:w="0" w:type="dxa"/>
          <w:left w:w="28" w:type="dxa"/>
          <w:bottom w:w="0" w:type="dxa"/>
          <w:right w:w="28" w:type="dxa"/>
        </w:tblCellMar>
      </w:tblPr>
      <w:tblGrid>
        <w:gridCol w:w="797"/>
        <w:gridCol w:w="797"/>
        <w:gridCol w:w="797"/>
        <w:gridCol w:w="797"/>
        <w:gridCol w:w="797"/>
        <w:gridCol w:w="797"/>
        <w:gridCol w:w="797"/>
        <w:gridCol w:w="851"/>
      </w:tblGrid>
      <w:tr>
        <w:trPr>
          <w:trHeight w:val="40" w:hRule="atLeast"/>
          <w:cantSplit w:val="true"/>
        </w:trPr>
        <w:tc>
          <w:tcPr>
            <w:tcW w:w="797" w:type="dxa"/>
            <w:tcBorders/>
          </w:tcPr>
          <w:p>
            <w:pPr>
              <w:pStyle w:val="TAC"/>
              <w:snapToGrid w:val="false"/>
              <w:spacing w:lineRule="exact" w:line="220" w:before="60" w:after="60"/>
              <w:rPr/>
            </w:pPr>
            <w:r>
              <w:rPr/>
            </w:r>
          </w:p>
        </w:tc>
        <w:tc>
          <w:tcPr>
            <w:tcW w:w="797" w:type="dxa"/>
            <w:tcBorders>
              <w:top w:val="single" w:sz="6" w:space="0" w:color="000000"/>
              <w:left w:val="single" w:sz="6" w:space="0" w:color="000000"/>
              <w:right w:val="single" w:sz="6" w:space="0" w:color="000000"/>
            </w:tcBorders>
          </w:tcPr>
          <w:p>
            <w:pPr>
              <w:pStyle w:val="TAC"/>
              <w:spacing w:lineRule="exact" w:line="220" w:before="60" w:after="60"/>
              <w:rPr/>
            </w:pPr>
            <w:r>
              <w:rPr/>
              <w:t>100</w:t>
            </w:r>
          </w:p>
        </w:tc>
        <w:tc>
          <w:tcPr>
            <w:tcW w:w="797" w:type="dxa"/>
            <w:tcBorders>
              <w:top w:val="single" w:sz="6" w:space="0" w:color="000000"/>
            </w:tcBorders>
          </w:tcPr>
          <w:p>
            <w:pPr>
              <w:pStyle w:val="TAC"/>
              <w:spacing w:lineRule="exact" w:line="220" w:before="60" w:after="60"/>
              <w:rPr/>
            </w:pPr>
            <w:r>
              <w:rPr/>
              <w:t>200</w:t>
            </w:r>
          </w:p>
        </w:tc>
        <w:tc>
          <w:tcPr>
            <w:tcW w:w="797" w:type="dxa"/>
            <w:tcBorders>
              <w:top w:val="single" w:sz="6" w:space="0" w:color="000000"/>
              <w:left w:val="single" w:sz="6" w:space="0" w:color="000000"/>
              <w:right w:val="single" w:sz="6" w:space="0" w:color="000000"/>
            </w:tcBorders>
          </w:tcPr>
          <w:p>
            <w:pPr>
              <w:pStyle w:val="TAC"/>
              <w:spacing w:lineRule="exact" w:line="220" w:before="60" w:after="60"/>
              <w:rPr/>
            </w:pPr>
            <w:r>
              <w:rPr/>
              <w:t>250</w:t>
            </w:r>
          </w:p>
        </w:tc>
        <w:tc>
          <w:tcPr>
            <w:tcW w:w="797" w:type="dxa"/>
            <w:tcBorders>
              <w:top w:val="single" w:sz="6" w:space="0" w:color="000000"/>
            </w:tcBorders>
          </w:tcPr>
          <w:p>
            <w:pPr>
              <w:pStyle w:val="TAC"/>
              <w:spacing w:lineRule="exact" w:line="220" w:before="60" w:after="60"/>
              <w:rPr/>
            </w:pPr>
            <w:r>
              <w:rPr/>
              <w:t>400</w:t>
            </w:r>
          </w:p>
        </w:tc>
        <w:tc>
          <w:tcPr>
            <w:tcW w:w="797" w:type="dxa"/>
            <w:tcBorders>
              <w:top w:val="single" w:sz="6" w:space="0" w:color="000000"/>
              <w:left w:val="single" w:sz="6" w:space="0" w:color="000000"/>
              <w:right w:val="single" w:sz="6" w:space="0" w:color="000000"/>
            </w:tcBorders>
          </w:tcPr>
          <w:p>
            <w:pPr>
              <w:pStyle w:val="TAC"/>
              <w:spacing w:lineRule="exact" w:line="220" w:before="60" w:after="60"/>
              <w:rPr/>
            </w:pPr>
            <w:r>
              <w:rPr>
                <w:rFonts w:ascii="Symbol" w:hAnsi="Symbol"/>
                <w:sz w:val="18"/>
              </w:rPr>
              <w:t>³</w:t>
            </w:r>
            <w:r>
              <w:rPr/>
              <w:t xml:space="preserve"> 600</w:t>
            </w:r>
          </w:p>
        </w:tc>
        <w:tc>
          <w:tcPr>
            <w:tcW w:w="797" w:type="dxa"/>
            <w:tcBorders>
              <w:top w:val="single" w:sz="6" w:space="0" w:color="000000"/>
              <w:right w:val="single" w:sz="4" w:space="0" w:color="000000"/>
            </w:tcBorders>
          </w:tcPr>
          <w:p>
            <w:pPr>
              <w:pStyle w:val="TAC"/>
              <w:spacing w:lineRule="exact" w:line="220" w:before="60" w:after="60"/>
              <w:rPr/>
            </w:pPr>
            <w:r>
              <w:rPr>
                <w:rFonts w:ascii="Symbol" w:hAnsi="Symbol"/>
                <w:sz w:val="18"/>
              </w:rPr>
              <w:t>³</w:t>
            </w:r>
            <w:r>
              <w:rPr/>
              <w:t xml:space="preserve"> 1 800</w:t>
            </w:r>
          </w:p>
        </w:tc>
        <w:tc>
          <w:tcPr>
            <w:tcW w:w="851" w:type="dxa"/>
            <w:tcBorders>
              <w:top w:val="single" w:sz="6" w:space="0" w:color="000000"/>
              <w:left w:val="single" w:sz="4" w:space="0" w:color="000000"/>
              <w:right w:val="single" w:sz="6" w:space="0" w:color="000000"/>
            </w:tcBorders>
          </w:tcPr>
          <w:p>
            <w:pPr>
              <w:pStyle w:val="TAC"/>
              <w:spacing w:lineRule="exact" w:line="220" w:before="60" w:after="60"/>
              <w:rPr/>
            </w:pPr>
            <w:r>
              <w:rPr>
                <w:rFonts w:ascii="Symbol" w:hAnsi="Symbol"/>
                <w:sz w:val="18"/>
              </w:rPr>
              <w:t>³</w:t>
            </w:r>
            <w:r>
              <w:rPr/>
              <w:t xml:space="preserve"> 6 000</w:t>
            </w:r>
          </w:p>
        </w:tc>
      </w:tr>
      <w:tr>
        <w:trPr>
          <w:trHeight w:val="40" w:hRule="atLeast"/>
          <w:cantSplit w:val="true"/>
        </w:trPr>
        <w:tc>
          <w:tcPr>
            <w:tcW w:w="797" w:type="dxa"/>
            <w:tcBorders>
              <w:bottom w:val="single" w:sz="6" w:space="0" w:color="000000"/>
            </w:tcBorders>
          </w:tcPr>
          <w:p>
            <w:pPr>
              <w:pStyle w:val="TAC"/>
              <w:snapToGrid w:val="false"/>
              <w:spacing w:lineRule="exact" w:line="220" w:before="60" w:after="60"/>
              <w:rPr/>
            </w:pPr>
            <w:r>
              <w:rPr/>
            </w:r>
          </w:p>
        </w:tc>
        <w:tc>
          <w:tcPr>
            <w:tcW w:w="797" w:type="dxa"/>
            <w:tcBorders>
              <w:left w:val="single" w:sz="6" w:space="0" w:color="000000"/>
              <w:bottom w:val="single" w:sz="6" w:space="0" w:color="000000"/>
              <w:right w:val="single" w:sz="6" w:space="0" w:color="000000"/>
            </w:tcBorders>
          </w:tcPr>
          <w:p>
            <w:pPr>
              <w:pStyle w:val="TAC"/>
              <w:snapToGrid w:val="false"/>
              <w:spacing w:lineRule="exact" w:line="220" w:before="60" w:after="60"/>
              <w:rPr/>
            </w:pPr>
            <w:r>
              <w:rPr/>
            </w:r>
          </w:p>
        </w:tc>
        <w:tc>
          <w:tcPr>
            <w:tcW w:w="797" w:type="dxa"/>
            <w:tcBorders>
              <w:bottom w:val="single" w:sz="6" w:space="0" w:color="000000"/>
            </w:tcBorders>
          </w:tcPr>
          <w:p>
            <w:pPr>
              <w:pStyle w:val="TAC"/>
              <w:snapToGrid w:val="false"/>
              <w:spacing w:lineRule="exact" w:line="220" w:before="60" w:after="60"/>
              <w:rPr/>
            </w:pPr>
            <w:r>
              <w:rPr/>
            </w:r>
          </w:p>
        </w:tc>
        <w:tc>
          <w:tcPr>
            <w:tcW w:w="797" w:type="dxa"/>
            <w:tcBorders>
              <w:left w:val="single" w:sz="6" w:space="0" w:color="000000"/>
              <w:bottom w:val="single" w:sz="6" w:space="0" w:color="000000"/>
              <w:right w:val="single" w:sz="6" w:space="0" w:color="000000"/>
            </w:tcBorders>
          </w:tcPr>
          <w:p>
            <w:pPr>
              <w:pStyle w:val="TAC"/>
              <w:snapToGrid w:val="false"/>
              <w:spacing w:lineRule="exact" w:line="220" w:before="60" w:after="60"/>
              <w:rPr/>
            </w:pPr>
            <w:r>
              <w:rPr/>
            </w:r>
          </w:p>
        </w:tc>
        <w:tc>
          <w:tcPr>
            <w:tcW w:w="797" w:type="dxa"/>
            <w:tcBorders>
              <w:bottom w:val="single" w:sz="6" w:space="0" w:color="000000"/>
            </w:tcBorders>
          </w:tcPr>
          <w:p>
            <w:pPr>
              <w:pStyle w:val="TAC"/>
              <w:snapToGrid w:val="false"/>
              <w:spacing w:lineRule="exact" w:line="220" w:before="60" w:after="60"/>
              <w:rPr/>
            </w:pPr>
            <w:r>
              <w:rPr/>
            </w:r>
          </w:p>
        </w:tc>
        <w:tc>
          <w:tcPr>
            <w:tcW w:w="797" w:type="dxa"/>
            <w:tcBorders>
              <w:left w:val="single" w:sz="6" w:space="0" w:color="000000"/>
              <w:bottom w:val="single" w:sz="6" w:space="0" w:color="000000"/>
              <w:right w:val="single" w:sz="6" w:space="0" w:color="000000"/>
            </w:tcBorders>
          </w:tcPr>
          <w:p>
            <w:pPr>
              <w:pStyle w:val="TAC"/>
              <w:spacing w:lineRule="exact" w:line="220" w:before="60" w:after="60"/>
              <w:rPr/>
            </w:pPr>
            <w:r>
              <w:rPr/>
              <w:t>&lt;1 800</w:t>
            </w:r>
          </w:p>
        </w:tc>
        <w:tc>
          <w:tcPr>
            <w:tcW w:w="797" w:type="dxa"/>
            <w:tcBorders>
              <w:bottom w:val="single" w:sz="6" w:space="0" w:color="000000"/>
              <w:right w:val="single" w:sz="4" w:space="0" w:color="000000"/>
            </w:tcBorders>
          </w:tcPr>
          <w:p>
            <w:pPr>
              <w:pStyle w:val="TAC"/>
              <w:spacing w:lineRule="exact" w:line="220" w:before="60" w:after="60"/>
              <w:rPr/>
            </w:pPr>
            <w:r>
              <w:rPr/>
              <w:t>&lt;6 000</w:t>
            </w:r>
          </w:p>
        </w:tc>
        <w:tc>
          <w:tcPr>
            <w:tcW w:w="851" w:type="dxa"/>
            <w:tcBorders>
              <w:left w:val="single" w:sz="4" w:space="0" w:color="000000"/>
              <w:bottom w:val="single" w:sz="6" w:space="0" w:color="000000"/>
              <w:right w:val="single" w:sz="6" w:space="0" w:color="000000"/>
            </w:tcBorders>
          </w:tcPr>
          <w:p>
            <w:pPr>
              <w:pStyle w:val="TAC"/>
              <w:snapToGrid w:val="false"/>
              <w:spacing w:lineRule="exact" w:line="220" w:before="60" w:after="60"/>
              <w:rPr/>
            </w:pPr>
            <w:r>
              <w:rPr/>
            </w:r>
          </w:p>
        </w:tc>
      </w:tr>
      <w:tr>
        <w:trPr>
          <w:trHeight w:val="40" w:hRule="atLeast"/>
          <w:cantSplit w:val="true"/>
        </w:trPr>
        <w:tc>
          <w:tcPr>
            <w:tcW w:w="797" w:type="dxa"/>
            <w:tcBorders>
              <w:left w:val="single" w:sz="6" w:space="0" w:color="000000"/>
              <w:bottom w:val="single" w:sz="6" w:space="0" w:color="000000"/>
            </w:tcBorders>
          </w:tcPr>
          <w:p>
            <w:pPr>
              <w:pStyle w:val="TAC"/>
              <w:spacing w:lineRule="exact" w:line="220" w:before="60" w:after="60"/>
              <w:rPr/>
            </w:pPr>
            <w:r>
              <w:rPr/>
              <w:t>dBc</w:t>
            </w:r>
          </w:p>
        </w:tc>
        <w:tc>
          <w:tcPr>
            <w:tcW w:w="797" w:type="dxa"/>
            <w:tcBorders>
              <w:left w:val="single" w:sz="6" w:space="0" w:color="000000"/>
              <w:bottom w:val="single" w:sz="6" w:space="0" w:color="000000"/>
              <w:right w:val="single" w:sz="6" w:space="0" w:color="000000"/>
            </w:tcBorders>
          </w:tcPr>
          <w:p>
            <w:pPr>
              <w:pStyle w:val="TAC"/>
              <w:spacing w:lineRule="exact" w:line="220" w:before="60" w:after="60"/>
              <w:rPr/>
            </w:pPr>
            <w:r>
              <w:rPr/>
              <w:t>+0,5</w:t>
            </w:r>
          </w:p>
        </w:tc>
        <w:tc>
          <w:tcPr>
            <w:tcW w:w="797" w:type="dxa"/>
            <w:tcBorders>
              <w:bottom w:val="single" w:sz="6" w:space="0" w:color="000000"/>
            </w:tcBorders>
          </w:tcPr>
          <w:p>
            <w:pPr>
              <w:pStyle w:val="TAC"/>
              <w:spacing w:lineRule="exact" w:line="220" w:before="60" w:after="60"/>
              <w:rPr/>
            </w:pPr>
            <w:r>
              <w:rPr/>
              <w:noBreakHyphen/>
            </w:r>
            <w:r>
              <w:rPr/>
              <w:t>30</w:t>
            </w:r>
          </w:p>
        </w:tc>
        <w:tc>
          <w:tcPr>
            <w:tcW w:w="797" w:type="dxa"/>
            <w:tcBorders>
              <w:left w:val="single" w:sz="6" w:space="0" w:color="000000"/>
              <w:bottom w:val="single" w:sz="6" w:space="0" w:color="000000"/>
              <w:right w:val="single" w:sz="6" w:space="0" w:color="000000"/>
            </w:tcBorders>
          </w:tcPr>
          <w:p>
            <w:pPr>
              <w:pStyle w:val="TAC"/>
              <w:spacing w:lineRule="exact" w:line="220" w:before="60" w:after="60"/>
              <w:rPr/>
            </w:pPr>
            <w:r>
              <w:rPr/>
              <w:noBreakHyphen/>
            </w:r>
            <w:r>
              <w:rPr/>
              <w:t>33</w:t>
            </w:r>
          </w:p>
        </w:tc>
        <w:tc>
          <w:tcPr>
            <w:tcW w:w="797" w:type="dxa"/>
            <w:tcBorders>
              <w:bottom w:val="single" w:sz="6" w:space="0" w:color="000000"/>
            </w:tcBorders>
          </w:tcPr>
          <w:p>
            <w:pPr>
              <w:pStyle w:val="TAC"/>
              <w:spacing w:lineRule="exact" w:line="220" w:before="60" w:after="60"/>
              <w:rPr/>
            </w:pPr>
            <w:r>
              <w:rPr/>
              <w:noBreakHyphen/>
            </w:r>
            <w:r>
              <w:rPr/>
              <w:t>60</w:t>
            </w:r>
          </w:p>
        </w:tc>
        <w:tc>
          <w:tcPr>
            <w:tcW w:w="797" w:type="dxa"/>
            <w:tcBorders>
              <w:left w:val="single" w:sz="6" w:space="0" w:color="000000"/>
              <w:bottom w:val="single" w:sz="6" w:space="0" w:color="000000"/>
              <w:right w:val="single" w:sz="6" w:space="0" w:color="000000"/>
            </w:tcBorders>
          </w:tcPr>
          <w:p>
            <w:pPr>
              <w:pStyle w:val="TAC"/>
              <w:spacing w:lineRule="exact" w:line="220" w:before="60" w:after="60"/>
              <w:rPr/>
            </w:pPr>
            <w:r>
              <w:rPr/>
              <w:noBreakHyphen/>
            </w:r>
            <w:r>
              <w:rPr/>
              <w:t>60</w:t>
            </w:r>
          </w:p>
        </w:tc>
        <w:tc>
          <w:tcPr>
            <w:tcW w:w="797" w:type="dxa"/>
            <w:tcBorders>
              <w:bottom w:val="single" w:sz="6" w:space="0" w:color="000000"/>
            </w:tcBorders>
          </w:tcPr>
          <w:p>
            <w:pPr>
              <w:pStyle w:val="TAC"/>
              <w:spacing w:lineRule="exact" w:line="220" w:before="60" w:after="60"/>
              <w:rPr/>
            </w:pPr>
            <w:r>
              <w:rPr/>
              <w:noBreakHyphen/>
            </w:r>
            <w:r>
              <w:rPr/>
              <w:t>68</w:t>
            </w:r>
          </w:p>
        </w:tc>
        <w:tc>
          <w:tcPr>
            <w:tcW w:w="851" w:type="dxa"/>
            <w:tcBorders>
              <w:bottom w:val="single" w:sz="6" w:space="0" w:color="000000"/>
              <w:right w:val="single" w:sz="6" w:space="0" w:color="000000"/>
            </w:tcBorders>
          </w:tcPr>
          <w:p>
            <w:pPr>
              <w:pStyle w:val="TAC"/>
              <w:spacing w:lineRule="exact" w:line="220" w:before="60" w:after="60"/>
              <w:rPr/>
            </w:pPr>
            <w:r>
              <w:rPr/>
              <w:noBreakHyphen/>
            </w:r>
            <w:r>
              <w:rPr/>
              <w:t>71</w:t>
            </w:r>
          </w:p>
        </w:tc>
      </w:tr>
    </w:tbl>
    <w:p>
      <w:pPr>
        <w:pStyle w:val="Normal"/>
        <w:rPr/>
      </w:pPr>
      <w:r>
        <w:rPr/>
      </w:r>
    </w:p>
    <w:p>
      <w:pPr>
        <w:pStyle w:val="B1"/>
        <w:rPr/>
      </w:pPr>
      <w:r>
        <w:rPr/>
        <w:t>b)</w:t>
        <w:tab/>
        <w:t>DCS 1800 CTS-FP:</w:t>
      </w:r>
    </w:p>
    <w:p>
      <w:pPr>
        <w:pStyle w:val="TH"/>
        <w:rPr/>
      </w:pPr>
      <w:r>
        <w:rPr/>
      </w:r>
    </w:p>
    <w:tbl>
      <w:tblPr>
        <w:tblW w:w="6236" w:type="dxa"/>
        <w:jc w:val="center"/>
        <w:tblInd w:w="0" w:type="dxa"/>
        <w:tblLayout w:type="fixed"/>
        <w:tblCellMar>
          <w:top w:w="0" w:type="dxa"/>
          <w:left w:w="28" w:type="dxa"/>
          <w:bottom w:w="0" w:type="dxa"/>
          <w:right w:w="28" w:type="dxa"/>
        </w:tblCellMar>
      </w:tblPr>
      <w:tblGrid>
        <w:gridCol w:w="751"/>
        <w:gridCol w:w="751"/>
        <w:gridCol w:w="665"/>
        <w:gridCol w:w="822"/>
        <w:gridCol w:w="822"/>
        <w:gridCol w:w="822"/>
        <w:gridCol w:w="822"/>
        <w:gridCol w:w="781"/>
      </w:tblGrid>
      <w:tr>
        <w:trPr>
          <w:trHeight w:val="40" w:hRule="atLeast"/>
          <w:cantSplit w:val="true"/>
        </w:trPr>
        <w:tc>
          <w:tcPr>
            <w:tcW w:w="751" w:type="dxa"/>
            <w:tcBorders/>
          </w:tcPr>
          <w:p>
            <w:pPr>
              <w:pStyle w:val="TAC"/>
              <w:snapToGrid w:val="false"/>
              <w:spacing w:lineRule="exact" w:line="220" w:before="60" w:after="0"/>
              <w:rPr/>
            </w:pPr>
            <w:r>
              <w:rPr/>
            </w:r>
          </w:p>
        </w:tc>
        <w:tc>
          <w:tcPr>
            <w:tcW w:w="751" w:type="dxa"/>
            <w:tcBorders>
              <w:top w:val="single" w:sz="6" w:space="0" w:color="000000"/>
              <w:left w:val="single" w:sz="6" w:space="0" w:color="000000"/>
              <w:right w:val="single" w:sz="6" w:space="0" w:color="000000"/>
            </w:tcBorders>
          </w:tcPr>
          <w:p>
            <w:pPr>
              <w:pStyle w:val="TAC"/>
              <w:spacing w:lineRule="exact" w:line="220" w:before="60" w:after="0"/>
              <w:rPr/>
            </w:pPr>
            <w:r>
              <w:rPr/>
              <w:t>100</w:t>
            </w:r>
          </w:p>
        </w:tc>
        <w:tc>
          <w:tcPr>
            <w:tcW w:w="665" w:type="dxa"/>
            <w:tcBorders>
              <w:top w:val="single" w:sz="6" w:space="0" w:color="000000"/>
            </w:tcBorders>
          </w:tcPr>
          <w:p>
            <w:pPr>
              <w:pStyle w:val="TAC"/>
              <w:spacing w:lineRule="exact" w:line="220" w:before="60" w:after="0"/>
              <w:rPr/>
            </w:pPr>
            <w:r>
              <w:rPr/>
              <w:t>200</w:t>
            </w:r>
          </w:p>
        </w:tc>
        <w:tc>
          <w:tcPr>
            <w:tcW w:w="822" w:type="dxa"/>
            <w:tcBorders>
              <w:top w:val="single" w:sz="6" w:space="0" w:color="000000"/>
              <w:left w:val="single" w:sz="6" w:space="0" w:color="000000"/>
              <w:right w:val="single" w:sz="6" w:space="0" w:color="000000"/>
            </w:tcBorders>
          </w:tcPr>
          <w:p>
            <w:pPr>
              <w:pStyle w:val="TAC"/>
              <w:spacing w:lineRule="exact" w:line="220" w:before="60" w:after="0"/>
              <w:rPr/>
            </w:pPr>
            <w:r>
              <w:rPr/>
              <w:t>250</w:t>
            </w:r>
          </w:p>
        </w:tc>
        <w:tc>
          <w:tcPr>
            <w:tcW w:w="822" w:type="dxa"/>
            <w:tcBorders>
              <w:top w:val="single" w:sz="6" w:space="0" w:color="000000"/>
            </w:tcBorders>
          </w:tcPr>
          <w:p>
            <w:pPr>
              <w:pStyle w:val="TAC"/>
              <w:spacing w:lineRule="exact" w:line="220" w:before="60" w:after="0"/>
              <w:rPr/>
            </w:pPr>
            <w:r>
              <w:rPr/>
              <w:t>400</w:t>
            </w:r>
          </w:p>
        </w:tc>
        <w:tc>
          <w:tcPr>
            <w:tcW w:w="822" w:type="dxa"/>
            <w:tcBorders>
              <w:top w:val="single" w:sz="6" w:space="0" w:color="000000"/>
              <w:left w:val="single" w:sz="6" w:space="0" w:color="000000"/>
              <w:right w:val="single" w:sz="6" w:space="0" w:color="000000"/>
            </w:tcBorders>
          </w:tcPr>
          <w:p>
            <w:pPr>
              <w:pStyle w:val="TAC"/>
              <w:spacing w:lineRule="exact" w:line="220" w:before="60" w:after="0"/>
              <w:rPr/>
            </w:pPr>
            <w:r>
              <w:rPr>
                <w:rFonts w:ascii="Symbol" w:hAnsi="Symbol"/>
                <w:sz w:val="18"/>
              </w:rPr>
              <w:t>³</w:t>
            </w:r>
            <w:r>
              <w:rPr/>
              <w:t xml:space="preserve"> 600</w:t>
            </w:r>
          </w:p>
        </w:tc>
        <w:tc>
          <w:tcPr>
            <w:tcW w:w="822" w:type="dxa"/>
            <w:tcBorders>
              <w:top w:val="single" w:sz="6" w:space="0" w:color="000000"/>
              <w:right w:val="single" w:sz="4" w:space="0" w:color="000000"/>
            </w:tcBorders>
          </w:tcPr>
          <w:p>
            <w:pPr>
              <w:pStyle w:val="TAC"/>
              <w:spacing w:lineRule="exact" w:line="220" w:before="60" w:after="0"/>
              <w:rPr/>
            </w:pPr>
            <w:r>
              <w:rPr>
                <w:rFonts w:ascii="Symbol" w:hAnsi="Symbol"/>
                <w:sz w:val="18"/>
              </w:rPr>
              <w:t>³</w:t>
            </w:r>
            <w:r>
              <w:rPr/>
              <w:t xml:space="preserve"> 1 800</w:t>
            </w:r>
          </w:p>
        </w:tc>
        <w:tc>
          <w:tcPr>
            <w:tcW w:w="781" w:type="dxa"/>
            <w:tcBorders>
              <w:top w:val="single" w:sz="6" w:space="0" w:color="000000"/>
              <w:left w:val="single" w:sz="4" w:space="0" w:color="000000"/>
              <w:right w:val="single" w:sz="6" w:space="0" w:color="000000"/>
            </w:tcBorders>
          </w:tcPr>
          <w:p>
            <w:pPr>
              <w:pStyle w:val="TAC"/>
              <w:spacing w:lineRule="exact" w:line="220" w:before="60" w:after="0"/>
              <w:rPr/>
            </w:pPr>
            <w:r>
              <w:rPr>
                <w:rFonts w:ascii="Symbol" w:hAnsi="Symbol"/>
                <w:sz w:val="18"/>
              </w:rPr>
              <w:t>³</w:t>
            </w:r>
            <w:r>
              <w:rPr/>
              <w:t xml:space="preserve"> 6 000</w:t>
            </w:r>
          </w:p>
        </w:tc>
      </w:tr>
      <w:tr>
        <w:trPr>
          <w:trHeight w:val="40" w:hRule="atLeast"/>
          <w:cantSplit w:val="true"/>
        </w:trPr>
        <w:tc>
          <w:tcPr>
            <w:tcW w:w="751" w:type="dxa"/>
            <w:tcBorders>
              <w:bottom w:val="single" w:sz="6" w:space="0" w:color="000000"/>
            </w:tcBorders>
          </w:tcPr>
          <w:p>
            <w:pPr>
              <w:pStyle w:val="TAC"/>
              <w:snapToGrid w:val="false"/>
              <w:spacing w:lineRule="exact" w:line="220" w:before="0" w:after="60"/>
              <w:rPr/>
            </w:pPr>
            <w:r>
              <w:rPr/>
            </w:r>
          </w:p>
        </w:tc>
        <w:tc>
          <w:tcPr>
            <w:tcW w:w="751" w:type="dxa"/>
            <w:tcBorders>
              <w:left w:val="single" w:sz="6" w:space="0" w:color="000000"/>
              <w:bottom w:val="single" w:sz="6" w:space="0" w:color="000000"/>
              <w:right w:val="single" w:sz="6" w:space="0" w:color="000000"/>
            </w:tcBorders>
          </w:tcPr>
          <w:p>
            <w:pPr>
              <w:pStyle w:val="TAC"/>
              <w:snapToGrid w:val="false"/>
              <w:spacing w:lineRule="exact" w:line="220" w:before="0" w:after="60"/>
              <w:rPr/>
            </w:pPr>
            <w:r>
              <w:rPr/>
            </w:r>
          </w:p>
        </w:tc>
        <w:tc>
          <w:tcPr>
            <w:tcW w:w="665" w:type="dxa"/>
            <w:tcBorders>
              <w:bottom w:val="single" w:sz="6" w:space="0" w:color="000000"/>
            </w:tcBorders>
          </w:tcPr>
          <w:p>
            <w:pPr>
              <w:pStyle w:val="TAC"/>
              <w:snapToGrid w:val="false"/>
              <w:spacing w:lineRule="exact" w:line="220" w:before="0" w:after="60"/>
              <w:rPr/>
            </w:pPr>
            <w:r>
              <w:rPr/>
            </w:r>
          </w:p>
        </w:tc>
        <w:tc>
          <w:tcPr>
            <w:tcW w:w="822" w:type="dxa"/>
            <w:tcBorders>
              <w:left w:val="single" w:sz="6" w:space="0" w:color="000000"/>
              <w:bottom w:val="single" w:sz="6" w:space="0" w:color="000000"/>
              <w:right w:val="single" w:sz="6" w:space="0" w:color="000000"/>
            </w:tcBorders>
          </w:tcPr>
          <w:p>
            <w:pPr>
              <w:pStyle w:val="TAC"/>
              <w:snapToGrid w:val="false"/>
              <w:spacing w:lineRule="exact" w:line="220" w:before="0" w:after="60"/>
              <w:rPr/>
            </w:pPr>
            <w:r>
              <w:rPr/>
            </w:r>
          </w:p>
        </w:tc>
        <w:tc>
          <w:tcPr>
            <w:tcW w:w="822" w:type="dxa"/>
            <w:tcBorders>
              <w:bottom w:val="single" w:sz="6" w:space="0" w:color="000000"/>
            </w:tcBorders>
          </w:tcPr>
          <w:p>
            <w:pPr>
              <w:pStyle w:val="TAC"/>
              <w:snapToGrid w:val="false"/>
              <w:spacing w:lineRule="exact" w:line="220" w:before="0" w:after="60"/>
              <w:rPr/>
            </w:pPr>
            <w:r>
              <w:rPr/>
            </w:r>
          </w:p>
        </w:tc>
        <w:tc>
          <w:tcPr>
            <w:tcW w:w="822" w:type="dxa"/>
            <w:tcBorders>
              <w:left w:val="single" w:sz="6" w:space="0" w:color="000000"/>
              <w:bottom w:val="single" w:sz="6" w:space="0" w:color="000000"/>
              <w:right w:val="single" w:sz="6" w:space="0" w:color="000000"/>
            </w:tcBorders>
          </w:tcPr>
          <w:p>
            <w:pPr>
              <w:pStyle w:val="TAC"/>
              <w:spacing w:lineRule="exact" w:line="220" w:before="0" w:after="60"/>
              <w:rPr/>
            </w:pPr>
            <w:r>
              <w:rPr/>
              <w:t>&lt; 1 800</w:t>
            </w:r>
          </w:p>
        </w:tc>
        <w:tc>
          <w:tcPr>
            <w:tcW w:w="822" w:type="dxa"/>
            <w:tcBorders>
              <w:bottom w:val="single" w:sz="6" w:space="0" w:color="000000"/>
              <w:right w:val="single" w:sz="4" w:space="0" w:color="000000"/>
            </w:tcBorders>
          </w:tcPr>
          <w:p>
            <w:pPr>
              <w:pStyle w:val="TAC"/>
              <w:spacing w:lineRule="exact" w:line="220" w:before="0" w:after="60"/>
              <w:rPr/>
            </w:pPr>
            <w:r>
              <w:rPr/>
              <w:t>&lt; 6 000</w:t>
            </w:r>
          </w:p>
        </w:tc>
        <w:tc>
          <w:tcPr>
            <w:tcW w:w="781" w:type="dxa"/>
            <w:tcBorders>
              <w:left w:val="single" w:sz="4" w:space="0" w:color="000000"/>
              <w:bottom w:val="single" w:sz="6" w:space="0" w:color="000000"/>
              <w:right w:val="single" w:sz="6" w:space="0" w:color="000000"/>
            </w:tcBorders>
          </w:tcPr>
          <w:p>
            <w:pPr>
              <w:pStyle w:val="TAC"/>
              <w:snapToGrid w:val="false"/>
              <w:spacing w:lineRule="exact" w:line="220" w:before="0" w:after="60"/>
              <w:rPr/>
            </w:pPr>
            <w:r>
              <w:rPr/>
            </w:r>
          </w:p>
        </w:tc>
      </w:tr>
      <w:tr>
        <w:trPr>
          <w:trHeight w:val="40" w:hRule="atLeast"/>
          <w:cantSplit w:val="true"/>
        </w:trPr>
        <w:tc>
          <w:tcPr>
            <w:tcW w:w="751" w:type="dxa"/>
            <w:tcBorders>
              <w:left w:val="single" w:sz="6" w:space="0" w:color="000000"/>
              <w:bottom w:val="single" w:sz="6" w:space="0" w:color="000000"/>
            </w:tcBorders>
          </w:tcPr>
          <w:p>
            <w:pPr>
              <w:pStyle w:val="TAC"/>
              <w:spacing w:lineRule="exact" w:line="220" w:before="60" w:after="60"/>
              <w:rPr/>
            </w:pPr>
            <w:r>
              <w:rPr/>
              <w:t>dBc</w:t>
            </w:r>
          </w:p>
        </w:tc>
        <w:tc>
          <w:tcPr>
            <w:tcW w:w="751" w:type="dxa"/>
            <w:tcBorders>
              <w:left w:val="single" w:sz="6" w:space="0" w:color="000000"/>
              <w:bottom w:val="single" w:sz="6" w:space="0" w:color="000000"/>
              <w:right w:val="single" w:sz="6" w:space="0" w:color="000000"/>
            </w:tcBorders>
          </w:tcPr>
          <w:p>
            <w:pPr>
              <w:pStyle w:val="TAC"/>
              <w:spacing w:lineRule="exact" w:line="220" w:before="60" w:after="60"/>
              <w:rPr/>
            </w:pPr>
            <w:r>
              <w:rPr/>
              <w:t>+0,5</w:t>
            </w:r>
          </w:p>
        </w:tc>
        <w:tc>
          <w:tcPr>
            <w:tcW w:w="665" w:type="dxa"/>
            <w:tcBorders>
              <w:bottom w:val="single" w:sz="6" w:space="0" w:color="000000"/>
            </w:tcBorders>
          </w:tcPr>
          <w:p>
            <w:pPr>
              <w:pStyle w:val="TAC"/>
              <w:spacing w:lineRule="exact" w:line="220" w:before="60" w:after="60"/>
              <w:rPr/>
            </w:pPr>
            <w:r>
              <w:rPr/>
              <w:t>-30</w:t>
            </w:r>
          </w:p>
        </w:tc>
        <w:tc>
          <w:tcPr>
            <w:tcW w:w="822" w:type="dxa"/>
            <w:tcBorders>
              <w:left w:val="single" w:sz="6" w:space="0" w:color="000000"/>
              <w:bottom w:val="single" w:sz="6" w:space="0" w:color="000000"/>
              <w:right w:val="single" w:sz="6" w:space="0" w:color="000000"/>
            </w:tcBorders>
          </w:tcPr>
          <w:p>
            <w:pPr>
              <w:pStyle w:val="TAC"/>
              <w:spacing w:lineRule="exact" w:line="220" w:before="60" w:after="60"/>
              <w:rPr/>
            </w:pPr>
            <w:r>
              <w:rPr/>
              <w:noBreakHyphen/>
            </w:r>
            <w:r>
              <w:rPr/>
              <w:t>33</w:t>
            </w:r>
          </w:p>
        </w:tc>
        <w:tc>
          <w:tcPr>
            <w:tcW w:w="822" w:type="dxa"/>
            <w:tcBorders>
              <w:bottom w:val="single" w:sz="6" w:space="0" w:color="000000"/>
            </w:tcBorders>
          </w:tcPr>
          <w:p>
            <w:pPr>
              <w:pStyle w:val="TAC"/>
              <w:spacing w:lineRule="exact" w:line="220" w:before="60" w:after="60"/>
              <w:rPr/>
            </w:pPr>
            <w:r>
              <w:rPr/>
              <w:noBreakHyphen/>
            </w:r>
            <w:r>
              <w:rPr/>
              <w:t>60</w:t>
            </w:r>
          </w:p>
        </w:tc>
        <w:tc>
          <w:tcPr>
            <w:tcW w:w="822" w:type="dxa"/>
            <w:tcBorders>
              <w:left w:val="single" w:sz="6" w:space="0" w:color="000000"/>
              <w:bottom w:val="single" w:sz="6" w:space="0" w:color="000000"/>
              <w:right w:val="single" w:sz="6" w:space="0" w:color="000000"/>
            </w:tcBorders>
          </w:tcPr>
          <w:p>
            <w:pPr>
              <w:pStyle w:val="TAC"/>
              <w:spacing w:lineRule="exact" w:line="220" w:before="60" w:after="60"/>
              <w:rPr/>
            </w:pPr>
            <w:r>
              <w:rPr/>
              <w:noBreakHyphen/>
            </w:r>
            <w:r>
              <w:rPr/>
              <w:t>60</w:t>
            </w:r>
          </w:p>
        </w:tc>
        <w:tc>
          <w:tcPr>
            <w:tcW w:w="822" w:type="dxa"/>
            <w:tcBorders>
              <w:bottom w:val="single" w:sz="6" w:space="0" w:color="000000"/>
            </w:tcBorders>
          </w:tcPr>
          <w:p>
            <w:pPr>
              <w:pStyle w:val="TAC"/>
              <w:spacing w:lineRule="exact" w:line="220" w:before="60" w:after="60"/>
              <w:rPr/>
            </w:pPr>
            <w:r>
              <w:rPr/>
              <w:noBreakHyphen/>
            </w:r>
            <w:r>
              <w:rPr/>
              <w:t>63</w:t>
            </w:r>
          </w:p>
        </w:tc>
        <w:tc>
          <w:tcPr>
            <w:tcW w:w="781" w:type="dxa"/>
            <w:tcBorders>
              <w:bottom w:val="single" w:sz="6" w:space="0" w:color="000000"/>
              <w:right w:val="single" w:sz="6" w:space="0" w:color="000000"/>
            </w:tcBorders>
          </w:tcPr>
          <w:p>
            <w:pPr>
              <w:pStyle w:val="TAC"/>
              <w:spacing w:lineRule="exact" w:line="220" w:before="60" w:after="60"/>
              <w:rPr/>
            </w:pPr>
            <w:r>
              <w:rPr/>
              <w:noBreakHyphen/>
            </w:r>
            <w:r>
              <w:rPr/>
              <w:t>67</w:t>
            </w:r>
          </w:p>
        </w:tc>
      </w:tr>
    </w:tbl>
    <w:p>
      <w:pPr>
        <w:pStyle w:val="Normal"/>
        <w:rPr/>
      </w:pPr>
      <w:r>
        <w:rPr/>
      </w:r>
    </w:p>
    <w:p>
      <w:pPr>
        <w:pStyle w:val="Normal"/>
        <w:rPr/>
      </w:pPr>
      <w:r>
        <w:rPr/>
        <w:t>The following exceptions shall apply, using the same measurement conditions as specified above:</w:t>
      </w:r>
    </w:p>
    <w:p>
      <w:pPr>
        <w:pStyle w:val="B1"/>
        <w:rPr/>
      </w:pPr>
      <w:r>
        <w:rPr/>
        <w:t>i)</w:t>
        <w:tab/>
        <w:t xml:space="preserve">in the combined range 600 kHz to 6 MHz above and below the carrier, in up to three bands of 200 kHz width centred on a frequency which is an integer multiple of 200 kHz, exceptions at up to </w:t>
        <w:noBreakHyphen/>
        <w:t>36 dBm are allowed;</w:t>
      </w:r>
    </w:p>
    <w:p>
      <w:pPr>
        <w:pStyle w:val="B1"/>
        <w:rPr/>
      </w:pPr>
      <w:r>
        <w:rPr/>
        <w:t>ii)</w:t>
        <w:tab/>
        <w:t xml:space="preserve">above 6 MHz offset from the carrier in up to 12 bands of 200 kHz width centred on a frequency which is an integer multiple of 200 kHz, exceptions at up to </w:t>
        <w:noBreakHyphen/>
        <w:t>36 dBm are allowed. For the BTS only one transmitter is active for this test.</w:t>
      </w:r>
    </w:p>
    <w:p>
      <w:pPr>
        <w:pStyle w:val="Normal"/>
        <w:rPr/>
      </w:pPr>
      <w:r>
        <w:rPr/>
        <w:t>Using the same measurement conditions as specified above, if a requirement in tables a) and b) is tighter than the limit given in the following, the latter shall be applied instead.</w:t>
      </w:r>
    </w:p>
    <w:p>
      <w:pPr>
        <w:pStyle w:val="TH"/>
        <w:rPr/>
      </w:pPr>
      <w:r>
        <w:rPr/>
      </w:r>
    </w:p>
    <w:tbl>
      <w:tblPr>
        <w:tblW w:w="5610" w:type="dxa"/>
        <w:jc w:val="center"/>
        <w:tblInd w:w="0" w:type="dxa"/>
        <w:tblLayout w:type="fixed"/>
        <w:tblCellMar>
          <w:top w:w="0" w:type="dxa"/>
          <w:left w:w="70" w:type="dxa"/>
          <w:bottom w:w="0" w:type="dxa"/>
          <w:right w:w="70" w:type="dxa"/>
        </w:tblCellMar>
      </w:tblPr>
      <w:tblGrid>
        <w:gridCol w:w="3395"/>
        <w:gridCol w:w="1070"/>
        <w:gridCol w:w="1145"/>
      </w:tblGrid>
      <w:tr>
        <w:trPr/>
        <w:tc>
          <w:tcPr>
            <w:tcW w:w="3395" w:type="dxa"/>
            <w:tcBorders>
              <w:top w:val="single" w:sz="6" w:space="0" w:color="000000"/>
              <w:left w:val="single" w:sz="6" w:space="0" w:color="000000"/>
              <w:bottom w:val="single" w:sz="6" w:space="0" w:color="000000"/>
              <w:right w:val="single" w:sz="6" w:space="0" w:color="000000"/>
            </w:tcBorders>
          </w:tcPr>
          <w:p>
            <w:pPr>
              <w:pStyle w:val="TAH"/>
              <w:rPr/>
            </w:pPr>
            <w:r>
              <w:rPr/>
              <w:t>Frequency offset from the carrier</w:t>
            </w:r>
          </w:p>
        </w:tc>
        <w:tc>
          <w:tcPr>
            <w:tcW w:w="1070" w:type="dxa"/>
            <w:tcBorders>
              <w:top w:val="single" w:sz="6" w:space="0" w:color="000000"/>
              <w:left w:val="single" w:sz="6" w:space="0" w:color="000000"/>
              <w:bottom w:val="single" w:sz="6" w:space="0" w:color="000000"/>
              <w:right w:val="single" w:sz="6" w:space="0" w:color="000000"/>
            </w:tcBorders>
          </w:tcPr>
          <w:p>
            <w:pPr>
              <w:pStyle w:val="TAH"/>
              <w:rPr/>
            </w:pPr>
            <w:r>
              <w:rPr/>
              <w:t>GSM 900</w:t>
            </w:r>
          </w:p>
        </w:tc>
        <w:tc>
          <w:tcPr>
            <w:tcW w:w="1145" w:type="dxa"/>
            <w:tcBorders>
              <w:top w:val="single" w:sz="6" w:space="0" w:color="000000"/>
              <w:left w:val="single" w:sz="6" w:space="0" w:color="000000"/>
              <w:bottom w:val="single" w:sz="6" w:space="0" w:color="000000"/>
              <w:right w:val="single" w:sz="6" w:space="0" w:color="000000"/>
            </w:tcBorders>
          </w:tcPr>
          <w:p>
            <w:pPr>
              <w:pStyle w:val="TAH"/>
              <w:rPr/>
            </w:pPr>
            <w:r>
              <w:rPr/>
              <w:t>DCS 1 800</w:t>
            </w:r>
          </w:p>
        </w:tc>
      </w:tr>
      <w:tr>
        <w:trPr/>
        <w:tc>
          <w:tcPr>
            <w:tcW w:w="3395" w:type="dxa"/>
            <w:tcBorders>
              <w:top w:val="single" w:sz="6" w:space="0" w:color="000000"/>
              <w:left w:val="single" w:sz="6" w:space="0" w:color="000000"/>
              <w:bottom w:val="single" w:sz="6" w:space="0" w:color="000000"/>
              <w:right w:val="single" w:sz="6" w:space="0" w:color="000000"/>
            </w:tcBorders>
          </w:tcPr>
          <w:p>
            <w:pPr>
              <w:pStyle w:val="TAC"/>
              <w:rPr/>
            </w:pPr>
            <w:r>
              <w:rPr/>
              <w:t>&lt; 1 800 kHz</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69 dBm</w:t>
            </w:r>
          </w:p>
        </w:tc>
        <w:tc>
          <w:tcPr>
            <w:tcW w:w="1145"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64 dBm</w:t>
            </w:r>
          </w:p>
        </w:tc>
      </w:tr>
      <w:tr>
        <w:trPr/>
        <w:tc>
          <w:tcPr>
            <w:tcW w:w="3395"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rFonts w:eastAsia="Arial"/>
              </w:rPr>
              <w:t xml:space="preserve"> </w:t>
            </w:r>
            <w:r>
              <w:rPr/>
              <w:t>1 800 kHz</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64 dBm</w:t>
            </w:r>
          </w:p>
        </w:tc>
        <w:tc>
          <w:tcPr>
            <w:tcW w:w="1145"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59 dBm</w:t>
            </w:r>
          </w:p>
        </w:tc>
      </w:tr>
    </w:tbl>
    <w:p>
      <w:pPr>
        <w:pStyle w:val="Normal"/>
        <w:rPr/>
      </w:pPr>
      <w:r>
        <w:rPr/>
      </w:r>
    </w:p>
    <w:p>
      <w:pPr>
        <w:pStyle w:val="Heading4"/>
        <w:ind w:left="1418" w:hanging="1418"/>
        <w:rPr/>
      </w:pPr>
      <w:bookmarkStart w:id="20" w:name="__RefHeading___Toc518041113"/>
      <w:bookmarkEnd w:id="20"/>
      <w:r>
        <w:rPr/>
        <w:t>4.3.2.2</w:t>
        <w:tab/>
        <w:t>Spectrum due to switching transient</w:t>
      </w:r>
    </w:p>
    <w:p>
      <w:pPr>
        <w:pStyle w:val="Normal"/>
        <w:rPr/>
      </w:pPr>
      <w:r>
        <w:rPr/>
        <w:t>Those effects are also measured in the time domain and the specifications assume the following measurement conditions: zero frequency scan, filter bandwidth 30 kHz, peak hold, and video bandwidth 100 kHz.</w:t>
      </w:r>
    </w:p>
    <w:p>
      <w:pPr>
        <w:pStyle w:val="Normal"/>
        <w:rPr/>
      </w:pPr>
      <w:r>
        <w:rPr/>
        <w:t>The example of a waveform due to a burst as seen in a 30 kHz filter offset from the carrier is given in the figure 1 of GSM 05.05.</w:t>
      </w:r>
    </w:p>
    <w:p>
      <w:pPr>
        <w:pStyle w:val="Normal"/>
        <w:rPr/>
      </w:pPr>
      <w:r>
        <w:rPr/>
        <w:t>The maximum level measured, after any filters and combiners, at the indicated offset from the carrier, shall be:</w:t>
      </w:r>
    </w:p>
    <w:p>
      <w:pPr>
        <w:pStyle w:val="TH"/>
        <w:rPr/>
      </w:pPr>
      <w:r>
        <w:rPr/>
      </w:r>
    </w:p>
    <w:tbl>
      <w:tblPr>
        <w:tblW w:w="9464" w:type="dxa"/>
        <w:jc w:val="center"/>
        <w:tblInd w:w="0" w:type="dxa"/>
        <w:tblLayout w:type="fixed"/>
        <w:tblCellMar>
          <w:top w:w="0" w:type="dxa"/>
          <w:left w:w="28" w:type="dxa"/>
          <w:bottom w:w="0" w:type="dxa"/>
          <w:right w:w="28" w:type="dxa"/>
        </w:tblCellMar>
      </w:tblPr>
      <w:tblGrid>
        <w:gridCol w:w="1951"/>
        <w:gridCol w:w="1985"/>
        <w:gridCol w:w="1842"/>
        <w:gridCol w:w="1843"/>
        <w:gridCol w:w="1843"/>
      </w:tblGrid>
      <w:tr>
        <w:trPr/>
        <w:tc>
          <w:tcPr>
            <w:tcW w:w="1951" w:type="dxa"/>
            <w:tcBorders>
              <w:top w:val="single" w:sz="6" w:space="0" w:color="000000"/>
              <w:left w:val="single" w:sz="6" w:space="0" w:color="000000"/>
              <w:right w:val="single" w:sz="6" w:space="0" w:color="000000"/>
            </w:tcBorders>
          </w:tcPr>
          <w:p>
            <w:pPr>
              <w:pStyle w:val="TAH"/>
              <w:snapToGrid w:val="false"/>
              <w:rPr/>
            </w:pPr>
            <w:r>
              <w:rPr/>
            </w:r>
          </w:p>
        </w:tc>
        <w:tc>
          <w:tcPr>
            <w:tcW w:w="7513" w:type="dxa"/>
            <w:gridSpan w:val="4"/>
            <w:tcBorders>
              <w:top w:val="single" w:sz="6" w:space="0" w:color="000000"/>
              <w:bottom w:val="single" w:sz="4" w:space="0" w:color="000000"/>
              <w:right w:val="single" w:sz="6" w:space="0" w:color="000000"/>
            </w:tcBorders>
          </w:tcPr>
          <w:p>
            <w:pPr>
              <w:pStyle w:val="TAH"/>
              <w:rPr/>
            </w:pPr>
            <w:r>
              <w:rPr/>
              <w:t>Maximum level measured</w:t>
            </w:r>
          </w:p>
        </w:tc>
      </w:tr>
      <w:tr>
        <w:trPr/>
        <w:tc>
          <w:tcPr>
            <w:tcW w:w="1951" w:type="dxa"/>
            <w:tcBorders>
              <w:left w:val="single" w:sz="6" w:space="0" w:color="000000"/>
              <w:bottom w:val="single" w:sz="6" w:space="0" w:color="000000"/>
              <w:right w:val="single" w:sz="6" w:space="0" w:color="000000"/>
            </w:tcBorders>
          </w:tcPr>
          <w:p>
            <w:pPr>
              <w:pStyle w:val="TAH"/>
              <w:snapToGrid w:val="false"/>
              <w:rPr>
                <w:b/>
                <w:b/>
              </w:rPr>
            </w:pPr>
            <w:r>
              <w:rPr>
                <w:b/>
              </w:rPr>
            </w:r>
          </w:p>
        </w:tc>
        <w:tc>
          <w:tcPr>
            <w:tcW w:w="1985" w:type="dxa"/>
            <w:tcBorders>
              <w:top w:val="single" w:sz="4" w:space="0" w:color="000000"/>
              <w:bottom w:val="single" w:sz="6" w:space="0" w:color="000000"/>
              <w:right w:val="single" w:sz="6" w:space="0" w:color="000000"/>
            </w:tcBorders>
          </w:tcPr>
          <w:p>
            <w:pPr>
              <w:pStyle w:val="TAH"/>
              <w:rPr/>
            </w:pPr>
            <w:r>
              <w:rPr/>
              <w:t>400 kHz</w:t>
            </w:r>
          </w:p>
        </w:tc>
        <w:tc>
          <w:tcPr>
            <w:tcW w:w="1842" w:type="dxa"/>
            <w:tcBorders>
              <w:top w:val="single" w:sz="4" w:space="0" w:color="000000"/>
              <w:left w:val="single" w:sz="6" w:space="0" w:color="000000"/>
              <w:bottom w:val="single" w:sz="6" w:space="0" w:color="000000"/>
              <w:right w:val="single" w:sz="6" w:space="0" w:color="000000"/>
            </w:tcBorders>
          </w:tcPr>
          <w:p>
            <w:pPr>
              <w:pStyle w:val="TAH"/>
              <w:rPr/>
            </w:pPr>
            <w:r>
              <w:rPr/>
              <w:t>600 kHz</w:t>
            </w:r>
          </w:p>
        </w:tc>
        <w:tc>
          <w:tcPr>
            <w:tcW w:w="1843" w:type="dxa"/>
            <w:tcBorders>
              <w:top w:val="single" w:sz="4" w:space="0" w:color="000000"/>
              <w:left w:val="single" w:sz="6" w:space="0" w:color="000000"/>
              <w:bottom w:val="single" w:sz="6" w:space="0" w:color="000000"/>
              <w:right w:val="single" w:sz="6" w:space="0" w:color="000000"/>
            </w:tcBorders>
          </w:tcPr>
          <w:p>
            <w:pPr>
              <w:pStyle w:val="TAH"/>
              <w:rPr/>
            </w:pPr>
            <w:r>
              <w:rPr/>
              <w:t>1 200 kHz</w:t>
            </w:r>
          </w:p>
        </w:tc>
        <w:tc>
          <w:tcPr>
            <w:tcW w:w="1843" w:type="dxa"/>
            <w:tcBorders>
              <w:top w:val="single" w:sz="4" w:space="0" w:color="000000"/>
              <w:left w:val="single" w:sz="6" w:space="0" w:color="000000"/>
              <w:bottom w:val="single" w:sz="6" w:space="0" w:color="000000"/>
              <w:right w:val="single" w:sz="6" w:space="0" w:color="000000"/>
            </w:tcBorders>
          </w:tcPr>
          <w:p>
            <w:pPr>
              <w:pStyle w:val="TAH"/>
              <w:rPr/>
            </w:pPr>
            <w:r>
              <w:rPr/>
              <w:t>1 800 kHz</w:t>
            </w:r>
          </w:p>
        </w:tc>
      </w:tr>
      <w:tr>
        <w:trPr/>
        <w:tc>
          <w:tcPr>
            <w:tcW w:w="1951" w:type="dxa"/>
            <w:tcBorders>
              <w:left w:val="single" w:sz="6" w:space="0" w:color="000000"/>
              <w:bottom w:val="single" w:sz="6" w:space="0" w:color="000000"/>
              <w:right w:val="single" w:sz="6" w:space="0" w:color="000000"/>
            </w:tcBorders>
          </w:tcPr>
          <w:p>
            <w:pPr>
              <w:pStyle w:val="TAC"/>
              <w:spacing w:before="20" w:after="20"/>
              <w:rPr/>
            </w:pPr>
            <w:r>
              <w:rPr/>
              <w:t>GSM 900 / DCS 1 800</w:t>
            </w:r>
          </w:p>
        </w:tc>
        <w:tc>
          <w:tcPr>
            <w:tcW w:w="1985" w:type="dxa"/>
            <w:tcBorders>
              <w:top w:val="single" w:sz="6" w:space="0" w:color="000000"/>
              <w:left w:val="single" w:sz="6" w:space="0" w:color="000000"/>
              <w:bottom w:val="single" w:sz="6" w:space="0" w:color="000000"/>
              <w:right w:val="single" w:sz="6" w:space="0" w:color="000000"/>
            </w:tcBorders>
          </w:tcPr>
          <w:p>
            <w:pPr>
              <w:pStyle w:val="TAC"/>
              <w:spacing w:before="20" w:after="20"/>
              <w:rPr/>
            </w:pPr>
            <w:r>
              <w:rPr/>
              <w:t>-36 dBm</w:t>
            </w:r>
          </w:p>
        </w:tc>
        <w:tc>
          <w:tcPr>
            <w:tcW w:w="1842" w:type="dxa"/>
            <w:tcBorders>
              <w:top w:val="single" w:sz="6" w:space="0" w:color="000000"/>
              <w:left w:val="single" w:sz="6" w:space="0" w:color="000000"/>
              <w:bottom w:val="single" w:sz="6" w:space="0" w:color="000000"/>
              <w:right w:val="single" w:sz="6" w:space="0" w:color="000000"/>
            </w:tcBorders>
          </w:tcPr>
          <w:p>
            <w:pPr>
              <w:pStyle w:val="TAC"/>
              <w:spacing w:before="20" w:after="20"/>
              <w:rPr/>
            </w:pPr>
            <w:r>
              <w:rPr/>
              <w:noBreakHyphen/>
            </w:r>
            <w:r>
              <w:rPr/>
              <w:t>36 dBm</w:t>
            </w:r>
          </w:p>
        </w:tc>
        <w:tc>
          <w:tcPr>
            <w:tcW w:w="1843" w:type="dxa"/>
            <w:tcBorders>
              <w:top w:val="single" w:sz="6" w:space="0" w:color="000000"/>
              <w:left w:val="single" w:sz="6" w:space="0" w:color="000000"/>
              <w:bottom w:val="single" w:sz="6" w:space="0" w:color="000000"/>
              <w:right w:val="single" w:sz="6" w:space="0" w:color="000000"/>
            </w:tcBorders>
          </w:tcPr>
          <w:p>
            <w:pPr>
              <w:pStyle w:val="TAC"/>
              <w:spacing w:before="20" w:after="20"/>
              <w:rPr/>
            </w:pPr>
            <w:r>
              <w:rPr/>
              <w:noBreakHyphen/>
            </w:r>
            <w:r>
              <w:rPr/>
              <w:t>36 dBm</w:t>
            </w:r>
          </w:p>
        </w:tc>
        <w:tc>
          <w:tcPr>
            <w:tcW w:w="1843" w:type="dxa"/>
            <w:tcBorders>
              <w:top w:val="single" w:sz="6" w:space="0" w:color="000000"/>
              <w:left w:val="single" w:sz="6" w:space="0" w:color="000000"/>
              <w:bottom w:val="single" w:sz="6" w:space="0" w:color="000000"/>
              <w:right w:val="single" w:sz="6" w:space="0" w:color="000000"/>
            </w:tcBorders>
          </w:tcPr>
          <w:p>
            <w:pPr>
              <w:pStyle w:val="TAC"/>
              <w:spacing w:before="20" w:after="20"/>
              <w:rPr/>
            </w:pPr>
            <w:r>
              <w:rPr/>
              <w:noBreakHyphen/>
            </w:r>
            <w:r>
              <w:rPr/>
              <w:t>36 dBm</w:t>
            </w:r>
          </w:p>
        </w:tc>
      </w:tr>
    </w:tbl>
    <w:p>
      <w:pPr>
        <w:pStyle w:val="Normal"/>
        <w:rPr/>
      </w:pPr>
      <w:r>
        <w:rPr/>
      </w:r>
    </w:p>
    <w:p>
      <w:pPr>
        <w:pStyle w:val="Heading3"/>
        <w:rPr/>
      </w:pPr>
      <w:bookmarkStart w:id="21" w:name="__RefHeading___Toc518041114"/>
      <w:bookmarkEnd w:id="21"/>
      <w:r>
        <w:rPr/>
        <w:t>4.3.3</w:t>
        <w:tab/>
        <w:t>Spurious emission</w:t>
      </w:r>
    </w:p>
    <w:p>
      <w:pPr>
        <w:pStyle w:val="Normal"/>
        <w:rPr/>
      </w:pPr>
      <w:r>
        <w:rPr/>
        <w:t>The limits specified thereunder are based on a 5</w:t>
        <w:noBreakHyphen/>
        <w:t>pole synchronously tuned measurement filter.</w:t>
      </w:r>
    </w:p>
    <w:p>
      <w:pPr>
        <w:pStyle w:val="Heading4"/>
        <w:ind w:left="1418" w:hanging="1418"/>
        <w:rPr/>
      </w:pPr>
      <w:bookmarkStart w:id="22" w:name="__RefHeading___Toc518041115"/>
      <w:bookmarkEnd w:id="22"/>
      <w:r>
        <w:rPr/>
        <w:t>4.3.3.1</w:t>
        <w:tab/>
        <w:t>Principle of the specification</w:t>
      </w:r>
    </w:p>
    <w:p>
      <w:pPr>
        <w:pStyle w:val="Normal"/>
        <w:keepNext w:val="true"/>
        <w:keepLines/>
        <w:rPr/>
      </w:pPr>
      <w:r>
        <w:rPr/>
        <w:t>In this clause, the spurious transmissions (whether modulated or unmodulated) and the switching transients are specified together by measuring the peak power in a given bandwidth at various frequencies. The bandwidth is increased as the frequency offset between the measurement frequency and, either the carrier, or the edge of the CTS-FP transmit band, increases. The effect for spurious signals of widening the measurement bandwidth is to reduce the allowed total spurious energy per MHz. The effect for switching transients is to effectively reduce the allowed level of the switching transients (the peak level of a switching transient increases by 6 dB for each doubling of the measurement bandwidth). The conditions are specified in the following table, a peak</w:t>
        <w:noBreakHyphen/>
        <w:t>hold measurement being assumed.</w:t>
      </w:r>
    </w:p>
    <w:p>
      <w:pPr>
        <w:pStyle w:val="Normal"/>
        <w:rPr/>
      </w:pPr>
      <w:r>
        <w:rPr/>
        <w:t>The measurement conditions for radiated and conducted spurious are specified separately in GSM 11.56. The frequency bands where these are actually measured may differ from one type to the other (see GSM 11.56).</w:t>
      </w:r>
    </w:p>
    <w:p>
      <w:pPr>
        <w:pStyle w:val="B1"/>
        <w:keepNext w:val="true"/>
        <w:rPr/>
      </w:pPr>
      <w:r>
        <w:rPr/>
        <w:t>a)</w:t>
      </w:r>
    </w:p>
    <w:p>
      <w:pPr>
        <w:pStyle w:val="TH"/>
        <w:rPr/>
      </w:pPr>
      <w:r>
        <w:rPr/>
      </w:r>
    </w:p>
    <w:tbl>
      <w:tblPr>
        <w:tblW w:w="9072" w:type="dxa"/>
        <w:jc w:val="left"/>
        <w:tblInd w:w="135" w:type="dxa"/>
        <w:tblLayout w:type="fixed"/>
        <w:tblCellMar>
          <w:top w:w="0" w:type="dxa"/>
          <w:left w:w="108" w:type="dxa"/>
          <w:bottom w:w="0" w:type="dxa"/>
          <w:right w:w="108" w:type="dxa"/>
        </w:tblCellMar>
      </w:tblPr>
      <w:tblGrid>
        <w:gridCol w:w="2869"/>
        <w:gridCol w:w="3118"/>
        <w:gridCol w:w="3085"/>
      </w:tblGrid>
      <w:tr>
        <w:trPr>
          <w:cantSplit w:val="true"/>
        </w:trPr>
        <w:tc>
          <w:tcPr>
            <w:tcW w:w="2869" w:type="dxa"/>
            <w:tcBorders>
              <w:top w:val="single" w:sz="6" w:space="0" w:color="000000"/>
              <w:left w:val="single" w:sz="6" w:space="0" w:color="000000"/>
            </w:tcBorders>
          </w:tcPr>
          <w:p>
            <w:pPr>
              <w:pStyle w:val="TAH"/>
              <w:rPr/>
            </w:pPr>
            <w:r>
              <w:rPr/>
              <w:t>Band</w:t>
            </w:r>
          </w:p>
        </w:tc>
        <w:tc>
          <w:tcPr>
            <w:tcW w:w="3118" w:type="dxa"/>
            <w:tcBorders>
              <w:top w:val="single" w:sz="6" w:space="0" w:color="000000"/>
            </w:tcBorders>
          </w:tcPr>
          <w:p>
            <w:pPr>
              <w:pStyle w:val="TAH"/>
              <w:rPr/>
            </w:pPr>
            <w:r>
              <w:rPr/>
              <w:t>Frequency offset</w:t>
            </w:r>
          </w:p>
        </w:tc>
        <w:tc>
          <w:tcPr>
            <w:tcW w:w="3085" w:type="dxa"/>
            <w:tcBorders>
              <w:top w:val="single" w:sz="6" w:space="0" w:color="000000"/>
              <w:right w:val="single" w:sz="6" w:space="0" w:color="000000"/>
            </w:tcBorders>
          </w:tcPr>
          <w:p>
            <w:pPr>
              <w:pStyle w:val="TAH"/>
              <w:rPr/>
            </w:pPr>
            <w:r>
              <w:rPr/>
              <w:t>Measurement bandwidth</w:t>
            </w:r>
          </w:p>
        </w:tc>
      </w:tr>
      <w:tr>
        <w:trPr>
          <w:cantSplit w:val="true"/>
        </w:trPr>
        <w:tc>
          <w:tcPr>
            <w:tcW w:w="2869" w:type="dxa"/>
            <w:tcBorders>
              <w:left w:val="single" w:sz="6" w:space="0" w:color="000000"/>
            </w:tcBorders>
          </w:tcPr>
          <w:p>
            <w:pPr>
              <w:pStyle w:val="TAC"/>
              <w:snapToGrid w:val="false"/>
              <w:rPr>
                <w:b/>
                <w:b/>
              </w:rPr>
            </w:pPr>
            <w:r>
              <w:rPr>
                <w:b/>
              </w:rPr>
            </w:r>
          </w:p>
        </w:tc>
        <w:tc>
          <w:tcPr>
            <w:tcW w:w="3118" w:type="dxa"/>
            <w:tcBorders/>
          </w:tcPr>
          <w:p>
            <w:pPr>
              <w:pStyle w:val="TAC"/>
              <w:rPr/>
            </w:pPr>
            <w:r>
              <w:rPr/>
              <w:t>(offset from carrier)</w:t>
            </w:r>
          </w:p>
        </w:tc>
        <w:tc>
          <w:tcPr>
            <w:tcW w:w="3085" w:type="dxa"/>
            <w:tcBorders>
              <w:right w:val="single" w:sz="6" w:space="0" w:color="000000"/>
            </w:tcBorders>
          </w:tcPr>
          <w:p>
            <w:pPr>
              <w:pStyle w:val="TAC"/>
              <w:snapToGrid w:val="false"/>
              <w:rPr/>
            </w:pPr>
            <w:r>
              <w:rPr/>
            </w:r>
          </w:p>
        </w:tc>
      </w:tr>
      <w:tr>
        <w:trPr>
          <w:cantSplit w:val="true"/>
        </w:trPr>
        <w:tc>
          <w:tcPr>
            <w:tcW w:w="2869" w:type="dxa"/>
            <w:tcBorders>
              <w:left w:val="single" w:sz="6" w:space="0" w:color="000000"/>
            </w:tcBorders>
          </w:tcPr>
          <w:p>
            <w:pPr>
              <w:pStyle w:val="TAC"/>
              <w:rPr/>
            </w:pPr>
            <w:r>
              <w:rPr/>
              <w:t>relevant transmit</w:t>
            </w:r>
          </w:p>
        </w:tc>
        <w:tc>
          <w:tcPr>
            <w:tcW w:w="3118" w:type="dxa"/>
            <w:tcBorders/>
          </w:tcPr>
          <w:p>
            <w:pPr>
              <w:pStyle w:val="TAC"/>
              <w:rPr/>
            </w:pPr>
            <w:r>
              <w:rPr>
                <w:rFonts w:ascii="Symbol" w:hAnsi="Symbol"/>
                <w:sz w:val="24"/>
              </w:rPr>
              <w:t>³</w:t>
            </w:r>
            <w:r>
              <w:rPr/>
              <w:t xml:space="preserve"> 1,8 MHz</w:t>
            </w:r>
          </w:p>
        </w:tc>
        <w:tc>
          <w:tcPr>
            <w:tcW w:w="3085" w:type="dxa"/>
            <w:tcBorders>
              <w:right w:val="single" w:sz="6" w:space="0" w:color="000000"/>
            </w:tcBorders>
          </w:tcPr>
          <w:p>
            <w:pPr>
              <w:pStyle w:val="TAC"/>
              <w:rPr/>
            </w:pPr>
            <w:r>
              <w:rPr/>
              <w:t>30 kHz</w:t>
            </w:r>
          </w:p>
        </w:tc>
      </w:tr>
      <w:tr>
        <w:trPr>
          <w:cantSplit w:val="true"/>
        </w:trPr>
        <w:tc>
          <w:tcPr>
            <w:tcW w:w="2869" w:type="dxa"/>
            <w:tcBorders>
              <w:left w:val="single" w:sz="6" w:space="0" w:color="000000"/>
              <w:bottom w:val="single" w:sz="6" w:space="0" w:color="000000"/>
            </w:tcBorders>
          </w:tcPr>
          <w:p>
            <w:pPr>
              <w:pStyle w:val="TAC"/>
              <w:rPr/>
            </w:pPr>
            <w:r>
              <w:rPr/>
              <w:t>band</w:t>
            </w:r>
          </w:p>
        </w:tc>
        <w:tc>
          <w:tcPr>
            <w:tcW w:w="3118" w:type="dxa"/>
            <w:tcBorders>
              <w:bottom w:val="single" w:sz="6" w:space="0" w:color="000000"/>
            </w:tcBorders>
          </w:tcPr>
          <w:p>
            <w:pPr>
              <w:pStyle w:val="TAC"/>
              <w:rPr/>
            </w:pPr>
            <w:r>
              <w:rPr>
                <w:rFonts w:ascii="Symbol" w:hAnsi="Symbol"/>
                <w:sz w:val="24"/>
              </w:rPr>
              <w:t>³</w:t>
            </w:r>
            <w:r>
              <w:rPr/>
              <w:t xml:space="preserve"> 6 MHz</w:t>
            </w:r>
          </w:p>
        </w:tc>
        <w:tc>
          <w:tcPr>
            <w:tcW w:w="3085" w:type="dxa"/>
            <w:tcBorders>
              <w:bottom w:val="single" w:sz="6" w:space="0" w:color="000000"/>
              <w:right w:val="single" w:sz="6" w:space="0" w:color="000000"/>
            </w:tcBorders>
          </w:tcPr>
          <w:p>
            <w:pPr>
              <w:pStyle w:val="TAC"/>
              <w:rPr/>
            </w:pPr>
            <w:r>
              <w:rPr/>
              <w:t>100 kHz</w:t>
            </w:r>
          </w:p>
        </w:tc>
      </w:tr>
    </w:tbl>
    <w:p>
      <w:pPr>
        <w:pStyle w:val="Standard"/>
        <w:widowControl/>
        <w:rPr/>
      </w:pPr>
      <w:r>
        <w:rPr/>
      </w:r>
    </w:p>
    <w:p>
      <w:pPr>
        <w:pStyle w:val="B1"/>
        <w:rPr/>
      </w:pPr>
      <w:r>
        <w:rPr/>
        <w:t>b)</w:t>
      </w:r>
    </w:p>
    <w:p>
      <w:pPr>
        <w:pStyle w:val="TH"/>
        <w:rPr/>
      </w:pPr>
      <w:r>
        <w:rPr/>
      </w:r>
    </w:p>
    <w:tbl>
      <w:tblPr>
        <w:tblW w:w="9356" w:type="dxa"/>
        <w:jc w:val="left"/>
        <w:tblInd w:w="-7" w:type="dxa"/>
        <w:tblLayout w:type="fixed"/>
        <w:tblCellMar>
          <w:top w:w="0" w:type="dxa"/>
          <w:left w:w="108" w:type="dxa"/>
          <w:bottom w:w="0" w:type="dxa"/>
          <w:right w:w="108" w:type="dxa"/>
        </w:tblCellMar>
      </w:tblPr>
      <w:tblGrid>
        <w:gridCol w:w="3011"/>
        <w:gridCol w:w="3118"/>
        <w:gridCol w:w="3227"/>
      </w:tblGrid>
      <w:tr>
        <w:trPr>
          <w:cantSplit w:val="true"/>
        </w:trPr>
        <w:tc>
          <w:tcPr>
            <w:tcW w:w="3011" w:type="dxa"/>
            <w:tcBorders>
              <w:top w:val="single" w:sz="6" w:space="0" w:color="000000"/>
              <w:left w:val="single" w:sz="6" w:space="0" w:color="000000"/>
            </w:tcBorders>
          </w:tcPr>
          <w:p>
            <w:pPr>
              <w:pStyle w:val="TAH"/>
              <w:rPr/>
            </w:pPr>
            <w:r>
              <w:rPr/>
              <w:t>Band</w:t>
            </w:r>
          </w:p>
        </w:tc>
        <w:tc>
          <w:tcPr>
            <w:tcW w:w="3118" w:type="dxa"/>
            <w:tcBorders>
              <w:top w:val="single" w:sz="6" w:space="0" w:color="000000"/>
            </w:tcBorders>
          </w:tcPr>
          <w:p>
            <w:pPr>
              <w:pStyle w:val="TAH"/>
              <w:rPr/>
            </w:pPr>
            <w:r>
              <w:rPr/>
              <w:t>Frequency offset</w:t>
            </w:r>
          </w:p>
        </w:tc>
        <w:tc>
          <w:tcPr>
            <w:tcW w:w="3227" w:type="dxa"/>
            <w:tcBorders>
              <w:top w:val="single" w:sz="6" w:space="0" w:color="000000"/>
              <w:right w:val="single" w:sz="6" w:space="0" w:color="000000"/>
            </w:tcBorders>
          </w:tcPr>
          <w:p>
            <w:pPr>
              <w:pStyle w:val="TAH"/>
              <w:rPr/>
            </w:pPr>
            <w:r>
              <w:rPr/>
              <w:t>Measurement bandwidth</w:t>
            </w:r>
          </w:p>
        </w:tc>
      </w:tr>
      <w:tr>
        <w:trPr>
          <w:cantSplit w:val="true"/>
        </w:trPr>
        <w:tc>
          <w:tcPr>
            <w:tcW w:w="3011" w:type="dxa"/>
            <w:tcBorders>
              <w:left w:val="single" w:sz="6" w:space="0" w:color="000000"/>
            </w:tcBorders>
          </w:tcPr>
          <w:p>
            <w:pPr>
              <w:pStyle w:val="TAC"/>
              <w:rPr/>
            </w:pPr>
            <w:r>
              <w:rPr/>
              <w:t>100 kHz to 50 MHz</w:t>
            </w:r>
          </w:p>
        </w:tc>
        <w:tc>
          <w:tcPr>
            <w:tcW w:w="3118" w:type="dxa"/>
            <w:tcBorders/>
          </w:tcPr>
          <w:p>
            <w:pPr>
              <w:pStyle w:val="TAC"/>
              <w:rPr/>
            </w:pPr>
            <w:r>
              <w:rPr/>
              <w:noBreakHyphen/>
            </w:r>
          </w:p>
        </w:tc>
        <w:tc>
          <w:tcPr>
            <w:tcW w:w="3227" w:type="dxa"/>
            <w:tcBorders>
              <w:right w:val="single" w:sz="6" w:space="0" w:color="000000"/>
            </w:tcBorders>
          </w:tcPr>
          <w:p>
            <w:pPr>
              <w:pStyle w:val="TAC"/>
              <w:rPr/>
            </w:pPr>
            <w:r>
              <w:rPr/>
              <w:t>10 kHz</w:t>
            </w:r>
          </w:p>
        </w:tc>
      </w:tr>
      <w:tr>
        <w:trPr>
          <w:cantSplit w:val="true"/>
        </w:trPr>
        <w:tc>
          <w:tcPr>
            <w:tcW w:w="3011" w:type="dxa"/>
            <w:tcBorders>
              <w:left w:val="single" w:sz="6" w:space="0" w:color="000000"/>
            </w:tcBorders>
          </w:tcPr>
          <w:p>
            <w:pPr>
              <w:pStyle w:val="TAC"/>
              <w:rPr/>
            </w:pPr>
            <w:r>
              <w:rPr/>
              <w:t>50 MHz to 500 MHz</w:t>
            </w:r>
          </w:p>
        </w:tc>
        <w:tc>
          <w:tcPr>
            <w:tcW w:w="3118" w:type="dxa"/>
            <w:tcBorders/>
          </w:tcPr>
          <w:p>
            <w:pPr>
              <w:pStyle w:val="TAC"/>
              <w:rPr/>
            </w:pPr>
            <w:r>
              <w:rPr/>
              <w:noBreakHyphen/>
            </w:r>
          </w:p>
        </w:tc>
        <w:tc>
          <w:tcPr>
            <w:tcW w:w="3227" w:type="dxa"/>
            <w:tcBorders>
              <w:right w:val="single" w:sz="6" w:space="0" w:color="000000"/>
            </w:tcBorders>
          </w:tcPr>
          <w:p>
            <w:pPr>
              <w:pStyle w:val="TAC"/>
              <w:rPr/>
            </w:pPr>
            <w:r>
              <w:rPr/>
              <w:t>100 kHz</w:t>
            </w:r>
          </w:p>
        </w:tc>
      </w:tr>
      <w:tr>
        <w:trPr>
          <w:cantSplit w:val="true"/>
        </w:trPr>
        <w:tc>
          <w:tcPr>
            <w:tcW w:w="3011" w:type="dxa"/>
            <w:tcBorders>
              <w:left w:val="single" w:sz="6" w:space="0" w:color="000000"/>
            </w:tcBorders>
          </w:tcPr>
          <w:p>
            <w:pPr>
              <w:pStyle w:val="TAC"/>
              <w:rPr/>
            </w:pPr>
            <w:r>
              <w:rPr/>
              <w:t>above 500 MHz outside the</w:t>
            </w:r>
          </w:p>
        </w:tc>
        <w:tc>
          <w:tcPr>
            <w:tcW w:w="3118" w:type="dxa"/>
            <w:tcBorders/>
          </w:tcPr>
          <w:p>
            <w:pPr>
              <w:pStyle w:val="TAC"/>
              <w:rPr/>
            </w:pPr>
            <w:r>
              <w:rPr/>
              <w:t>(offset from edge of the</w:t>
            </w:r>
          </w:p>
        </w:tc>
        <w:tc>
          <w:tcPr>
            <w:tcW w:w="3227" w:type="dxa"/>
            <w:tcBorders>
              <w:right w:val="single" w:sz="6" w:space="0" w:color="000000"/>
            </w:tcBorders>
          </w:tcPr>
          <w:p>
            <w:pPr>
              <w:pStyle w:val="TAC"/>
              <w:snapToGrid w:val="false"/>
              <w:rPr/>
            </w:pPr>
            <w:r>
              <w:rPr/>
            </w:r>
          </w:p>
        </w:tc>
      </w:tr>
      <w:tr>
        <w:trPr>
          <w:cantSplit w:val="true"/>
        </w:trPr>
        <w:tc>
          <w:tcPr>
            <w:tcW w:w="3011" w:type="dxa"/>
            <w:tcBorders>
              <w:left w:val="single" w:sz="6" w:space="0" w:color="000000"/>
            </w:tcBorders>
          </w:tcPr>
          <w:p>
            <w:pPr>
              <w:pStyle w:val="TAC"/>
              <w:rPr/>
            </w:pPr>
            <w:r>
              <w:rPr/>
              <w:t>relevant transmit band</w:t>
            </w:r>
          </w:p>
        </w:tc>
        <w:tc>
          <w:tcPr>
            <w:tcW w:w="3118" w:type="dxa"/>
            <w:tcBorders/>
          </w:tcPr>
          <w:p>
            <w:pPr>
              <w:pStyle w:val="TAC"/>
              <w:rPr/>
            </w:pPr>
            <w:r>
              <w:rPr/>
              <w:t>relevant above band)</w:t>
            </w:r>
          </w:p>
        </w:tc>
        <w:tc>
          <w:tcPr>
            <w:tcW w:w="3227" w:type="dxa"/>
            <w:tcBorders>
              <w:right w:val="single" w:sz="6" w:space="0" w:color="000000"/>
            </w:tcBorders>
          </w:tcPr>
          <w:p>
            <w:pPr>
              <w:pStyle w:val="TAC"/>
              <w:snapToGrid w:val="false"/>
              <w:rPr/>
            </w:pPr>
            <w:r>
              <w:rPr/>
            </w:r>
          </w:p>
        </w:tc>
      </w:tr>
      <w:tr>
        <w:trPr>
          <w:cantSplit w:val="true"/>
        </w:trPr>
        <w:tc>
          <w:tcPr>
            <w:tcW w:w="3011" w:type="dxa"/>
            <w:tcBorders>
              <w:left w:val="single" w:sz="6" w:space="0" w:color="000000"/>
            </w:tcBorders>
          </w:tcPr>
          <w:p>
            <w:pPr>
              <w:pStyle w:val="TAC"/>
              <w:snapToGrid w:val="false"/>
              <w:rPr/>
            </w:pPr>
            <w:r>
              <w:rPr/>
            </w:r>
          </w:p>
        </w:tc>
        <w:tc>
          <w:tcPr>
            <w:tcW w:w="3118" w:type="dxa"/>
            <w:tcBorders/>
          </w:tcPr>
          <w:p>
            <w:pPr>
              <w:pStyle w:val="TAC"/>
              <w:rPr/>
            </w:pPr>
            <w:r>
              <w:rPr>
                <w:rFonts w:ascii="Symbol" w:hAnsi="Symbol"/>
                <w:sz w:val="24"/>
              </w:rPr>
              <w:t>³</w:t>
            </w:r>
            <w:r>
              <w:rPr/>
              <w:t xml:space="preserve"> 2 MHz</w:t>
            </w:r>
          </w:p>
        </w:tc>
        <w:tc>
          <w:tcPr>
            <w:tcW w:w="3227" w:type="dxa"/>
            <w:tcBorders>
              <w:right w:val="single" w:sz="6" w:space="0" w:color="000000"/>
            </w:tcBorders>
          </w:tcPr>
          <w:p>
            <w:pPr>
              <w:pStyle w:val="TAC"/>
              <w:rPr/>
            </w:pPr>
            <w:r>
              <w:rPr/>
              <w:t>30 kHz</w:t>
            </w:r>
          </w:p>
        </w:tc>
      </w:tr>
      <w:tr>
        <w:trPr>
          <w:cantSplit w:val="true"/>
        </w:trPr>
        <w:tc>
          <w:tcPr>
            <w:tcW w:w="3011" w:type="dxa"/>
            <w:tcBorders>
              <w:left w:val="single" w:sz="6" w:space="0" w:color="000000"/>
            </w:tcBorders>
          </w:tcPr>
          <w:p>
            <w:pPr>
              <w:pStyle w:val="TAC"/>
              <w:snapToGrid w:val="false"/>
              <w:rPr/>
            </w:pPr>
            <w:r>
              <w:rPr/>
            </w:r>
          </w:p>
        </w:tc>
        <w:tc>
          <w:tcPr>
            <w:tcW w:w="3118" w:type="dxa"/>
            <w:tcBorders/>
          </w:tcPr>
          <w:p>
            <w:pPr>
              <w:pStyle w:val="TAC"/>
              <w:rPr/>
            </w:pPr>
            <w:r>
              <w:rPr>
                <w:rFonts w:ascii="Symbol" w:hAnsi="Symbol"/>
                <w:sz w:val="24"/>
              </w:rPr>
              <w:t>³</w:t>
            </w:r>
            <w:r>
              <w:rPr/>
              <w:t xml:space="preserve"> 5 MHz</w:t>
            </w:r>
          </w:p>
        </w:tc>
        <w:tc>
          <w:tcPr>
            <w:tcW w:w="3227" w:type="dxa"/>
            <w:tcBorders>
              <w:right w:val="single" w:sz="6" w:space="0" w:color="000000"/>
            </w:tcBorders>
          </w:tcPr>
          <w:p>
            <w:pPr>
              <w:pStyle w:val="TAC"/>
              <w:rPr/>
            </w:pPr>
            <w:r>
              <w:rPr/>
              <w:t>100 kHz</w:t>
            </w:r>
          </w:p>
        </w:tc>
      </w:tr>
      <w:tr>
        <w:trPr>
          <w:cantSplit w:val="true"/>
        </w:trPr>
        <w:tc>
          <w:tcPr>
            <w:tcW w:w="3011" w:type="dxa"/>
            <w:tcBorders>
              <w:left w:val="single" w:sz="6" w:space="0" w:color="000000"/>
            </w:tcBorders>
          </w:tcPr>
          <w:p>
            <w:pPr>
              <w:pStyle w:val="TAC"/>
              <w:snapToGrid w:val="false"/>
              <w:rPr/>
            </w:pPr>
            <w:r>
              <w:rPr/>
            </w:r>
          </w:p>
        </w:tc>
        <w:tc>
          <w:tcPr>
            <w:tcW w:w="3118" w:type="dxa"/>
            <w:tcBorders/>
          </w:tcPr>
          <w:p>
            <w:pPr>
              <w:pStyle w:val="TAC"/>
              <w:rPr/>
            </w:pPr>
            <w:r>
              <w:rPr>
                <w:rFonts w:ascii="Symbol" w:hAnsi="Symbol"/>
                <w:sz w:val="24"/>
              </w:rPr>
              <w:t>³</w:t>
            </w:r>
            <w:r>
              <w:rPr/>
              <w:t xml:space="preserve"> 10 MHz</w:t>
            </w:r>
          </w:p>
        </w:tc>
        <w:tc>
          <w:tcPr>
            <w:tcW w:w="3227" w:type="dxa"/>
            <w:tcBorders>
              <w:right w:val="single" w:sz="6" w:space="0" w:color="000000"/>
            </w:tcBorders>
          </w:tcPr>
          <w:p>
            <w:pPr>
              <w:pStyle w:val="TAC"/>
              <w:rPr/>
            </w:pPr>
            <w:r>
              <w:rPr/>
              <w:t>300 kHz</w:t>
            </w:r>
          </w:p>
        </w:tc>
      </w:tr>
      <w:tr>
        <w:trPr>
          <w:cantSplit w:val="true"/>
        </w:trPr>
        <w:tc>
          <w:tcPr>
            <w:tcW w:w="3011" w:type="dxa"/>
            <w:tcBorders>
              <w:left w:val="single" w:sz="6" w:space="0" w:color="000000"/>
            </w:tcBorders>
          </w:tcPr>
          <w:p>
            <w:pPr>
              <w:pStyle w:val="TAC"/>
              <w:snapToGrid w:val="false"/>
              <w:rPr/>
            </w:pPr>
            <w:r>
              <w:rPr/>
            </w:r>
          </w:p>
        </w:tc>
        <w:tc>
          <w:tcPr>
            <w:tcW w:w="3118" w:type="dxa"/>
            <w:tcBorders/>
          </w:tcPr>
          <w:p>
            <w:pPr>
              <w:pStyle w:val="TAC"/>
              <w:rPr/>
            </w:pPr>
            <w:r>
              <w:rPr>
                <w:rFonts w:ascii="Symbol" w:hAnsi="Symbol"/>
                <w:sz w:val="24"/>
              </w:rPr>
              <w:t>³</w:t>
            </w:r>
            <w:r>
              <w:rPr/>
              <w:t xml:space="preserve"> 20 MHz</w:t>
            </w:r>
          </w:p>
        </w:tc>
        <w:tc>
          <w:tcPr>
            <w:tcW w:w="3227" w:type="dxa"/>
            <w:tcBorders>
              <w:right w:val="single" w:sz="6" w:space="0" w:color="000000"/>
            </w:tcBorders>
          </w:tcPr>
          <w:p>
            <w:pPr>
              <w:pStyle w:val="TAC"/>
              <w:rPr/>
            </w:pPr>
            <w:r>
              <w:rPr/>
              <w:t>1 MHz</w:t>
            </w:r>
          </w:p>
        </w:tc>
      </w:tr>
      <w:tr>
        <w:trPr>
          <w:cantSplit w:val="true"/>
        </w:trPr>
        <w:tc>
          <w:tcPr>
            <w:tcW w:w="3011" w:type="dxa"/>
            <w:tcBorders>
              <w:left w:val="single" w:sz="6" w:space="0" w:color="000000"/>
              <w:bottom w:val="single" w:sz="6" w:space="0" w:color="000000"/>
            </w:tcBorders>
          </w:tcPr>
          <w:p>
            <w:pPr>
              <w:pStyle w:val="TAC"/>
              <w:snapToGrid w:val="false"/>
              <w:rPr/>
            </w:pPr>
            <w:r>
              <w:rPr/>
            </w:r>
          </w:p>
        </w:tc>
        <w:tc>
          <w:tcPr>
            <w:tcW w:w="3118" w:type="dxa"/>
            <w:tcBorders>
              <w:bottom w:val="single" w:sz="6" w:space="0" w:color="000000"/>
            </w:tcBorders>
          </w:tcPr>
          <w:p>
            <w:pPr>
              <w:pStyle w:val="TAC"/>
              <w:rPr/>
            </w:pPr>
            <w:r>
              <w:rPr>
                <w:rFonts w:ascii="Symbol" w:hAnsi="Symbol"/>
                <w:sz w:val="24"/>
              </w:rPr>
              <w:t>³</w:t>
            </w:r>
            <w:r>
              <w:rPr/>
              <w:t xml:space="preserve"> 30 MHz</w:t>
            </w:r>
          </w:p>
        </w:tc>
        <w:tc>
          <w:tcPr>
            <w:tcW w:w="3227" w:type="dxa"/>
            <w:tcBorders>
              <w:bottom w:val="single" w:sz="6" w:space="0" w:color="000000"/>
              <w:right w:val="single" w:sz="6" w:space="0" w:color="000000"/>
            </w:tcBorders>
          </w:tcPr>
          <w:p>
            <w:pPr>
              <w:pStyle w:val="TAC"/>
              <w:rPr/>
            </w:pPr>
            <w:r>
              <w:rPr/>
              <w:t>3 MHz</w:t>
            </w:r>
          </w:p>
        </w:tc>
      </w:tr>
    </w:tbl>
    <w:p>
      <w:pPr>
        <w:pStyle w:val="Normal"/>
        <w:rPr/>
      </w:pPr>
      <w:r>
        <w:rPr/>
      </w:r>
    </w:p>
    <w:p>
      <w:pPr>
        <w:pStyle w:val="Normal"/>
        <w:rPr/>
      </w:pPr>
      <w:r>
        <w:rPr/>
        <w:t>The measurement settings assumed correspond, for the resolution bandwidth to the value of the measurement bandwidth in the table, and for the video bandwidth to approximately three times this value.</w:t>
      </w:r>
    </w:p>
    <w:p>
      <w:pPr>
        <w:pStyle w:val="Heading4"/>
        <w:ind w:left="1418" w:hanging="1418"/>
        <w:rPr/>
      </w:pPr>
      <w:bookmarkStart w:id="23" w:name="__RefHeading___Toc518041116"/>
      <w:bookmarkEnd w:id="23"/>
      <w:r>
        <w:rPr/>
        <w:t>4.3.3.2</w:t>
        <w:tab/>
        <w:t>Requirements</w:t>
      </w:r>
    </w:p>
    <w:p>
      <w:pPr>
        <w:pStyle w:val="Normal"/>
        <w:rPr/>
      </w:pPr>
      <w:r>
        <w:rPr/>
        <w:t xml:space="preserve">The power measured in the conditions specified in clause 4.3.3.1a, for a CTS-FP when allocated a channel, shall be no more than </w:t>
        <w:noBreakHyphen/>
        <w:t>36 dBm.</w:t>
      </w:r>
    </w:p>
    <w:p>
      <w:pPr>
        <w:pStyle w:val="Normal"/>
        <w:rPr/>
      </w:pPr>
      <w:r>
        <w:rPr/>
        <w:t>The power measured in the conditions specified in clause 4.3.3.1b for a CTS-FP, when allocated a channel, shall be no more than:</w:t>
      </w:r>
    </w:p>
    <w:p>
      <w:pPr>
        <w:pStyle w:val="B1"/>
        <w:rPr/>
      </w:pPr>
      <w:r>
        <w:rPr/>
        <w:noBreakHyphen/>
      </w:r>
      <w:r>
        <w:rPr/>
        <w:tab/>
        <w:t>250 nW (</w:t>
        <w:noBreakHyphen/>
        <w:t>36 dBm) in the frequency band 9 kHz to 1 GHz;</w:t>
      </w:r>
    </w:p>
    <w:p>
      <w:pPr>
        <w:pStyle w:val="B1"/>
        <w:rPr/>
      </w:pPr>
      <w:r>
        <w:rPr/>
        <w:noBreakHyphen/>
      </w:r>
      <w:r>
        <w:rPr/>
        <w:tab/>
        <w:t>1 µW (</w:t>
        <w:noBreakHyphen/>
        <w:t>30 dBm) in the frequency band 1 GHz to 12,75 GHz.</w:t>
      </w:r>
    </w:p>
    <w:p>
      <w:pPr>
        <w:pStyle w:val="Normal"/>
        <w:rPr/>
      </w:pPr>
      <w:r>
        <w:rPr/>
        <w:t xml:space="preserve">When allocated a channel, the power emitted by the CTS-FP, when measured using the measurement conditions specified in 4.3.2.1, but with averaging over at least 50 burst measurements, with a filter and video bandwidth of 100 kHz, for measurements centred on 200 kHz multiples, in the band 880 MHz to 915 MHz shall be no more than </w:t>
        <w:noBreakHyphen/>
        <w:t>75 dBm, and in the band 1 710 MHz to 1 785 MHz, shall be no more than -69 dBm.</w:t>
      </w:r>
    </w:p>
    <w:p>
      <w:pPr>
        <w:pStyle w:val="Normal"/>
        <w:rPr/>
      </w:pPr>
      <w:r>
        <w:rPr/>
        <w:t xml:space="preserve">As exceptions up to five measurements with a level up to </w:t>
        <w:noBreakHyphen/>
        <w:t>36 dBm are permitted in each of the bands 880 MHz to 915 MHz and 1 710 MHz to 1 785 MHz for each ARFCN used in the measurements.</w:t>
      </w:r>
    </w:p>
    <w:p>
      <w:pPr>
        <w:pStyle w:val="Normal"/>
        <w:rPr/>
      </w:pPr>
      <w:r>
        <w:rPr/>
        <w:t>When hopping, this applies to each set of measurements, grouped by the hopping frequencies as described in clause 4.3.2.1.</w:t>
      </w:r>
    </w:p>
    <w:p>
      <w:pPr>
        <w:pStyle w:val="Heading3"/>
        <w:rPr/>
      </w:pPr>
      <w:bookmarkStart w:id="24" w:name="__RefHeading___Toc518041117"/>
      <w:bookmarkEnd w:id="24"/>
      <w:r>
        <w:rPr/>
        <w:t>4.3.4</w:t>
        <w:tab/>
        <w:t>Radio frequency tolerance</w:t>
      </w:r>
    </w:p>
    <w:p>
      <w:pPr>
        <w:pStyle w:val="Normal"/>
        <w:rPr/>
      </w:pPr>
      <w:r>
        <w:rPr/>
        <w:t>The radio frequency tolerance for the CTS-FP is defined in GSM 05.10.</w:t>
      </w:r>
    </w:p>
    <w:p>
      <w:pPr>
        <w:pStyle w:val="Heading3"/>
        <w:rPr/>
      </w:pPr>
      <w:bookmarkStart w:id="25" w:name="__RefHeading___Toc518041118"/>
      <w:bookmarkEnd w:id="25"/>
      <w:r>
        <w:rPr/>
        <w:t>4.3.5</w:t>
        <w:tab/>
        <w:t>Output level dynamic operation</w:t>
      </w:r>
    </w:p>
    <w:p>
      <w:pPr>
        <w:pStyle w:val="NO"/>
        <w:rPr/>
      </w:pPr>
      <w:r>
        <w:rPr/>
        <w:t>NOTE:</w:t>
        <w:tab/>
        <w:t>The term "any transmit band channel" is used here to mean:</w:t>
      </w:r>
    </w:p>
    <w:p>
      <w:pPr>
        <w:pStyle w:val="NO"/>
        <w:rPr/>
      </w:pPr>
      <w:r>
        <w:rPr/>
        <w:tab/>
        <w:t>any RF channel of 200 kHz bandwidth centred on a multiple of 200 kHz which is within the relevant transmit band.</w:t>
      </w:r>
    </w:p>
    <w:p>
      <w:pPr>
        <w:pStyle w:val="Normal"/>
        <w:rPr/>
      </w:pPr>
      <w:r>
        <w:rPr/>
        <w:t>The output power can be reduced by steps of 2 dB as defined in clause 4.3.1.</w:t>
      </w:r>
    </w:p>
    <w:p>
      <w:pPr>
        <w:pStyle w:val="Normal"/>
        <w:rPr/>
      </w:pPr>
      <w:r>
        <w:rPr/>
        <w:t>The transmitted power level relative to time when sending a burst is shown in annex B. The timing of the transmitted burst is specified in GSM 05.10. Between the active bursts, the residual output power shall be maintained at, or below, the level of:</w:t>
      </w:r>
    </w:p>
    <w:p>
      <w:pPr>
        <w:pStyle w:val="B1"/>
        <w:rPr/>
      </w:pPr>
      <w:r>
        <w:rPr/>
        <w:noBreakHyphen/>
      </w:r>
      <w:r>
        <w:rPr/>
        <w:tab/>
        <w:noBreakHyphen/>
        <w:t xml:space="preserve">59 dBc or </w:t>
        <w:noBreakHyphen/>
        <w:t>54 dBm, whichever is the greater for GSM 900;</w:t>
      </w:r>
    </w:p>
    <w:p>
      <w:pPr>
        <w:pStyle w:val="B1"/>
        <w:rPr/>
      </w:pPr>
      <w:r>
        <w:rPr/>
        <w:noBreakHyphen/>
      </w:r>
      <w:r>
        <w:rPr/>
        <w:tab/>
        <w:noBreakHyphen/>
        <w:t xml:space="preserve">48 dBc or </w:t>
        <w:noBreakHyphen/>
        <w:t>48 dBm, whichever is the greater for DCS 1 800;</w:t>
      </w:r>
    </w:p>
    <w:p>
      <w:pPr>
        <w:pStyle w:val="Normal"/>
        <w:rPr/>
      </w:pPr>
      <w:r>
        <w:rPr/>
        <w:t>in any transmit band channel.</w:t>
      </w:r>
    </w:p>
    <w:p>
      <w:pPr>
        <w:pStyle w:val="Normal"/>
        <w:rPr/>
      </w:pPr>
      <w:r>
        <w:rPr/>
        <w:t>A measurement bandwidth of at least 300 kHz is assumed.</w:t>
      </w:r>
    </w:p>
    <w:p>
      <w:pPr>
        <w:pStyle w:val="Heading3"/>
        <w:rPr/>
      </w:pPr>
      <w:bookmarkStart w:id="26" w:name="__RefHeading___Toc518041119"/>
      <w:bookmarkEnd w:id="26"/>
      <w:r>
        <w:rPr/>
        <w:t>4.3.6</w:t>
        <w:tab/>
        <w:t>Phase accuracy</w:t>
      </w:r>
    </w:p>
    <w:p>
      <w:pPr>
        <w:pStyle w:val="Standard"/>
        <w:widowControl/>
        <w:rPr/>
      </w:pPr>
      <w:r>
        <w:rPr/>
        <w:t>The same requirements as defined in GSM 05.05 clause 4.6 shall apply.</w:t>
      </w:r>
    </w:p>
    <w:p>
      <w:pPr>
        <w:pStyle w:val="Heading3"/>
        <w:rPr/>
      </w:pPr>
      <w:bookmarkStart w:id="27" w:name="__RefHeading___Toc518041120"/>
      <w:bookmarkEnd w:id="27"/>
      <w:r>
        <w:rPr/>
        <w:t>4.3.7</w:t>
        <w:tab/>
        <w:t>Intermodulation attenuation</w:t>
      </w:r>
    </w:p>
    <w:p>
      <w:pPr>
        <w:pStyle w:val="Normal"/>
        <w:rPr/>
      </w:pPr>
      <w:r>
        <w:rPr/>
        <w:t>The intermodulation attenuation is the ratio of the power level of the wanted signal to the power level of an intermodulation component. It is a measure of the capability of the transmitter to inhibit the generation of signals in its non</w:t>
        <w:noBreakHyphen/>
        <w:t>linear elements caused by the presence of the carrier and an interfering signal reaching the transmitter via the antenna.</w:t>
      </w:r>
    </w:p>
    <w:p>
      <w:pPr>
        <w:pStyle w:val="Normal"/>
        <w:rPr/>
      </w:pPr>
      <w:r>
        <w:rPr/>
        <w:t>The maximum level of any intermodulation product, when measured as peak hold in a 300 kHz bandwidth, shall be 50 dB below the wanted signal when an interfering CW signal is applied within the DCS 1 800 CTS-FP transmit band at a frequency offset of 800 kHz with a power level 40 dB below the power level of the wanted (DCS 1 800 modulated) signal.</w:t>
      </w:r>
    </w:p>
    <w:p>
      <w:pPr>
        <w:pStyle w:val="Heading2"/>
        <w:rPr/>
      </w:pPr>
      <w:bookmarkStart w:id="28" w:name="__RefHeading___Toc518041121"/>
      <w:bookmarkEnd w:id="28"/>
      <w:r>
        <w:rPr/>
        <w:t>4.4</w:t>
        <w:tab/>
        <w:t>Receiver characteristics</w:t>
      </w:r>
    </w:p>
    <w:p>
      <w:pPr>
        <w:pStyle w:val="Normal"/>
        <w:rPr/>
      </w:pPr>
      <w:r>
        <w:rPr/>
        <w:t>In this clause, the requirements are given in terms of power levels at the antenna connector of the receiver. Equipment with integral antenna may be taken into account by converting these power level requirements into field strength requirements, assuming a 0 dBi gain antenna. This means that the tests on equipment on integral antenna will consider fields strengths (E) related to the power levels (P) specified, by the following formula (derived from the formula E = P + 20logF</w:t>
      </w:r>
      <w:r>
        <w:rPr>
          <w:position w:val="-6"/>
          <w:sz w:val="16"/>
        </w:rPr>
        <w:t>(MHz)</w:t>
      </w:r>
      <w:r>
        <w:rPr/>
        <w:t xml:space="preserve"> + 77.2):</w:t>
      </w:r>
    </w:p>
    <w:p>
      <w:pPr>
        <w:pStyle w:val="B2"/>
        <w:tabs>
          <w:tab w:val="clear" w:pos="284"/>
          <w:tab w:val="left" w:pos="3119" w:leader="none"/>
          <w:tab w:val="left" w:pos="3402" w:leader="none"/>
          <w:tab w:val="left" w:pos="6804" w:leader="none"/>
        </w:tabs>
        <w:rPr/>
      </w:pPr>
      <w:r>
        <w:rPr/>
        <w:t>assuming F = 925 MHz</w:t>
        <w:tab/>
        <w:t>:</w:t>
        <w:tab/>
        <w:t>E (dBµV/m) = P (dBm) + 136.5</w:t>
        <w:tab/>
        <w:t>for GSM 900</w:t>
      </w:r>
    </w:p>
    <w:p>
      <w:pPr>
        <w:pStyle w:val="B2"/>
        <w:tabs>
          <w:tab w:val="clear" w:pos="284"/>
          <w:tab w:val="left" w:pos="3119" w:leader="none"/>
          <w:tab w:val="left" w:pos="3402" w:leader="none"/>
          <w:tab w:val="left" w:pos="6804" w:leader="none"/>
        </w:tabs>
        <w:rPr/>
      </w:pPr>
      <w:r>
        <w:rPr/>
        <w:t>assuming F = 1 795 MHz</w:t>
        <w:tab/>
        <w:t>:</w:t>
        <w:tab/>
        <w:t>E (dBµV/m) = P (dBm) + 142.3</w:t>
        <w:tab/>
        <w:t>for DCS 1 800</w:t>
      </w:r>
    </w:p>
    <w:p>
      <w:pPr>
        <w:pStyle w:val="Normal"/>
        <w:rPr/>
      </w:pPr>
      <w:r>
        <w:rPr/>
        <w:t>Static propagation conditions are assumed in all cases, for both wanted and unwanted signals. For clauses 4.4.1 and 4.4.2, values given in dBm are indicative, and calculated assuming a 50 ohms impedance.</w:t>
      </w:r>
    </w:p>
    <w:p>
      <w:pPr>
        <w:pStyle w:val="Heading3"/>
        <w:rPr/>
      </w:pPr>
      <w:bookmarkStart w:id="29" w:name="__RefHeading___Toc518041122"/>
      <w:bookmarkEnd w:id="29"/>
      <w:r>
        <w:rPr/>
        <w:t>4.4.1</w:t>
        <w:tab/>
        <w:t>Blocking characteristics</w:t>
      </w:r>
    </w:p>
    <w:p>
      <w:pPr>
        <w:pStyle w:val="Normal"/>
        <w:rPr/>
      </w:pPr>
      <w:r>
        <w:rPr/>
        <w:t>The blocking characteristics of the receiver are specified separately for in</w:t>
        <w:noBreakHyphen/>
        <w:t>band and out</w:t>
        <w:noBreakHyphen/>
        <w:t>of</w:t>
        <w:noBreakHyphen/>
        <w:t>band performance as identified in the following tables.</w:t>
      </w:r>
    </w:p>
    <w:p>
      <w:pPr>
        <w:pStyle w:val="TH"/>
        <w:rPr/>
      </w:pPr>
      <w:r>
        <w:rPr/>
      </w:r>
    </w:p>
    <w:tbl>
      <w:tblPr>
        <w:tblW w:w="8505" w:type="dxa"/>
        <w:jc w:val="center"/>
        <w:tblInd w:w="0" w:type="dxa"/>
        <w:tblLayout w:type="fixed"/>
        <w:tblCellMar>
          <w:top w:w="0" w:type="dxa"/>
          <w:left w:w="28" w:type="dxa"/>
          <w:bottom w:w="0" w:type="dxa"/>
          <w:right w:w="28" w:type="dxa"/>
        </w:tblCellMar>
      </w:tblPr>
      <w:tblGrid>
        <w:gridCol w:w="2835"/>
        <w:gridCol w:w="2835"/>
        <w:gridCol w:w="2835"/>
      </w:tblGrid>
      <w:tr>
        <w:trPr>
          <w:cantSplit w:val="true"/>
        </w:trPr>
        <w:tc>
          <w:tcPr>
            <w:tcW w:w="2835" w:type="dxa"/>
            <w:tcBorders>
              <w:top w:val="single" w:sz="6" w:space="0" w:color="000000"/>
              <w:left w:val="single" w:sz="6" w:space="0" w:color="000000"/>
            </w:tcBorders>
          </w:tcPr>
          <w:p>
            <w:pPr>
              <w:pStyle w:val="TAH"/>
              <w:rPr/>
            </w:pPr>
            <w:r>
              <w:rPr/>
              <w:t>Frequency</w:t>
            </w:r>
          </w:p>
        </w:tc>
        <w:tc>
          <w:tcPr>
            <w:tcW w:w="5670" w:type="dxa"/>
            <w:gridSpan w:val="2"/>
            <w:tcBorders>
              <w:top w:val="single" w:sz="6" w:space="0" w:color="000000"/>
              <w:left w:val="single" w:sz="6" w:space="0" w:color="000000"/>
              <w:bottom w:val="single" w:sz="4" w:space="0" w:color="000000"/>
              <w:right w:val="single" w:sz="6" w:space="0" w:color="000000"/>
            </w:tcBorders>
          </w:tcPr>
          <w:p>
            <w:pPr>
              <w:pStyle w:val="TAH"/>
              <w:rPr/>
            </w:pPr>
            <w:r>
              <w:rPr/>
              <w:t>Frequency range (MHz)</w:t>
            </w:r>
          </w:p>
        </w:tc>
      </w:tr>
      <w:tr>
        <w:trPr>
          <w:cantSplit w:val="true"/>
        </w:trPr>
        <w:tc>
          <w:tcPr>
            <w:tcW w:w="2835" w:type="dxa"/>
            <w:tcBorders>
              <w:left w:val="single" w:sz="6" w:space="0" w:color="000000"/>
            </w:tcBorders>
          </w:tcPr>
          <w:p>
            <w:pPr>
              <w:pStyle w:val="TAH"/>
              <w:rPr/>
            </w:pPr>
            <w:r>
              <w:rPr/>
              <w:t>band</w:t>
            </w:r>
          </w:p>
        </w:tc>
        <w:tc>
          <w:tcPr>
            <w:tcW w:w="2835" w:type="dxa"/>
            <w:tcBorders>
              <w:top w:val="single" w:sz="4" w:space="0" w:color="000000"/>
              <w:left w:val="single" w:sz="6" w:space="0" w:color="000000"/>
              <w:right w:val="single" w:sz="6" w:space="0" w:color="000000"/>
            </w:tcBorders>
          </w:tcPr>
          <w:p>
            <w:pPr>
              <w:pStyle w:val="TAH"/>
              <w:rPr/>
            </w:pPr>
            <w:r>
              <w:rPr/>
              <w:t>GSM 900</w:t>
            </w:r>
          </w:p>
        </w:tc>
        <w:tc>
          <w:tcPr>
            <w:tcW w:w="2835" w:type="dxa"/>
            <w:tcBorders>
              <w:top w:val="single" w:sz="4" w:space="0" w:color="000000"/>
              <w:left w:val="single" w:sz="6" w:space="0" w:color="000000"/>
              <w:right w:val="single" w:sz="6" w:space="0" w:color="000000"/>
            </w:tcBorders>
          </w:tcPr>
          <w:p>
            <w:pPr>
              <w:pStyle w:val="TAH"/>
              <w:rPr/>
            </w:pPr>
            <w:r>
              <w:rPr/>
              <w:t>GSM 1 800</w:t>
            </w:r>
          </w:p>
        </w:tc>
      </w:tr>
      <w:tr>
        <w:trPr>
          <w:cantSplit w:val="true"/>
        </w:trPr>
        <w:tc>
          <w:tcPr>
            <w:tcW w:w="2835" w:type="dxa"/>
            <w:tcBorders>
              <w:left w:val="single" w:sz="6" w:space="0" w:color="000000"/>
            </w:tcBorders>
          </w:tcPr>
          <w:p>
            <w:pPr>
              <w:pStyle w:val="TAH"/>
              <w:snapToGrid w:val="false"/>
              <w:rPr>
                <w:b/>
                <w:b/>
              </w:rPr>
            </w:pPr>
            <w:r>
              <w:rPr>
                <w:b/>
              </w:rPr>
            </w:r>
          </w:p>
        </w:tc>
        <w:tc>
          <w:tcPr>
            <w:tcW w:w="2835" w:type="dxa"/>
            <w:tcBorders>
              <w:left w:val="single" w:sz="6" w:space="0" w:color="000000"/>
              <w:right w:val="single" w:sz="6" w:space="0" w:color="000000"/>
            </w:tcBorders>
          </w:tcPr>
          <w:p>
            <w:pPr>
              <w:pStyle w:val="TAH"/>
              <w:rPr/>
            </w:pPr>
            <w:r>
              <w:rPr/>
              <w:t>CTS-FP</w:t>
            </w:r>
          </w:p>
        </w:tc>
        <w:tc>
          <w:tcPr>
            <w:tcW w:w="2835" w:type="dxa"/>
            <w:tcBorders>
              <w:left w:val="single" w:sz="6" w:space="0" w:color="000000"/>
              <w:right w:val="single" w:sz="6" w:space="0" w:color="000000"/>
            </w:tcBorders>
          </w:tcPr>
          <w:p>
            <w:pPr>
              <w:pStyle w:val="TAH"/>
              <w:rPr/>
            </w:pPr>
            <w:r>
              <w:rPr/>
              <w:t>CTS-FP</w:t>
            </w:r>
          </w:p>
        </w:tc>
      </w:tr>
      <w:tr>
        <w:trPr>
          <w:cantSplit w:val="true"/>
        </w:trPr>
        <w:tc>
          <w:tcPr>
            <w:tcW w:w="2835" w:type="dxa"/>
            <w:tcBorders>
              <w:top w:val="single" w:sz="6" w:space="0" w:color="000000"/>
              <w:left w:val="single" w:sz="6" w:space="0" w:color="000000"/>
              <w:right w:val="single" w:sz="6" w:space="0" w:color="000000"/>
            </w:tcBorders>
          </w:tcPr>
          <w:p>
            <w:pPr>
              <w:pStyle w:val="TAC"/>
              <w:spacing w:before="20" w:after="20"/>
              <w:rPr/>
            </w:pPr>
            <w:r>
              <w:rPr/>
              <w:t>in</w:t>
              <w:noBreakHyphen/>
              <w:t>band</w:t>
            </w:r>
          </w:p>
        </w:tc>
        <w:tc>
          <w:tcPr>
            <w:tcW w:w="2835" w:type="dxa"/>
            <w:tcBorders>
              <w:top w:val="single" w:sz="6" w:space="0" w:color="000000"/>
              <w:left w:val="single" w:sz="6" w:space="0" w:color="000000"/>
              <w:right w:val="single" w:sz="6" w:space="0" w:color="000000"/>
            </w:tcBorders>
          </w:tcPr>
          <w:p>
            <w:pPr>
              <w:pStyle w:val="TAC"/>
              <w:spacing w:before="20" w:after="20"/>
              <w:rPr/>
            </w:pPr>
            <w:r>
              <w:rPr/>
              <w:t xml:space="preserve">860 </w:t>
              <w:noBreakHyphen/>
              <w:t xml:space="preserve"> 925</w:t>
            </w:r>
          </w:p>
        </w:tc>
        <w:tc>
          <w:tcPr>
            <w:tcW w:w="2835" w:type="dxa"/>
            <w:tcBorders>
              <w:top w:val="single" w:sz="6" w:space="0" w:color="000000"/>
              <w:left w:val="single" w:sz="6" w:space="0" w:color="000000"/>
              <w:right w:val="single" w:sz="6" w:space="0" w:color="000000"/>
            </w:tcBorders>
          </w:tcPr>
          <w:p>
            <w:pPr>
              <w:pStyle w:val="TAC"/>
              <w:spacing w:before="20" w:after="20"/>
              <w:rPr/>
            </w:pPr>
            <w:r>
              <w:rPr/>
              <w:t xml:space="preserve">1 690 </w:t>
              <w:noBreakHyphen/>
              <w:t xml:space="preserve"> 1 805</w:t>
            </w:r>
          </w:p>
        </w:tc>
      </w:tr>
      <w:tr>
        <w:trPr>
          <w:cantSplit w:val="true"/>
        </w:trPr>
        <w:tc>
          <w:tcPr>
            <w:tcW w:w="2835" w:type="dxa"/>
            <w:tcBorders>
              <w:left w:val="single" w:sz="6" w:space="0" w:color="000000"/>
              <w:right w:val="single" w:sz="6" w:space="0" w:color="000000"/>
            </w:tcBorders>
          </w:tcPr>
          <w:p>
            <w:pPr>
              <w:pStyle w:val="TAC"/>
              <w:spacing w:before="20" w:after="20"/>
              <w:rPr/>
            </w:pPr>
            <w:r>
              <w:rPr/>
              <w:t>out</w:t>
              <w:noBreakHyphen/>
              <w:t>of</w:t>
              <w:noBreakHyphen/>
              <w:t>band (a)</w:t>
            </w:r>
          </w:p>
        </w:tc>
        <w:tc>
          <w:tcPr>
            <w:tcW w:w="2835" w:type="dxa"/>
            <w:tcBorders>
              <w:left w:val="single" w:sz="6" w:space="0" w:color="000000"/>
              <w:right w:val="single" w:sz="6" w:space="0" w:color="000000"/>
            </w:tcBorders>
          </w:tcPr>
          <w:p>
            <w:pPr>
              <w:pStyle w:val="TAC"/>
              <w:spacing w:before="20" w:after="20"/>
              <w:rPr/>
            </w:pPr>
            <w:r>
              <w:rPr/>
              <w:t xml:space="preserve">0.1 </w:t>
              <w:noBreakHyphen/>
              <w:t xml:space="preserve"> &lt; 860</w:t>
            </w:r>
          </w:p>
        </w:tc>
        <w:tc>
          <w:tcPr>
            <w:tcW w:w="2835" w:type="dxa"/>
            <w:tcBorders>
              <w:left w:val="single" w:sz="6" w:space="0" w:color="000000"/>
              <w:right w:val="single" w:sz="6" w:space="0" w:color="000000"/>
            </w:tcBorders>
          </w:tcPr>
          <w:p>
            <w:pPr>
              <w:pStyle w:val="TAC"/>
              <w:spacing w:before="20" w:after="20"/>
              <w:rPr/>
            </w:pPr>
            <w:r>
              <w:rPr/>
              <w:t xml:space="preserve">0.1 </w:t>
              <w:noBreakHyphen/>
              <w:t xml:space="preserve"> 1 610</w:t>
            </w:r>
          </w:p>
        </w:tc>
      </w:tr>
      <w:tr>
        <w:trPr>
          <w:cantSplit w:val="true"/>
        </w:trPr>
        <w:tc>
          <w:tcPr>
            <w:tcW w:w="2835" w:type="dxa"/>
            <w:tcBorders>
              <w:left w:val="single" w:sz="6" w:space="0" w:color="000000"/>
              <w:right w:val="single" w:sz="6" w:space="0" w:color="000000"/>
            </w:tcBorders>
          </w:tcPr>
          <w:p>
            <w:pPr>
              <w:pStyle w:val="TAC"/>
              <w:spacing w:before="20" w:after="20"/>
              <w:rPr/>
            </w:pPr>
            <w:r>
              <w:rPr/>
              <w:t>out</w:t>
              <w:noBreakHyphen/>
              <w:t>of</w:t>
              <w:noBreakHyphen/>
              <w:t>band (b)</w:t>
            </w:r>
          </w:p>
        </w:tc>
        <w:tc>
          <w:tcPr>
            <w:tcW w:w="2835" w:type="dxa"/>
            <w:tcBorders>
              <w:left w:val="single" w:sz="6" w:space="0" w:color="000000"/>
              <w:right w:val="single" w:sz="6" w:space="0" w:color="000000"/>
            </w:tcBorders>
          </w:tcPr>
          <w:p>
            <w:pPr>
              <w:pStyle w:val="TAC"/>
              <w:spacing w:before="20" w:after="20"/>
              <w:rPr/>
            </w:pPr>
            <w:r>
              <w:rPr/>
              <w:t>N/A</w:t>
            </w:r>
          </w:p>
        </w:tc>
        <w:tc>
          <w:tcPr>
            <w:tcW w:w="2835" w:type="dxa"/>
            <w:tcBorders>
              <w:left w:val="single" w:sz="6" w:space="0" w:color="000000"/>
              <w:right w:val="single" w:sz="6" w:space="0" w:color="000000"/>
            </w:tcBorders>
          </w:tcPr>
          <w:p>
            <w:pPr>
              <w:pStyle w:val="TAC"/>
              <w:spacing w:before="20" w:after="20"/>
              <w:rPr/>
            </w:pPr>
            <w:r>
              <w:rPr/>
              <w:t xml:space="preserve">&gt; 1 610 </w:t>
              <w:noBreakHyphen/>
              <w:t xml:space="preserve"> &lt; 1 690</w:t>
            </w:r>
          </w:p>
        </w:tc>
      </w:tr>
      <w:tr>
        <w:trPr>
          <w:cantSplit w:val="true"/>
        </w:trPr>
        <w:tc>
          <w:tcPr>
            <w:tcW w:w="2835" w:type="dxa"/>
            <w:tcBorders>
              <w:left w:val="single" w:sz="6" w:space="0" w:color="000000"/>
              <w:right w:val="single" w:sz="6" w:space="0" w:color="000000"/>
            </w:tcBorders>
          </w:tcPr>
          <w:p>
            <w:pPr>
              <w:pStyle w:val="TAC"/>
              <w:spacing w:before="20" w:after="20"/>
              <w:rPr/>
            </w:pPr>
            <w:r>
              <w:rPr/>
              <w:t>out</w:t>
              <w:noBreakHyphen/>
              <w:t>of band (c)</w:t>
            </w:r>
          </w:p>
        </w:tc>
        <w:tc>
          <w:tcPr>
            <w:tcW w:w="2835" w:type="dxa"/>
            <w:tcBorders>
              <w:left w:val="single" w:sz="6" w:space="0" w:color="000000"/>
              <w:right w:val="single" w:sz="6" w:space="0" w:color="000000"/>
            </w:tcBorders>
          </w:tcPr>
          <w:p>
            <w:pPr>
              <w:pStyle w:val="TAC"/>
              <w:spacing w:before="20" w:after="20"/>
              <w:rPr/>
            </w:pPr>
            <w:r>
              <w:rPr/>
              <w:t>N/A</w:t>
            </w:r>
          </w:p>
        </w:tc>
        <w:tc>
          <w:tcPr>
            <w:tcW w:w="2835" w:type="dxa"/>
            <w:tcBorders>
              <w:left w:val="single" w:sz="6" w:space="0" w:color="000000"/>
              <w:right w:val="single" w:sz="6" w:space="0" w:color="000000"/>
            </w:tcBorders>
          </w:tcPr>
          <w:p>
            <w:pPr>
              <w:pStyle w:val="TAC"/>
              <w:spacing w:before="20" w:after="20"/>
              <w:rPr/>
            </w:pPr>
            <w:r>
              <w:rPr/>
              <w:t xml:space="preserve">&gt; 1 805 </w:t>
              <w:noBreakHyphen/>
              <w:t xml:space="preserve"> 1 865</w:t>
            </w:r>
          </w:p>
        </w:tc>
      </w:tr>
      <w:tr>
        <w:trPr>
          <w:cantSplit w:val="true"/>
        </w:trPr>
        <w:tc>
          <w:tcPr>
            <w:tcW w:w="2835" w:type="dxa"/>
            <w:tcBorders>
              <w:left w:val="single" w:sz="6" w:space="0" w:color="000000"/>
              <w:bottom w:val="single" w:sz="6" w:space="0" w:color="000000"/>
              <w:right w:val="single" w:sz="6" w:space="0" w:color="000000"/>
            </w:tcBorders>
          </w:tcPr>
          <w:p>
            <w:pPr>
              <w:pStyle w:val="TAC"/>
              <w:spacing w:before="20" w:after="20"/>
              <w:rPr/>
            </w:pPr>
            <w:r>
              <w:rPr/>
              <w:t>out</w:t>
              <w:noBreakHyphen/>
              <w:t>of band (d)</w:t>
            </w:r>
          </w:p>
        </w:tc>
        <w:tc>
          <w:tcPr>
            <w:tcW w:w="2835" w:type="dxa"/>
            <w:tcBorders>
              <w:left w:val="single" w:sz="6" w:space="0" w:color="000000"/>
              <w:bottom w:val="single" w:sz="6" w:space="0" w:color="000000"/>
              <w:right w:val="single" w:sz="6" w:space="0" w:color="000000"/>
            </w:tcBorders>
          </w:tcPr>
          <w:p>
            <w:pPr>
              <w:pStyle w:val="TAC"/>
              <w:spacing w:before="20" w:after="20"/>
              <w:rPr/>
            </w:pPr>
            <w:r>
              <w:rPr/>
              <w:t xml:space="preserve">&gt; 925 </w:t>
              <w:noBreakHyphen/>
              <w:t xml:space="preserve"> 12,750</w:t>
            </w:r>
          </w:p>
        </w:tc>
        <w:tc>
          <w:tcPr>
            <w:tcW w:w="2835" w:type="dxa"/>
            <w:tcBorders>
              <w:left w:val="single" w:sz="6" w:space="0" w:color="000000"/>
              <w:bottom w:val="single" w:sz="6" w:space="0" w:color="000000"/>
              <w:right w:val="single" w:sz="6" w:space="0" w:color="000000"/>
            </w:tcBorders>
          </w:tcPr>
          <w:p>
            <w:pPr>
              <w:pStyle w:val="TAC"/>
              <w:spacing w:before="20" w:after="20"/>
              <w:rPr/>
            </w:pPr>
            <w:r>
              <w:rPr/>
              <w:t xml:space="preserve">&gt; 1 865 </w:t>
              <w:noBreakHyphen/>
              <w:t xml:space="preserve"> 12,750</w:t>
            </w:r>
          </w:p>
        </w:tc>
      </w:tr>
    </w:tbl>
    <w:p>
      <w:pPr>
        <w:pStyle w:val="Standard"/>
        <w:widowControl/>
        <w:rPr/>
      </w:pPr>
      <w:r>
        <w:rPr/>
      </w:r>
    </w:p>
    <w:p>
      <w:pPr>
        <w:pStyle w:val="Normal"/>
        <w:rPr/>
      </w:pPr>
      <w:r>
        <w:rPr/>
        <w:t>The reference sensitivity performance as specified in table 1 shall be met when the following signals are simultaneously input to the receiver:</w:t>
      </w:r>
    </w:p>
    <w:p>
      <w:pPr>
        <w:pStyle w:val="B1"/>
        <w:rPr/>
      </w:pPr>
      <w:r>
        <w:rPr/>
        <w:noBreakHyphen/>
      </w:r>
      <w:r>
        <w:rPr/>
        <w:tab/>
        <w:t>a useful signal at frequency f</w:t>
      </w:r>
      <w:r>
        <w:rPr>
          <w:position w:val="-4"/>
          <w:sz w:val="16"/>
        </w:rPr>
        <w:t>o</w:t>
      </w:r>
      <w:r>
        <w:rPr/>
        <w:t>, 3 dB above the reference sensitivity level as specified in clause 4.5.2;</w:t>
      </w:r>
    </w:p>
    <w:p>
      <w:pPr>
        <w:pStyle w:val="B1"/>
        <w:rPr/>
      </w:pPr>
      <w:r>
        <w:rPr/>
        <w:noBreakHyphen/>
      </w:r>
      <w:r>
        <w:rPr/>
        <w:tab/>
        <w:t>a continuous, static sine wave signal at a level as in the table below and at a frequency (f) which is an integer multiple of 200 kHz;</w:t>
      </w:r>
    </w:p>
    <w:p>
      <w:pPr>
        <w:pStyle w:val="Normal"/>
        <w:rPr/>
      </w:pPr>
      <w:r>
        <w:rPr/>
        <w:t>with the following exceptions, called spurious response frequencies:</w:t>
      </w:r>
    </w:p>
    <w:p>
      <w:pPr>
        <w:pStyle w:val="B2"/>
        <w:rPr/>
      </w:pPr>
      <w:r>
        <w:rPr/>
        <w:t>a)</w:t>
        <w:tab/>
        <w:t>GSM 900: in band, for a maximum of six occurrences (which if grouped shall not exceed three contiguous occurrences per group);</w:t>
      </w:r>
    </w:p>
    <w:p>
      <w:pPr>
        <w:pStyle w:val="B2"/>
        <w:rPr/>
      </w:pPr>
      <w:r>
        <w:rPr/>
        <w:tab/>
        <w:t>DCS 1 800: in band, for a maximum of twelve occurrences (which if grouped shall not exceed three contiguous occurrences per group);</w:t>
      </w:r>
    </w:p>
    <w:p>
      <w:pPr>
        <w:pStyle w:val="B2"/>
        <w:spacing w:before="0" w:after="240"/>
        <w:rPr/>
      </w:pPr>
      <w:r>
        <w:rPr/>
        <w:t>b)</w:t>
        <w:tab/>
        <w:t>out of band, for a maximum of 24 occurrences (which if below f</w:t>
      </w:r>
      <w:r>
        <w:rPr>
          <w:position w:val="-6"/>
          <w:sz w:val="16"/>
        </w:rPr>
        <w:t>0</w:t>
      </w:r>
      <w:r>
        <w:rPr/>
        <w:t xml:space="preserve"> and grouped shall not exceed three contiguous occurrences per group).</w:t>
      </w:r>
    </w:p>
    <w:p>
      <w:pPr>
        <w:pStyle w:val="Normal"/>
        <w:rPr/>
      </w:pPr>
      <w:r>
        <w:rPr/>
        <w:t xml:space="preserve">where the above performance shall be met when the continuous sine wave signal (f) is set to a level of 70 dBµV (emf) (i.e. </w:t>
        <w:noBreakHyphen/>
        <w:t>43 dBm).</w:t>
      </w:r>
    </w:p>
    <w:p>
      <w:pPr>
        <w:pStyle w:val="TH"/>
        <w:rPr/>
      </w:pPr>
      <w:r>
        <w:rPr/>
      </w:r>
    </w:p>
    <w:tbl>
      <w:tblPr>
        <w:tblW w:w="6839" w:type="dxa"/>
        <w:jc w:val="center"/>
        <w:tblInd w:w="0" w:type="dxa"/>
        <w:tblLayout w:type="fixed"/>
        <w:tblCellMar>
          <w:top w:w="0" w:type="dxa"/>
          <w:left w:w="28" w:type="dxa"/>
          <w:bottom w:w="0" w:type="dxa"/>
          <w:right w:w="28" w:type="dxa"/>
        </w:tblCellMar>
      </w:tblPr>
      <w:tblGrid>
        <w:gridCol w:w="2410"/>
        <w:gridCol w:w="1001"/>
        <w:gridCol w:w="1143"/>
        <w:gridCol w:w="1142"/>
        <w:gridCol w:w="1143"/>
      </w:tblGrid>
      <w:tr>
        <w:trPr>
          <w:cantSplit w:val="true"/>
        </w:trPr>
        <w:tc>
          <w:tcPr>
            <w:tcW w:w="2410" w:type="dxa"/>
            <w:tcBorders>
              <w:top w:val="single" w:sz="6" w:space="0" w:color="000000"/>
              <w:left w:val="single" w:sz="6" w:space="0" w:color="000000"/>
              <w:right w:val="single" w:sz="6" w:space="0" w:color="000000"/>
            </w:tcBorders>
          </w:tcPr>
          <w:p>
            <w:pPr>
              <w:pStyle w:val="TAH"/>
              <w:rPr/>
            </w:pPr>
            <w:r>
              <w:rPr/>
              <w:t>Frequency</w:t>
            </w:r>
          </w:p>
        </w:tc>
        <w:tc>
          <w:tcPr>
            <w:tcW w:w="2144" w:type="dxa"/>
            <w:gridSpan w:val="2"/>
            <w:tcBorders>
              <w:top w:val="single" w:sz="6" w:space="0" w:color="000000"/>
              <w:left w:val="single" w:sz="6" w:space="0" w:color="000000"/>
              <w:right w:val="single" w:sz="6" w:space="0" w:color="000000"/>
            </w:tcBorders>
          </w:tcPr>
          <w:p>
            <w:pPr>
              <w:pStyle w:val="TAH"/>
              <w:rPr/>
            </w:pPr>
            <w:r>
              <w:rPr/>
              <w:t>GSM 900</w:t>
            </w:r>
          </w:p>
          <w:p>
            <w:pPr>
              <w:pStyle w:val="TAH"/>
              <w:rPr/>
            </w:pPr>
            <w:r>
              <w:rPr/>
            </w:r>
          </w:p>
        </w:tc>
        <w:tc>
          <w:tcPr>
            <w:tcW w:w="2285" w:type="dxa"/>
            <w:gridSpan w:val="2"/>
            <w:tcBorders>
              <w:top w:val="single" w:sz="6" w:space="0" w:color="000000"/>
              <w:left w:val="single" w:sz="6" w:space="0" w:color="000000"/>
              <w:right w:val="single" w:sz="6" w:space="0" w:color="000000"/>
            </w:tcBorders>
          </w:tcPr>
          <w:p>
            <w:pPr>
              <w:pStyle w:val="TAH"/>
              <w:rPr/>
            </w:pPr>
            <w:r>
              <w:rPr/>
              <w:t>DCS 1 800</w:t>
            </w:r>
          </w:p>
          <w:p>
            <w:pPr>
              <w:pStyle w:val="TAH"/>
              <w:rPr/>
            </w:pPr>
            <w:r>
              <w:rPr/>
            </w:r>
          </w:p>
        </w:tc>
      </w:tr>
      <w:tr>
        <w:trPr>
          <w:cantSplit w:val="true"/>
        </w:trPr>
        <w:tc>
          <w:tcPr>
            <w:tcW w:w="2410" w:type="dxa"/>
            <w:tcBorders>
              <w:left w:val="single" w:sz="6" w:space="0" w:color="000000"/>
              <w:right w:val="single" w:sz="6" w:space="0" w:color="000000"/>
            </w:tcBorders>
          </w:tcPr>
          <w:p>
            <w:pPr>
              <w:pStyle w:val="TAH"/>
              <w:rPr/>
            </w:pPr>
            <w:r>
              <w:rPr/>
              <w:t>band</w:t>
            </w:r>
          </w:p>
        </w:tc>
        <w:tc>
          <w:tcPr>
            <w:tcW w:w="2144" w:type="dxa"/>
            <w:gridSpan w:val="2"/>
            <w:tcBorders>
              <w:left w:val="single" w:sz="6" w:space="0" w:color="000000"/>
              <w:bottom w:val="single" w:sz="4" w:space="0" w:color="000000"/>
              <w:right w:val="single" w:sz="6" w:space="0" w:color="000000"/>
            </w:tcBorders>
          </w:tcPr>
          <w:p>
            <w:pPr>
              <w:pStyle w:val="TAH"/>
              <w:rPr/>
            </w:pPr>
            <w:r>
              <w:rPr/>
              <w:t>CTS-FP</w:t>
            </w:r>
          </w:p>
        </w:tc>
        <w:tc>
          <w:tcPr>
            <w:tcW w:w="2285" w:type="dxa"/>
            <w:gridSpan w:val="2"/>
            <w:tcBorders>
              <w:left w:val="single" w:sz="6" w:space="0" w:color="000000"/>
              <w:bottom w:val="single" w:sz="4" w:space="0" w:color="000000"/>
              <w:right w:val="single" w:sz="6" w:space="0" w:color="000000"/>
            </w:tcBorders>
          </w:tcPr>
          <w:p>
            <w:pPr>
              <w:pStyle w:val="TAH"/>
              <w:rPr/>
            </w:pPr>
            <w:r>
              <w:rPr/>
              <w:t>CTS-FP</w:t>
            </w:r>
          </w:p>
        </w:tc>
      </w:tr>
      <w:tr>
        <w:trPr>
          <w:cantSplit w:val="true"/>
        </w:trPr>
        <w:tc>
          <w:tcPr>
            <w:tcW w:w="2410" w:type="dxa"/>
            <w:tcBorders>
              <w:left w:val="single" w:sz="6" w:space="0" w:color="000000"/>
              <w:right w:val="single" w:sz="6" w:space="0" w:color="000000"/>
            </w:tcBorders>
          </w:tcPr>
          <w:p>
            <w:pPr>
              <w:pStyle w:val="TAH"/>
              <w:snapToGrid w:val="false"/>
              <w:rPr>
                <w:b/>
                <w:b/>
              </w:rPr>
            </w:pPr>
            <w:r>
              <w:rPr>
                <w:b/>
              </w:rPr>
            </w:r>
          </w:p>
        </w:tc>
        <w:tc>
          <w:tcPr>
            <w:tcW w:w="1001" w:type="dxa"/>
            <w:tcBorders>
              <w:top w:val="single" w:sz="4" w:space="0" w:color="000000"/>
              <w:left w:val="single" w:sz="6" w:space="0" w:color="000000"/>
              <w:right w:val="single" w:sz="6" w:space="0" w:color="000000"/>
            </w:tcBorders>
          </w:tcPr>
          <w:p>
            <w:pPr>
              <w:pStyle w:val="TAH"/>
              <w:rPr/>
            </w:pPr>
            <w:r>
              <w:rPr/>
              <w:t>dBµV</w:t>
            </w:r>
          </w:p>
        </w:tc>
        <w:tc>
          <w:tcPr>
            <w:tcW w:w="1143" w:type="dxa"/>
            <w:tcBorders>
              <w:top w:val="single" w:sz="4" w:space="0" w:color="000000"/>
              <w:left w:val="single" w:sz="6" w:space="0" w:color="000000"/>
              <w:right w:val="single" w:sz="6" w:space="0" w:color="000000"/>
            </w:tcBorders>
          </w:tcPr>
          <w:p>
            <w:pPr>
              <w:pStyle w:val="TAH"/>
              <w:rPr/>
            </w:pPr>
            <w:r>
              <w:rPr/>
              <w:t>dBm</w:t>
            </w:r>
          </w:p>
        </w:tc>
        <w:tc>
          <w:tcPr>
            <w:tcW w:w="1142" w:type="dxa"/>
            <w:tcBorders>
              <w:top w:val="single" w:sz="4" w:space="0" w:color="000000"/>
              <w:left w:val="single" w:sz="6" w:space="0" w:color="000000"/>
              <w:right w:val="single" w:sz="6" w:space="0" w:color="000000"/>
            </w:tcBorders>
          </w:tcPr>
          <w:p>
            <w:pPr>
              <w:pStyle w:val="TAH"/>
              <w:rPr/>
            </w:pPr>
            <w:r>
              <w:rPr/>
              <w:t>dBµV</w:t>
            </w:r>
          </w:p>
        </w:tc>
        <w:tc>
          <w:tcPr>
            <w:tcW w:w="1143" w:type="dxa"/>
            <w:tcBorders>
              <w:top w:val="single" w:sz="4" w:space="0" w:color="000000"/>
              <w:left w:val="single" w:sz="6" w:space="0" w:color="000000"/>
              <w:right w:val="single" w:sz="6" w:space="0" w:color="000000"/>
            </w:tcBorders>
          </w:tcPr>
          <w:p>
            <w:pPr>
              <w:pStyle w:val="TAH"/>
              <w:rPr/>
            </w:pPr>
            <w:r>
              <w:rPr/>
              <w:t>dBm</w:t>
            </w:r>
          </w:p>
        </w:tc>
      </w:tr>
      <w:tr>
        <w:trPr>
          <w:cantSplit w:val="true"/>
        </w:trPr>
        <w:tc>
          <w:tcPr>
            <w:tcW w:w="2410" w:type="dxa"/>
            <w:tcBorders>
              <w:left w:val="single" w:sz="6" w:space="0" w:color="000000"/>
              <w:right w:val="single" w:sz="6" w:space="0" w:color="000000"/>
            </w:tcBorders>
          </w:tcPr>
          <w:p>
            <w:pPr>
              <w:pStyle w:val="TAH"/>
              <w:snapToGrid w:val="false"/>
              <w:rPr>
                <w:b/>
                <w:b/>
              </w:rPr>
            </w:pPr>
            <w:r>
              <w:rPr>
                <w:b/>
              </w:rPr>
            </w:r>
          </w:p>
        </w:tc>
        <w:tc>
          <w:tcPr>
            <w:tcW w:w="1001" w:type="dxa"/>
            <w:tcBorders>
              <w:left w:val="single" w:sz="6" w:space="0" w:color="000000"/>
              <w:bottom w:val="single" w:sz="6" w:space="0" w:color="000000"/>
              <w:right w:val="single" w:sz="6" w:space="0" w:color="000000"/>
            </w:tcBorders>
          </w:tcPr>
          <w:p>
            <w:pPr>
              <w:pStyle w:val="TAH"/>
              <w:rPr/>
            </w:pPr>
            <w:r>
              <w:rPr/>
              <w:t>(emf)</w:t>
            </w:r>
          </w:p>
        </w:tc>
        <w:tc>
          <w:tcPr>
            <w:tcW w:w="1143" w:type="dxa"/>
            <w:tcBorders>
              <w:left w:val="single" w:sz="6" w:space="0" w:color="000000"/>
              <w:bottom w:val="single" w:sz="6" w:space="0" w:color="000000"/>
              <w:right w:val="single" w:sz="6" w:space="0" w:color="000000"/>
            </w:tcBorders>
          </w:tcPr>
          <w:p>
            <w:pPr>
              <w:pStyle w:val="TAH"/>
              <w:snapToGrid w:val="false"/>
              <w:rPr/>
            </w:pPr>
            <w:r>
              <w:rPr/>
            </w:r>
          </w:p>
        </w:tc>
        <w:tc>
          <w:tcPr>
            <w:tcW w:w="1142" w:type="dxa"/>
            <w:tcBorders>
              <w:left w:val="single" w:sz="6" w:space="0" w:color="000000"/>
              <w:bottom w:val="single" w:sz="6" w:space="0" w:color="000000"/>
              <w:right w:val="single" w:sz="6" w:space="0" w:color="000000"/>
            </w:tcBorders>
          </w:tcPr>
          <w:p>
            <w:pPr>
              <w:pStyle w:val="TAH"/>
              <w:rPr/>
            </w:pPr>
            <w:r>
              <w:rPr/>
              <w:t>(emf)</w:t>
            </w:r>
          </w:p>
        </w:tc>
        <w:tc>
          <w:tcPr>
            <w:tcW w:w="1143"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2410" w:type="dxa"/>
            <w:tcBorders>
              <w:top w:val="single" w:sz="6" w:space="0" w:color="000000"/>
              <w:left w:val="single" w:sz="6" w:space="0" w:color="000000"/>
              <w:right w:val="single" w:sz="6" w:space="0" w:color="000000"/>
            </w:tcBorders>
          </w:tcPr>
          <w:p>
            <w:pPr>
              <w:pStyle w:val="TAC"/>
              <w:rPr/>
            </w:pPr>
            <w:r>
              <w:rPr/>
              <w:t>in</w:t>
              <w:noBreakHyphen/>
              <w:t>band</w:t>
            </w:r>
          </w:p>
        </w:tc>
        <w:tc>
          <w:tcPr>
            <w:tcW w:w="1001" w:type="dxa"/>
            <w:tcBorders>
              <w:left w:val="single" w:sz="6" w:space="0" w:color="000000"/>
              <w:right w:val="single" w:sz="6" w:space="0" w:color="000000"/>
            </w:tcBorders>
          </w:tcPr>
          <w:p>
            <w:pPr>
              <w:pStyle w:val="TAC"/>
              <w:snapToGrid w:val="false"/>
              <w:rPr/>
            </w:pPr>
            <w:r>
              <w:rPr/>
            </w:r>
          </w:p>
        </w:tc>
        <w:tc>
          <w:tcPr>
            <w:tcW w:w="1143" w:type="dxa"/>
            <w:tcBorders>
              <w:left w:val="single" w:sz="6" w:space="0" w:color="000000"/>
              <w:right w:val="single" w:sz="6" w:space="0" w:color="000000"/>
            </w:tcBorders>
          </w:tcPr>
          <w:p>
            <w:pPr>
              <w:pStyle w:val="TAC"/>
              <w:snapToGrid w:val="false"/>
              <w:rPr/>
            </w:pPr>
            <w:r>
              <w:rPr/>
            </w:r>
          </w:p>
        </w:tc>
        <w:tc>
          <w:tcPr>
            <w:tcW w:w="1142" w:type="dxa"/>
            <w:tcBorders>
              <w:left w:val="single" w:sz="6" w:space="0" w:color="000000"/>
              <w:right w:val="single" w:sz="6" w:space="0" w:color="000000"/>
            </w:tcBorders>
          </w:tcPr>
          <w:p>
            <w:pPr>
              <w:pStyle w:val="TAC"/>
              <w:snapToGrid w:val="false"/>
              <w:rPr/>
            </w:pPr>
            <w:r>
              <w:rPr/>
            </w:r>
          </w:p>
        </w:tc>
        <w:tc>
          <w:tcPr>
            <w:tcW w:w="1143" w:type="dxa"/>
            <w:tcBorders>
              <w:left w:val="single" w:sz="6" w:space="0" w:color="000000"/>
              <w:right w:val="single" w:sz="6" w:space="0" w:color="000000"/>
            </w:tcBorders>
          </w:tcPr>
          <w:p>
            <w:pPr>
              <w:pStyle w:val="TAC"/>
              <w:snapToGrid w:val="false"/>
              <w:rPr/>
            </w:pPr>
            <w:r>
              <w:rPr/>
            </w:r>
          </w:p>
        </w:tc>
      </w:tr>
      <w:tr>
        <w:trPr>
          <w:cantSplit w:val="true"/>
        </w:trPr>
        <w:tc>
          <w:tcPr>
            <w:tcW w:w="2410" w:type="dxa"/>
            <w:tcBorders>
              <w:left w:val="single" w:sz="6" w:space="0" w:color="000000"/>
              <w:right w:val="single" w:sz="6" w:space="0" w:color="000000"/>
            </w:tcBorders>
          </w:tcPr>
          <w:p>
            <w:pPr>
              <w:pStyle w:val="TAC"/>
              <w:rPr/>
            </w:pPr>
            <w:r>
              <w:rPr/>
              <w:t>600 kHz</w:t>
              <w:tab/>
            </w:r>
            <w:r>
              <w:rPr>
                <w:rFonts w:ascii="Symbol" w:hAnsi="Symbol"/>
                <w:sz w:val="18"/>
              </w:rPr>
              <w:t>£</w:t>
            </w:r>
            <w:r>
              <w:rPr/>
              <w:t> |f</w:t>
              <w:noBreakHyphen/>
              <w:t>f</w:t>
            </w:r>
            <w:r>
              <w:rPr>
                <w:position w:val="-6"/>
              </w:rPr>
              <w:t>o</w:t>
            </w:r>
            <w:r>
              <w:rPr/>
              <w:t xml:space="preserve"> | &lt; 800 kHz</w:t>
            </w:r>
          </w:p>
        </w:tc>
        <w:tc>
          <w:tcPr>
            <w:tcW w:w="1001" w:type="dxa"/>
            <w:tcBorders>
              <w:left w:val="single" w:sz="6" w:space="0" w:color="000000"/>
              <w:right w:val="single" w:sz="6" w:space="0" w:color="000000"/>
            </w:tcBorders>
          </w:tcPr>
          <w:p>
            <w:pPr>
              <w:pStyle w:val="TAC"/>
              <w:rPr/>
            </w:pPr>
            <w:r>
              <w:rPr/>
              <w:t>70</w:t>
            </w:r>
          </w:p>
        </w:tc>
        <w:tc>
          <w:tcPr>
            <w:tcW w:w="1143" w:type="dxa"/>
            <w:tcBorders>
              <w:left w:val="single" w:sz="6" w:space="0" w:color="000000"/>
              <w:right w:val="single" w:sz="6" w:space="0" w:color="000000"/>
            </w:tcBorders>
          </w:tcPr>
          <w:p>
            <w:pPr>
              <w:pStyle w:val="TAC"/>
              <w:rPr/>
            </w:pPr>
            <w:r>
              <w:rPr/>
              <w:noBreakHyphen/>
            </w:r>
            <w:r>
              <w:rPr/>
              <w:t>43</w:t>
            </w:r>
          </w:p>
        </w:tc>
        <w:tc>
          <w:tcPr>
            <w:tcW w:w="1142" w:type="dxa"/>
            <w:tcBorders>
              <w:left w:val="single" w:sz="6" w:space="0" w:color="000000"/>
              <w:right w:val="single" w:sz="6" w:space="0" w:color="000000"/>
            </w:tcBorders>
          </w:tcPr>
          <w:p>
            <w:pPr>
              <w:pStyle w:val="TAC"/>
              <w:rPr/>
            </w:pPr>
            <w:r>
              <w:rPr/>
              <w:t>70</w:t>
            </w:r>
          </w:p>
        </w:tc>
        <w:tc>
          <w:tcPr>
            <w:tcW w:w="1143" w:type="dxa"/>
            <w:tcBorders>
              <w:left w:val="single" w:sz="6" w:space="0" w:color="000000"/>
              <w:right w:val="single" w:sz="6" w:space="0" w:color="000000"/>
            </w:tcBorders>
          </w:tcPr>
          <w:p>
            <w:pPr>
              <w:pStyle w:val="TAC"/>
              <w:rPr/>
            </w:pPr>
            <w:r>
              <w:rPr/>
              <w:noBreakHyphen/>
            </w:r>
            <w:r>
              <w:rPr/>
              <w:t>43</w:t>
            </w:r>
          </w:p>
        </w:tc>
      </w:tr>
      <w:tr>
        <w:trPr>
          <w:cantSplit w:val="true"/>
        </w:trPr>
        <w:tc>
          <w:tcPr>
            <w:tcW w:w="2410" w:type="dxa"/>
            <w:tcBorders>
              <w:left w:val="single" w:sz="6" w:space="0" w:color="000000"/>
              <w:right w:val="single" w:sz="6" w:space="0" w:color="000000"/>
            </w:tcBorders>
          </w:tcPr>
          <w:p>
            <w:pPr>
              <w:pStyle w:val="TAC"/>
              <w:rPr/>
            </w:pPr>
            <w:r>
              <w:rPr/>
              <w:t>800 kHz</w:t>
              <w:tab/>
            </w:r>
            <w:r>
              <w:rPr>
                <w:rFonts w:ascii="Symbol" w:hAnsi="Symbol"/>
                <w:sz w:val="18"/>
              </w:rPr>
              <w:t>£</w:t>
            </w:r>
            <w:r>
              <w:rPr/>
              <w:t> |f</w:t>
              <w:noBreakHyphen/>
              <w:t>f</w:t>
            </w:r>
            <w:r>
              <w:rPr>
                <w:position w:val="-6"/>
              </w:rPr>
              <w:t>o</w:t>
            </w:r>
            <w:r>
              <w:rPr/>
              <w:t xml:space="preserve"> | &lt; 1.6 MHz</w:t>
            </w:r>
          </w:p>
        </w:tc>
        <w:tc>
          <w:tcPr>
            <w:tcW w:w="1001" w:type="dxa"/>
            <w:tcBorders>
              <w:left w:val="single" w:sz="6" w:space="0" w:color="000000"/>
              <w:right w:val="single" w:sz="6" w:space="0" w:color="000000"/>
            </w:tcBorders>
          </w:tcPr>
          <w:p>
            <w:pPr>
              <w:pStyle w:val="TAC"/>
              <w:rPr/>
            </w:pPr>
            <w:r>
              <w:rPr/>
              <w:t>70</w:t>
            </w:r>
          </w:p>
        </w:tc>
        <w:tc>
          <w:tcPr>
            <w:tcW w:w="1143" w:type="dxa"/>
            <w:tcBorders>
              <w:left w:val="single" w:sz="6" w:space="0" w:color="000000"/>
              <w:right w:val="single" w:sz="6" w:space="0" w:color="000000"/>
            </w:tcBorders>
          </w:tcPr>
          <w:p>
            <w:pPr>
              <w:pStyle w:val="TAC"/>
              <w:rPr/>
            </w:pPr>
            <w:r>
              <w:rPr/>
              <w:noBreakHyphen/>
            </w:r>
            <w:r>
              <w:rPr/>
              <w:t>43</w:t>
            </w:r>
          </w:p>
        </w:tc>
        <w:tc>
          <w:tcPr>
            <w:tcW w:w="1142" w:type="dxa"/>
            <w:tcBorders>
              <w:left w:val="single" w:sz="6" w:space="0" w:color="000000"/>
              <w:right w:val="single" w:sz="6" w:space="0" w:color="000000"/>
            </w:tcBorders>
          </w:tcPr>
          <w:p>
            <w:pPr>
              <w:pStyle w:val="TAC"/>
              <w:rPr/>
            </w:pPr>
            <w:r>
              <w:rPr/>
              <w:t>70</w:t>
            </w:r>
          </w:p>
        </w:tc>
        <w:tc>
          <w:tcPr>
            <w:tcW w:w="1143" w:type="dxa"/>
            <w:tcBorders>
              <w:left w:val="single" w:sz="6" w:space="0" w:color="000000"/>
              <w:right w:val="single" w:sz="6" w:space="0" w:color="000000"/>
            </w:tcBorders>
          </w:tcPr>
          <w:p>
            <w:pPr>
              <w:pStyle w:val="TAC"/>
              <w:rPr/>
            </w:pPr>
            <w:r>
              <w:rPr/>
              <w:noBreakHyphen/>
            </w:r>
            <w:r>
              <w:rPr/>
              <w:t>43</w:t>
            </w:r>
          </w:p>
        </w:tc>
      </w:tr>
      <w:tr>
        <w:trPr>
          <w:cantSplit w:val="true"/>
        </w:trPr>
        <w:tc>
          <w:tcPr>
            <w:tcW w:w="2410" w:type="dxa"/>
            <w:tcBorders>
              <w:left w:val="single" w:sz="6" w:space="0" w:color="000000"/>
              <w:right w:val="single" w:sz="6" w:space="0" w:color="000000"/>
            </w:tcBorders>
          </w:tcPr>
          <w:p>
            <w:pPr>
              <w:pStyle w:val="TAC"/>
              <w:rPr/>
            </w:pPr>
            <w:r>
              <w:rPr/>
              <w:t>1.6 MHz</w:t>
              <w:tab/>
            </w:r>
            <w:r>
              <w:rPr>
                <w:rFonts w:ascii="Symbol" w:hAnsi="Symbol"/>
                <w:sz w:val="18"/>
              </w:rPr>
              <w:t>£</w:t>
            </w:r>
            <w:r>
              <w:rPr/>
              <w:t> |f</w:t>
              <w:noBreakHyphen/>
              <w:t>f</w:t>
            </w:r>
            <w:r>
              <w:rPr>
                <w:position w:val="-6"/>
              </w:rPr>
              <w:t>o</w:t>
            </w:r>
            <w:r>
              <w:rPr/>
              <w:t xml:space="preserve"> | &lt; 3 MHz</w:t>
            </w:r>
          </w:p>
        </w:tc>
        <w:tc>
          <w:tcPr>
            <w:tcW w:w="1001" w:type="dxa"/>
            <w:tcBorders>
              <w:left w:val="single" w:sz="6" w:space="0" w:color="000000"/>
              <w:right w:val="single" w:sz="6" w:space="0" w:color="000000"/>
            </w:tcBorders>
          </w:tcPr>
          <w:p>
            <w:pPr>
              <w:pStyle w:val="TAC"/>
              <w:rPr/>
            </w:pPr>
            <w:r>
              <w:rPr/>
              <w:t>80</w:t>
            </w:r>
          </w:p>
        </w:tc>
        <w:tc>
          <w:tcPr>
            <w:tcW w:w="1143" w:type="dxa"/>
            <w:tcBorders>
              <w:left w:val="single" w:sz="6" w:space="0" w:color="000000"/>
              <w:right w:val="single" w:sz="6" w:space="0" w:color="000000"/>
            </w:tcBorders>
          </w:tcPr>
          <w:p>
            <w:pPr>
              <w:pStyle w:val="TAC"/>
              <w:rPr/>
            </w:pPr>
            <w:r>
              <w:rPr/>
              <w:noBreakHyphen/>
            </w:r>
            <w:r>
              <w:rPr/>
              <w:t>33</w:t>
            </w:r>
          </w:p>
        </w:tc>
        <w:tc>
          <w:tcPr>
            <w:tcW w:w="1142" w:type="dxa"/>
            <w:tcBorders>
              <w:left w:val="single" w:sz="6" w:space="0" w:color="000000"/>
              <w:right w:val="single" w:sz="6" w:space="0" w:color="000000"/>
            </w:tcBorders>
          </w:tcPr>
          <w:p>
            <w:pPr>
              <w:pStyle w:val="TAC"/>
              <w:rPr/>
            </w:pPr>
            <w:r>
              <w:rPr/>
              <w:t>80</w:t>
            </w:r>
          </w:p>
        </w:tc>
        <w:tc>
          <w:tcPr>
            <w:tcW w:w="1143" w:type="dxa"/>
            <w:tcBorders>
              <w:left w:val="single" w:sz="6" w:space="0" w:color="000000"/>
              <w:right w:val="single" w:sz="6" w:space="0" w:color="000000"/>
            </w:tcBorders>
          </w:tcPr>
          <w:p>
            <w:pPr>
              <w:pStyle w:val="TAC"/>
              <w:rPr/>
            </w:pPr>
            <w:r>
              <w:rPr/>
              <w:noBreakHyphen/>
            </w:r>
            <w:r>
              <w:rPr/>
              <w:t>33</w:t>
            </w:r>
          </w:p>
        </w:tc>
      </w:tr>
      <w:tr>
        <w:trPr>
          <w:cantSplit w:val="true"/>
        </w:trPr>
        <w:tc>
          <w:tcPr>
            <w:tcW w:w="2410" w:type="dxa"/>
            <w:tcBorders>
              <w:left w:val="single" w:sz="6" w:space="0" w:color="000000"/>
              <w:right w:val="single" w:sz="6" w:space="0" w:color="000000"/>
            </w:tcBorders>
          </w:tcPr>
          <w:p>
            <w:pPr>
              <w:pStyle w:val="TAC"/>
              <w:rPr/>
            </w:pPr>
            <w:r>
              <w:rPr/>
              <w:t>3 MHz</w:t>
              <w:tab/>
            </w:r>
            <w:r>
              <w:rPr>
                <w:rFonts w:ascii="Symbol" w:hAnsi="Symbol"/>
                <w:sz w:val="18"/>
              </w:rPr>
              <w:t>£</w:t>
            </w:r>
            <w:r>
              <w:rPr/>
              <w:t> |f</w:t>
              <w:noBreakHyphen/>
              <w:t>f</w:t>
            </w:r>
            <w:r>
              <w:rPr>
                <w:position w:val="-6"/>
              </w:rPr>
              <w:t>o</w:t>
            </w:r>
            <w:r>
              <w:rPr/>
              <w:t xml:space="preserve"> | </w:t>
            </w:r>
          </w:p>
        </w:tc>
        <w:tc>
          <w:tcPr>
            <w:tcW w:w="1001" w:type="dxa"/>
            <w:tcBorders>
              <w:left w:val="single" w:sz="6" w:space="0" w:color="000000"/>
              <w:right w:val="single" w:sz="6" w:space="0" w:color="000000"/>
            </w:tcBorders>
          </w:tcPr>
          <w:p>
            <w:pPr>
              <w:pStyle w:val="TAC"/>
              <w:rPr/>
            </w:pPr>
            <w:r>
              <w:rPr/>
              <w:t>90</w:t>
            </w:r>
          </w:p>
        </w:tc>
        <w:tc>
          <w:tcPr>
            <w:tcW w:w="1143" w:type="dxa"/>
            <w:tcBorders>
              <w:left w:val="single" w:sz="6" w:space="0" w:color="000000"/>
              <w:right w:val="single" w:sz="6" w:space="0" w:color="000000"/>
            </w:tcBorders>
          </w:tcPr>
          <w:p>
            <w:pPr>
              <w:pStyle w:val="TAC"/>
              <w:rPr/>
            </w:pPr>
            <w:r>
              <w:rPr/>
              <w:noBreakHyphen/>
            </w:r>
            <w:r>
              <w:rPr/>
              <w:t>23</w:t>
            </w:r>
          </w:p>
        </w:tc>
        <w:tc>
          <w:tcPr>
            <w:tcW w:w="1142" w:type="dxa"/>
            <w:tcBorders>
              <w:left w:val="single" w:sz="6" w:space="0" w:color="000000"/>
              <w:right w:val="single" w:sz="6" w:space="0" w:color="000000"/>
            </w:tcBorders>
          </w:tcPr>
          <w:p>
            <w:pPr>
              <w:pStyle w:val="TAC"/>
              <w:rPr/>
            </w:pPr>
            <w:r>
              <w:rPr/>
              <w:t>87</w:t>
            </w:r>
          </w:p>
        </w:tc>
        <w:tc>
          <w:tcPr>
            <w:tcW w:w="1143" w:type="dxa"/>
            <w:tcBorders>
              <w:left w:val="single" w:sz="6" w:space="0" w:color="000000"/>
              <w:right w:val="single" w:sz="6" w:space="0" w:color="000000"/>
            </w:tcBorders>
          </w:tcPr>
          <w:p>
            <w:pPr>
              <w:pStyle w:val="TAC"/>
              <w:rPr/>
            </w:pPr>
            <w:r>
              <w:rPr/>
              <w:noBreakHyphen/>
            </w:r>
            <w:r>
              <w:rPr/>
              <w:t>26</w:t>
            </w:r>
          </w:p>
        </w:tc>
      </w:tr>
      <w:tr>
        <w:trPr>
          <w:cantSplit w:val="true"/>
        </w:trPr>
        <w:tc>
          <w:tcPr>
            <w:tcW w:w="2410" w:type="dxa"/>
            <w:tcBorders>
              <w:top w:val="single" w:sz="6" w:space="0" w:color="000000"/>
              <w:left w:val="single" w:sz="6" w:space="0" w:color="000000"/>
              <w:right w:val="single" w:sz="6" w:space="0" w:color="000000"/>
            </w:tcBorders>
          </w:tcPr>
          <w:p>
            <w:pPr>
              <w:pStyle w:val="TAC"/>
              <w:rPr/>
            </w:pPr>
            <w:r>
              <w:rPr/>
              <w:t>out</w:t>
              <w:noBreakHyphen/>
              <w:t>of</w:t>
              <w:noBreakHyphen/>
              <w:t>band</w:t>
            </w:r>
          </w:p>
        </w:tc>
        <w:tc>
          <w:tcPr>
            <w:tcW w:w="1001" w:type="dxa"/>
            <w:tcBorders>
              <w:top w:val="single" w:sz="6" w:space="0" w:color="000000"/>
              <w:left w:val="single" w:sz="6" w:space="0" w:color="000000"/>
              <w:right w:val="single" w:sz="6" w:space="0" w:color="000000"/>
            </w:tcBorders>
          </w:tcPr>
          <w:p>
            <w:pPr>
              <w:pStyle w:val="TAC"/>
              <w:snapToGrid w:val="false"/>
              <w:rPr/>
            </w:pPr>
            <w:r>
              <w:rPr/>
            </w:r>
          </w:p>
        </w:tc>
        <w:tc>
          <w:tcPr>
            <w:tcW w:w="1143" w:type="dxa"/>
            <w:tcBorders>
              <w:top w:val="single" w:sz="6" w:space="0" w:color="000000"/>
              <w:left w:val="single" w:sz="6" w:space="0" w:color="000000"/>
              <w:right w:val="single" w:sz="6" w:space="0" w:color="000000"/>
            </w:tcBorders>
          </w:tcPr>
          <w:p>
            <w:pPr>
              <w:pStyle w:val="TAC"/>
              <w:snapToGrid w:val="false"/>
              <w:rPr/>
            </w:pPr>
            <w:r>
              <w:rPr/>
            </w:r>
          </w:p>
        </w:tc>
        <w:tc>
          <w:tcPr>
            <w:tcW w:w="1142" w:type="dxa"/>
            <w:tcBorders>
              <w:top w:val="single" w:sz="6" w:space="0" w:color="000000"/>
              <w:left w:val="single" w:sz="6" w:space="0" w:color="000000"/>
              <w:right w:val="single" w:sz="6" w:space="0" w:color="000000"/>
            </w:tcBorders>
          </w:tcPr>
          <w:p>
            <w:pPr>
              <w:pStyle w:val="TAC"/>
              <w:snapToGrid w:val="false"/>
              <w:rPr/>
            </w:pPr>
            <w:r>
              <w:rPr/>
            </w:r>
          </w:p>
        </w:tc>
        <w:tc>
          <w:tcPr>
            <w:tcW w:w="1143" w:type="dxa"/>
            <w:tcBorders>
              <w:top w:val="single" w:sz="6" w:space="0" w:color="000000"/>
              <w:left w:val="single" w:sz="6" w:space="0" w:color="000000"/>
              <w:right w:val="single" w:sz="6" w:space="0" w:color="000000"/>
            </w:tcBorders>
          </w:tcPr>
          <w:p>
            <w:pPr>
              <w:pStyle w:val="TAC"/>
              <w:snapToGrid w:val="false"/>
              <w:rPr/>
            </w:pPr>
            <w:r>
              <w:rPr/>
            </w:r>
          </w:p>
        </w:tc>
      </w:tr>
      <w:tr>
        <w:trPr>
          <w:cantSplit w:val="true"/>
        </w:trPr>
        <w:tc>
          <w:tcPr>
            <w:tcW w:w="2410" w:type="dxa"/>
            <w:tcBorders>
              <w:left w:val="single" w:sz="6" w:space="0" w:color="000000"/>
              <w:right w:val="single" w:sz="6" w:space="0" w:color="000000"/>
            </w:tcBorders>
          </w:tcPr>
          <w:p>
            <w:pPr>
              <w:pStyle w:val="TAC"/>
              <w:rPr/>
            </w:pPr>
            <w:r>
              <w:rPr/>
              <w:t>(a)</w:t>
            </w:r>
          </w:p>
        </w:tc>
        <w:tc>
          <w:tcPr>
            <w:tcW w:w="1001" w:type="dxa"/>
            <w:tcBorders>
              <w:left w:val="single" w:sz="6" w:space="0" w:color="000000"/>
              <w:right w:val="single" w:sz="6" w:space="0" w:color="000000"/>
            </w:tcBorders>
          </w:tcPr>
          <w:p>
            <w:pPr>
              <w:pStyle w:val="TAC"/>
              <w:rPr/>
            </w:pPr>
            <w:r>
              <w:rPr/>
              <w:t>113</w:t>
            </w:r>
          </w:p>
        </w:tc>
        <w:tc>
          <w:tcPr>
            <w:tcW w:w="1143" w:type="dxa"/>
            <w:tcBorders>
              <w:left w:val="single" w:sz="6" w:space="0" w:color="000000"/>
              <w:right w:val="single" w:sz="6" w:space="0" w:color="000000"/>
            </w:tcBorders>
          </w:tcPr>
          <w:p>
            <w:pPr>
              <w:pStyle w:val="TAC"/>
              <w:rPr/>
            </w:pPr>
            <w:r>
              <w:rPr/>
              <w:t>0</w:t>
            </w:r>
          </w:p>
        </w:tc>
        <w:tc>
          <w:tcPr>
            <w:tcW w:w="1142" w:type="dxa"/>
            <w:tcBorders>
              <w:left w:val="single" w:sz="6" w:space="0" w:color="000000"/>
              <w:right w:val="single" w:sz="6" w:space="0" w:color="000000"/>
            </w:tcBorders>
          </w:tcPr>
          <w:p>
            <w:pPr>
              <w:pStyle w:val="TAC"/>
              <w:rPr/>
            </w:pPr>
            <w:r>
              <w:rPr/>
              <w:t>113</w:t>
            </w:r>
          </w:p>
        </w:tc>
        <w:tc>
          <w:tcPr>
            <w:tcW w:w="1143" w:type="dxa"/>
            <w:tcBorders>
              <w:left w:val="single" w:sz="6" w:space="0" w:color="000000"/>
              <w:right w:val="single" w:sz="6" w:space="0" w:color="000000"/>
            </w:tcBorders>
          </w:tcPr>
          <w:p>
            <w:pPr>
              <w:pStyle w:val="TAC"/>
              <w:rPr/>
            </w:pPr>
            <w:r>
              <w:rPr/>
              <w:t>0</w:t>
            </w:r>
          </w:p>
        </w:tc>
      </w:tr>
      <w:tr>
        <w:trPr>
          <w:cantSplit w:val="true"/>
        </w:trPr>
        <w:tc>
          <w:tcPr>
            <w:tcW w:w="2410" w:type="dxa"/>
            <w:tcBorders>
              <w:left w:val="single" w:sz="6" w:space="0" w:color="000000"/>
              <w:right w:val="single" w:sz="6" w:space="0" w:color="000000"/>
            </w:tcBorders>
          </w:tcPr>
          <w:p>
            <w:pPr>
              <w:pStyle w:val="TAC"/>
              <w:rPr/>
            </w:pPr>
            <w:r>
              <w:rPr/>
              <w:t>(b)</w:t>
            </w:r>
          </w:p>
        </w:tc>
        <w:tc>
          <w:tcPr>
            <w:tcW w:w="1001" w:type="dxa"/>
            <w:tcBorders>
              <w:left w:val="single" w:sz="6" w:space="0" w:color="000000"/>
              <w:right w:val="single" w:sz="6" w:space="0" w:color="000000"/>
            </w:tcBorders>
          </w:tcPr>
          <w:p>
            <w:pPr>
              <w:pStyle w:val="TAC"/>
              <w:rPr/>
            </w:pPr>
            <w:r>
              <w:rPr/>
              <w:noBreakHyphen/>
            </w:r>
          </w:p>
        </w:tc>
        <w:tc>
          <w:tcPr>
            <w:tcW w:w="1143" w:type="dxa"/>
            <w:tcBorders>
              <w:left w:val="single" w:sz="6" w:space="0" w:color="000000"/>
              <w:right w:val="single" w:sz="6" w:space="0" w:color="000000"/>
            </w:tcBorders>
          </w:tcPr>
          <w:p>
            <w:pPr>
              <w:pStyle w:val="TAC"/>
              <w:rPr/>
            </w:pPr>
            <w:r>
              <w:rPr/>
              <w:noBreakHyphen/>
            </w:r>
          </w:p>
        </w:tc>
        <w:tc>
          <w:tcPr>
            <w:tcW w:w="1142" w:type="dxa"/>
            <w:tcBorders>
              <w:left w:val="single" w:sz="6" w:space="0" w:color="000000"/>
              <w:right w:val="single" w:sz="6" w:space="0" w:color="000000"/>
            </w:tcBorders>
          </w:tcPr>
          <w:p>
            <w:pPr>
              <w:pStyle w:val="TAC"/>
              <w:rPr/>
            </w:pPr>
            <w:r>
              <w:rPr/>
              <w:t>101</w:t>
            </w:r>
          </w:p>
        </w:tc>
        <w:tc>
          <w:tcPr>
            <w:tcW w:w="1143" w:type="dxa"/>
            <w:tcBorders>
              <w:left w:val="single" w:sz="6" w:space="0" w:color="000000"/>
              <w:right w:val="single" w:sz="6" w:space="0" w:color="000000"/>
            </w:tcBorders>
          </w:tcPr>
          <w:p>
            <w:pPr>
              <w:pStyle w:val="TAC"/>
              <w:rPr/>
            </w:pPr>
            <w:r>
              <w:rPr/>
              <w:noBreakHyphen/>
            </w:r>
            <w:r>
              <w:rPr/>
              <w:t>12</w:t>
            </w:r>
          </w:p>
        </w:tc>
      </w:tr>
      <w:tr>
        <w:trPr>
          <w:cantSplit w:val="true"/>
        </w:trPr>
        <w:tc>
          <w:tcPr>
            <w:tcW w:w="2410" w:type="dxa"/>
            <w:tcBorders>
              <w:left w:val="single" w:sz="6" w:space="0" w:color="000000"/>
              <w:right w:val="single" w:sz="6" w:space="0" w:color="000000"/>
            </w:tcBorders>
          </w:tcPr>
          <w:p>
            <w:pPr>
              <w:pStyle w:val="TAC"/>
              <w:rPr/>
            </w:pPr>
            <w:r>
              <w:rPr/>
              <w:t>(c)</w:t>
            </w:r>
          </w:p>
        </w:tc>
        <w:tc>
          <w:tcPr>
            <w:tcW w:w="1001" w:type="dxa"/>
            <w:tcBorders>
              <w:left w:val="single" w:sz="6" w:space="0" w:color="000000"/>
              <w:right w:val="single" w:sz="6" w:space="0" w:color="000000"/>
            </w:tcBorders>
          </w:tcPr>
          <w:p>
            <w:pPr>
              <w:pStyle w:val="TAC"/>
              <w:rPr/>
            </w:pPr>
            <w:r>
              <w:rPr/>
              <w:noBreakHyphen/>
            </w:r>
          </w:p>
        </w:tc>
        <w:tc>
          <w:tcPr>
            <w:tcW w:w="1143" w:type="dxa"/>
            <w:tcBorders>
              <w:left w:val="single" w:sz="6" w:space="0" w:color="000000"/>
              <w:right w:val="single" w:sz="6" w:space="0" w:color="000000"/>
            </w:tcBorders>
          </w:tcPr>
          <w:p>
            <w:pPr>
              <w:pStyle w:val="TAC"/>
              <w:rPr/>
            </w:pPr>
            <w:r>
              <w:rPr/>
              <w:noBreakHyphen/>
            </w:r>
          </w:p>
        </w:tc>
        <w:tc>
          <w:tcPr>
            <w:tcW w:w="1142" w:type="dxa"/>
            <w:tcBorders>
              <w:left w:val="single" w:sz="6" w:space="0" w:color="000000"/>
              <w:right w:val="single" w:sz="6" w:space="0" w:color="000000"/>
            </w:tcBorders>
          </w:tcPr>
          <w:p>
            <w:pPr>
              <w:pStyle w:val="TAC"/>
              <w:rPr/>
            </w:pPr>
            <w:r>
              <w:rPr/>
              <w:t>101</w:t>
            </w:r>
          </w:p>
        </w:tc>
        <w:tc>
          <w:tcPr>
            <w:tcW w:w="1143" w:type="dxa"/>
            <w:tcBorders>
              <w:left w:val="single" w:sz="6" w:space="0" w:color="000000"/>
              <w:right w:val="single" w:sz="6" w:space="0" w:color="000000"/>
            </w:tcBorders>
          </w:tcPr>
          <w:p>
            <w:pPr>
              <w:pStyle w:val="TAC"/>
              <w:rPr/>
            </w:pPr>
            <w:r>
              <w:rPr/>
              <w:noBreakHyphen/>
            </w:r>
            <w:r>
              <w:rPr/>
              <w:t>12</w:t>
            </w:r>
          </w:p>
        </w:tc>
      </w:tr>
      <w:tr>
        <w:trPr>
          <w:cantSplit w:val="true"/>
        </w:trPr>
        <w:tc>
          <w:tcPr>
            <w:tcW w:w="2410" w:type="dxa"/>
            <w:tcBorders>
              <w:left w:val="single" w:sz="6" w:space="0" w:color="000000"/>
              <w:bottom w:val="single" w:sz="6" w:space="0" w:color="000000"/>
              <w:right w:val="single" w:sz="6" w:space="0" w:color="000000"/>
            </w:tcBorders>
          </w:tcPr>
          <w:p>
            <w:pPr>
              <w:pStyle w:val="TAC"/>
              <w:rPr/>
            </w:pPr>
            <w:r>
              <w:rPr/>
              <w:t>(d)</w:t>
            </w:r>
          </w:p>
        </w:tc>
        <w:tc>
          <w:tcPr>
            <w:tcW w:w="1001" w:type="dxa"/>
            <w:tcBorders>
              <w:left w:val="single" w:sz="6" w:space="0" w:color="000000"/>
              <w:bottom w:val="single" w:sz="6" w:space="0" w:color="000000"/>
              <w:right w:val="single" w:sz="6" w:space="0" w:color="000000"/>
            </w:tcBorders>
          </w:tcPr>
          <w:p>
            <w:pPr>
              <w:pStyle w:val="TAC"/>
              <w:rPr/>
            </w:pPr>
            <w:r>
              <w:rPr/>
              <w:t>113</w:t>
            </w:r>
          </w:p>
        </w:tc>
        <w:tc>
          <w:tcPr>
            <w:tcW w:w="1143" w:type="dxa"/>
            <w:tcBorders>
              <w:left w:val="single" w:sz="6" w:space="0" w:color="000000"/>
              <w:bottom w:val="single" w:sz="6" w:space="0" w:color="000000"/>
              <w:right w:val="single" w:sz="6" w:space="0" w:color="000000"/>
            </w:tcBorders>
          </w:tcPr>
          <w:p>
            <w:pPr>
              <w:pStyle w:val="TAC"/>
              <w:rPr/>
            </w:pPr>
            <w:r>
              <w:rPr/>
              <w:t>0</w:t>
            </w:r>
          </w:p>
        </w:tc>
        <w:tc>
          <w:tcPr>
            <w:tcW w:w="1142" w:type="dxa"/>
            <w:tcBorders>
              <w:left w:val="single" w:sz="6" w:space="0" w:color="000000"/>
              <w:bottom w:val="single" w:sz="6" w:space="0" w:color="000000"/>
              <w:right w:val="single" w:sz="6" w:space="0" w:color="000000"/>
            </w:tcBorders>
          </w:tcPr>
          <w:p>
            <w:pPr>
              <w:pStyle w:val="TAC"/>
              <w:rPr/>
            </w:pPr>
            <w:r>
              <w:rPr/>
              <w:t>113</w:t>
            </w:r>
          </w:p>
        </w:tc>
        <w:tc>
          <w:tcPr>
            <w:tcW w:w="1143" w:type="dxa"/>
            <w:tcBorders>
              <w:left w:val="single" w:sz="6" w:space="0" w:color="000000"/>
              <w:bottom w:val="single" w:sz="6" w:space="0" w:color="000000"/>
              <w:right w:val="single" w:sz="6" w:space="0" w:color="000000"/>
            </w:tcBorders>
          </w:tcPr>
          <w:p>
            <w:pPr>
              <w:pStyle w:val="TAC"/>
              <w:rPr/>
            </w:pPr>
            <w:r>
              <w:rPr/>
              <w:t>0</w:t>
            </w:r>
          </w:p>
        </w:tc>
      </w:tr>
    </w:tbl>
    <w:p>
      <w:pPr>
        <w:pStyle w:val="B1"/>
        <w:rPr/>
      </w:pPr>
      <w:r>
        <w:rPr/>
      </w:r>
    </w:p>
    <w:p>
      <w:pPr>
        <w:pStyle w:val="B1"/>
        <w:rPr/>
      </w:pPr>
      <w:r>
        <w:rPr/>
        <w:t>The following exceptions to the level of the sine wave signal (f) in the above table shall apply:</w:t>
      </w:r>
    </w:p>
    <w:p>
      <w:pPr>
        <w:pStyle w:val="TH"/>
        <w:rPr/>
      </w:pPr>
      <w:r>
        <w:rPr/>
      </w:r>
    </w:p>
    <w:tbl>
      <w:tblPr>
        <w:tblW w:w="9180" w:type="dxa"/>
        <w:jc w:val="center"/>
        <w:tblInd w:w="0" w:type="dxa"/>
        <w:tblLayout w:type="fixed"/>
        <w:tblCellMar>
          <w:top w:w="0" w:type="dxa"/>
          <w:left w:w="28" w:type="dxa"/>
          <w:bottom w:w="0" w:type="dxa"/>
          <w:right w:w="28" w:type="dxa"/>
        </w:tblCellMar>
      </w:tblPr>
      <w:tblGrid>
        <w:gridCol w:w="5778"/>
        <w:gridCol w:w="3402"/>
      </w:tblGrid>
      <w:tr>
        <w:trPr>
          <w:cantSplit w:val="true"/>
        </w:trPr>
        <w:tc>
          <w:tcPr>
            <w:tcW w:w="5778" w:type="dxa"/>
            <w:tcBorders>
              <w:top w:val="single" w:sz="6" w:space="0" w:color="000000"/>
              <w:left w:val="single" w:sz="6" w:space="0" w:color="000000"/>
              <w:bottom w:val="single" w:sz="6" w:space="0" w:color="000000"/>
            </w:tcBorders>
          </w:tcPr>
          <w:p>
            <w:pPr>
              <w:pStyle w:val="TAL"/>
              <w:rPr/>
            </w:pPr>
            <w:r>
              <w:rPr/>
              <w:t>for E-GSM CTS-FP, in the band 925 - 935 MHz</w:t>
            </w:r>
          </w:p>
        </w:tc>
        <w:tc>
          <w:tcPr>
            <w:tcW w:w="3402" w:type="dxa"/>
            <w:tcBorders>
              <w:top w:val="single" w:sz="6" w:space="0" w:color="000000"/>
              <w:bottom w:val="single" w:sz="6" w:space="0" w:color="000000"/>
              <w:right w:val="single" w:sz="6" w:space="0" w:color="000000"/>
            </w:tcBorders>
          </w:tcPr>
          <w:p>
            <w:pPr>
              <w:pStyle w:val="TAH"/>
              <w:rPr/>
            </w:pPr>
            <w:r>
              <w:rPr/>
              <w:noBreakHyphen/>
            </w:r>
            <w:r>
              <w:rPr/>
              <w:t>5 dBm</w:t>
            </w:r>
          </w:p>
        </w:tc>
      </w:tr>
    </w:tbl>
    <w:p>
      <w:pPr>
        <w:pStyle w:val="Normal"/>
        <w:rPr/>
      </w:pPr>
      <w:r>
        <w:rPr/>
      </w:r>
    </w:p>
    <w:p>
      <w:pPr>
        <w:pStyle w:val="Heading3"/>
        <w:rPr/>
      </w:pPr>
      <w:bookmarkStart w:id="30" w:name="__RefHeading___Toc518041123"/>
      <w:bookmarkEnd w:id="30"/>
      <w:r>
        <w:rPr/>
        <w:t>4.4.2</w:t>
        <w:tab/>
        <w:t>AM suppression characteristics</w:t>
      </w:r>
    </w:p>
    <w:p>
      <w:pPr>
        <w:pStyle w:val="Normal"/>
        <w:rPr/>
      </w:pPr>
      <w:r>
        <w:rPr/>
        <w:t>The reference sensitivity performance as specified in table 1 shall be met when the following signals are simultaneously input to the receiver.</w:t>
      </w:r>
    </w:p>
    <w:p>
      <w:pPr>
        <w:pStyle w:val="B1"/>
        <w:rPr/>
      </w:pPr>
      <w:r>
        <w:rPr/>
        <w:noBreakHyphen/>
      </w:r>
      <w:r>
        <w:rPr/>
        <w:tab/>
        <w:t>A useful signal at f</w:t>
      </w:r>
      <w:r>
        <w:rPr>
          <w:position w:val="-6"/>
        </w:rPr>
        <w:t>o</w:t>
      </w:r>
      <w:r>
        <w:rPr/>
        <w:t>, 3dB above reference sensitivity level as specified in clause 4.5.2.</w:t>
      </w:r>
    </w:p>
    <w:p>
      <w:pPr>
        <w:pStyle w:val="B1"/>
        <w:keepNext w:val="true"/>
        <w:keepLines/>
        <w:rPr/>
      </w:pPr>
      <w:r>
        <w:rPr/>
        <w:noBreakHyphen/>
      </w:r>
      <w:r>
        <w:rPr/>
        <w:tab/>
        <w:t>A single frequency (f), in the relevant receive band, | f</w:t>
        <w:noBreakHyphen/>
        <w:t>f</w:t>
      </w:r>
      <w:r>
        <w:rPr>
          <w:position w:val="-6"/>
        </w:rPr>
        <w:t>o</w:t>
      </w:r>
      <w:r>
        <w:rPr/>
        <w:t xml:space="preserve"> | &gt; 6 MHz, which is an integer multiple of 200 kHz, a GSM TDMA signal modulated by any 148</w:t>
        <w:noBreakHyphen/>
        <w:t>bit sequence of the 511</w:t>
        <w:noBreakHyphen/>
        <w:t>bit pseudo random bit sequence, defined in CCITT Recommendation O.153 fascicle IV.4, at a level as defined in the table below. The interferer shall have one timeslot active and the frequency shall be at least 2 channels separated from any identified spurious response. The transmitted bursts shall be synchronized to but delayed in time between 61 and 86 bit periods relative to the bursts of the wanted signal.</w:t>
      </w:r>
    </w:p>
    <w:p>
      <w:pPr>
        <w:pStyle w:val="NO"/>
        <w:rPr/>
      </w:pPr>
      <w:r>
        <w:rPr/>
        <w:t>NOTE:</w:t>
        <w:tab/>
        <w:t>When testing this requirement, a notch filter may be necessary to ensure that the co</w:t>
        <w:noBreakHyphen/>
        <w:t>channel performance of the receiver is not compromised.</w:t>
      </w:r>
    </w:p>
    <w:p>
      <w:pPr>
        <w:pStyle w:val="TH"/>
        <w:rPr/>
      </w:pPr>
      <w:r>
        <w:rPr/>
      </w:r>
    </w:p>
    <w:tbl>
      <w:tblPr>
        <w:tblW w:w="2659" w:type="dxa"/>
        <w:jc w:val="center"/>
        <w:tblInd w:w="0" w:type="dxa"/>
        <w:tblLayout w:type="fixed"/>
        <w:tblCellMar>
          <w:top w:w="0" w:type="dxa"/>
          <w:left w:w="28" w:type="dxa"/>
          <w:bottom w:w="0" w:type="dxa"/>
          <w:right w:w="28" w:type="dxa"/>
        </w:tblCellMar>
      </w:tblPr>
      <w:tblGrid>
        <w:gridCol w:w="1525"/>
        <w:gridCol w:w="1134"/>
      </w:tblGrid>
      <w:tr>
        <w:trPr>
          <w:cantSplit w:val="true"/>
        </w:trPr>
        <w:tc>
          <w:tcPr>
            <w:tcW w:w="1525" w:type="dxa"/>
            <w:tcBorders>
              <w:top w:val="single" w:sz="4" w:space="0" w:color="000000"/>
              <w:left w:val="single" w:sz="6" w:space="0" w:color="000000"/>
              <w:right w:val="single" w:sz="6" w:space="0" w:color="000000"/>
            </w:tcBorders>
          </w:tcPr>
          <w:p>
            <w:pPr>
              <w:pStyle w:val="TAH"/>
              <w:snapToGrid w:val="false"/>
              <w:rPr/>
            </w:pPr>
            <w:r>
              <w:rPr/>
            </w:r>
          </w:p>
        </w:tc>
        <w:tc>
          <w:tcPr>
            <w:tcW w:w="1134" w:type="dxa"/>
            <w:tcBorders>
              <w:top w:val="single" w:sz="4" w:space="0" w:color="000000"/>
              <w:left w:val="single" w:sz="6" w:space="0" w:color="000000"/>
              <w:right w:val="single" w:sz="6" w:space="0" w:color="000000"/>
            </w:tcBorders>
          </w:tcPr>
          <w:p>
            <w:pPr>
              <w:pStyle w:val="TAH"/>
              <w:rPr/>
            </w:pPr>
            <w:r>
              <w:rPr/>
              <w:t>CTS-FP</w:t>
            </w:r>
          </w:p>
        </w:tc>
      </w:tr>
      <w:tr>
        <w:trPr>
          <w:cantSplit w:val="true"/>
        </w:trPr>
        <w:tc>
          <w:tcPr>
            <w:tcW w:w="1525" w:type="dxa"/>
            <w:tcBorders>
              <w:left w:val="single" w:sz="6" w:space="0" w:color="000000"/>
              <w:right w:val="single" w:sz="6" w:space="0" w:color="000000"/>
            </w:tcBorders>
          </w:tcPr>
          <w:p>
            <w:pPr>
              <w:pStyle w:val="TAH"/>
              <w:snapToGrid w:val="false"/>
              <w:rPr>
                <w:b/>
                <w:b/>
              </w:rPr>
            </w:pPr>
            <w:r>
              <w:rPr>
                <w:b/>
              </w:rPr>
            </w:r>
          </w:p>
        </w:tc>
        <w:tc>
          <w:tcPr>
            <w:tcW w:w="1134" w:type="dxa"/>
            <w:tcBorders>
              <w:left w:val="single" w:sz="6" w:space="0" w:color="000000"/>
              <w:right w:val="single" w:sz="6" w:space="0" w:color="000000"/>
            </w:tcBorders>
          </w:tcPr>
          <w:p>
            <w:pPr>
              <w:pStyle w:val="TAH"/>
              <w:rPr/>
            </w:pPr>
            <w:r>
              <w:rPr/>
              <w:t>(dBm)</w:t>
            </w:r>
          </w:p>
        </w:tc>
      </w:tr>
      <w:tr>
        <w:trPr>
          <w:cantSplit w:val="true"/>
        </w:trPr>
        <w:tc>
          <w:tcPr>
            <w:tcW w:w="1525" w:type="dxa"/>
            <w:tcBorders>
              <w:top w:val="single" w:sz="6" w:space="0" w:color="000000"/>
              <w:left w:val="single" w:sz="6" w:space="0" w:color="000000"/>
              <w:right w:val="single" w:sz="6" w:space="0" w:color="000000"/>
            </w:tcBorders>
          </w:tcPr>
          <w:p>
            <w:pPr>
              <w:pStyle w:val="TAC"/>
              <w:rPr/>
            </w:pPr>
            <w:r>
              <w:rPr/>
              <w:t>GSM 900</w:t>
            </w:r>
          </w:p>
        </w:tc>
        <w:tc>
          <w:tcPr>
            <w:tcW w:w="1134" w:type="dxa"/>
            <w:tcBorders>
              <w:top w:val="single" w:sz="6" w:space="0" w:color="000000"/>
              <w:left w:val="single" w:sz="6" w:space="0" w:color="000000"/>
              <w:right w:val="single" w:sz="6" w:space="0" w:color="000000"/>
            </w:tcBorders>
          </w:tcPr>
          <w:p>
            <w:pPr>
              <w:pStyle w:val="TAC"/>
              <w:rPr/>
            </w:pPr>
            <w:r>
              <w:rPr/>
              <w:noBreakHyphen/>
            </w:r>
            <w:r>
              <w:rPr/>
              <w:t>31</w:t>
            </w:r>
          </w:p>
        </w:tc>
      </w:tr>
      <w:tr>
        <w:trPr>
          <w:cantSplit w:val="true"/>
        </w:trPr>
        <w:tc>
          <w:tcPr>
            <w:tcW w:w="1525" w:type="dxa"/>
            <w:tcBorders>
              <w:left w:val="single" w:sz="6" w:space="0" w:color="000000"/>
              <w:bottom w:val="single" w:sz="6" w:space="0" w:color="000000"/>
              <w:right w:val="single" w:sz="6" w:space="0" w:color="000000"/>
            </w:tcBorders>
          </w:tcPr>
          <w:p>
            <w:pPr>
              <w:pStyle w:val="TAC"/>
              <w:rPr/>
            </w:pPr>
            <w:r>
              <w:rPr/>
              <w:t>DCS 1 800</w:t>
            </w:r>
          </w:p>
        </w:tc>
        <w:tc>
          <w:tcPr>
            <w:tcW w:w="1134" w:type="dxa"/>
            <w:tcBorders>
              <w:left w:val="single" w:sz="6" w:space="0" w:color="000000"/>
              <w:bottom w:val="single" w:sz="6" w:space="0" w:color="000000"/>
              <w:right w:val="single" w:sz="6" w:space="0" w:color="000000"/>
            </w:tcBorders>
          </w:tcPr>
          <w:p>
            <w:pPr>
              <w:pStyle w:val="TAC"/>
              <w:rPr/>
            </w:pPr>
            <w:r>
              <w:rPr/>
              <w:noBreakHyphen/>
            </w:r>
            <w:r>
              <w:rPr/>
              <w:t>31</w:t>
            </w:r>
          </w:p>
        </w:tc>
      </w:tr>
    </w:tbl>
    <w:p>
      <w:pPr>
        <w:pStyle w:val="Normal"/>
        <w:rPr/>
      </w:pPr>
      <w:r>
        <w:rPr/>
      </w:r>
    </w:p>
    <w:p>
      <w:pPr>
        <w:pStyle w:val="Heading3"/>
        <w:rPr/>
      </w:pPr>
      <w:bookmarkStart w:id="31" w:name="__RefHeading___Toc518041124"/>
      <w:bookmarkEnd w:id="31"/>
      <w:r>
        <w:rPr/>
        <w:t>4.4.3</w:t>
        <w:tab/>
        <w:t>Intermodulation characteristics</w:t>
      </w:r>
    </w:p>
    <w:p>
      <w:pPr>
        <w:pStyle w:val="Normal"/>
        <w:rPr/>
      </w:pPr>
      <w:r>
        <w:rPr/>
        <w:t>The reference sensitivity performance as specified in table 1 shall be met when the following signals are simultaneously input to the receiver:</w:t>
      </w:r>
    </w:p>
    <w:p>
      <w:pPr>
        <w:pStyle w:val="B1"/>
        <w:rPr/>
      </w:pPr>
      <w:r>
        <w:rPr/>
        <w:noBreakHyphen/>
      </w:r>
      <w:r>
        <w:rPr/>
        <w:tab/>
        <w:t>a useful signal at frequency f</w:t>
      </w:r>
      <w:r>
        <w:rPr>
          <w:position w:val="-6"/>
          <w:sz w:val="16"/>
        </w:rPr>
        <w:t>o</w:t>
      </w:r>
      <w:r>
        <w:rPr/>
        <w:t>, 3 dB above the reference sensitivity level as specified in clause 4.5.2;</w:t>
      </w:r>
    </w:p>
    <w:p>
      <w:pPr>
        <w:pStyle w:val="B1"/>
        <w:rPr/>
      </w:pPr>
      <w:r>
        <w:rPr/>
        <w:noBreakHyphen/>
      </w:r>
      <w:r>
        <w:rPr/>
        <w:tab/>
        <w:t>a continuous, static sine wave signal at frequency f</w:t>
      </w:r>
      <w:r>
        <w:rPr>
          <w:position w:val="-6"/>
          <w:sz w:val="16"/>
        </w:rPr>
        <w:t>1</w:t>
      </w:r>
      <w:r>
        <w:rPr/>
        <w:t xml:space="preserve"> and a level of 64 dBµV (emf) (i.e. </w:t>
        <w:noBreakHyphen/>
        <w:t>49 dBm);</w:t>
      </w:r>
    </w:p>
    <w:p>
      <w:pPr>
        <w:pStyle w:val="B1"/>
        <w:rPr/>
      </w:pPr>
      <w:r>
        <w:rPr/>
        <w:noBreakHyphen/>
      </w:r>
      <w:r>
        <w:rPr/>
        <w:tab/>
        <w:t>any 148</w:t>
        <w:noBreakHyphen/>
        <w:t>bits subsequence of the 511</w:t>
        <w:noBreakHyphen/>
        <w:t>bits pseudo</w:t>
        <w:noBreakHyphen/>
        <w:t>random sequence, defined in CCITT Recommendation O.153 fascicle IV.4 modulating a signal at frequency f</w:t>
      </w:r>
      <w:r>
        <w:rPr>
          <w:position w:val="-6"/>
          <w:sz w:val="16"/>
        </w:rPr>
        <w:t>2</w:t>
      </w:r>
      <w:r>
        <w:rPr/>
        <w:t xml:space="preserve">, and a level of 64 dBµV (emf) (i.e. </w:t>
        <w:noBreakHyphen/>
        <w:t>49 dBm):</w:t>
      </w:r>
    </w:p>
    <w:p>
      <w:pPr>
        <w:pStyle w:val="B3"/>
        <w:rPr/>
      </w:pPr>
      <w:r>
        <w:rPr/>
        <w:t>such that f</w:t>
      </w:r>
      <w:r>
        <w:rPr>
          <w:position w:val="-6"/>
          <w:sz w:val="16"/>
        </w:rPr>
        <w:t>0</w:t>
      </w:r>
      <w:r>
        <w:rPr/>
        <w:t xml:space="preserve"> = 2f</w:t>
      </w:r>
      <w:r>
        <w:rPr>
          <w:position w:val="-6"/>
          <w:sz w:val="16"/>
        </w:rPr>
        <w:t>1</w:t>
      </w:r>
      <w:r>
        <w:rPr/>
        <w:t xml:space="preserve"> </w:t>
        <w:noBreakHyphen/>
        <w:t xml:space="preserve"> f</w:t>
      </w:r>
      <w:r>
        <w:rPr>
          <w:position w:val="-6"/>
          <w:sz w:val="16"/>
        </w:rPr>
        <w:t>2</w:t>
      </w:r>
      <w:r>
        <w:rPr/>
        <w:t xml:space="preserve"> and |f</w:t>
      </w:r>
      <w:r>
        <w:rPr>
          <w:position w:val="-6"/>
          <w:sz w:val="16"/>
        </w:rPr>
        <w:t>2</w:t>
      </w:r>
      <w:r>
        <w:rPr/>
        <w:noBreakHyphen/>
        <w:t>f</w:t>
      </w:r>
      <w:r>
        <w:rPr>
          <w:position w:val="-6"/>
          <w:sz w:val="16"/>
        </w:rPr>
        <w:t>1</w:t>
      </w:r>
      <w:r>
        <w:rPr/>
        <w:t xml:space="preserve"> | = 800 kHz.</w:t>
      </w:r>
    </w:p>
    <w:p>
      <w:pPr>
        <w:pStyle w:val="NO"/>
        <w:rPr/>
      </w:pPr>
      <w:r>
        <w:rPr/>
        <w:t>NOTE:</w:t>
        <w:tab/>
        <w:t>For clauses 4.4.2 and 4.4.3 instead of any 148</w:t>
        <w:noBreakHyphen/>
        <w:t>bits subsequence of the 511</w:t>
        <w:noBreakHyphen/>
        <w:t>bits pseudo</w:t>
        <w:noBreakHyphen/>
        <w:t>random sequence, defined in CCITT Recommendation O.153 fascicle IV.4, it is also allowed to use a more random pseudo</w:t>
        <w:noBreakHyphen/>
        <w:t>random sequence.</w:t>
      </w:r>
    </w:p>
    <w:p>
      <w:pPr>
        <w:pStyle w:val="Heading2"/>
        <w:rPr/>
      </w:pPr>
      <w:bookmarkStart w:id="32" w:name="__RefHeading___Toc518041125"/>
      <w:bookmarkEnd w:id="32"/>
      <w:r>
        <w:rPr/>
        <w:t>4.5</w:t>
        <w:tab/>
        <w:t>Transmitter / receiver performance</w:t>
      </w:r>
    </w:p>
    <w:p>
      <w:pPr>
        <w:pStyle w:val="Normal"/>
        <w:rPr/>
      </w:pPr>
      <w:r>
        <w:rPr/>
        <w:t>In order to assess the error rate performance that is described in this clause it is required for a CTS-FP equipment to have a "loop back" facility by which the equipment transmits back the same information that it decoded, in the same mode. This facility is specified in GSM 11.56.</w:t>
      </w:r>
    </w:p>
    <w:p>
      <w:pPr>
        <w:pStyle w:val="Normal"/>
        <w:rPr/>
      </w:pPr>
      <w:r>
        <w:rPr/>
        <w:t>This clause aims at specifying the receiver performance, taking into account that transmitter errors must not occur, and that the transmitter shall be tested separately (see clause 4.3.6). All the values given are valid if any of the features: discontinuous transmission (DTx), discontinuous reception (DRx), or frequency hopping (FH) are used or not. The received power levels under multipath fading conditions given are the mean powers of the sum of the individual paths.</w:t>
      </w:r>
    </w:p>
    <w:p>
      <w:pPr>
        <w:pStyle w:val="Normal"/>
        <w:rPr/>
      </w:pPr>
      <w:r>
        <w:rPr/>
        <w:t>In this clause power levels are given also in terms of field strength, assuming a 0 dBi gain antenna, to apply for the test of CTS-FPs with integral antennas.</w:t>
      </w:r>
    </w:p>
    <w:p>
      <w:pPr>
        <w:pStyle w:val="Normal"/>
        <w:rPr/>
      </w:pPr>
      <w:r>
        <w:rPr/>
        <w:t>According to the CTSARCH operation specified in GSM 05.02 clause 6.5.1 ix), the receiver performance specified in this clause for the CTSARCH shall be met for at least one of the two bursts sent on the CTSARCH.</w:t>
      </w:r>
    </w:p>
    <w:p>
      <w:pPr>
        <w:pStyle w:val="Heading3"/>
        <w:rPr/>
      </w:pPr>
      <w:bookmarkStart w:id="33" w:name="__RefHeading___Toc518041126"/>
      <w:bookmarkEnd w:id="33"/>
      <w:r>
        <w:rPr/>
        <w:t>4.5.1</w:t>
        <w:tab/>
        <w:t>Nominal error rate</w:t>
      </w:r>
    </w:p>
    <w:p>
      <w:pPr>
        <w:pStyle w:val="Normal"/>
        <w:rPr/>
      </w:pPr>
      <w:r>
        <w:rPr/>
        <w:t>This clause describes the transmission requirements in terms of error rates in nominal conditions i.e. without interference and with an input level of 20 dB above the reference sensitivity level. The relevant propagation conditions appear in GSM 05.05 annex C.</w:t>
      </w:r>
    </w:p>
    <w:p>
      <w:pPr>
        <w:pStyle w:val="Normal"/>
        <w:rPr/>
      </w:pPr>
      <w:r>
        <w:rPr/>
        <w:t>Under the following propagation conditions, the chip error rate, equivalent to the bit error rate of the non protected bits (TCH/FS, class II) shall have the following limits:</w:t>
      </w:r>
    </w:p>
    <w:p>
      <w:pPr>
        <w:pStyle w:val="B1"/>
        <w:rPr/>
      </w:pPr>
      <w:r>
        <w:rPr/>
        <w:noBreakHyphen/>
      </w:r>
      <w:r>
        <w:rPr/>
        <w:tab/>
        <w:t>static channel:</w:t>
        <w:tab/>
        <w:t xml:space="preserve">BER </w:t>
      </w:r>
      <w:r>
        <w:rPr>
          <w:rFonts w:ascii="Symbol" w:hAnsi="Symbol"/>
          <w:sz w:val="20"/>
        </w:rPr>
        <w:t>£</w:t>
      </w:r>
      <w:r>
        <w:rPr/>
        <w:t xml:space="preserve"> 10</w:t>
      </w:r>
      <w:r>
        <w:rPr>
          <w:position w:val="6"/>
          <w:sz w:val="16"/>
        </w:rPr>
        <w:noBreakHyphen/>
        <w:t>4</w:t>
      </w:r>
      <w:r>
        <w:rPr/>
        <w:t>.</w:t>
      </w:r>
    </w:p>
    <w:p>
      <w:pPr>
        <w:pStyle w:val="Normal"/>
        <w:rPr/>
      </w:pPr>
      <w:r>
        <w:rPr/>
        <w:t xml:space="preserve">This performance shall be maintained up to </w:t>
        <w:noBreakHyphen/>
        <w:t>40 dBm input level for static and multipath conditions.</w:t>
      </w:r>
    </w:p>
    <w:p>
      <w:pPr>
        <w:pStyle w:val="Normal"/>
        <w:rPr/>
      </w:pPr>
      <w:r>
        <w:rPr/>
        <w:t>Furthermore, for static conditions, a bit error rate of 10</w:t>
      </w:r>
      <w:r>
        <w:rPr>
          <w:sz w:val="16"/>
          <w:vertAlign w:val="superscript"/>
        </w:rPr>
        <w:noBreakHyphen/>
      </w:r>
      <w:r>
        <w:rPr>
          <w:position w:val="6"/>
          <w:sz w:val="16"/>
        </w:rPr>
        <w:t>3</w:t>
      </w:r>
      <w:r>
        <w:rPr/>
        <w:t xml:space="preserve"> shall be maintained up to </w:t>
        <w:noBreakHyphen/>
        <w:t xml:space="preserve">15 dBm for GSM 900, </w:t>
        <w:noBreakHyphen/>
        <w:t>23 dBm for DCS 1 800.</w:t>
      </w:r>
    </w:p>
    <w:p>
      <w:pPr>
        <w:pStyle w:val="Heading3"/>
        <w:rPr/>
      </w:pPr>
      <w:bookmarkStart w:id="34" w:name="__RefHeading___Toc518041127"/>
      <w:bookmarkEnd w:id="34"/>
      <w:r>
        <w:rPr/>
        <w:t>4.5.2</w:t>
        <w:tab/>
        <w:t>Reference sensitivity level</w:t>
      </w:r>
    </w:p>
    <w:p>
      <w:pPr>
        <w:pStyle w:val="Normal"/>
        <w:rPr/>
      </w:pPr>
      <w:r>
        <w:rPr/>
        <w:t>The reference sensitivity performance in terms of frame erasure, bit error, or residual bit error rates (whichever appropriate) is specified in table 1, according to the type of channel and the propagation condition. Propagation conditions other than static and TI5 no FH are for CTS-FP not relevant and need not be tested.</w:t>
      </w:r>
    </w:p>
    <w:p>
      <w:pPr>
        <w:pStyle w:val="Normal"/>
        <w:rPr/>
      </w:pPr>
      <w:r>
        <w:rPr/>
        <w:t>The actual sensitivity level is defined as the input level for which this performance is met. The actual sensitivity level shall be less than a specified limit, called the reference sensitivity level. The reference sensitivity level shall be:</w:t>
      </w:r>
    </w:p>
    <w:p>
      <w:pPr>
        <w:pStyle w:val="TH"/>
        <w:rPr/>
      </w:pPr>
      <w:r>
        <w:rPr/>
      </w:r>
    </w:p>
    <w:tbl>
      <w:tblPr>
        <w:tblW w:w="7656" w:type="dxa"/>
        <w:jc w:val="left"/>
        <w:tblInd w:w="-108" w:type="dxa"/>
        <w:tblLayout w:type="fixed"/>
        <w:tblCellMar>
          <w:top w:w="0" w:type="dxa"/>
          <w:left w:w="108" w:type="dxa"/>
          <w:bottom w:w="0" w:type="dxa"/>
          <w:right w:w="108" w:type="dxa"/>
        </w:tblCellMar>
      </w:tblPr>
      <w:tblGrid>
        <w:gridCol w:w="817"/>
        <w:gridCol w:w="3827"/>
        <w:gridCol w:w="1560"/>
        <w:gridCol w:w="1452"/>
      </w:tblGrid>
      <w:tr>
        <w:trPr/>
        <w:tc>
          <w:tcPr>
            <w:tcW w:w="817" w:type="dxa"/>
            <w:tcBorders/>
          </w:tcPr>
          <w:p>
            <w:pPr>
              <w:pStyle w:val="TAC"/>
              <w:rPr/>
            </w:pPr>
            <w:r>
              <w:rPr/>
              <w:noBreakHyphen/>
            </w:r>
          </w:p>
        </w:tc>
        <w:tc>
          <w:tcPr>
            <w:tcW w:w="3827" w:type="dxa"/>
            <w:tcBorders/>
          </w:tcPr>
          <w:p>
            <w:pPr>
              <w:pStyle w:val="TAC"/>
              <w:rPr/>
            </w:pPr>
            <w:r>
              <w:rPr/>
              <w:t>for GSM 900 CTS-FP</w:t>
            </w:r>
          </w:p>
        </w:tc>
        <w:tc>
          <w:tcPr>
            <w:tcW w:w="1560" w:type="dxa"/>
            <w:tcBorders/>
          </w:tcPr>
          <w:p>
            <w:pPr>
              <w:pStyle w:val="TAC"/>
              <w:rPr/>
            </w:pPr>
            <w:r>
              <w:rPr/>
              <w:t>:</w:t>
            </w:r>
          </w:p>
        </w:tc>
        <w:tc>
          <w:tcPr>
            <w:tcW w:w="1452" w:type="dxa"/>
            <w:tcBorders/>
          </w:tcPr>
          <w:p>
            <w:pPr>
              <w:pStyle w:val="TAC"/>
              <w:rPr/>
            </w:pPr>
            <w:r>
              <w:rPr/>
              <w:noBreakHyphen/>
            </w:r>
            <w:r>
              <w:rPr/>
              <w:t>102 dBm</w:t>
            </w:r>
          </w:p>
        </w:tc>
      </w:tr>
      <w:tr>
        <w:trPr/>
        <w:tc>
          <w:tcPr>
            <w:tcW w:w="817" w:type="dxa"/>
            <w:tcBorders/>
          </w:tcPr>
          <w:p>
            <w:pPr>
              <w:pStyle w:val="TAC"/>
              <w:rPr/>
            </w:pPr>
            <w:r>
              <w:rPr/>
              <w:noBreakHyphen/>
            </w:r>
          </w:p>
        </w:tc>
        <w:tc>
          <w:tcPr>
            <w:tcW w:w="3827" w:type="dxa"/>
            <w:tcBorders/>
          </w:tcPr>
          <w:p>
            <w:pPr>
              <w:pStyle w:val="TAC"/>
              <w:rPr/>
            </w:pPr>
            <w:r>
              <w:rPr/>
              <w:t>for DCS 1 800 CTS-FP</w:t>
            </w:r>
          </w:p>
        </w:tc>
        <w:tc>
          <w:tcPr>
            <w:tcW w:w="1560" w:type="dxa"/>
            <w:tcBorders/>
          </w:tcPr>
          <w:p>
            <w:pPr>
              <w:pStyle w:val="TAC"/>
              <w:rPr/>
            </w:pPr>
            <w:r>
              <w:rPr/>
              <w:t>:</w:t>
            </w:r>
          </w:p>
        </w:tc>
        <w:tc>
          <w:tcPr>
            <w:tcW w:w="1452" w:type="dxa"/>
            <w:tcBorders/>
          </w:tcPr>
          <w:p>
            <w:pPr>
              <w:pStyle w:val="TAC"/>
              <w:rPr/>
            </w:pPr>
            <w:r>
              <w:rPr/>
              <w:noBreakHyphen/>
            </w:r>
            <w:r>
              <w:rPr/>
              <w:t>102 dBm</w:t>
            </w:r>
          </w:p>
        </w:tc>
      </w:tr>
    </w:tbl>
    <w:p>
      <w:pPr>
        <w:pStyle w:val="Normal"/>
        <w:rPr/>
      </w:pPr>
      <w:r>
        <w:rPr/>
      </w:r>
    </w:p>
    <w:p>
      <w:pPr>
        <w:pStyle w:val="Normal"/>
        <w:rPr/>
      </w:pPr>
      <w:r>
        <w:rPr/>
        <w:t>The reference sensitivity performance specified above need not be met in the following cases:</w:t>
      </w:r>
    </w:p>
    <w:p>
      <w:pPr>
        <w:pStyle w:val="B1"/>
        <w:rPr/>
      </w:pPr>
      <w:r>
        <w:rPr/>
        <w:t>-</w:t>
        <w:tab/>
        <w:t>for CTS-FP at the static channel, if the received level on either of the two adjacent timeslots to the wanted exceed the wanted timeslot by more than 20 dB.</w:t>
      </w:r>
    </w:p>
    <w:p>
      <w:pPr>
        <w:pStyle w:val="Normal"/>
        <w:rPr/>
      </w:pPr>
      <w:r>
        <w:rPr/>
        <w:t>The interfering adjacent time slots shall be static with valid GSM signals in all cases.</w:t>
      </w:r>
    </w:p>
    <w:p>
      <w:pPr>
        <w:pStyle w:val="NO"/>
        <w:rPr/>
      </w:pPr>
      <w:r>
        <w:rPr/>
        <w:t>NOTE:</w:t>
        <w:tab/>
        <w:t>in the TI5 no FH propagation channel, the CTS-FP shall meet a performance equal to that for the TU50 no FH (900MHz) for a useful signal 3dB greater than the relevant reference sensitivity.</w:t>
      </w:r>
    </w:p>
    <w:p>
      <w:pPr>
        <w:pStyle w:val="Heading3"/>
        <w:rPr/>
      </w:pPr>
      <w:bookmarkStart w:id="35" w:name="__RefHeading___Toc518041128"/>
      <w:bookmarkEnd w:id="35"/>
      <w:r>
        <w:rPr/>
        <w:t>4.5.3</w:t>
        <w:tab/>
        <w:t>Reference interference level</w:t>
      </w:r>
    </w:p>
    <w:p>
      <w:pPr>
        <w:pStyle w:val="Normal"/>
        <w:rPr/>
      </w:pPr>
      <w:r>
        <w:rPr/>
        <w:t>The reference interference performance (for cochannel, C/Ic, or adjacent channel, C/Ia) in terms of frame erasure, bit error or residual bit error rates (whichever appropriate) is specified in table 2, according to the type of channel. Propagation conditions other than static and TI5 no FH are for CTS-FP not relevant and need not be tested.</w:t>
      </w:r>
    </w:p>
    <w:p>
      <w:pPr>
        <w:pStyle w:val="Normal"/>
        <w:rPr/>
      </w:pPr>
      <w:r>
        <w:rPr/>
        <w:t>The actual interference ratio is defined as the interference ratio for which this performance is met. The actual interference ratio shall be less than a specified limit, called the reference interference ratio. The reference interference ratio shall be:</w:t>
      </w:r>
    </w:p>
    <w:p>
      <w:pPr>
        <w:pStyle w:val="TH"/>
        <w:rPr/>
      </w:pPr>
      <w:r>
        <w:rPr/>
      </w:r>
    </w:p>
    <w:tbl>
      <w:tblPr>
        <w:tblW w:w="7621" w:type="dxa"/>
        <w:jc w:val="left"/>
        <w:tblInd w:w="-108" w:type="dxa"/>
        <w:tblLayout w:type="fixed"/>
        <w:tblCellMar>
          <w:top w:w="0" w:type="dxa"/>
          <w:left w:w="108" w:type="dxa"/>
          <w:bottom w:w="0" w:type="dxa"/>
          <w:right w:w="108" w:type="dxa"/>
        </w:tblCellMar>
      </w:tblPr>
      <w:tblGrid>
        <w:gridCol w:w="817"/>
        <w:gridCol w:w="3544"/>
        <w:gridCol w:w="850"/>
        <w:gridCol w:w="851"/>
        <w:gridCol w:w="567"/>
        <w:gridCol w:w="992"/>
      </w:tblGrid>
      <w:tr>
        <w:trPr/>
        <w:tc>
          <w:tcPr>
            <w:tcW w:w="817" w:type="dxa"/>
            <w:tcBorders/>
          </w:tcPr>
          <w:p>
            <w:pPr>
              <w:pStyle w:val="TAC"/>
              <w:rPr/>
            </w:pPr>
            <w:r>
              <w:rPr/>
              <w:noBreakHyphen/>
            </w:r>
          </w:p>
        </w:tc>
        <w:tc>
          <w:tcPr>
            <w:tcW w:w="3544" w:type="dxa"/>
            <w:tcBorders/>
          </w:tcPr>
          <w:p>
            <w:pPr>
              <w:pStyle w:val="TAC"/>
              <w:rPr/>
            </w:pPr>
            <w:r>
              <w:rPr/>
              <w:t>for cochannel interference</w:t>
            </w:r>
          </w:p>
        </w:tc>
        <w:tc>
          <w:tcPr>
            <w:tcW w:w="850" w:type="dxa"/>
            <w:tcBorders/>
          </w:tcPr>
          <w:p>
            <w:pPr>
              <w:pStyle w:val="TAC"/>
              <w:rPr/>
            </w:pPr>
            <w:r>
              <w:rPr/>
              <w:t>:</w:t>
            </w:r>
          </w:p>
        </w:tc>
        <w:tc>
          <w:tcPr>
            <w:tcW w:w="851" w:type="dxa"/>
            <w:tcBorders/>
          </w:tcPr>
          <w:p>
            <w:pPr>
              <w:pStyle w:val="TAC"/>
              <w:rPr/>
            </w:pPr>
            <w:r>
              <w:rPr/>
              <w:t>C/Ic</w:t>
            </w:r>
          </w:p>
        </w:tc>
        <w:tc>
          <w:tcPr>
            <w:tcW w:w="567" w:type="dxa"/>
            <w:tcBorders/>
          </w:tcPr>
          <w:p>
            <w:pPr>
              <w:pStyle w:val="TAC"/>
              <w:rPr/>
            </w:pPr>
            <w:r>
              <w:rPr/>
              <w:t>=</w:t>
            </w:r>
          </w:p>
        </w:tc>
        <w:tc>
          <w:tcPr>
            <w:tcW w:w="992" w:type="dxa"/>
            <w:tcBorders/>
          </w:tcPr>
          <w:p>
            <w:pPr>
              <w:pStyle w:val="TAC"/>
              <w:rPr/>
            </w:pPr>
            <w:r>
              <w:rPr/>
              <w:t>9 dB</w:t>
            </w:r>
          </w:p>
        </w:tc>
      </w:tr>
      <w:tr>
        <w:trPr/>
        <w:tc>
          <w:tcPr>
            <w:tcW w:w="817" w:type="dxa"/>
            <w:tcBorders/>
          </w:tcPr>
          <w:p>
            <w:pPr>
              <w:pStyle w:val="TAC"/>
              <w:rPr/>
            </w:pPr>
            <w:r>
              <w:rPr/>
              <w:noBreakHyphen/>
            </w:r>
          </w:p>
        </w:tc>
        <w:tc>
          <w:tcPr>
            <w:tcW w:w="3544" w:type="dxa"/>
            <w:tcBorders/>
          </w:tcPr>
          <w:p>
            <w:pPr>
              <w:pStyle w:val="TAC"/>
              <w:rPr/>
            </w:pPr>
            <w:r>
              <w:rPr/>
              <w:t>for adjacent (200 kHz) interference</w:t>
            </w:r>
          </w:p>
        </w:tc>
        <w:tc>
          <w:tcPr>
            <w:tcW w:w="850" w:type="dxa"/>
            <w:tcBorders/>
          </w:tcPr>
          <w:p>
            <w:pPr>
              <w:pStyle w:val="TAC"/>
              <w:rPr/>
            </w:pPr>
            <w:r>
              <w:rPr/>
              <w:t>:</w:t>
            </w:r>
          </w:p>
        </w:tc>
        <w:tc>
          <w:tcPr>
            <w:tcW w:w="851" w:type="dxa"/>
            <w:tcBorders/>
          </w:tcPr>
          <w:p>
            <w:pPr>
              <w:pStyle w:val="TAC"/>
              <w:rPr/>
            </w:pPr>
            <w:r>
              <w:rPr/>
              <w:t>C/Ia1</w:t>
            </w:r>
          </w:p>
        </w:tc>
        <w:tc>
          <w:tcPr>
            <w:tcW w:w="567" w:type="dxa"/>
            <w:tcBorders/>
          </w:tcPr>
          <w:p>
            <w:pPr>
              <w:pStyle w:val="TAC"/>
              <w:rPr/>
            </w:pPr>
            <w:r>
              <w:rPr/>
              <w:t>=</w:t>
            </w:r>
          </w:p>
        </w:tc>
        <w:tc>
          <w:tcPr>
            <w:tcW w:w="992" w:type="dxa"/>
            <w:tcBorders/>
          </w:tcPr>
          <w:p>
            <w:pPr>
              <w:pStyle w:val="TAC"/>
              <w:rPr/>
            </w:pPr>
            <w:r>
              <w:rPr/>
              <w:noBreakHyphen/>
            </w:r>
            <w:r>
              <w:rPr/>
              <w:t>9 dB</w:t>
            </w:r>
          </w:p>
        </w:tc>
      </w:tr>
      <w:tr>
        <w:trPr/>
        <w:tc>
          <w:tcPr>
            <w:tcW w:w="817" w:type="dxa"/>
            <w:tcBorders/>
          </w:tcPr>
          <w:p>
            <w:pPr>
              <w:pStyle w:val="TAC"/>
              <w:rPr/>
            </w:pPr>
            <w:r>
              <w:rPr/>
              <w:noBreakHyphen/>
            </w:r>
          </w:p>
        </w:tc>
        <w:tc>
          <w:tcPr>
            <w:tcW w:w="3544" w:type="dxa"/>
            <w:tcBorders/>
          </w:tcPr>
          <w:p>
            <w:pPr>
              <w:pStyle w:val="TAC"/>
              <w:rPr/>
            </w:pPr>
            <w:r>
              <w:rPr/>
              <w:t>for adjacent (400 kHz) interference</w:t>
            </w:r>
          </w:p>
        </w:tc>
        <w:tc>
          <w:tcPr>
            <w:tcW w:w="850" w:type="dxa"/>
            <w:tcBorders/>
          </w:tcPr>
          <w:p>
            <w:pPr>
              <w:pStyle w:val="TAC"/>
              <w:rPr/>
            </w:pPr>
            <w:r>
              <w:rPr/>
              <w:t>:</w:t>
            </w:r>
          </w:p>
        </w:tc>
        <w:tc>
          <w:tcPr>
            <w:tcW w:w="851" w:type="dxa"/>
            <w:tcBorders/>
          </w:tcPr>
          <w:p>
            <w:pPr>
              <w:pStyle w:val="TAC"/>
              <w:rPr/>
            </w:pPr>
            <w:r>
              <w:rPr/>
              <w:t>C/Ia2</w:t>
            </w:r>
          </w:p>
        </w:tc>
        <w:tc>
          <w:tcPr>
            <w:tcW w:w="567" w:type="dxa"/>
            <w:tcBorders/>
          </w:tcPr>
          <w:p>
            <w:pPr>
              <w:pStyle w:val="TAC"/>
              <w:rPr/>
            </w:pPr>
            <w:r>
              <w:rPr/>
              <w:t>=</w:t>
            </w:r>
          </w:p>
        </w:tc>
        <w:tc>
          <w:tcPr>
            <w:tcW w:w="992" w:type="dxa"/>
            <w:tcBorders/>
          </w:tcPr>
          <w:p>
            <w:pPr>
              <w:pStyle w:val="TAC"/>
              <w:rPr/>
            </w:pPr>
            <w:r>
              <w:rPr/>
              <w:noBreakHyphen/>
            </w:r>
            <w:r>
              <w:rPr/>
              <w:t>41 dB</w:t>
            </w:r>
          </w:p>
        </w:tc>
      </w:tr>
      <w:tr>
        <w:trPr/>
        <w:tc>
          <w:tcPr>
            <w:tcW w:w="817" w:type="dxa"/>
            <w:tcBorders/>
          </w:tcPr>
          <w:p>
            <w:pPr>
              <w:pStyle w:val="TAC"/>
              <w:rPr/>
            </w:pPr>
            <w:r>
              <w:rPr/>
              <w:noBreakHyphen/>
            </w:r>
          </w:p>
        </w:tc>
        <w:tc>
          <w:tcPr>
            <w:tcW w:w="3544" w:type="dxa"/>
            <w:tcBorders/>
          </w:tcPr>
          <w:p>
            <w:pPr>
              <w:pStyle w:val="TAC"/>
              <w:rPr/>
            </w:pPr>
            <w:r>
              <w:rPr/>
              <w:t>for adjacent (600 kHz) interference</w:t>
            </w:r>
          </w:p>
        </w:tc>
        <w:tc>
          <w:tcPr>
            <w:tcW w:w="850" w:type="dxa"/>
            <w:tcBorders/>
          </w:tcPr>
          <w:p>
            <w:pPr>
              <w:pStyle w:val="TAC"/>
              <w:rPr/>
            </w:pPr>
            <w:r>
              <w:rPr/>
              <w:t>:</w:t>
            </w:r>
          </w:p>
        </w:tc>
        <w:tc>
          <w:tcPr>
            <w:tcW w:w="851" w:type="dxa"/>
            <w:tcBorders/>
          </w:tcPr>
          <w:p>
            <w:pPr>
              <w:pStyle w:val="TAC"/>
              <w:rPr/>
            </w:pPr>
            <w:r>
              <w:rPr/>
              <w:t>C/Ia3</w:t>
            </w:r>
          </w:p>
        </w:tc>
        <w:tc>
          <w:tcPr>
            <w:tcW w:w="567" w:type="dxa"/>
            <w:tcBorders/>
          </w:tcPr>
          <w:p>
            <w:pPr>
              <w:pStyle w:val="TAC"/>
              <w:rPr/>
            </w:pPr>
            <w:r>
              <w:rPr/>
              <w:t>=</w:t>
            </w:r>
          </w:p>
        </w:tc>
        <w:tc>
          <w:tcPr>
            <w:tcW w:w="992" w:type="dxa"/>
            <w:tcBorders/>
          </w:tcPr>
          <w:p>
            <w:pPr>
              <w:pStyle w:val="TAC"/>
              <w:rPr/>
            </w:pPr>
            <w:r>
              <w:rPr/>
              <w:noBreakHyphen/>
            </w:r>
            <w:r>
              <w:rPr/>
              <w:t>49 dB</w:t>
            </w:r>
          </w:p>
        </w:tc>
      </w:tr>
    </w:tbl>
    <w:p>
      <w:pPr>
        <w:pStyle w:val="Normal"/>
        <w:rPr/>
      </w:pPr>
      <w:r>
        <w:rPr/>
      </w:r>
    </w:p>
    <w:p>
      <w:pPr>
        <w:pStyle w:val="Normal"/>
        <w:rPr/>
      </w:pPr>
      <w:r>
        <w:rPr/>
        <w:t>These specifications apply for a wanted signal input level of 20 dB above the reference sensitivity level, and for a random, continuous, GSM</w:t>
        <w:noBreakHyphen/>
        <w:t>modulated interfering signal. However, the CTS-FP 900MHz and 1800MHz need only meet, measured in the TI5 no FH propagation channel, an interference performance equal to that for the TU50 no FH channel (900MHz) with a useful C/I of 4dB greater than the relevant interference performance.</w:t>
      </w:r>
    </w:p>
    <w:p>
      <w:pPr>
        <w:pStyle w:val="Normal"/>
        <w:rPr/>
      </w:pPr>
      <w:r>
        <w:rPr/>
        <w:t>In any case the wanted and interfering signals shall be subject to the same propagation profiles (see GSM 05.05 annex C), independent on the two channels.</w:t>
      </w:r>
    </w:p>
    <w:p>
      <w:pPr>
        <w:pStyle w:val="Normal"/>
        <w:rPr/>
      </w:pPr>
      <w:r>
        <w:rPr/>
        <w:t>For adjacent channel interference, if in order to ease measurement, a TI5 (no FH) faded wanted signal, and a static adjacent channel interferer are used, the interference performance shall be:</w:t>
      </w:r>
    </w:p>
    <w:p>
      <w:pPr>
        <w:pStyle w:val="B5"/>
        <w:rPr/>
      </w:pPr>
      <w:r>
        <w:rPr/>
        <w:tab/>
        <w:t>GSM 900</w:t>
        <w:tab/>
        <w:t>DCS 1 800</w:t>
      </w:r>
    </w:p>
    <w:p>
      <w:pPr>
        <w:pStyle w:val="B1"/>
        <w:tabs>
          <w:tab w:val="clear" w:pos="284"/>
          <w:tab w:val="left" w:pos="2835" w:leader="none"/>
          <w:tab w:val="left" w:pos="3969" w:leader="none"/>
        </w:tabs>
        <w:rPr/>
      </w:pPr>
      <w:r>
        <w:rPr/>
        <w:t>TCH/FS (FER):</w:t>
        <w:tab/>
        <w:t>10,2</w:t>
      </w:r>
      <w:r>
        <w:rPr>
          <w:rFonts w:cs="Symbol" w:ascii="Symbol" w:hAnsi="Symbol"/>
        </w:rPr>
        <w:t></w:t>
      </w:r>
      <w:r>
        <w:rPr/>
        <w:t> %</w:t>
        <w:tab/>
        <w:t>5,1</w:t>
      </w:r>
      <w:r>
        <w:rPr>
          <w:rFonts w:cs="Symbol" w:ascii="Symbol" w:hAnsi="Symbol"/>
        </w:rPr>
        <w:t></w:t>
      </w:r>
      <w:r>
        <w:rPr/>
        <w:t> %</w:t>
      </w:r>
    </w:p>
    <w:p>
      <w:pPr>
        <w:pStyle w:val="B2"/>
        <w:tabs>
          <w:tab w:val="clear" w:pos="284"/>
          <w:tab w:val="left" w:pos="2835" w:leader="none"/>
          <w:tab w:val="left" w:pos="3969" w:leader="none"/>
        </w:tabs>
        <w:rPr/>
      </w:pPr>
      <w:r>
        <w:rPr/>
        <w:t>Class Ib (RBER):</w:t>
        <w:tab/>
        <w:t>0,72/</w:t>
      </w:r>
      <w:r>
        <w:rPr>
          <w:rFonts w:cs="Symbol" w:ascii="Symbol" w:hAnsi="Symbol"/>
        </w:rPr>
        <w:t></w:t>
      </w:r>
      <w:r>
        <w:rPr/>
        <w:t> %</w:t>
        <w:tab/>
        <w:t>0,45/</w:t>
      </w:r>
      <w:r>
        <w:rPr>
          <w:rFonts w:cs="Symbol" w:ascii="Symbol" w:hAnsi="Symbol"/>
        </w:rPr>
        <w:t></w:t>
      </w:r>
      <w:r>
        <w:rPr/>
        <w:t> %</w:t>
      </w:r>
    </w:p>
    <w:p>
      <w:pPr>
        <w:pStyle w:val="B2"/>
        <w:tabs>
          <w:tab w:val="clear" w:pos="284"/>
          <w:tab w:val="left" w:pos="2835" w:leader="none"/>
          <w:tab w:val="left" w:pos="3969" w:leader="none"/>
        </w:tabs>
        <w:rPr/>
      </w:pPr>
      <w:r>
        <w:rPr/>
        <w:t>Class II (RBER):</w:t>
        <w:tab/>
        <w:t>8,8 %</w:t>
        <w:tab/>
        <w:t>8,9 %</w:t>
      </w:r>
    </w:p>
    <w:p>
      <w:pPr>
        <w:pStyle w:val="B1"/>
        <w:tabs>
          <w:tab w:val="clear" w:pos="284"/>
          <w:tab w:val="left" w:pos="2835" w:leader="none"/>
          <w:tab w:val="left" w:pos="3969" w:leader="none"/>
        </w:tabs>
        <w:spacing w:before="0" w:after="240"/>
        <w:rPr/>
      </w:pPr>
      <w:r>
        <w:rPr/>
        <w:t>FACCH (FER):</w:t>
        <w:tab/>
        <w:t>17,1 %</w:t>
        <w:tab/>
        <w:t>6,1 %</w:t>
      </w:r>
    </w:p>
    <w:p>
      <w:pPr>
        <w:pStyle w:val="Normal"/>
        <w:rPr/>
      </w:pPr>
      <w:r>
        <w:rPr/>
        <w:t>when a margin of 4dB above reference sensitivity is included.</w:t>
      </w:r>
    </w:p>
    <w:p>
      <w:pPr>
        <w:pStyle w:val="Heading3"/>
        <w:rPr/>
      </w:pPr>
      <w:bookmarkStart w:id="36" w:name="__RefHeading___Toc518041129"/>
      <w:bookmarkEnd w:id="36"/>
      <w:r>
        <w:rPr/>
        <w:t>4.5.4</w:t>
        <w:tab/>
        <w:t>Erroneous frame indication performance</w:t>
      </w:r>
    </w:p>
    <w:p>
      <w:pPr>
        <w:pStyle w:val="B1"/>
        <w:rPr/>
      </w:pPr>
      <w:r>
        <w:rPr/>
        <w:t>a)</w:t>
        <w:tab/>
        <w:t>On a speech TCH (TCH/FS or TCH/HS) with a random RF input, of the frames believed to be FACCH or SACCH, the overall reception performance shall be such that no more than 0,002 % of the frames are assessed to be error free.</w:t>
      </w:r>
    </w:p>
    <w:p>
      <w:pPr>
        <w:pStyle w:val="B1"/>
        <w:rPr/>
      </w:pPr>
      <w:r>
        <w:rPr/>
        <w:t>b)</w:t>
        <w:tab/>
        <w:t>On a speech TCH (TCH/FS or TCH/HS) with a random RF input, the overall reception performance shall be such that, on average, less than one undetected bad speech frame (false bad frame indication BFI) shall be measured in one minute.</w:t>
      </w:r>
    </w:p>
    <w:p>
      <w:pPr>
        <w:pStyle w:val="B1"/>
        <w:rPr/>
      </w:pPr>
      <w:r>
        <w:rPr/>
        <w:t>c)</w:t>
        <w:tab/>
        <w:t>On a speech TCH (TCH/FS or TCH/HS), when DTX is activated with SID frames and SACCH frames received 20 dB above the reference sensitivity level and with no transmission at the other bursts of the TCH, the overall reception shall be such that, on average, less than one undetected bad speech frame (false bad frame indication BFI) shall be measured in one minute for CTS-FP.</w:t>
      </w:r>
    </w:p>
    <w:p>
      <w:pPr>
        <w:pStyle w:val="B1"/>
        <w:rPr/>
      </w:pPr>
      <w:r>
        <w:rPr/>
        <w:t>d)</w:t>
        <w:tab/>
        <w:t>For a CTS-FP on a CTSARCH with a random RF input, the overall reception performance shall be such that less than 0,02 % of frames are assessed to be error free.</w:t>
      </w:r>
    </w:p>
    <w:p>
      <w:pPr>
        <w:pStyle w:val="Heading3"/>
        <w:rPr/>
      </w:pPr>
      <w:bookmarkStart w:id="37" w:name="__RefHeading___Toc518041130"/>
      <w:bookmarkEnd w:id="37"/>
      <w:r>
        <w:rPr/>
        <w:t>4.5.5</w:t>
        <w:tab/>
        <w:t>Access performance at high input levels</w:t>
      </w:r>
    </w:p>
    <w:p>
      <w:pPr>
        <w:pStyle w:val="Normal"/>
        <w:rPr/>
      </w:pPr>
      <w:r>
        <w:rPr/>
        <w:t xml:space="preserve">Under static propagation conditions with a received input level from 20 dB above the reference sensitivity level up to </w:t>
        <w:noBreakHyphen/>
        <w:t xml:space="preserve">15 dBm for GSM900 and </w:t>
        <w:noBreakHyphen/>
        <w:t>23 dBm for DCS1800, and a single CTS-MS sending an access request, the CTS-FP FER shall be less than 1% for CTSARCH.</w:t>
      </w:r>
    </w:p>
    <w:p>
      <w:pPr>
        <w:pStyle w:val="Heading3"/>
        <w:rPr/>
      </w:pPr>
      <w:bookmarkStart w:id="38" w:name="__RefHeading___Toc518041131"/>
      <w:bookmarkEnd w:id="38"/>
      <w:r>
        <w:rPr/>
        <w:t>4.5.6</w:t>
        <w:tab/>
        <w:t>Frequency hopping performance under interference conditions</w:t>
      </w:r>
    </w:p>
    <w:p>
      <w:pPr>
        <w:pStyle w:val="Normal"/>
        <w:rPr/>
      </w:pPr>
      <w:r>
        <w:rPr/>
        <w:t>Under the following conditions:</w:t>
      </w:r>
    </w:p>
    <w:p>
      <w:pPr>
        <w:pStyle w:val="B1"/>
        <w:rPr/>
      </w:pPr>
      <w:r>
        <w:rPr/>
        <w:t>-</w:t>
        <w:tab/>
        <w:t>a useful signal, cyclic frequency hopping over four carriers under static conditions, with equal input levels 20 dB above reference sensitivity level;</w:t>
      </w:r>
    </w:p>
    <w:p>
      <w:pPr>
        <w:pStyle w:val="B1"/>
        <w:rPr/>
      </w:pPr>
      <w:r>
        <w:rPr/>
        <w:t>-</w:t>
        <w:tab/>
        <w:t>a random, continuous, GMSK-modulated interfering signal on only one of the carriers at a level 10 dB higher than the useful signal.</w:t>
      </w:r>
    </w:p>
    <w:p>
      <w:pPr>
        <w:pStyle w:val="Normal"/>
        <w:rPr/>
      </w:pPr>
      <w:r>
        <w:rPr/>
        <w:t>The FER for TCH/FS shall be less than 5%.</w:t>
      </w:r>
    </w:p>
    <w:p>
      <w:pPr>
        <w:pStyle w:val="TH"/>
        <w:rPr/>
      </w:pPr>
      <w:r>
        <w:rPr/>
        <w:t>Table 1: Reference sensitivity performance</w:t>
      </w:r>
    </w:p>
    <w:tbl>
      <w:tblPr>
        <w:tblW w:w="5954" w:type="dxa"/>
        <w:jc w:val="center"/>
        <w:tblInd w:w="0" w:type="dxa"/>
        <w:tblLayout w:type="fixed"/>
        <w:tblCellMar>
          <w:top w:w="0" w:type="dxa"/>
          <w:left w:w="28" w:type="dxa"/>
          <w:bottom w:w="0" w:type="dxa"/>
          <w:right w:w="28" w:type="dxa"/>
        </w:tblCellMar>
      </w:tblPr>
      <w:tblGrid>
        <w:gridCol w:w="1657"/>
        <w:gridCol w:w="1320"/>
        <w:gridCol w:w="1414"/>
        <w:gridCol w:w="1563"/>
      </w:tblGrid>
      <w:tr>
        <w:trPr/>
        <w:tc>
          <w:tcPr>
            <w:tcW w:w="5954" w:type="dxa"/>
            <w:gridSpan w:val="4"/>
            <w:tcBorders>
              <w:top w:val="single" w:sz="6" w:space="0" w:color="000000"/>
              <w:left w:val="single" w:sz="6" w:space="0" w:color="000000"/>
              <w:bottom w:val="single" w:sz="6" w:space="0" w:color="000000"/>
              <w:right w:val="single" w:sz="6" w:space="0" w:color="000000"/>
            </w:tcBorders>
          </w:tcPr>
          <w:p>
            <w:pPr>
              <w:pStyle w:val="TAH"/>
              <w:rPr/>
            </w:pPr>
            <w:r>
              <w:rPr/>
              <w:t>GSM 900</w:t>
            </w:r>
          </w:p>
        </w:tc>
      </w:tr>
      <w:tr>
        <w:trPr/>
        <w:tc>
          <w:tcPr>
            <w:tcW w:w="2977" w:type="dxa"/>
            <w:gridSpan w:val="2"/>
            <w:tcBorders>
              <w:top w:val="single" w:sz="6" w:space="0" w:color="000000"/>
              <w:left w:val="single" w:sz="6" w:space="0" w:color="000000"/>
              <w:right w:val="single" w:sz="6" w:space="0" w:color="000000"/>
            </w:tcBorders>
          </w:tcPr>
          <w:p>
            <w:pPr>
              <w:pStyle w:val="TAH"/>
              <w:rPr/>
            </w:pPr>
            <w:r>
              <w:rPr/>
              <w:t>Type of</w:t>
            </w:r>
          </w:p>
        </w:tc>
        <w:tc>
          <w:tcPr>
            <w:tcW w:w="2977" w:type="dxa"/>
            <w:gridSpan w:val="2"/>
            <w:tcBorders>
              <w:top w:val="single" w:sz="6" w:space="0" w:color="000000"/>
              <w:left w:val="single" w:sz="6" w:space="0" w:color="000000"/>
              <w:bottom w:val="single" w:sz="4" w:space="0" w:color="000000"/>
              <w:right w:val="single" w:sz="6" w:space="0" w:color="000000"/>
            </w:tcBorders>
          </w:tcPr>
          <w:p>
            <w:pPr>
              <w:pStyle w:val="TAH"/>
              <w:rPr>
                <w:lang w:val="fr-FR"/>
              </w:rPr>
            </w:pPr>
            <w:r>
              <w:rPr>
                <w:lang w:val="fr-FR"/>
              </w:rPr>
              <w:t>Propagation conditions</w:t>
            </w:r>
          </w:p>
        </w:tc>
      </w:tr>
      <w:tr>
        <w:trPr/>
        <w:tc>
          <w:tcPr>
            <w:tcW w:w="2977" w:type="dxa"/>
            <w:gridSpan w:val="2"/>
            <w:tcBorders>
              <w:left w:val="single" w:sz="6" w:space="0" w:color="000000"/>
              <w:bottom w:val="single" w:sz="6" w:space="0" w:color="000000"/>
              <w:right w:val="single" w:sz="6" w:space="0" w:color="000000"/>
            </w:tcBorders>
          </w:tcPr>
          <w:p>
            <w:pPr>
              <w:pStyle w:val="TAH"/>
              <w:rPr>
                <w:lang w:val="fr-FR"/>
              </w:rPr>
            </w:pPr>
            <w:r>
              <w:rPr>
                <w:lang w:val="fr-FR"/>
              </w:rPr>
              <w:t>channel</w:t>
            </w:r>
          </w:p>
        </w:tc>
        <w:tc>
          <w:tcPr>
            <w:tcW w:w="1414" w:type="dxa"/>
            <w:tcBorders>
              <w:top w:val="single" w:sz="4" w:space="0" w:color="000000"/>
              <w:left w:val="single" w:sz="6" w:space="0" w:color="000000"/>
              <w:bottom w:val="single" w:sz="6" w:space="0" w:color="000000"/>
            </w:tcBorders>
          </w:tcPr>
          <w:p>
            <w:pPr>
              <w:pStyle w:val="TAH"/>
              <w:rPr/>
            </w:pPr>
            <w:r>
              <w:rPr/>
              <w:t>static</w:t>
            </w:r>
          </w:p>
        </w:tc>
        <w:tc>
          <w:tcPr>
            <w:tcW w:w="1563" w:type="dxa"/>
            <w:tcBorders>
              <w:top w:val="single" w:sz="4" w:space="0" w:color="000000"/>
              <w:left w:val="single" w:sz="6" w:space="0" w:color="000000"/>
              <w:bottom w:val="single" w:sz="6" w:space="0" w:color="000000"/>
              <w:right w:val="single" w:sz="6" w:space="0" w:color="000000"/>
            </w:tcBorders>
          </w:tcPr>
          <w:p>
            <w:pPr>
              <w:pStyle w:val="TAH"/>
              <w:rPr/>
            </w:pPr>
            <w:r>
              <w:rPr/>
              <w:t>TI5</w:t>
              <w:br/>
              <w:t>(no FH)</w:t>
            </w:r>
          </w:p>
        </w:tc>
      </w:tr>
      <w:tr>
        <w:trPr/>
        <w:tc>
          <w:tcPr>
            <w:tcW w:w="1657" w:type="dxa"/>
            <w:tcBorders>
              <w:left w:val="single" w:sz="6" w:space="0" w:color="000000"/>
            </w:tcBorders>
          </w:tcPr>
          <w:p>
            <w:pPr>
              <w:pStyle w:val="TAC"/>
              <w:rPr/>
            </w:pPr>
            <w:r>
              <w:rPr/>
              <w:t>FACCH/H</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left w:val="single" w:sz="6" w:space="0" w:color="000000"/>
              <w:right w:val="single" w:sz="6" w:space="0" w:color="000000"/>
            </w:tcBorders>
          </w:tcPr>
          <w:p>
            <w:pPr>
              <w:pStyle w:val="TAC"/>
              <w:rPr/>
            </w:pPr>
            <w:r>
              <w:rPr/>
              <w:t>6,9 %</w:t>
            </w:r>
          </w:p>
        </w:tc>
      </w:tr>
      <w:tr>
        <w:trPr/>
        <w:tc>
          <w:tcPr>
            <w:tcW w:w="1657" w:type="dxa"/>
            <w:tcBorders>
              <w:left w:val="single" w:sz="6" w:space="0" w:color="000000"/>
            </w:tcBorders>
          </w:tcPr>
          <w:p>
            <w:pPr>
              <w:pStyle w:val="TAC"/>
              <w:rPr/>
            </w:pPr>
            <w:r>
              <w:rPr/>
              <w:t>FACCH/F</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left w:val="single" w:sz="6" w:space="0" w:color="000000"/>
              <w:right w:val="single" w:sz="6" w:space="0" w:color="000000"/>
            </w:tcBorders>
          </w:tcPr>
          <w:p>
            <w:pPr>
              <w:pStyle w:val="TAC"/>
              <w:rPr/>
            </w:pPr>
            <w:r>
              <w:rPr/>
              <w:t>8,0 %</w:t>
            </w:r>
          </w:p>
        </w:tc>
      </w:tr>
      <w:tr>
        <w:trPr/>
        <w:tc>
          <w:tcPr>
            <w:tcW w:w="1657" w:type="dxa"/>
            <w:tcBorders>
              <w:left w:val="single" w:sz="6" w:space="0" w:color="000000"/>
            </w:tcBorders>
          </w:tcPr>
          <w:p>
            <w:pPr>
              <w:pStyle w:val="TAC"/>
              <w:rPr/>
            </w:pPr>
            <w:r>
              <w:rPr/>
              <w:t xml:space="preserve">CTSAGCH, CTSPCH, </w:t>
              <w:br/>
              <w:t>SACCH</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left w:val="single" w:sz="6" w:space="0" w:color="000000"/>
              <w:right w:val="single" w:sz="6" w:space="0" w:color="000000"/>
            </w:tcBorders>
          </w:tcPr>
          <w:p>
            <w:pPr>
              <w:pStyle w:val="TAC"/>
              <w:rPr/>
            </w:pPr>
            <w:r>
              <w:rPr/>
              <w:t>13 %</w:t>
            </w:r>
          </w:p>
        </w:tc>
      </w:tr>
      <w:tr>
        <w:trPr/>
        <w:tc>
          <w:tcPr>
            <w:tcW w:w="1657" w:type="dxa"/>
            <w:tcBorders>
              <w:left w:val="single" w:sz="6" w:space="0" w:color="000000"/>
            </w:tcBorders>
          </w:tcPr>
          <w:p>
            <w:pPr>
              <w:pStyle w:val="TAC"/>
              <w:rPr/>
            </w:pPr>
            <w:r>
              <w:rPr/>
              <w:t>CTSBCH-SB, CTSARCH</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1 %</w:t>
            </w:r>
          </w:p>
        </w:tc>
        <w:tc>
          <w:tcPr>
            <w:tcW w:w="1563" w:type="dxa"/>
            <w:tcBorders>
              <w:left w:val="single" w:sz="6" w:space="0" w:color="000000"/>
              <w:right w:val="single" w:sz="6" w:space="0" w:color="000000"/>
            </w:tcBorders>
          </w:tcPr>
          <w:p>
            <w:pPr>
              <w:pStyle w:val="TAC"/>
              <w:rPr/>
            </w:pPr>
            <w:r>
              <w:rPr/>
              <w:t>16 %</w:t>
            </w:r>
          </w:p>
        </w:tc>
      </w:tr>
      <w:tr>
        <w:trPr/>
        <w:tc>
          <w:tcPr>
            <w:tcW w:w="1657" w:type="dxa"/>
            <w:tcBorders>
              <w:left w:val="single" w:sz="6" w:space="0" w:color="000000"/>
            </w:tcBorders>
          </w:tcPr>
          <w:p>
            <w:pPr>
              <w:pStyle w:val="TAC"/>
              <w:rPr/>
            </w:pPr>
            <w:r>
              <w:rPr/>
              <w:t>TCH/FS</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w:t>
            </w:r>
            <w:r>
              <w:rPr>
                <w:rFonts w:cs="Symbol" w:ascii="Symbol" w:hAnsi="Symbol"/>
              </w:rPr>
              <w:t></w:t>
            </w:r>
            <w:r>
              <w:rPr/>
              <w:t xml:space="preserve"> %</w:t>
            </w:r>
          </w:p>
        </w:tc>
        <w:tc>
          <w:tcPr>
            <w:tcW w:w="1563" w:type="dxa"/>
            <w:tcBorders>
              <w:left w:val="single" w:sz="6" w:space="0" w:color="000000"/>
              <w:right w:val="single" w:sz="6" w:space="0" w:color="000000"/>
            </w:tcBorders>
          </w:tcPr>
          <w:p>
            <w:pPr>
              <w:pStyle w:val="TAC"/>
              <w:rPr/>
            </w:pPr>
            <w:r>
              <w:rPr/>
              <w:t>6</w:t>
            </w:r>
            <w:r>
              <w:rPr>
                <w:rFonts w:cs="Symbol" w:ascii="Symbol" w:hAnsi="Symbol"/>
              </w:rPr>
              <w:t></w:t>
            </w:r>
            <w:r>
              <w:rPr/>
              <w:t xml:space="preserve"> %</w:t>
            </w:r>
          </w:p>
        </w:tc>
      </w:tr>
      <w:tr>
        <w:trPr/>
        <w:tc>
          <w:tcPr>
            <w:tcW w:w="2977" w:type="dxa"/>
            <w:gridSpan w:val="2"/>
            <w:tcBorders>
              <w:left w:val="single" w:sz="6" w:space="0" w:color="000000"/>
            </w:tcBorders>
          </w:tcPr>
          <w:p>
            <w:pPr>
              <w:pStyle w:val="TAC"/>
              <w:rPr/>
            </w:pPr>
            <w:r>
              <w:rPr/>
              <w:t xml:space="preserve">class Ib (RBER) </w:t>
            </w:r>
          </w:p>
        </w:tc>
        <w:tc>
          <w:tcPr>
            <w:tcW w:w="1414" w:type="dxa"/>
            <w:tcBorders>
              <w:left w:val="single" w:sz="6" w:space="0" w:color="000000"/>
              <w:right w:val="single" w:sz="6" w:space="0" w:color="000000"/>
            </w:tcBorders>
          </w:tcPr>
          <w:p>
            <w:pPr>
              <w:pStyle w:val="TAC"/>
              <w:rPr/>
            </w:pPr>
            <w:r>
              <w:rPr/>
              <w:t>0,4/</w:t>
            </w:r>
            <w:r>
              <w:rPr>
                <w:rFonts w:cs="Symbol" w:ascii="Symbol" w:hAnsi="Symbol"/>
              </w:rPr>
              <w:t></w:t>
            </w:r>
            <w:r>
              <w:rPr/>
              <w:t xml:space="preserve"> %</w:t>
            </w:r>
          </w:p>
        </w:tc>
        <w:tc>
          <w:tcPr>
            <w:tcW w:w="1563" w:type="dxa"/>
            <w:tcBorders>
              <w:left w:val="single" w:sz="6" w:space="0" w:color="000000"/>
              <w:right w:val="single" w:sz="6" w:space="0" w:color="000000"/>
            </w:tcBorders>
          </w:tcPr>
          <w:p>
            <w:pPr>
              <w:pStyle w:val="TAC"/>
              <w:rPr/>
            </w:pPr>
            <w:r>
              <w:rPr/>
              <w:t>0,4/</w:t>
            </w:r>
            <w:r>
              <w:rPr>
                <w:rFonts w:cs="Symbol" w:ascii="Symbol" w:hAnsi="Symbol"/>
              </w:rPr>
              <w:t></w:t>
            </w:r>
            <w:r>
              <w:rPr/>
              <w:t xml:space="preserve"> %</w:t>
            </w:r>
          </w:p>
        </w:tc>
      </w:tr>
      <w:tr>
        <w:trPr/>
        <w:tc>
          <w:tcPr>
            <w:tcW w:w="2977" w:type="dxa"/>
            <w:gridSpan w:val="2"/>
            <w:tcBorders>
              <w:left w:val="single" w:sz="6" w:space="0" w:color="000000"/>
            </w:tcBorders>
          </w:tcPr>
          <w:p>
            <w:pPr>
              <w:pStyle w:val="TAC"/>
              <w:rPr/>
            </w:pPr>
            <w:r>
              <w:rPr/>
              <w:t>class II (RBER)</w:t>
            </w:r>
          </w:p>
        </w:tc>
        <w:tc>
          <w:tcPr>
            <w:tcW w:w="1414" w:type="dxa"/>
            <w:tcBorders>
              <w:left w:val="single" w:sz="6" w:space="0" w:color="000000"/>
              <w:right w:val="single" w:sz="6" w:space="0" w:color="000000"/>
            </w:tcBorders>
          </w:tcPr>
          <w:p>
            <w:pPr>
              <w:pStyle w:val="TAC"/>
              <w:rPr/>
            </w:pPr>
            <w:r>
              <w:rPr/>
              <w:t>2 %</w:t>
            </w:r>
          </w:p>
        </w:tc>
        <w:tc>
          <w:tcPr>
            <w:tcW w:w="1563" w:type="dxa"/>
            <w:tcBorders>
              <w:left w:val="single" w:sz="6" w:space="0" w:color="000000"/>
              <w:right w:val="single" w:sz="6" w:space="0" w:color="000000"/>
            </w:tcBorders>
          </w:tcPr>
          <w:p>
            <w:pPr>
              <w:pStyle w:val="TAC"/>
              <w:rPr/>
            </w:pPr>
            <w:r>
              <w:rPr/>
              <w:t>8 %</w:t>
            </w:r>
          </w:p>
        </w:tc>
      </w:tr>
      <w:tr>
        <w:trPr/>
        <w:tc>
          <w:tcPr>
            <w:tcW w:w="1657" w:type="dxa"/>
            <w:tcBorders>
              <w:left w:val="single" w:sz="6" w:space="0" w:color="000000"/>
            </w:tcBorders>
          </w:tcPr>
          <w:p>
            <w:pPr>
              <w:pStyle w:val="TAC"/>
              <w:rPr/>
            </w:pPr>
            <w:r>
              <w:rPr/>
              <w:t>TCH/EFS</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&lt; 0,1 %</w:t>
            </w:r>
          </w:p>
        </w:tc>
        <w:tc>
          <w:tcPr>
            <w:tcW w:w="1563" w:type="dxa"/>
            <w:tcBorders>
              <w:left w:val="single" w:sz="6" w:space="0" w:color="000000"/>
              <w:right w:val="single" w:sz="6" w:space="0" w:color="000000"/>
            </w:tcBorders>
          </w:tcPr>
          <w:p>
            <w:pPr>
              <w:pStyle w:val="TAC"/>
              <w:rPr/>
            </w:pPr>
            <w:r>
              <w:rPr/>
              <w:t>8 %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(RBER Ib)</w:t>
            </w:r>
          </w:p>
        </w:tc>
        <w:tc>
          <w:tcPr>
            <w:tcW w:w="1414" w:type="dxa"/>
            <w:tcBorders>
              <w:left w:val="single" w:sz="6" w:space="0" w:color="000000"/>
              <w:right w:val="single" w:sz="6" w:space="0" w:color="000000"/>
            </w:tcBorders>
          </w:tcPr>
          <w:p>
            <w:pPr>
              <w:pStyle w:val="TAC"/>
              <w:rPr/>
            </w:pPr>
            <w:r>
              <w:rPr/>
              <w:t>&lt; 0,1 %</w:t>
            </w:r>
          </w:p>
        </w:tc>
        <w:tc>
          <w:tcPr>
            <w:tcW w:w="1563" w:type="dxa"/>
            <w:tcBorders>
              <w:left w:val="single" w:sz="6" w:space="0" w:color="000000"/>
              <w:right w:val="single" w:sz="6" w:space="0" w:color="000000"/>
            </w:tcBorders>
          </w:tcPr>
          <w:p>
            <w:pPr>
              <w:pStyle w:val="TAC"/>
              <w:rPr/>
            </w:pPr>
            <w:r>
              <w:rPr/>
              <w:t>0,21 %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(RBER II)</w:t>
            </w:r>
          </w:p>
        </w:tc>
        <w:tc>
          <w:tcPr>
            <w:tcW w:w="1414" w:type="dxa"/>
            <w:tcBorders>
              <w:left w:val="single" w:sz="6" w:space="0" w:color="000000"/>
              <w:right w:val="single" w:sz="6" w:space="0" w:color="000000"/>
            </w:tcBorders>
          </w:tcPr>
          <w:p>
            <w:pPr>
              <w:pStyle w:val="TAC"/>
              <w:rPr/>
            </w:pPr>
            <w:r>
              <w:rPr/>
              <w:t>2,0 %</w:t>
            </w:r>
          </w:p>
        </w:tc>
        <w:tc>
          <w:tcPr>
            <w:tcW w:w="1563" w:type="dxa"/>
            <w:tcBorders>
              <w:left w:val="single" w:sz="6" w:space="0" w:color="000000"/>
              <w:right w:val="single" w:sz="6" w:space="0" w:color="000000"/>
            </w:tcBorders>
          </w:tcPr>
          <w:p>
            <w:pPr>
              <w:pStyle w:val="TAC"/>
              <w:rPr/>
            </w:pPr>
            <w:r>
              <w:rPr/>
              <w:t>7 %</w:t>
            </w:r>
          </w:p>
        </w:tc>
      </w:tr>
      <w:tr>
        <w:trPr/>
        <w:tc>
          <w:tcPr>
            <w:tcW w:w="1657" w:type="dxa"/>
            <w:tcBorders>
              <w:left w:val="single" w:sz="6" w:space="0" w:color="000000"/>
            </w:tcBorders>
          </w:tcPr>
          <w:p>
            <w:pPr>
              <w:pStyle w:val="TAC"/>
              <w:rPr/>
            </w:pPr>
            <w:r>
              <w:rPr/>
              <w:t>TCH/HS</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0,025 %</w:t>
            </w:r>
          </w:p>
        </w:tc>
        <w:tc>
          <w:tcPr>
            <w:tcW w:w="1563" w:type="dxa"/>
            <w:tcBorders>
              <w:left w:val="single" w:sz="6" w:space="0" w:color="000000"/>
              <w:right w:val="single" w:sz="6" w:space="0" w:color="000000"/>
            </w:tcBorders>
          </w:tcPr>
          <w:p>
            <w:pPr>
              <w:pStyle w:val="TAC"/>
              <w:rPr/>
            </w:pPr>
            <w:r>
              <w:rPr/>
              <w:t>4,1 %</w:t>
            </w:r>
          </w:p>
        </w:tc>
      </w:tr>
      <w:tr>
        <w:trPr/>
        <w:tc>
          <w:tcPr>
            <w:tcW w:w="2977" w:type="dxa"/>
            <w:gridSpan w:val="2"/>
            <w:tcBorders>
              <w:left w:val="single" w:sz="6" w:space="0" w:color="000000"/>
            </w:tcBorders>
          </w:tcPr>
          <w:p>
            <w:pPr>
              <w:pStyle w:val="TAC"/>
              <w:rPr/>
            </w:pPr>
            <w:r>
              <w:rPr/>
              <w:t>class Ib (RBER, BFI=0)</w:t>
            </w:r>
          </w:p>
        </w:tc>
        <w:tc>
          <w:tcPr>
            <w:tcW w:w="1414" w:type="dxa"/>
            <w:tcBorders>
              <w:left w:val="single" w:sz="6" w:space="0" w:color="000000"/>
              <w:right w:val="single" w:sz="6" w:space="0" w:color="000000"/>
            </w:tcBorders>
          </w:tcPr>
          <w:p>
            <w:pPr>
              <w:pStyle w:val="TAC"/>
              <w:rPr/>
            </w:pPr>
            <w:r>
              <w:rPr/>
              <w:t>0,001 %</w:t>
            </w:r>
          </w:p>
        </w:tc>
        <w:tc>
          <w:tcPr>
            <w:tcW w:w="1563" w:type="dxa"/>
            <w:tcBorders>
              <w:left w:val="single" w:sz="6" w:space="0" w:color="000000"/>
              <w:right w:val="single" w:sz="6" w:space="0" w:color="000000"/>
            </w:tcBorders>
          </w:tcPr>
          <w:p>
            <w:pPr>
              <w:pStyle w:val="TAC"/>
              <w:rPr/>
            </w:pPr>
            <w:r>
              <w:rPr/>
              <w:t>0,36 %</w:t>
            </w:r>
          </w:p>
        </w:tc>
      </w:tr>
      <w:tr>
        <w:trPr/>
        <w:tc>
          <w:tcPr>
            <w:tcW w:w="2977" w:type="dxa"/>
            <w:gridSpan w:val="2"/>
            <w:tcBorders>
              <w:left w:val="single" w:sz="6" w:space="0" w:color="000000"/>
            </w:tcBorders>
          </w:tcPr>
          <w:p>
            <w:pPr>
              <w:pStyle w:val="TAC"/>
              <w:rPr/>
            </w:pPr>
            <w:r>
              <w:rPr/>
              <w:t>class II (RBER, BFI=0)</w:t>
            </w:r>
          </w:p>
        </w:tc>
        <w:tc>
          <w:tcPr>
            <w:tcW w:w="1414" w:type="dxa"/>
            <w:tcBorders>
              <w:left w:val="single" w:sz="6" w:space="0" w:color="000000"/>
              <w:right w:val="single" w:sz="6" w:space="0" w:color="000000"/>
            </w:tcBorders>
          </w:tcPr>
          <w:p>
            <w:pPr>
              <w:pStyle w:val="TAC"/>
              <w:rPr/>
            </w:pPr>
            <w:r>
              <w:rPr/>
              <w:t>0,72 %</w:t>
            </w:r>
          </w:p>
        </w:tc>
        <w:tc>
          <w:tcPr>
            <w:tcW w:w="1563" w:type="dxa"/>
            <w:tcBorders>
              <w:left w:val="single" w:sz="6" w:space="0" w:color="000000"/>
              <w:right w:val="single" w:sz="6" w:space="0" w:color="000000"/>
            </w:tcBorders>
          </w:tcPr>
          <w:p>
            <w:pPr>
              <w:pStyle w:val="TAC"/>
              <w:rPr/>
            </w:pPr>
            <w:r>
              <w:rPr/>
              <w:t>6,9 %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(UFR)</w:t>
            </w:r>
          </w:p>
        </w:tc>
        <w:tc>
          <w:tcPr>
            <w:tcW w:w="1414" w:type="dxa"/>
            <w:tcBorders>
              <w:left w:val="single" w:sz="6" w:space="0" w:color="000000"/>
              <w:right w:val="single" w:sz="6" w:space="0" w:color="000000"/>
            </w:tcBorders>
          </w:tcPr>
          <w:p>
            <w:pPr>
              <w:pStyle w:val="TAC"/>
              <w:rPr/>
            </w:pPr>
            <w:r>
              <w:rPr/>
              <w:t>0,048 %</w:t>
            </w:r>
          </w:p>
        </w:tc>
        <w:tc>
          <w:tcPr>
            <w:tcW w:w="1563" w:type="dxa"/>
            <w:tcBorders>
              <w:left w:val="single" w:sz="6" w:space="0" w:color="000000"/>
              <w:right w:val="single" w:sz="6" w:space="0" w:color="000000"/>
            </w:tcBorders>
          </w:tcPr>
          <w:p>
            <w:pPr>
              <w:pStyle w:val="TAC"/>
              <w:rPr/>
            </w:pPr>
            <w:r>
              <w:rPr/>
              <w:t>5,6 %</w:t>
            </w:r>
          </w:p>
        </w:tc>
      </w:tr>
      <w:tr>
        <w:trPr/>
        <w:tc>
          <w:tcPr>
            <w:tcW w:w="2977" w:type="dxa"/>
            <w:gridSpan w:val="2"/>
            <w:tcBorders>
              <w:left w:val="single" w:sz="6" w:space="0" w:color="000000"/>
            </w:tcBorders>
          </w:tcPr>
          <w:p>
            <w:pPr>
              <w:pStyle w:val="TAC"/>
              <w:rPr/>
            </w:pPr>
            <w:r>
              <w:rPr/>
              <w:t>class Ib (RBER,(BFI or UFI)=0)</w:t>
            </w:r>
          </w:p>
        </w:tc>
        <w:tc>
          <w:tcPr>
            <w:tcW w:w="1414" w:type="dxa"/>
            <w:tcBorders>
              <w:left w:val="single" w:sz="6" w:space="0" w:color="000000"/>
              <w:right w:val="single" w:sz="6" w:space="0" w:color="000000"/>
            </w:tcBorders>
          </w:tcPr>
          <w:p>
            <w:pPr>
              <w:pStyle w:val="TAC"/>
              <w:rPr/>
            </w:pPr>
            <w:r>
              <w:rPr/>
              <w:t>0,001 %</w:t>
            </w:r>
          </w:p>
        </w:tc>
        <w:tc>
          <w:tcPr>
            <w:tcW w:w="1563" w:type="dxa"/>
            <w:tcBorders>
              <w:left w:val="single" w:sz="6" w:space="0" w:color="000000"/>
              <w:right w:val="single" w:sz="6" w:space="0" w:color="000000"/>
            </w:tcBorders>
          </w:tcPr>
          <w:p>
            <w:pPr>
              <w:pStyle w:val="TAC"/>
              <w:rPr/>
            </w:pPr>
            <w:r>
              <w:rPr/>
              <w:t>0,24 %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(EVSIDR)</w:t>
            </w:r>
          </w:p>
        </w:tc>
        <w:tc>
          <w:tcPr>
            <w:tcW w:w="1414" w:type="dxa"/>
            <w:tcBorders>
              <w:left w:val="single" w:sz="6" w:space="0" w:color="000000"/>
              <w:right w:val="single" w:sz="6" w:space="0" w:color="000000"/>
            </w:tcBorders>
          </w:tcPr>
          <w:p>
            <w:pPr>
              <w:pStyle w:val="TAC"/>
              <w:rPr/>
            </w:pPr>
            <w:r>
              <w:rPr/>
              <w:t>0,06 %</w:t>
            </w:r>
          </w:p>
        </w:tc>
        <w:tc>
          <w:tcPr>
            <w:tcW w:w="1563" w:type="dxa"/>
            <w:tcBorders>
              <w:left w:val="single" w:sz="6" w:space="0" w:color="000000"/>
              <w:right w:val="single" w:sz="6" w:space="0" w:color="000000"/>
            </w:tcBorders>
          </w:tcPr>
          <w:p>
            <w:pPr>
              <w:pStyle w:val="TAC"/>
              <w:rPr/>
            </w:pPr>
            <w:r>
              <w:rPr/>
              <w:t>6,8 %</w:t>
            </w:r>
          </w:p>
        </w:tc>
      </w:tr>
      <w:tr>
        <w:trPr/>
        <w:tc>
          <w:tcPr>
            <w:tcW w:w="2977" w:type="dxa"/>
            <w:gridSpan w:val="2"/>
            <w:tcBorders>
              <w:left w:val="single" w:sz="6" w:space="0" w:color="000000"/>
            </w:tcBorders>
          </w:tcPr>
          <w:p>
            <w:pPr>
              <w:pStyle w:val="TAC"/>
              <w:rPr/>
            </w:pPr>
            <w:r>
              <w:rPr/>
              <w:t>(RBER, SID=2 and (BFI or UFI)=0)</w:t>
            </w:r>
          </w:p>
        </w:tc>
        <w:tc>
          <w:tcPr>
            <w:tcW w:w="1414" w:type="dxa"/>
            <w:tcBorders>
              <w:left w:val="single" w:sz="6" w:space="0" w:color="000000"/>
              <w:right w:val="single" w:sz="6" w:space="0" w:color="000000"/>
            </w:tcBorders>
          </w:tcPr>
          <w:p>
            <w:pPr>
              <w:pStyle w:val="TAC"/>
              <w:rPr/>
            </w:pPr>
            <w:r>
              <w:rPr/>
              <w:t>0,001 %</w:t>
            </w:r>
          </w:p>
        </w:tc>
        <w:tc>
          <w:tcPr>
            <w:tcW w:w="1563" w:type="dxa"/>
            <w:tcBorders>
              <w:left w:val="single" w:sz="6" w:space="0" w:color="000000"/>
              <w:right w:val="single" w:sz="6" w:space="0" w:color="000000"/>
            </w:tcBorders>
          </w:tcPr>
          <w:p>
            <w:pPr>
              <w:pStyle w:val="TAC"/>
              <w:rPr/>
            </w:pPr>
            <w:r>
              <w:rPr/>
              <w:t>0,01 %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(ESIDR)</w:t>
            </w:r>
          </w:p>
        </w:tc>
        <w:tc>
          <w:tcPr>
            <w:tcW w:w="1414" w:type="dxa"/>
            <w:tcBorders>
              <w:left w:val="single" w:sz="6" w:space="0" w:color="000000"/>
              <w:right w:val="single" w:sz="6" w:space="0" w:color="000000"/>
            </w:tcBorders>
          </w:tcPr>
          <w:p>
            <w:pPr>
              <w:pStyle w:val="TAC"/>
              <w:rPr/>
            </w:pPr>
            <w:r>
              <w:rPr/>
              <w:t>0,01 %</w:t>
            </w:r>
          </w:p>
        </w:tc>
        <w:tc>
          <w:tcPr>
            <w:tcW w:w="1563" w:type="dxa"/>
            <w:tcBorders>
              <w:left w:val="single" w:sz="6" w:space="0" w:color="000000"/>
              <w:right w:val="single" w:sz="6" w:space="0" w:color="000000"/>
            </w:tcBorders>
          </w:tcPr>
          <w:p>
            <w:pPr>
              <w:pStyle w:val="TAC"/>
              <w:rPr/>
            </w:pPr>
            <w:r>
              <w:rPr/>
              <w:t>3,0 %</w:t>
            </w:r>
          </w:p>
        </w:tc>
      </w:tr>
      <w:tr>
        <w:trPr/>
        <w:tc>
          <w:tcPr>
            <w:tcW w:w="2977" w:type="dxa"/>
            <w:gridSpan w:val="2"/>
            <w:tcBorders>
              <w:left w:val="single" w:sz="6" w:space="0" w:color="000000"/>
              <w:bottom w:val="single" w:sz="6" w:space="0" w:color="000000"/>
            </w:tcBorders>
          </w:tcPr>
          <w:p>
            <w:pPr>
              <w:pStyle w:val="TAC"/>
              <w:rPr/>
            </w:pPr>
            <w:r>
              <w:rPr/>
              <w:t>(RBER, SID=1 or SID=2)</w:t>
            </w:r>
          </w:p>
        </w:tc>
        <w:tc>
          <w:tcPr>
            <w:tcW w:w="1414" w:type="dxa"/>
            <w:tcBorders>
              <w:left w:val="single" w:sz="6" w:space="0" w:color="000000"/>
              <w:right w:val="single" w:sz="6" w:space="0" w:color="000000"/>
            </w:tcBorders>
          </w:tcPr>
          <w:p>
            <w:pPr>
              <w:pStyle w:val="TAC"/>
              <w:rPr/>
            </w:pPr>
            <w:r>
              <w:rPr/>
              <w:t>0,003 %</w:t>
            </w:r>
          </w:p>
        </w:tc>
        <w:tc>
          <w:tcPr>
            <w:tcW w:w="1563" w:type="dxa"/>
            <w:tcBorders>
              <w:left w:val="single" w:sz="6" w:space="0" w:color="000000"/>
              <w:bottom w:val="single" w:sz="6" w:space="0" w:color="000000"/>
              <w:right w:val="single" w:sz="6" w:space="0" w:color="000000"/>
            </w:tcBorders>
          </w:tcPr>
          <w:p>
            <w:pPr>
              <w:pStyle w:val="TAC"/>
              <w:rPr/>
            </w:pPr>
            <w:r>
              <w:rPr/>
              <w:t>0,3 %</w:t>
            </w:r>
          </w:p>
        </w:tc>
      </w:tr>
      <w:tr>
        <w:trPr/>
        <w:tc>
          <w:tcPr>
            <w:tcW w:w="5954" w:type="dxa"/>
            <w:gridSpan w:val="4"/>
            <w:tcBorders>
              <w:top w:val="single" w:sz="6" w:space="0" w:color="000000"/>
              <w:left w:val="single" w:sz="6" w:space="0" w:color="000000"/>
              <w:bottom w:val="single" w:sz="6" w:space="0" w:color="000000"/>
              <w:right w:val="single" w:sz="6" w:space="0" w:color="000000"/>
            </w:tcBorders>
          </w:tcPr>
          <w:p>
            <w:pPr>
              <w:pStyle w:val="TAH"/>
              <w:rPr/>
            </w:pPr>
            <w:r>
              <w:rPr/>
              <w:t>DCS 1 800</w:t>
            </w:r>
          </w:p>
        </w:tc>
      </w:tr>
      <w:tr>
        <w:trPr/>
        <w:tc>
          <w:tcPr>
            <w:tcW w:w="2977" w:type="dxa"/>
            <w:gridSpan w:val="2"/>
            <w:tcBorders>
              <w:top w:val="single" w:sz="6" w:space="0" w:color="000000"/>
              <w:left w:val="single" w:sz="6" w:space="0" w:color="000000"/>
              <w:right w:val="single" w:sz="6" w:space="0" w:color="000000"/>
            </w:tcBorders>
          </w:tcPr>
          <w:p>
            <w:pPr>
              <w:pStyle w:val="TAH"/>
              <w:rPr/>
            </w:pPr>
            <w:r>
              <w:rPr/>
              <w:t>Type of</w:t>
            </w:r>
          </w:p>
        </w:tc>
        <w:tc>
          <w:tcPr>
            <w:tcW w:w="2977" w:type="dxa"/>
            <w:gridSpan w:val="2"/>
            <w:tcBorders>
              <w:top w:val="single" w:sz="6" w:space="0" w:color="000000"/>
              <w:left w:val="single" w:sz="6" w:space="0" w:color="000000"/>
              <w:bottom w:val="single" w:sz="4" w:space="0" w:color="000000"/>
              <w:right w:val="single" w:sz="6" w:space="0" w:color="000000"/>
            </w:tcBorders>
          </w:tcPr>
          <w:p>
            <w:pPr>
              <w:pStyle w:val="TAH"/>
              <w:rPr>
                <w:lang w:val="fr-FR"/>
              </w:rPr>
            </w:pPr>
            <w:r>
              <w:rPr>
                <w:lang w:val="fr-FR"/>
              </w:rPr>
              <w:t>Propagation conditions</w:t>
            </w:r>
          </w:p>
        </w:tc>
      </w:tr>
      <w:tr>
        <w:trPr/>
        <w:tc>
          <w:tcPr>
            <w:tcW w:w="2977" w:type="dxa"/>
            <w:gridSpan w:val="2"/>
            <w:tcBorders>
              <w:left w:val="single" w:sz="6" w:space="0" w:color="000000"/>
              <w:bottom w:val="single" w:sz="6" w:space="0" w:color="000000"/>
              <w:right w:val="single" w:sz="6" w:space="0" w:color="000000"/>
            </w:tcBorders>
          </w:tcPr>
          <w:p>
            <w:pPr>
              <w:pStyle w:val="TAH"/>
              <w:rPr>
                <w:lang w:val="fr-FR"/>
              </w:rPr>
            </w:pPr>
            <w:r>
              <w:rPr>
                <w:lang w:val="fr-FR"/>
              </w:rPr>
              <w:t>channel</w:t>
            </w:r>
          </w:p>
        </w:tc>
        <w:tc>
          <w:tcPr>
            <w:tcW w:w="1414" w:type="dxa"/>
            <w:tcBorders>
              <w:top w:val="single" w:sz="4" w:space="0" w:color="000000"/>
              <w:left w:val="single" w:sz="6" w:space="0" w:color="000000"/>
              <w:bottom w:val="single" w:sz="6" w:space="0" w:color="000000"/>
            </w:tcBorders>
          </w:tcPr>
          <w:p>
            <w:pPr>
              <w:pStyle w:val="TAH"/>
              <w:rPr/>
            </w:pPr>
            <w:r>
              <w:rPr/>
              <w:t>static</w:t>
            </w:r>
          </w:p>
        </w:tc>
        <w:tc>
          <w:tcPr>
            <w:tcW w:w="1563" w:type="dxa"/>
            <w:tcBorders>
              <w:top w:val="single" w:sz="4" w:space="0" w:color="000000"/>
              <w:left w:val="single" w:sz="6" w:space="0" w:color="000000"/>
              <w:bottom w:val="single" w:sz="6" w:space="0" w:color="000000"/>
              <w:right w:val="single" w:sz="6" w:space="0" w:color="000000"/>
            </w:tcBorders>
          </w:tcPr>
          <w:p>
            <w:pPr>
              <w:pStyle w:val="TAH"/>
              <w:rPr/>
            </w:pPr>
            <w:r>
              <w:rPr/>
              <w:t>TI5</w:t>
              <w:br/>
              <w:t>(no FH)</w:t>
            </w:r>
          </w:p>
        </w:tc>
      </w:tr>
      <w:tr>
        <w:trPr/>
        <w:tc>
          <w:tcPr>
            <w:tcW w:w="1657" w:type="dxa"/>
            <w:tcBorders>
              <w:top w:val="single" w:sz="6" w:space="0" w:color="000000"/>
              <w:left w:val="single" w:sz="6" w:space="0" w:color="000000"/>
            </w:tcBorders>
          </w:tcPr>
          <w:p>
            <w:pPr>
              <w:pStyle w:val="TAC"/>
              <w:rPr/>
            </w:pPr>
            <w:r>
              <w:rPr/>
              <w:t>FACCH/H</w:t>
            </w:r>
          </w:p>
        </w:tc>
        <w:tc>
          <w:tcPr>
            <w:tcW w:w="1320" w:type="dxa"/>
            <w:tcBorders>
              <w:top w:val="single" w:sz="6" w:space="0" w:color="000000"/>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top w:val="single" w:sz="6" w:space="0" w:color="000000"/>
              <w:left w:val="single" w:sz="6" w:space="0" w:color="000000"/>
              <w:right w:val="single" w:sz="6" w:space="0" w:color="000000"/>
            </w:tcBorders>
          </w:tcPr>
          <w:p>
            <w:pPr>
              <w:pStyle w:val="TAC"/>
              <w:rPr/>
            </w:pPr>
            <w:r>
              <w:rPr/>
              <w:t>7,2 %</w:t>
            </w:r>
          </w:p>
        </w:tc>
      </w:tr>
      <w:tr>
        <w:trPr/>
        <w:tc>
          <w:tcPr>
            <w:tcW w:w="1657" w:type="dxa"/>
            <w:tcBorders>
              <w:left w:val="single" w:sz="6" w:space="0" w:color="000000"/>
            </w:tcBorders>
          </w:tcPr>
          <w:p>
            <w:pPr>
              <w:pStyle w:val="TAC"/>
              <w:rPr/>
            </w:pPr>
            <w:r>
              <w:rPr/>
              <w:t>FACCH/F</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left w:val="single" w:sz="6" w:space="0" w:color="000000"/>
              <w:right w:val="single" w:sz="6" w:space="0" w:color="000000"/>
            </w:tcBorders>
          </w:tcPr>
          <w:p>
            <w:pPr>
              <w:pStyle w:val="TAC"/>
              <w:rPr/>
            </w:pPr>
            <w:r>
              <w:rPr/>
              <w:t>3,9 %</w:t>
            </w:r>
          </w:p>
        </w:tc>
      </w:tr>
      <w:tr>
        <w:trPr/>
        <w:tc>
          <w:tcPr>
            <w:tcW w:w="1657" w:type="dxa"/>
            <w:tcBorders>
              <w:left w:val="single" w:sz="6" w:space="0" w:color="000000"/>
            </w:tcBorders>
          </w:tcPr>
          <w:p>
            <w:pPr>
              <w:pStyle w:val="TAC"/>
              <w:rPr/>
            </w:pPr>
            <w:r>
              <w:rPr/>
              <w:t xml:space="preserve">CTSAGCH, CTSPCH, </w:t>
              <w:br/>
              <w:t>SACCH</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0,1 %</w:t>
            </w:r>
          </w:p>
        </w:tc>
        <w:tc>
          <w:tcPr>
            <w:tcW w:w="1563" w:type="dxa"/>
            <w:tcBorders>
              <w:left w:val="single" w:sz="6" w:space="0" w:color="000000"/>
              <w:right w:val="single" w:sz="6" w:space="0" w:color="000000"/>
            </w:tcBorders>
          </w:tcPr>
          <w:p>
            <w:pPr>
              <w:pStyle w:val="TAC"/>
              <w:rPr/>
            </w:pPr>
            <w:r>
              <w:rPr/>
              <w:t>9 %</w:t>
            </w:r>
          </w:p>
        </w:tc>
      </w:tr>
      <w:tr>
        <w:trPr/>
        <w:tc>
          <w:tcPr>
            <w:tcW w:w="1657" w:type="dxa"/>
            <w:tcBorders>
              <w:left w:val="single" w:sz="6" w:space="0" w:color="000000"/>
            </w:tcBorders>
          </w:tcPr>
          <w:p>
            <w:pPr>
              <w:pStyle w:val="TAC"/>
              <w:rPr/>
            </w:pPr>
            <w:r>
              <w:rPr/>
              <w:t>CTSBCH-SB, CTSARCH</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1 %</w:t>
            </w:r>
          </w:p>
        </w:tc>
        <w:tc>
          <w:tcPr>
            <w:tcW w:w="1563" w:type="dxa"/>
            <w:tcBorders>
              <w:left w:val="single" w:sz="6" w:space="0" w:color="000000"/>
              <w:right w:val="single" w:sz="6" w:space="0" w:color="000000"/>
            </w:tcBorders>
          </w:tcPr>
          <w:p>
            <w:pPr>
              <w:pStyle w:val="TAC"/>
              <w:rPr/>
            </w:pPr>
            <w:r>
              <w:rPr/>
              <w:t>19 %</w:t>
            </w:r>
          </w:p>
        </w:tc>
      </w:tr>
      <w:tr>
        <w:trPr/>
        <w:tc>
          <w:tcPr>
            <w:tcW w:w="1657" w:type="dxa"/>
            <w:tcBorders>
              <w:left w:val="single" w:sz="6" w:space="0" w:color="000000"/>
            </w:tcBorders>
          </w:tcPr>
          <w:p>
            <w:pPr>
              <w:pStyle w:val="TAC"/>
              <w:rPr/>
            </w:pPr>
            <w:r>
              <w:rPr/>
              <w:t>TCH/FS</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0,1</w:t>
            </w:r>
            <w:r>
              <w:rPr>
                <w:rFonts w:cs="Symbol" w:ascii="Symbol" w:hAnsi="Symbol"/>
              </w:rPr>
              <w:t></w:t>
            </w:r>
            <w:r>
              <w:rPr/>
              <w:t xml:space="preserve"> %</w:t>
            </w:r>
          </w:p>
        </w:tc>
        <w:tc>
          <w:tcPr>
            <w:tcW w:w="1563" w:type="dxa"/>
            <w:tcBorders>
              <w:left w:val="single" w:sz="6" w:space="0" w:color="000000"/>
              <w:right w:val="single" w:sz="6" w:space="0" w:color="000000"/>
            </w:tcBorders>
          </w:tcPr>
          <w:p>
            <w:pPr>
              <w:pStyle w:val="TAC"/>
              <w:rPr/>
            </w:pPr>
            <w:r>
              <w:rPr/>
              <w:t>3</w:t>
            </w:r>
            <w:r>
              <w:rPr>
                <w:rFonts w:cs="Symbol" w:ascii="Symbol" w:hAnsi="Symbol"/>
              </w:rPr>
              <w:t></w:t>
            </w:r>
            <w:r>
              <w:rPr/>
              <w:t xml:space="preserve"> %</w:t>
            </w:r>
          </w:p>
        </w:tc>
      </w:tr>
      <w:tr>
        <w:trPr/>
        <w:tc>
          <w:tcPr>
            <w:tcW w:w="2977" w:type="dxa"/>
            <w:gridSpan w:val="2"/>
            <w:tcBorders>
              <w:left w:val="single" w:sz="6" w:space="0" w:color="000000"/>
              <w:right w:val="single" w:sz="6" w:space="0" w:color="000000"/>
            </w:tcBorders>
          </w:tcPr>
          <w:p>
            <w:pPr>
              <w:pStyle w:val="TAC"/>
              <w:rPr/>
            </w:pPr>
            <w:r>
              <w:rPr/>
              <w:t>class Ib (RBER)</w:t>
            </w:r>
          </w:p>
        </w:tc>
        <w:tc>
          <w:tcPr>
            <w:tcW w:w="1414" w:type="dxa"/>
            <w:tcBorders>
              <w:left w:val="single" w:sz="6" w:space="0" w:color="000000"/>
              <w:right w:val="single" w:sz="6" w:space="0" w:color="000000"/>
            </w:tcBorders>
          </w:tcPr>
          <w:p>
            <w:pPr>
              <w:pStyle w:val="TAC"/>
              <w:rPr/>
            </w:pPr>
            <w:r>
              <w:rPr/>
              <w:t>0,4/</w:t>
            </w:r>
            <w:r>
              <w:rPr>
                <w:rFonts w:cs="Symbol" w:ascii="Symbol" w:hAnsi="Symbol"/>
              </w:rPr>
              <w:t></w:t>
            </w:r>
            <w:r>
              <w:rPr/>
              <w:t xml:space="preserve"> %</w:t>
            </w:r>
          </w:p>
        </w:tc>
        <w:tc>
          <w:tcPr>
            <w:tcW w:w="1563" w:type="dxa"/>
            <w:tcBorders>
              <w:left w:val="single" w:sz="6" w:space="0" w:color="000000"/>
              <w:right w:val="single" w:sz="6" w:space="0" w:color="000000"/>
            </w:tcBorders>
          </w:tcPr>
          <w:p>
            <w:pPr>
              <w:pStyle w:val="TAC"/>
              <w:rPr/>
            </w:pPr>
            <w:r>
              <w:rPr/>
              <w:t>0,3/</w:t>
            </w:r>
            <w:r>
              <w:rPr>
                <w:rFonts w:cs="Symbol" w:ascii="Symbol" w:hAnsi="Symbol"/>
              </w:rPr>
              <w:t></w:t>
            </w:r>
            <w:r>
              <w:rPr/>
              <w:t xml:space="preserve"> %</w:t>
            </w:r>
          </w:p>
        </w:tc>
      </w:tr>
      <w:tr>
        <w:trPr/>
        <w:tc>
          <w:tcPr>
            <w:tcW w:w="2977" w:type="dxa"/>
            <w:gridSpan w:val="2"/>
            <w:tcBorders>
              <w:left w:val="single" w:sz="6" w:space="0" w:color="000000"/>
              <w:right w:val="single" w:sz="6" w:space="0" w:color="000000"/>
            </w:tcBorders>
          </w:tcPr>
          <w:p>
            <w:pPr>
              <w:pStyle w:val="TAC"/>
              <w:rPr/>
            </w:pPr>
            <w:r>
              <w:rPr/>
              <w:t>class II (RBER)</w:t>
            </w:r>
          </w:p>
        </w:tc>
        <w:tc>
          <w:tcPr>
            <w:tcW w:w="1414" w:type="dxa"/>
            <w:tcBorders>
              <w:left w:val="single" w:sz="6" w:space="0" w:color="000000"/>
              <w:right w:val="single" w:sz="6" w:space="0" w:color="000000"/>
            </w:tcBorders>
          </w:tcPr>
          <w:p>
            <w:pPr>
              <w:pStyle w:val="TAC"/>
              <w:rPr/>
            </w:pPr>
            <w:r>
              <w:rPr/>
              <w:t>2 %</w:t>
            </w:r>
          </w:p>
        </w:tc>
        <w:tc>
          <w:tcPr>
            <w:tcW w:w="1563" w:type="dxa"/>
            <w:tcBorders>
              <w:left w:val="single" w:sz="6" w:space="0" w:color="000000"/>
              <w:right w:val="single" w:sz="6" w:space="0" w:color="000000"/>
            </w:tcBorders>
          </w:tcPr>
          <w:p>
            <w:pPr>
              <w:pStyle w:val="TAC"/>
              <w:rPr/>
            </w:pPr>
            <w:r>
              <w:rPr/>
              <w:t>8 %</w:t>
            </w:r>
          </w:p>
        </w:tc>
      </w:tr>
      <w:tr>
        <w:trPr/>
        <w:tc>
          <w:tcPr>
            <w:tcW w:w="1657" w:type="dxa"/>
            <w:tcBorders>
              <w:left w:val="single" w:sz="6" w:space="0" w:color="000000"/>
            </w:tcBorders>
          </w:tcPr>
          <w:p>
            <w:pPr>
              <w:pStyle w:val="TAC"/>
              <w:rPr/>
            </w:pPr>
            <w:r>
              <w:rPr/>
              <w:t>TCH/EFS</w:t>
            </w:r>
          </w:p>
        </w:tc>
        <w:tc>
          <w:tcPr>
            <w:tcW w:w="1320" w:type="dxa"/>
            <w:tcBorders>
              <w:right w:val="single" w:sz="6" w:space="0" w:color="000000"/>
            </w:tcBorders>
          </w:tcPr>
          <w:p>
            <w:pPr>
              <w:pStyle w:val="TAC"/>
              <w:rPr/>
            </w:pPr>
            <w:r>
              <w:rPr/>
              <w:t>(FER)</w:t>
            </w:r>
          </w:p>
        </w:tc>
        <w:tc>
          <w:tcPr>
            <w:tcW w:w="1414" w:type="dxa"/>
            <w:tcBorders>
              <w:left w:val="single" w:sz="6" w:space="0" w:color="000000"/>
              <w:right w:val="single" w:sz="6" w:space="0" w:color="000000"/>
            </w:tcBorders>
          </w:tcPr>
          <w:p>
            <w:pPr>
              <w:pStyle w:val="TAC"/>
              <w:rPr/>
            </w:pPr>
            <w:r>
              <w:rPr/>
              <w:t>&lt; 0,1 %</w:t>
            </w:r>
          </w:p>
        </w:tc>
        <w:tc>
          <w:tcPr>
            <w:tcW w:w="1563" w:type="dxa"/>
            <w:tcBorders>
              <w:left w:val="single" w:sz="6" w:space="0" w:color="000000"/>
              <w:right w:val="single" w:sz="6" w:space="0" w:color="000000"/>
            </w:tcBorders>
          </w:tcPr>
          <w:p>
            <w:pPr>
              <w:pStyle w:val="TAC"/>
              <w:rPr/>
            </w:pPr>
            <w:r>
              <w:rPr/>
              <w:t>4 %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(RBER Ib)</w:t>
            </w:r>
          </w:p>
        </w:tc>
        <w:tc>
          <w:tcPr>
            <w:tcW w:w="1414" w:type="dxa"/>
            <w:tcBorders>
              <w:left w:val="single" w:sz="6" w:space="0" w:color="000000"/>
              <w:right w:val="single" w:sz="6" w:space="0" w:color="000000"/>
            </w:tcBorders>
          </w:tcPr>
          <w:p>
            <w:pPr>
              <w:pStyle w:val="TAC"/>
              <w:rPr/>
            </w:pPr>
            <w:r>
              <w:rPr/>
              <w:t>&lt; 0,1 %</w:t>
            </w:r>
          </w:p>
        </w:tc>
        <w:tc>
          <w:tcPr>
            <w:tcW w:w="1563" w:type="dxa"/>
            <w:tcBorders>
              <w:left w:val="single" w:sz="6" w:space="0" w:color="000000"/>
              <w:right w:val="single" w:sz="6" w:space="0" w:color="000000"/>
            </w:tcBorders>
          </w:tcPr>
          <w:p>
            <w:pPr>
              <w:pStyle w:val="TAC"/>
              <w:rPr/>
            </w:pPr>
            <w:r>
              <w:rPr/>
              <w:t>0,12 %</w:t>
            </w:r>
          </w:p>
        </w:tc>
      </w:tr>
      <w:tr>
        <w:trPr/>
        <w:tc>
          <w:tcPr>
            <w:tcW w:w="1657" w:type="dxa"/>
            <w:tcBorders>
              <w:left w:val="single" w:sz="6" w:space="0" w:color="000000"/>
            </w:tcBorders>
          </w:tcPr>
          <w:p>
            <w:pPr>
              <w:pStyle w:val="TAC"/>
              <w:snapToGrid w:val="false"/>
              <w:rPr/>
            </w:pPr>
            <w:r>
              <w:rPr/>
            </w:r>
          </w:p>
        </w:tc>
        <w:tc>
          <w:tcPr>
            <w:tcW w:w="1320" w:type="dxa"/>
            <w:tcBorders>
              <w:right w:val="single" w:sz="6" w:space="0" w:color="000000"/>
            </w:tcBorders>
          </w:tcPr>
          <w:p>
            <w:pPr>
              <w:pStyle w:val="TAC"/>
              <w:rPr/>
            </w:pPr>
            <w:r>
              <w:rPr/>
              <w:t>(RBER II)</w:t>
            </w:r>
          </w:p>
        </w:tc>
        <w:tc>
          <w:tcPr>
            <w:tcW w:w="1414" w:type="dxa"/>
            <w:tcBorders>
              <w:left w:val="single" w:sz="6" w:space="0" w:color="000000"/>
              <w:right w:val="single" w:sz="6" w:space="0" w:color="000000"/>
            </w:tcBorders>
          </w:tcPr>
          <w:p>
            <w:pPr>
              <w:pStyle w:val="TAC"/>
              <w:rPr/>
            </w:pPr>
            <w:r>
              <w:rPr/>
              <w:t>2,0 %</w:t>
            </w:r>
          </w:p>
        </w:tc>
        <w:tc>
          <w:tcPr>
            <w:tcW w:w="1563" w:type="dxa"/>
            <w:tcBorders>
              <w:left w:val="single" w:sz="6" w:space="0" w:color="000000"/>
              <w:right w:val="single" w:sz="6" w:space="0" w:color="000000"/>
            </w:tcBorders>
          </w:tcPr>
          <w:p>
            <w:pPr>
              <w:pStyle w:val="TAC"/>
              <w:rPr/>
            </w:pPr>
            <w:r>
              <w:rPr/>
              <w:t>8 %</w:t>
            </w:r>
          </w:p>
        </w:tc>
      </w:tr>
      <w:tr>
        <w:trPr/>
        <w:tc>
          <w:tcPr>
            <w:tcW w:w="1657" w:type="dxa"/>
            <w:tcBorders>
              <w:top w:val="single" w:sz="6" w:space="0" w:color="000000"/>
              <w:left w:val="single" w:sz="6" w:space="0" w:color="000000"/>
            </w:tcBorders>
          </w:tcPr>
          <w:p>
            <w:pPr>
              <w:pStyle w:val="TAL"/>
              <w:snapToGrid w:val="false"/>
              <w:spacing w:before="20" w:after="20"/>
              <w:rPr/>
            </w:pPr>
            <w:r>
              <w:rPr/>
            </w:r>
          </w:p>
        </w:tc>
        <w:tc>
          <w:tcPr>
            <w:tcW w:w="1320" w:type="dxa"/>
            <w:tcBorders>
              <w:top w:val="single" w:sz="6" w:space="0" w:color="000000"/>
            </w:tcBorders>
          </w:tcPr>
          <w:p>
            <w:pPr>
              <w:pStyle w:val="TAR"/>
              <w:snapToGrid w:val="false"/>
              <w:spacing w:before="20" w:after="20"/>
              <w:rPr/>
            </w:pPr>
            <w:r>
              <w:rPr/>
            </w:r>
          </w:p>
        </w:tc>
        <w:tc>
          <w:tcPr>
            <w:tcW w:w="1414" w:type="dxa"/>
            <w:tcBorders>
              <w:top w:val="single" w:sz="6" w:space="0" w:color="000000"/>
            </w:tcBorders>
          </w:tcPr>
          <w:p>
            <w:pPr>
              <w:pStyle w:val="TAC"/>
              <w:snapToGrid w:val="false"/>
              <w:spacing w:before="20" w:after="20"/>
              <w:rPr/>
            </w:pPr>
            <w:r>
              <w:rPr/>
            </w:r>
          </w:p>
        </w:tc>
        <w:tc>
          <w:tcPr>
            <w:tcW w:w="1563" w:type="dxa"/>
            <w:tcBorders>
              <w:top w:val="single" w:sz="6" w:space="0" w:color="000000"/>
              <w:right w:val="single" w:sz="6" w:space="0" w:color="000000"/>
            </w:tcBorders>
          </w:tcPr>
          <w:p>
            <w:pPr>
              <w:pStyle w:val="TAC"/>
              <w:snapToGrid w:val="false"/>
              <w:spacing w:before="20" w:after="20"/>
              <w:rPr/>
            </w:pPr>
            <w:r>
              <w:rPr/>
            </w:r>
          </w:p>
        </w:tc>
      </w:tr>
      <w:tr>
        <w:trPr/>
        <w:tc>
          <w:tcPr>
            <w:tcW w:w="5954" w:type="dxa"/>
            <w:gridSpan w:val="4"/>
            <w:tcBorders>
              <w:left w:val="single" w:sz="6" w:space="0" w:color="000000"/>
              <w:bottom w:val="single" w:sz="6" w:space="0" w:color="000000"/>
              <w:right w:val="single" w:sz="6" w:space="0" w:color="000000"/>
            </w:tcBorders>
          </w:tcPr>
          <w:p>
            <w:pPr>
              <w:pStyle w:val="TAC"/>
              <w:rPr/>
            </w:pPr>
            <w:r>
              <w:rPr/>
              <w:t>(continued)</w:t>
            </w:r>
          </w:p>
        </w:tc>
      </w:tr>
    </w:tbl>
    <w:p>
      <w:pPr>
        <w:pStyle w:val="TH"/>
        <w:rPr/>
      </w:pPr>
      <w:r>
        <w:br w:type="page"/>
      </w:r>
      <w:r>
        <w:rPr/>
        <w:t>Table 1 (concluded): Reference sensitivity performance</w:t>
      </w:r>
    </w:p>
    <w:tbl>
      <w:tblPr>
        <w:tblW w:w="5631" w:type="dxa"/>
        <w:jc w:val="center"/>
        <w:tblInd w:w="0" w:type="dxa"/>
        <w:tblLayout w:type="fixed"/>
        <w:tblCellMar>
          <w:top w:w="0" w:type="dxa"/>
          <w:left w:w="28" w:type="dxa"/>
          <w:bottom w:w="0" w:type="dxa"/>
          <w:right w:w="28" w:type="dxa"/>
        </w:tblCellMar>
      </w:tblPr>
      <w:tblGrid>
        <w:gridCol w:w="1553"/>
        <w:gridCol w:w="1329"/>
        <w:gridCol w:w="1423"/>
        <w:gridCol w:w="1326"/>
      </w:tblGrid>
      <w:tr>
        <w:trPr>
          <w:cantSplit w:val="true"/>
        </w:trPr>
        <w:tc>
          <w:tcPr>
            <w:tcW w:w="5631" w:type="dxa"/>
            <w:gridSpan w:val="4"/>
            <w:tcBorders>
              <w:top w:val="single" w:sz="6" w:space="0" w:color="000000"/>
              <w:left w:val="single" w:sz="6" w:space="0" w:color="000000"/>
              <w:bottom w:val="single" w:sz="6" w:space="0" w:color="000000"/>
              <w:right w:val="single" w:sz="6" w:space="0" w:color="000000"/>
            </w:tcBorders>
          </w:tcPr>
          <w:p>
            <w:pPr>
              <w:pStyle w:val="TAC"/>
              <w:rPr>
                <w:b/>
                <w:b/>
              </w:rPr>
            </w:pPr>
            <w:r>
              <w:rPr>
                <w:b/>
              </w:rPr>
              <w:t>DCS 1 800</w:t>
            </w:r>
          </w:p>
        </w:tc>
      </w:tr>
      <w:tr>
        <w:trPr>
          <w:cantSplit w:val="true"/>
        </w:trPr>
        <w:tc>
          <w:tcPr>
            <w:tcW w:w="2882" w:type="dxa"/>
            <w:gridSpan w:val="2"/>
            <w:tcBorders>
              <w:left w:val="single" w:sz="6" w:space="0" w:color="000000"/>
              <w:right w:val="single" w:sz="6" w:space="0" w:color="000000"/>
            </w:tcBorders>
          </w:tcPr>
          <w:p>
            <w:pPr>
              <w:pStyle w:val="TAH"/>
              <w:rPr/>
            </w:pPr>
            <w:r>
              <w:rPr/>
              <w:t>Type of Channel</w:t>
            </w:r>
          </w:p>
        </w:tc>
        <w:tc>
          <w:tcPr>
            <w:tcW w:w="2749" w:type="dxa"/>
            <w:gridSpan w:val="2"/>
            <w:tcBorders>
              <w:left w:val="single" w:sz="6" w:space="0" w:color="000000"/>
              <w:bottom w:val="single" w:sz="6" w:space="0" w:color="000000"/>
              <w:right w:val="single" w:sz="6" w:space="0" w:color="000000"/>
            </w:tcBorders>
          </w:tcPr>
          <w:p>
            <w:pPr>
              <w:pStyle w:val="TAH"/>
              <w:rPr/>
            </w:pPr>
            <w:r>
              <w:rPr>
                <w:lang w:val="fr-FR"/>
              </w:rPr>
              <w:t>Propagation conditions</w:t>
            </w:r>
          </w:p>
        </w:tc>
      </w:tr>
      <w:tr>
        <w:trPr>
          <w:cantSplit w:val="true"/>
        </w:trPr>
        <w:tc>
          <w:tcPr>
            <w:tcW w:w="2882" w:type="dxa"/>
            <w:gridSpan w:val="2"/>
            <w:tcBorders>
              <w:left w:val="single" w:sz="6" w:space="0" w:color="000000"/>
              <w:bottom w:val="single" w:sz="6" w:space="0" w:color="000000"/>
              <w:right w:val="single" w:sz="6" w:space="0" w:color="000000"/>
            </w:tcBorders>
          </w:tcPr>
          <w:p>
            <w:pPr>
              <w:pStyle w:val="TAH"/>
              <w:snapToGrid w:val="false"/>
              <w:rPr>
                <w:lang w:val="fr-FR"/>
              </w:rPr>
            </w:pPr>
            <w:r>
              <w:rPr>
                <w:lang w:val="fr-FR"/>
              </w:rPr>
            </w:r>
          </w:p>
        </w:tc>
        <w:tc>
          <w:tcPr>
            <w:tcW w:w="142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static</w:t>
            </w:r>
          </w:p>
        </w:tc>
        <w:tc>
          <w:tcPr>
            <w:tcW w:w="1326" w:type="dxa"/>
            <w:tcBorders>
              <w:top w:val="single" w:sz="6" w:space="0" w:color="000000"/>
              <w:left w:val="single" w:sz="6" w:space="0" w:color="000000"/>
              <w:bottom w:val="single" w:sz="6" w:space="0" w:color="000000"/>
              <w:right w:val="single" w:sz="6" w:space="0" w:color="000000"/>
            </w:tcBorders>
          </w:tcPr>
          <w:p>
            <w:pPr>
              <w:pStyle w:val="TAH"/>
              <w:rPr/>
            </w:pPr>
            <w:r>
              <w:rPr/>
              <w:t>TI5</w:t>
              <w:br/>
              <w:t>(no FH)</w:t>
            </w:r>
          </w:p>
        </w:tc>
      </w:tr>
      <w:tr>
        <w:trPr/>
        <w:tc>
          <w:tcPr>
            <w:tcW w:w="1553" w:type="dxa"/>
            <w:tcBorders>
              <w:top w:val="single" w:sz="6" w:space="0" w:color="000000"/>
              <w:left w:val="single" w:sz="6" w:space="0" w:color="000000"/>
            </w:tcBorders>
          </w:tcPr>
          <w:p>
            <w:pPr>
              <w:pStyle w:val="TAC"/>
              <w:rPr/>
            </w:pPr>
            <w:r>
              <w:rPr/>
              <w:t>TCH/HS</w:t>
            </w:r>
          </w:p>
        </w:tc>
        <w:tc>
          <w:tcPr>
            <w:tcW w:w="1329" w:type="dxa"/>
            <w:tcBorders>
              <w:top w:val="single" w:sz="6" w:space="0" w:color="000000"/>
              <w:right w:val="single" w:sz="6" w:space="0" w:color="000000"/>
            </w:tcBorders>
          </w:tcPr>
          <w:p>
            <w:pPr>
              <w:pStyle w:val="TAC"/>
              <w:rPr/>
            </w:pPr>
            <w:r>
              <w:rPr/>
              <w:t>(FER)</w:t>
            </w:r>
          </w:p>
        </w:tc>
        <w:tc>
          <w:tcPr>
            <w:tcW w:w="1423" w:type="dxa"/>
            <w:tcBorders>
              <w:top w:val="single" w:sz="6" w:space="0" w:color="000000"/>
              <w:left w:val="single" w:sz="6" w:space="0" w:color="000000"/>
              <w:right w:val="single" w:sz="6" w:space="0" w:color="000000"/>
            </w:tcBorders>
          </w:tcPr>
          <w:p>
            <w:pPr>
              <w:pStyle w:val="TAC"/>
              <w:rPr/>
            </w:pPr>
            <w:r>
              <w:rPr/>
              <w:t>0,025 %</w:t>
            </w:r>
          </w:p>
        </w:tc>
        <w:tc>
          <w:tcPr>
            <w:tcW w:w="1326" w:type="dxa"/>
            <w:tcBorders>
              <w:top w:val="single" w:sz="6" w:space="0" w:color="000000"/>
              <w:left w:val="single" w:sz="6" w:space="0" w:color="000000"/>
              <w:right w:val="single" w:sz="6" w:space="0" w:color="000000"/>
            </w:tcBorders>
          </w:tcPr>
          <w:p>
            <w:pPr>
              <w:pStyle w:val="TAC"/>
              <w:rPr/>
            </w:pPr>
            <w:r>
              <w:rPr/>
              <w:t>4,2 %</w:t>
            </w:r>
          </w:p>
        </w:tc>
      </w:tr>
      <w:tr>
        <w:trPr/>
        <w:tc>
          <w:tcPr>
            <w:tcW w:w="2882" w:type="dxa"/>
            <w:gridSpan w:val="2"/>
            <w:tcBorders>
              <w:left w:val="single" w:sz="6" w:space="0" w:color="000000"/>
              <w:right w:val="single" w:sz="6" w:space="0" w:color="000000"/>
            </w:tcBorders>
          </w:tcPr>
          <w:p>
            <w:pPr>
              <w:pStyle w:val="TAC"/>
              <w:rPr/>
            </w:pPr>
            <w:r>
              <w:rPr/>
              <w:t>class Ib (RBER, BFI=0)</w:t>
            </w:r>
          </w:p>
        </w:tc>
        <w:tc>
          <w:tcPr>
            <w:tcW w:w="1423" w:type="dxa"/>
            <w:tcBorders>
              <w:left w:val="single" w:sz="6" w:space="0" w:color="000000"/>
              <w:right w:val="single" w:sz="6" w:space="0" w:color="000000"/>
            </w:tcBorders>
          </w:tcPr>
          <w:p>
            <w:pPr>
              <w:pStyle w:val="TAC"/>
              <w:rPr/>
            </w:pPr>
            <w:r>
              <w:rPr/>
              <w:t>0,001 %</w:t>
            </w:r>
          </w:p>
        </w:tc>
        <w:tc>
          <w:tcPr>
            <w:tcW w:w="1326" w:type="dxa"/>
            <w:tcBorders>
              <w:left w:val="single" w:sz="6" w:space="0" w:color="000000"/>
              <w:right w:val="single" w:sz="6" w:space="0" w:color="000000"/>
            </w:tcBorders>
          </w:tcPr>
          <w:p>
            <w:pPr>
              <w:pStyle w:val="TAC"/>
              <w:rPr/>
            </w:pPr>
            <w:r>
              <w:rPr/>
              <w:t>0,38 %</w:t>
            </w:r>
          </w:p>
        </w:tc>
      </w:tr>
      <w:tr>
        <w:trPr/>
        <w:tc>
          <w:tcPr>
            <w:tcW w:w="2882" w:type="dxa"/>
            <w:gridSpan w:val="2"/>
            <w:tcBorders>
              <w:left w:val="single" w:sz="6" w:space="0" w:color="000000"/>
              <w:right w:val="single" w:sz="6" w:space="0" w:color="000000"/>
            </w:tcBorders>
          </w:tcPr>
          <w:p>
            <w:pPr>
              <w:pStyle w:val="TAC"/>
              <w:rPr/>
            </w:pPr>
            <w:r>
              <w:rPr/>
              <w:t>class II (RBER, BFI=0)</w:t>
            </w:r>
          </w:p>
        </w:tc>
        <w:tc>
          <w:tcPr>
            <w:tcW w:w="1423" w:type="dxa"/>
            <w:tcBorders>
              <w:left w:val="single" w:sz="6" w:space="0" w:color="000000"/>
              <w:right w:val="single" w:sz="6" w:space="0" w:color="000000"/>
            </w:tcBorders>
          </w:tcPr>
          <w:p>
            <w:pPr>
              <w:pStyle w:val="TAC"/>
              <w:rPr/>
            </w:pPr>
            <w:r>
              <w:rPr/>
              <w:t>0,72 %</w:t>
            </w:r>
          </w:p>
        </w:tc>
        <w:tc>
          <w:tcPr>
            <w:tcW w:w="1326" w:type="dxa"/>
            <w:tcBorders>
              <w:left w:val="single" w:sz="6" w:space="0" w:color="000000"/>
              <w:right w:val="single" w:sz="6" w:space="0" w:color="000000"/>
            </w:tcBorders>
          </w:tcPr>
          <w:p>
            <w:pPr>
              <w:pStyle w:val="TAC"/>
              <w:rPr/>
            </w:pPr>
            <w:r>
              <w:rPr/>
              <w:t>6,9 %</w:t>
            </w:r>
          </w:p>
        </w:tc>
      </w:tr>
      <w:tr>
        <w:trPr/>
        <w:tc>
          <w:tcPr>
            <w:tcW w:w="2882" w:type="dxa"/>
            <w:gridSpan w:val="2"/>
            <w:tcBorders>
              <w:left w:val="single" w:sz="6" w:space="0" w:color="000000"/>
              <w:right w:val="single" w:sz="6" w:space="0" w:color="000000"/>
            </w:tcBorders>
          </w:tcPr>
          <w:p>
            <w:pPr>
              <w:pStyle w:val="TAC"/>
              <w:rPr/>
            </w:pPr>
            <w:r>
              <w:rPr/>
              <w:t>(UFR)</w:t>
            </w:r>
          </w:p>
        </w:tc>
        <w:tc>
          <w:tcPr>
            <w:tcW w:w="1423" w:type="dxa"/>
            <w:tcBorders>
              <w:left w:val="single" w:sz="6" w:space="0" w:color="000000"/>
              <w:right w:val="single" w:sz="6" w:space="0" w:color="000000"/>
            </w:tcBorders>
          </w:tcPr>
          <w:p>
            <w:pPr>
              <w:pStyle w:val="TAC"/>
              <w:rPr/>
            </w:pPr>
            <w:r>
              <w:rPr/>
              <w:t>0,048 %</w:t>
            </w:r>
          </w:p>
        </w:tc>
        <w:tc>
          <w:tcPr>
            <w:tcW w:w="1326" w:type="dxa"/>
            <w:tcBorders>
              <w:left w:val="single" w:sz="6" w:space="0" w:color="000000"/>
              <w:right w:val="single" w:sz="6" w:space="0" w:color="000000"/>
            </w:tcBorders>
          </w:tcPr>
          <w:p>
            <w:pPr>
              <w:pStyle w:val="TAC"/>
              <w:rPr/>
            </w:pPr>
            <w:r>
              <w:rPr/>
              <w:t>5,7 %</w:t>
            </w:r>
          </w:p>
        </w:tc>
      </w:tr>
      <w:tr>
        <w:trPr/>
        <w:tc>
          <w:tcPr>
            <w:tcW w:w="2882" w:type="dxa"/>
            <w:gridSpan w:val="2"/>
            <w:tcBorders>
              <w:left w:val="single" w:sz="6" w:space="0" w:color="000000"/>
              <w:right w:val="single" w:sz="6" w:space="0" w:color="000000"/>
            </w:tcBorders>
          </w:tcPr>
          <w:p>
            <w:pPr>
              <w:pStyle w:val="TAC"/>
              <w:rPr/>
            </w:pPr>
            <w:r>
              <w:rPr/>
              <w:t>class Ib (RBER, (BFI or UFI)=0)</w:t>
            </w:r>
          </w:p>
        </w:tc>
        <w:tc>
          <w:tcPr>
            <w:tcW w:w="1423" w:type="dxa"/>
            <w:tcBorders>
              <w:left w:val="single" w:sz="6" w:space="0" w:color="000000"/>
              <w:right w:val="single" w:sz="6" w:space="0" w:color="000000"/>
            </w:tcBorders>
          </w:tcPr>
          <w:p>
            <w:pPr>
              <w:pStyle w:val="TAC"/>
              <w:rPr/>
            </w:pPr>
            <w:r>
              <w:rPr/>
              <w:t>0,001 %</w:t>
            </w:r>
          </w:p>
        </w:tc>
        <w:tc>
          <w:tcPr>
            <w:tcW w:w="1326" w:type="dxa"/>
            <w:tcBorders>
              <w:left w:val="single" w:sz="6" w:space="0" w:color="000000"/>
              <w:right w:val="single" w:sz="6" w:space="0" w:color="000000"/>
            </w:tcBorders>
          </w:tcPr>
          <w:p>
            <w:pPr>
              <w:pStyle w:val="TAC"/>
              <w:rPr/>
            </w:pPr>
            <w:r>
              <w:rPr/>
              <w:t>0,26 %</w:t>
            </w:r>
          </w:p>
        </w:tc>
      </w:tr>
      <w:tr>
        <w:trPr/>
        <w:tc>
          <w:tcPr>
            <w:tcW w:w="2882" w:type="dxa"/>
            <w:gridSpan w:val="2"/>
            <w:tcBorders>
              <w:left w:val="single" w:sz="6" w:space="0" w:color="000000"/>
              <w:right w:val="single" w:sz="6" w:space="0" w:color="000000"/>
            </w:tcBorders>
          </w:tcPr>
          <w:p>
            <w:pPr>
              <w:pStyle w:val="TAC"/>
              <w:rPr/>
            </w:pPr>
            <w:r>
              <w:rPr/>
              <w:t>(EVSIDR)</w:t>
            </w:r>
          </w:p>
        </w:tc>
        <w:tc>
          <w:tcPr>
            <w:tcW w:w="1423" w:type="dxa"/>
            <w:tcBorders>
              <w:left w:val="single" w:sz="6" w:space="0" w:color="000000"/>
              <w:right w:val="single" w:sz="6" w:space="0" w:color="000000"/>
            </w:tcBorders>
          </w:tcPr>
          <w:p>
            <w:pPr>
              <w:pStyle w:val="TAC"/>
              <w:rPr/>
            </w:pPr>
            <w:r>
              <w:rPr/>
              <w:t>0,06 %</w:t>
            </w:r>
          </w:p>
        </w:tc>
        <w:tc>
          <w:tcPr>
            <w:tcW w:w="1326" w:type="dxa"/>
            <w:tcBorders>
              <w:left w:val="single" w:sz="6" w:space="0" w:color="000000"/>
              <w:right w:val="single" w:sz="6" w:space="0" w:color="000000"/>
            </w:tcBorders>
          </w:tcPr>
          <w:p>
            <w:pPr>
              <w:pStyle w:val="TAC"/>
              <w:rPr/>
            </w:pPr>
            <w:r>
              <w:rPr/>
              <w:t>7,0 %</w:t>
            </w:r>
          </w:p>
        </w:tc>
      </w:tr>
      <w:tr>
        <w:trPr/>
        <w:tc>
          <w:tcPr>
            <w:tcW w:w="2882" w:type="dxa"/>
            <w:gridSpan w:val="2"/>
            <w:tcBorders>
              <w:left w:val="single" w:sz="6" w:space="0" w:color="000000"/>
              <w:right w:val="single" w:sz="6" w:space="0" w:color="000000"/>
            </w:tcBorders>
          </w:tcPr>
          <w:p>
            <w:pPr>
              <w:pStyle w:val="TAC"/>
              <w:rPr/>
            </w:pPr>
            <w:r>
              <w:rPr/>
              <w:t>(RBER, SID=2 and (BFI or UFI)=0)</w:t>
            </w:r>
          </w:p>
        </w:tc>
        <w:tc>
          <w:tcPr>
            <w:tcW w:w="1423" w:type="dxa"/>
            <w:tcBorders>
              <w:left w:val="single" w:sz="6" w:space="0" w:color="000000"/>
              <w:right w:val="single" w:sz="6" w:space="0" w:color="000000"/>
            </w:tcBorders>
          </w:tcPr>
          <w:p>
            <w:pPr>
              <w:pStyle w:val="TAC"/>
              <w:rPr/>
            </w:pPr>
            <w:r>
              <w:rPr/>
              <w:t>0,001 %</w:t>
            </w:r>
          </w:p>
        </w:tc>
        <w:tc>
          <w:tcPr>
            <w:tcW w:w="1326" w:type="dxa"/>
            <w:tcBorders>
              <w:left w:val="single" w:sz="6" w:space="0" w:color="000000"/>
              <w:right w:val="single" w:sz="6" w:space="0" w:color="000000"/>
            </w:tcBorders>
          </w:tcPr>
          <w:p>
            <w:pPr>
              <w:pStyle w:val="TAC"/>
              <w:rPr/>
            </w:pPr>
            <w:r>
              <w:rPr/>
              <w:t>0,01 %</w:t>
            </w:r>
          </w:p>
        </w:tc>
      </w:tr>
      <w:tr>
        <w:trPr/>
        <w:tc>
          <w:tcPr>
            <w:tcW w:w="2882" w:type="dxa"/>
            <w:gridSpan w:val="2"/>
            <w:tcBorders>
              <w:left w:val="single" w:sz="6" w:space="0" w:color="000000"/>
              <w:right w:val="single" w:sz="6" w:space="0" w:color="000000"/>
            </w:tcBorders>
          </w:tcPr>
          <w:p>
            <w:pPr>
              <w:pStyle w:val="TAC"/>
              <w:rPr/>
            </w:pPr>
            <w:r>
              <w:rPr/>
              <w:t>(ESIDR)</w:t>
            </w:r>
          </w:p>
        </w:tc>
        <w:tc>
          <w:tcPr>
            <w:tcW w:w="1423" w:type="dxa"/>
            <w:tcBorders>
              <w:left w:val="single" w:sz="6" w:space="0" w:color="000000"/>
              <w:right w:val="single" w:sz="6" w:space="0" w:color="000000"/>
            </w:tcBorders>
          </w:tcPr>
          <w:p>
            <w:pPr>
              <w:pStyle w:val="TAC"/>
              <w:rPr/>
            </w:pPr>
            <w:r>
              <w:rPr/>
              <w:t>0,01 %</w:t>
            </w:r>
          </w:p>
        </w:tc>
        <w:tc>
          <w:tcPr>
            <w:tcW w:w="1326" w:type="dxa"/>
            <w:tcBorders>
              <w:left w:val="single" w:sz="6" w:space="0" w:color="000000"/>
              <w:right w:val="single" w:sz="6" w:space="0" w:color="000000"/>
            </w:tcBorders>
          </w:tcPr>
          <w:p>
            <w:pPr>
              <w:pStyle w:val="TAC"/>
              <w:rPr/>
            </w:pPr>
            <w:r>
              <w:rPr/>
              <w:t>3,0 %</w:t>
            </w:r>
          </w:p>
        </w:tc>
      </w:tr>
      <w:tr>
        <w:trPr/>
        <w:tc>
          <w:tcPr>
            <w:tcW w:w="2882" w:type="dxa"/>
            <w:gridSpan w:val="2"/>
            <w:tcBorders>
              <w:left w:val="single" w:sz="6" w:space="0" w:color="000000"/>
              <w:bottom w:val="single" w:sz="4" w:space="0" w:color="000000"/>
              <w:right w:val="single" w:sz="6" w:space="0" w:color="000000"/>
            </w:tcBorders>
          </w:tcPr>
          <w:p>
            <w:pPr>
              <w:pStyle w:val="TAC"/>
              <w:rPr/>
            </w:pPr>
            <w:r>
              <w:rPr/>
              <w:t>(RBER, SID=1 or SID=2)</w:t>
            </w:r>
          </w:p>
        </w:tc>
        <w:tc>
          <w:tcPr>
            <w:tcW w:w="1423" w:type="dxa"/>
            <w:tcBorders>
              <w:left w:val="single" w:sz="6" w:space="0" w:color="000000"/>
              <w:bottom w:val="single" w:sz="4" w:space="0" w:color="000000"/>
              <w:right w:val="single" w:sz="6" w:space="0" w:color="000000"/>
            </w:tcBorders>
          </w:tcPr>
          <w:p>
            <w:pPr>
              <w:pStyle w:val="TAC"/>
              <w:rPr/>
            </w:pPr>
            <w:r>
              <w:rPr/>
              <w:t>0,003 %</w:t>
            </w:r>
          </w:p>
        </w:tc>
        <w:tc>
          <w:tcPr>
            <w:tcW w:w="1326" w:type="dxa"/>
            <w:tcBorders>
              <w:left w:val="single" w:sz="6" w:space="0" w:color="000000"/>
              <w:bottom w:val="single" w:sz="4" w:space="0" w:color="000000"/>
              <w:right w:val="single" w:sz="6" w:space="0" w:color="000000"/>
            </w:tcBorders>
          </w:tcPr>
          <w:p>
            <w:pPr>
              <w:pStyle w:val="TAC"/>
              <w:rPr/>
            </w:pPr>
            <w:r>
              <w:rPr/>
              <w:t>0,33 %</w:t>
            </w:r>
          </w:p>
        </w:tc>
      </w:tr>
      <w:tr>
        <w:trPr>
          <w:cantSplit w:val="true"/>
        </w:trPr>
        <w:tc>
          <w:tcPr>
            <w:tcW w:w="5631" w:type="dxa"/>
            <w:gridSpan w:val="4"/>
            <w:tcBorders>
              <w:top w:val="single" w:sz="4" w:space="0" w:color="000000"/>
              <w:left w:val="single" w:sz="6" w:space="0" w:color="000000"/>
              <w:bottom w:val="single" w:sz="4" w:space="0" w:color="000000"/>
              <w:right w:val="single" w:sz="6" w:space="0" w:color="000000"/>
            </w:tcBorders>
          </w:tcPr>
          <w:p>
            <w:pPr>
              <w:pStyle w:val="TAN"/>
              <w:rPr/>
            </w:pPr>
            <w:r>
              <w:rPr/>
              <w:t>NOTE 1:</w:t>
              <w:tab/>
              <w:t>Definitions:</w:t>
            </w:r>
          </w:p>
          <w:p>
            <w:pPr>
              <w:pStyle w:val="TAN"/>
              <w:rPr/>
            </w:pPr>
            <w:r>
              <w:rPr/>
              <w:tab/>
              <w:t>FER: Frame erasure rate (frames marked with BFI=1).</w:t>
            </w:r>
          </w:p>
          <w:p>
            <w:pPr>
              <w:pStyle w:val="TAN"/>
              <w:rPr/>
            </w:pPr>
            <w:r>
              <w:rPr/>
              <w:tab/>
              <w:t>UFR: Unreliable frame rate (frames marked with (BFI or UFI)=1).</w:t>
            </w:r>
          </w:p>
          <w:p>
            <w:pPr>
              <w:pStyle w:val="TAN"/>
              <w:ind w:left="851" w:right="57" w:hanging="851"/>
              <w:rPr/>
            </w:pPr>
            <w:r>
              <w:rPr/>
              <w:tab/>
              <w:t>EVSIDR: Erased Valid SID frame rate (frames marked with (SID=0) or (SID=1) or ((BFI or UFI)=1) if a valid SID frame was transmitted).</w:t>
            </w:r>
          </w:p>
          <w:p>
            <w:pPr>
              <w:pStyle w:val="TAN"/>
              <w:ind w:left="851" w:right="57" w:hanging="851"/>
              <w:rPr/>
            </w:pPr>
            <w:r>
              <w:rPr/>
              <w:tab/>
              <w:t>ESIDR: Erased SID frame rate (frames marked with SID=0 if a valid SID frame was transmitted).</w:t>
            </w:r>
          </w:p>
          <w:p>
            <w:pPr>
              <w:pStyle w:val="TAN"/>
              <w:ind w:left="851" w:right="57" w:hanging="851"/>
              <w:rPr/>
            </w:pPr>
            <w:r>
              <w:rPr/>
              <w:tab/>
              <w:t>BER: Bit error rate.</w:t>
            </w:r>
          </w:p>
          <w:p>
            <w:pPr>
              <w:pStyle w:val="TAN"/>
              <w:ind w:left="851" w:right="57" w:hanging="851"/>
              <w:rPr/>
            </w:pPr>
            <w:r>
              <w:rPr/>
              <w:tab/>
              <w:t>RBER, BFI=0: Residual bit error rate (defined as the ratio of the number of errors detected over the frames defined as "good" to the number of transmitted bits in the "good" frames). RBER, (BFI or UFI)=0: Residual bit error rate (defined as the ratio of the number of errors detected over the frames defined as "reliable" to the number of transmitted bits in the "reliable" frames).</w:t>
            </w:r>
          </w:p>
          <w:p>
            <w:pPr>
              <w:pStyle w:val="TAN"/>
              <w:ind w:left="851" w:right="57" w:hanging="851"/>
              <w:rPr/>
            </w:pPr>
            <w:r>
              <w:rPr/>
              <w:tab/>
              <w:t>RBER, SID=2 and (BFI or UFI)=0: Residual bit error rate of those bits in class I which do not belong to the SID codeword (defined as the ratio of the number of errors detected over the frames that are defined as "valid SID frames" to the number of transmitted bits in these frames, under the condition that a valid SID frame was sent).</w:t>
            </w:r>
          </w:p>
          <w:p>
            <w:pPr>
              <w:pStyle w:val="TAN"/>
              <w:ind w:left="851" w:right="57" w:hanging="851"/>
              <w:rPr/>
            </w:pPr>
            <w:r>
              <w:rPr/>
              <w:tab/>
              <w:t>RBER, SID=1 or SID=2: Residual bit error rate of those bits in class I which do not belong to the SID codeword (defined as the ratio of the number of errors detected over the frames that are defined as "valid SID frames" or as "invalid SID frames" to the number of transmitted bits in these frames, under the condition that a valid SID frame was sent).</w:t>
            </w:r>
          </w:p>
          <w:p>
            <w:pPr>
              <w:pStyle w:val="TAN"/>
              <w:ind w:left="851" w:right="57" w:hanging="851"/>
              <w:rPr/>
            </w:pPr>
            <w:r>
              <w:rPr/>
              <w:t>NOTE 2:</w:t>
              <w:tab/>
              <w:t xml:space="preserve">1 </w:t>
            </w:r>
            <w:r>
              <w:rPr>
                <w:rFonts w:ascii="Symbol" w:hAnsi="Symbol"/>
                <w:sz w:val="18"/>
              </w:rPr>
              <w:t>£</w:t>
            </w:r>
            <w:r>
              <w:rPr/>
              <w:t xml:space="preserve"> </w:t>
            </w:r>
            <w:r>
              <w:rPr>
                <w:rFonts w:cs="Symbol" w:ascii="Symbol" w:hAnsi="Symbol"/>
              </w:rPr>
              <w:t></w:t>
            </w:r>
            <w:r>
              <w:rPr/>
              <w:t xml:space="preserve"> </w:t>
            </w:r>
            <w:r>
              <w:rPr>
                <w:rFonts w:ascii="Symbol" w:hAnsi="Symbol"/>
                <w:sz w:val="18"/>
              </w:rPr>
              <w:t>£</w:t>
            </w:r>
            <w:r>
              <w:rPr/>
              <w:t xml:space="preserve"> 1,6. The value of </w:t>
            </w:r>
            <w:r>
              <w:rPr>
                <w:rFonts w:cs="Symbol" w:ascii="Symbol" w:hAnsi="Symbol"/>
              </w:rPr>
              <w:t></w:t>
            </w:r>
            <w:r>
              <w:rPr/>
              <w:t xml:space="preserve"> can be different for each channel condition but must remain the same for FER and class Ib RBER measurements for the same channel condition.</w:t>
            </w:r>
          </w:p>
          <w:p>
            <w:pPr>
              <w:pStyle w:val="TAN"/>
              <w:rPr/>
            </w:pPr>
            <w:r>
              <w:rPr/>
              <w:t>NOTE 3:</w:t>
              <w:tab/>
              <w:t>FER for CTSCCHs takes into account frames which are signalled as being erroneous (by the FIRE code, parity bits, or other means) or where the stealing flags are wrongly interpreted.</w:t>
            </w:r>
          </w:p>
        </w:tc>
      </w:tr>
    </w:tbl>
    <w:p>
      <w:pPr>
        <w:pStyle w:val="Normal"/>
        <w:rPr/>
      </w:pPr>
      <w:r>
        <w:rPr/>
      </w:r>
      <w:r>
        <w:br w:type="page"/>
      </w:r>
    </w:p>
    <w:p>
      <w:pPr>
        <w:pStyle w:val="TH"/>
        <w:rPr/>
      </w:pPr>
      <w:r>
        <w:rPr/>
        <w:t>Table 2: Reference interference performance</w:t>
      </w:r>
    </w:p>
    <w:tbl>
      <w:tblPr>
        <w:tblW w:w="5791" w:type="dxa"/>
        <w:jc w:val="center"/>
        <w:tblInd w:w="0" w:type="dxa"/>
        <w:tblLayout w:type="fixed"/>
        <w:tblCellMar>
          <w:top w:w="0" w:type="dxa"/>
          <w:left w:w="28" w:type="dxa"/>
          <w:bottom w:w="0" w:type="dxa"/>
          <w:right w:w="28" w:type="dxa"/>
        </w:tblCellMar>
      </w:tblPr>
      <w:tblGrid>
        <w:gridCol w:w="1770"/>
        <w:gridCol w:w="95"/>
        <w:gridCol w:w="1396"/>
        <w:gridCol w:w="2530"/>
      </w:tblGrid>
      <w:tr>
        <w:trPr/>
        <w:tc>
          <w:tcPr>
            <w:tcW w:w="5791" w:type="dxa"/>
            <w:gridSpan w:val="4"/>
            <w:tcBorders>
              <w:top w:val="single" w:sz="6" w:space="0" w:color="000000"/>
              <w:left w:val="single" w:sz="6" w:space="0" w:color="000000"/>
              <w:bottom w:val="single" w:sz="6" w:space="0" w:color="000000"/>
              <w:right w:val="single" w:sz="6" w:space="0" w:color="000000"/>
            </w:tcBorders>
          </w:tcPr>
          <w:p>
            <w:pPr>
              <w:pStyle w:val="TAH"/>
              <w:rPr/>
            </w:pPr>
            <w:r>
              <w:rPr/>
              <w:t>GSM 900</w:t>
            </w:r>
          </w:p>
        </w:tc>
      </w:tr>
      <w:tr>
        <w:trPr/>
        <w:tc>
          <w:tcPr>
            <w:tcW w:w="3261" w:type="dxa"/>
            <w:gridSpan w:val="3"/>
            <w:tcBorders>
              <w:top w:val="single" w:sz="6" w:space="0" w:color="000000"/>
              <w:left w:val="single" w:sz="6" w:space="0" w:color="000000"/>
              <w:right w:val="single" w:sz="6" w:space="0" w:color="000000"/>
            </w:tcBorders>
          </w:tcPr>
          <w:p>
            <w:pPr>
              <w:pStyle w:val="TAH"/>
              <w:rPr/>
            </w:pPr>
            <w:r>
              <w:rPr/>
              <w:t>Type of channel</w:t>
            </w:r>
          </w:p>
        </w:tc>
        <w:tc>
          <w:tcPr>
            <w:tcW w:w="2530" w:type="dxa"/>
            <w:tcBorders>
              <w:top w:val="single" w:sz="6" w:space="0" w:color="000000"/>
              <w:left w:val="single" w:sz="6" w:space="0" w:color="000000"/>
              <w:right w:val="single" w:sz="6" w:space="0" w:color="000000"/>
            </w:tcBorders>
          </w:tcPr>
          <w:p>
            <w:pPr>
              <w:pStyle w:val="TAH"/>
              <w:rPr>
                <w:lang w:val="fr-FR"/>
              </w:rPr>
            </w:pPr>
            <w:r>
              <w:rPr>
                <w:lang w:val="fr-FR"/>
              </w:rPr>
              <w:t>Propagation conditions</w:t>
            </w:r>
          </w:p>
        </w:tc>
      </w:tr>
      <w:tr>
        <w:trPr/>
        <w:tc>
          <w:tcPr>
            <w:tcW w:w="3261" w:type="dxa"/>
            <w:gridSpan w:val="3"/>
            <w:tcBorders>
              <w:left w:val="single" w:sz="6" w:space="0" w:color="000000"/>
              <w:bottom w:val="single" w:sz="6" w:space="0" w:color="000000"/>
            </w:tcBorders>
          </w:tcPr>
          <w:p>
            <w:pPr>
              <w:pStyle w:val="TAH"/>
              <w:snapToGrid w:val="false"/>
              <w:rPr>
                <w:b/>
                <w:b/>
                <w:lang w:val="fr-FR"/>
              </w:rPr>
            </w:pPr>
            <w:r>
              <w:rPr>
                <w:b/>
                <w:lang w:val="fr-FR"/>
              </w:rPr>
            </w:r>
          </w:p>
        </w:tc>
        <w:tc>
          <w:tcPr>
            <w:tcW w:w="253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TI5 (no FH)</w:t>
            </w:r>
          </w:p>
        </w:tc>
      </w:tr>
      <w:tr>
        <w:trPr/>
        <w:tc>
          <w:tcPr>
            <w:tcW w:w="1770" w:type="dxa"/>
            <w:tcBorders>
              <w:left w:val="single" w:sz="6" w:space="0" w:color="000000"/>
            </w:tcBorders>
          </w:tcPr>
          <w:p>
            <w:pPr>
              <w:pStyle w:val="TAC"/>
              <w:rPr/>
            </w:pPr>
            <w:r>
              <w:rPr/>
              <w:t>FACCH/H</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6,7 %</w:t>
            </w:r>
          </w:p>
        </w:tc>
      </w:tr>
      <w:tr>
        <w:trPr/>
        <w:tc>
          <w:tcPr>
            <w:tcW w:w="1770" w:type="dxa"/>
            <w:tcBorders>
              <w:left w:val="single" w:sz="6" w:space="0" w:color="000000"/>
            </w:tcBorders>
          </w:tcPr>
          <w:p>
            <w:pPr>
              <w:pStyle w:val="TAC"/>
              <w:rPr/>
            </w:pPr>
            <w:r>
              <w:rPr/>
              <w:t>FACCH/F</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9,5 %</w:t>
            </w:r>
          </w:p>
        </w:tc>
      </w:tr>
      <w:tr>
        <w:trPr/>
        <w:tc>
          <w:tcPr>
            <w:tcW w:w="1770" w:type="dxa"/>
            <w:tcBorders>
              <w:left w:val="single" w:sz="6" w:space="0" w:color="000000"/>
            </w:tcBorders>
          </w:tcPr>
          <w:p>
            <w:pPr>
              <w:pStyle w:val="TAC"/>
              <w:rPr/>
            </w:pPr>
            <w:r>
              <w:rPr/>
              <w:t xml:space="preserve">CTSAGCH, CTSPCH, </w:t>
              <w:br/>
              <w:t>SACCH</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13 %</w:t>
            </w:r>
          </w:p>
        </w:tc>
      </w:tr>
      <w:tr>
        <w:trPr/>
        <w:tc>
          <w:tcPr>
            <w:tcW w:w="1770" w:type="dxa"/>
            <w:tcBorders>
              <w:left w:val="single" w:sz="6" w:space="0" w:color="000000"/>
            </w:tcBorders>
          </w:tcPr>
          <w:p>
            <w:pPr>
              <w:pStyle w:val="TAC"/>
              <w:rPr/>
            </w:pPr>
            <w:r>
              <w:rPr/>
              <w:t>CTSBCH-SB, CTSARCH</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17 %</w:t>
            </w:r>
          </w:p>
        </w:tc>
      </w:tr>
      <w:tr>
        <w:trPr/>
        <w:tc>
          <w:tcPr>
            <w:tcW w:w="1770" w:type="dxa"/>
            <w:tcBorders>
              <w:left w:val="single" w:sz="6" w:space="0" w:color="000000"/>
            </w:tcBorders>
          </w:tcPr>
          <w:p>
            <w:pPr>
              <w:pStyle w:val="TAC"/>
              <w:rPr/>
            </w:pPr>
            <w:r>
              <w:rPr/>
              <w:t>TCH/FS</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6</w:t>
            </w:r>
            <w:r>
              <w:rPr>
                <w:rFonts w:cs="Symbol" w:ascii="Symbol" w:hAnsi="Symbol"/>
              </w:rPr>
              <w:t></w:t>
            </w:r>
            <w:r>
              <w:rPr/>
              <w:t xml:space="preserve"> %</w:t>
            </w:r>
          </w:p>
        </w:tc>
      </w:tr>
      <w:tr>
        <w:trPr/>
        <w:tc>
          <w:tcPr>
            <w:tcW w:w="3261" w:type="dxa"/>
            <w:gridSpan w:val="3"/>
            <w:tcBorders>
              <w:left w:val="single" w:sz="6" w:space="0" w:color="000000"/>
            </w:tcBorders>
          </w:tcPr>
          <w:p>
            <w:pPr>
              <w:pStyle w:val="TAC"/>
              <w:rPr/>
            </w:pPr>
            <w:r>
              <w:rPr/>
              <w:t xml:space="preserve">class Ib (RBER) </w:t>
            </w:r>
          </w:p>
        </w:tc>
        <w:tc>
          <w:tcPr>
            <w:tcW w:w="2530" w:type="dxa"/>
            <w:tcBorders>
              <w:left w:val="single" w:sz="6" w:space="0" w:color="000000"/>
              <w:right w:val="single" w:sz="6" w:space="0" w:color="000000"/>
            </w:tcBorders>
          </w:tcPr>
          <w:p>
            <w:pPr>
              <w:pStyle w:val="TAC"/>
              <w:rPr/>
            </w:pPr>
            <w:r>
              <w:rPr/>
              <w:t>0,4/</w:t>
            </w:r>
            <w:r>
              <w:rPr>
                <w:rFonts w:cs="Symbol" w:ascii="Symbol" w:hAnsi="Symbol"/>
              </w:rPr>
              <w:t></w:t>
            </w:r>
            <w:r>
              <w:rPr/>
              <w:t xml:space="preserve"> %</w:t>
            </w:r>
          </w:p>
        </w:tc>
      </w:tr>
      <w:tr>
        <w:trPr/>
        <w:tc>
          <w:tcPr>
            <w:tcW w:w="3261" w:type="dxa"/>
            <w:gridSpan w:val="3"/>
            <w:tcBorders>
              <w:left w:val="single" w:sz="6" w:space="0" w:color="000000"/>
            </w:tcBorders>
          </w:tcPr>
          <w:p>
            <w:pPr>
              <w:pStyle w:val="TAC"/>
              <w:rPr/>
            </w:pPr>
            <w:r>
              <w:rPr/>
              <w:t>class II (RBER)</w:t>
            </w:r>
          </w:p>
        </w:tc>
        <w:tc>
          <w:tcPr>
            <w:tcW w:w="2530" w:type="dxa"/>
            <w:tcBorders>
              <w:left w:val="single" w:sz="6" w:space="0" w:color="000000"/>
              <w:right w:val="single" w:sz="6" w:space="0" w:color="000000"/>
            </w:tcBorders>
          </w:tcPr>
          <w:p>
            <w:pPr>
              <w:pStyle w:val="TAC"/>
              <w:rPr/>
            </w:pPr>
            <w:r>
              <w:rPr/>
              <w:t>8 %</w:t>
            </w:r>
          </w:p>
        </w:tc>
      </w:tr>
      <w:tr>
        <w:trPr/>
        <w:tc>
          <w:tcPr>
            <w:tcW w:w="1770" w:type="dxa"/>
            <w:tcBorders>
              <w:left w:val="single" w:sz="6" w:space="0" w:color="000000"/>
            </w:tcBorders>
          </w:tcPr>
          <w:p>
            <w:pPr>
              <w:pStyle w:val="TAC"/>
              <w:rPr/>
            </w:pPr>
            <w:r>
              <w:rPr/>
              <w:t>TCH/EFS</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9 %</w:t>
            </w:r>
          </w:p>
        </w:tc>
      </w:tr>
      <w:tr>
        <w:trPr/>
        <w:tc>
          <w:tcPr>
            <w:tcW w:w="1770" w:type="dxa"/>
            <w:tcBorders>
              <w:left w:val="single" w:sz="6" w:space="0" w:color="000000"/>
            </w:tcBorders>
          </w:tcPr>
          <w:p>
            <w:pPr>
              <w:pStyle w:val="TAC"/>
              <w:snapToGrid w:val="false"/>
              <w:rPr/>
            </w:pPr>
            <w:r>
              <w:rPr/>
            </w:r>
          </w:p>
        </w:tc>
        <w:tc>
          <w:tcPr>
            <w:tcW w:w="1491" w:type="dxa"/>
            <w:gridSpan w:val="2"/>
            <w:tcBorders>
              <w:right w:val="single" w:sz="6" w:space="0" w:color="000000"/>
            </w:tcBorders>
          </w:tcPr>
          <w:p>
            <w:pPr>
              <w:pStyle w:val="TAC"/>
              <w:rPr/>
            </w:pPr>
            <w:r>
              <w:rPr/>
              <w:t>(RBER Ib)</w:t>
            </w:r>
          </w:p>
        </w:tc>
        <w:tc>
          <w:tcPr>
            <w:tcW w:w="2530" w:type="dxa"/>
            <w:tcBorders>
              <w:left w:val="single" w:sz="6" w:space="0" w:color="000000"/>
              <w:right w:val="single" w:sz="6" w:space="0" w:color="000000"/>
            </w:tcBorders>
          </w:tcPr>
          <w:p>
            <w:pPr>
              <w:pStyle w:val="TAC"/>
              <w:rPr/>
            </w:pPr>
            <w:r>
              <w:rPr/>
              <w:t>0,20 %</w:t>
            </w:r>
          </w:p>
        </w:tc>
      </w:tr>
      <w:tr>
        <w:trPr/>
        <w:tc>
          <w:tcPr>
            <w:tcW w:w="1770" w:type="dxa"/>
            <w:tcBorders>
              <w:left w:val="single" w:sz="6" w:space="0" w:color="000000"/>
            </w:tcBorders>
          </w:tcPr>
          <w:p>
            <w:pPr>
              <w:pStyle w:val="TAC"/>
              <w:snapToGrid w:val="false"/>
              <w:rPr/>
            </w:pPr>
            <w:r>
              <w:rPr/>
            </w:r>
          </w:p>
        </w:tc>
        <w:tc>
          <w:tcPr>
            <w:tcW w:w="1491" w:type="dxa"/>
            <w:gridSpan w:val="2"/>
            <w:tcBorders>
              <w:right w:val="single" w:sz="6" w:space="0" w:color="000000"/>
            </w:tcBorders>
          </w:tcPr>
          <w:p>
            <w:pPr>
              <w:pStyle w:val="TAC"/>
              <w:rPr/>
            </w:pPr>
            <w:r>
              <w:rPr/>
              <w:t>(RBER II)</w:t>
            </w:r>
          </w:p>
        </w:tc>
        <w:tc>
          <w:tcPr>
            <w:tcW w:w="2530" w:type="dxa"/>
            <w:tcBorders>
              <w:left w:val="single" w:sz="6" w:space="0" w:color="000000"/>
              <w:right w:val="single" w:sz="6" w:space="0" w:color="000000"/>
            </w:tcBorders>
          </w:tcPr>
          <w:p>
            <w:pPr>
              <w:pStyle w:val="TAC"/>
              <w:rPr/>
            </w:pPr>
            <w:r>
              <w:rPr/>
              <w:t>7 %</w:t>
            </w:r>
          </w:p>
        </w:tc>
      </w:tr>
      <w:tr>
        <w:trPr/>
        <w:tc>
          <w:tcPr>
            <w:tcW w:w="1770" w:type="dxa"/>
            <w:tcBorders>
              <w:left w:val="single" w:sz="6" w:space="0" w:color="000000"/>
            </w:tcBorders>
          </w:tcPr>
          <w:p>
            <w:pPr>
              <w:pStyle w:val="TAC"/>
              <w:rPr/>
            </w:pPr>
            <w:r>
              <w:rPr/>
              <w:t>TCH/HS</w:t>
            </w:r>
          </w:p>
        </w:tc>
        <w:tc>
          <w:tcPr>
            <w:tcW w:w="1491" w:type="dxa"/>
            <w:gridSpan w:val="2"/>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5,0 %</w:t>
            </w:r>
          </w:p>
        </w:tc>
      </w:tr>
      <w:tr>
        <w:trPr/>
        <w:tc>
          <w:tcPr>
            <w:tcW w:w="3261" w:type="dxa"/>
            <w:gridSpan w:val="3"/>
            <w:tcBorders>
              <w:left w:val="single" w:sz="6" w:space="0" w:color="000000"/>
            </w:tcBorders>
          </w:tcPr>
          <w:p>
            <w:pPr>
              <w:pStyle w:val="TAC"/>
              <w:rPr/>
            </w:pPr>
            <w:r>
              <w:rPr/>
              <w:t>class Ib (RBER, BFI=0)</w:t>
            </w:r>
          </w:p>
        </w:tc>
        <w:tc>
          <w:tcPr>
            <w:tcW w:w="2530" w:type="dxa"/>
            <w:tcBorders>
              <w:left w:val="single" w:sz="6" w:space="0" w:color="000000"/>
              <w:right w:val="single" w:sz="6" w:space="0" w:color="000000"/>
            </w:tcBorders>
          </w:tcPr>
          <w:p>
            <w:pPr>
              <w:pStyle w:val="TAC"/>
              <w:rPr/>
            </w:pPr>
            <w:r>
              <w:rPr/>
              <w:t>0,29 %</w:t>
            </w:r>
          </w:p>
        </w:tc>
      </w:tr>
      <w:tr>
        <w:trPr/>
        <w:tc>
          <w:tcPr>
            <w:tcW w:w="3261" w:type="dxa"/>
            <w:gridSpan w:val="3"/>
            <w:tcBorders>
              <w:left w:val="single" w:sz="6" w:space="0" w:color="000000"/>
            </w:tcBorders>
          </w:tcPr>
          <w:p>
            <w:pPr>
              <w:pStyle w:val="TAC"/>
              <w:rPr/>
            </w:pPr>
            <w:r>
              <w:rPr/>
              <w:t>class II (RBER, BFI=0)</w:t>
            </w:r>
          </w:p>
        </w:tc>
        <w:tc>
          <w:tcPr>
            <w:tcW w:w="2530" w:type="dxa"/>
            <w:tcBorders>
              <w:left w:val="single" w:sz="6" w:space="0" w:color="000000"/>
              <w:right w:val="single" w:sz="6" w:space="0" w:color="000000"/>
            </w:tcBorders>
          </w:tcPr>
          <w:p>
            <w:pPr>
              <w:pStyle w:val="TAC"/>
              <w:rPr/>
            </w:pPr>
            <w:r>
              <w:rPr/>
              <w:t>7,1 %</w:t>
            </w:r>
          </w:p>
        </w:tc>
      </w:tr>
      <w:tr>
        <w:trPr/>
        <w:tc>
          <w:tcPr>
            <w:tcW w:w="1770" w:type="dxa"/>
            <w:tcBorders>
              <w:left w:val="single" w:sz="6" w:space="0" w:color="000000"/>
            </w:tcBorders>
          </w:tcPr>
          <w:p>
            <w:pPr>
              <w:pStyle w:val="TAC"/>
              <w:snapToGrid w:val="false"/>
              <w:rPr/>
            </w:pPr>
            <w:r>
              <w:rPr/>
            </w:r>
          </w:p>
        </w:tc>
        <w:tc>
          <w:tcPr>
            <w:tcW w:w="1491" w:type="dxa"/>
            <w:gridSpan w:val="2"/>
            <w:tcBorders>
              <w:right w:val="single" w:sz="6" w:space="0" w:color="000000"/>
            </w:tcBorders>
          </w:tcPr>
          <w:p>
            <w:pPr>
              <w:pStyle w:val="TAC"/>
              <w:rPr/>
            </w:pPr>
            <w:r>
              <w:rPr/>
              <w:t>(UFR)</w:t>
            </w:r>
          </w:p>
        </w:tc>
        <w:tc>
          <w:tcPr>
            <w:tcW w:w="2530" w:type="dxa"/>
            <w:tcBorders>
              <w:left w:val="single" w:sz="6" w:space="0" w:color="000000"/>
              <w:right w:val="single" w:sz="6" w:space="0" w:color="000000"/>
            </w:tcBorders>
          </w:tcPr>
          <w:p>
            <w:pPr>
              <w:pStyle w:val="TAC"/>
              <w:rPr/>
            </w:pPr>
            <w:r>
              <w:rPr/>
              <w:t>6,1 %</w:t>
            </w:r>
          </w:p>
        </w:tc>
      </w:tr>
      <w:tr>
        <w:trPr/>
        <w:tc>
          <w:tcPr>
            <w:tcW w:w="3261" w:type="dxa"/>
            <w:gridSpan w:val="3"/>
            <w:tcBorders>
              <w:left w:val="single" w:sz="6" w:space="0" w:color="000000"/>
            </w:tcBorders>
          </w:tcPr>
          <w:p>
            <w:pPr>
              <w:pStyle w:val="TAC"/>
              <w:rPr/>
            </w:pPr>
            <w:r>
              <w:rPr/>
              <w:t>class Ib (RBER,(BFI or UFI)=0)</w:t>
            </w:r>
          </w:p>
        </w:tc>
        <w:tc>
          <w:tcPr>
            <w:tcW w:w="2530" w:type="dxa"/>
            <w:tcBorders>
              <w:left w:val="single" w:sz="6" w:space="0" w:color="000000"/>
              <w:right w:val="single" w:sz="6" w:space="0" w:color="000000"/>
            </w:tcBorders>
          </w:tcPr>
          <w:p>
            <w:pPr>
              <w:pStyle w:val="TAC"/>
              <w:rPr/>
            </w:pPr>
            <w:r>
              <w:rPr/>
              <w:t>0,21 %</w:t>
            </w:r>
          </w:p>
        </w:tc>
      </w:tr>
      <w:tr>
        <w:trPr/>
        <w:tc>
          <w:tcPr>
            <w:tcW w:w="1770" w:type="dxa"/>
            <w:tcBorders>
              <w:left w:val="single" w:sz="6" w:space="0" w:color="000000"/>
            </w:tcBorders>
          </w:tcPr>
          <w:p>
            <w:pPr>
              <w:pStyle w:val="TAC"/>
              <w:snapToGrid w:val="false"/>
              <w:rPr/>
            </w:pPr>
            <w:r>
              <w:rPr/>
            </w:r>
          </w:p>
        </w:tc>
        <w:tc>
          <w:tcPr>
            <w:tcW w:w="1491" w:type="dxa"/>
            <w:gridSpan w:val="2"/>
            <w:tcBorders>
              <w:right w:val="single" w:sz="6" w:space="0" w:color="000000"/>
            </w:tcBorders>
          </w:tcPr>
          <w:p>
            <w:pPr>
              <w:pStyle w:val="TAC"/>
              <w:rPr/>
            </w:pPr>
            <w:r>
              <w:rPr/>
              <w:t>(EVSIDR)</w:t>
            </w:r>
          </w:p>
        </w:tc>
        <w:tc>
          <w:tcPr>
            <w:tcW w:w="2530" w:type="dxa"/>
            <w:tcBorders>
              <w:left w:val="single" w:sz="6" w:space="0" w:color="000000"/>
              <w:right w:val="single" w:sz="6" w:space="0" w:color="000000"/>
            </w:tcBorders>
          </w:tcPr>
          <w:p>
            <w:pPr>
              <w:pStyle w:val="TAC"/>
              <w:rPr/>
            </w:pPr>
            <w:r>
              <w:rPr/>
              <w:t>7,0 %</w:t>
            </w:r>
          </w:p>
        </w:tc>
      </w:tr>
      <w:tr>
        <w:trPr/>
        <w:tc>
          <w:tcPr>
            <w:tcW w:w="3261" w:type="dxa"/>
            <w:gridSpan w:val="3"/>
            <w:tcBorders>
              <w:left w:val="single" w:sz="6" w:space="0" w:color="000000"/>
            </w:tcBorders>
          </w:tcPr>
          <w:p>
            <w:pPr>
              <w:pStyle w:val="TAC"/>
              <w:rPr/>
            </w:pPr>
            <w:r>
              <w:rPr/>
              <w:t>(RBER, SID=2 and (BFI or UFI)=0)</w:t>
            </w:r>
          </w:p>
        </w:tc>
        <w:tc>
          <w:tcPr>
            <w:tcW w:w="2530" w:type="dxa"/>
            <w:tcBorders>
              <w:left w:val="single" w:sz="6" w:space="0" w:color="000000"/>
              <w:right w:val="single" w:sz="6" w:space="0" w:color="000000"/>
            </w:tcBorders>
          </w:tcPr>
          <w:p>
            <w:pPr>
              <w:pStyle w:val="TAC"/>
              <w:rPr/>
            </w:pPr>
            <w:r>
              <w:rPr/>
              <w:t>0,01 %</w:t>
            </w:r>
          </w:p>
        </w:tc>
      </w:tr>
      <w:tr>
        <w:trPr/>
        <w:tc>
          <w:tcPr>
            <w:tcW w:w="1770" w:type="dxa"/>
            <w:tcBorders>
              <w:left w:val="single" w:sz="6" w:space="0" w:color="000000"/>
            </w:tcBorders>
          </w:tcPr>
          <w:p>
            <w:pPr>
              <w:pStyle w:val="TAC"/>
              <w:snapToGrid w:val="false"/>
              <w:rPr/>
            </w:pPr>
            <w:r>
              <w:rPr/>
            </w:r>
          </w:p>
        </w:tc>
        <w:tc>
          <w:tcPr>
            <w:tcW w:w="1491" w:type="dxa"/>
            <w:gridSpan w:val="2"/>
            <w:tcBorders>
              <w:right w:val="single" w:sz="6" w:space="0" w:color="000000"/>
            </w:tcBorders>
          </w:tcPr>
          <w:p>
            <w:pPr>
              <w:pStyle w:val="TAC"/>
              <w:rPr/>
            </w:pPr>
            <w:r>
              <w:rPr/>
              <w:t>(ESIDR)</w:t>
            </w:r>
          </w:p>
        </w:tc>
        <w:tc>
          <w:tcPr>
            <w:tcW w:w="2530" w:type="dxa"/>
            <w:tcBorders>
              <w:left w:val="single" w:sz="6" w:space="0" w:color="000000"/>
              <w:right w:val="single" w:sz="6" w:space="0" w:color="000000"/>
            </w:tcBorders>
          </w:tcPr>
          <w:p>
            <w:pPr>
              <w:pStyle w:val="TAC"/>
              <w:rPr/>
            </w:pPr>
            <w:r>
              <w:rPr/>
              <w:t>3,6 %</w:t>
            </w:r>
          </w:p>
        </w:tc>
      </w:tr>
      <w:tr>
        <w:trPr/>
        <w:tc>
          <w:tcPr>
            <w:tcW w:w="3261" w:type="dxa"/>
            <w:gridSpan w:val="3"/>
            <w:tcBorders>
              <w:left w:val="single" w:sz="6" w:space="0" w:color="000000"/>
              <w:bottom w:val="single" w:sz="6" w:space="0" w:color="000000"/>
            </w:tcBorders>
          </w:tcPr>
          <w:p>
            <w:pPr>
              <w:pStyle w:val="TAC"/>
              <w:rPr/>
            </w:pPr>
            <w:r>
              <w:rPr/>
              <w:t>(RBER, SID=1 or SID=2)</w:t>
            </w:r>
          </w:p>
        </w:tc>
        <w:tc>
          <w:tcPr>
            <w:tcW w:w="2530" w:type="dxa"/>
            <w:tcBorders>
              <w:left w:val="single" w:sz="6" w:space="0" w:color="000000"/>
              <w:bottom w:val="single" w:sz="6" w:space="0" w:color="000000"/>
              <w:right w:val="single" w:sz="6" w:space="0" w:color="000000"/>
            </w:tcBorders>
          </w:tcPr>
          <w:p>
            <w:pPr>
              <w:pStyle w:val="TAC"/>
              <w:rPr/>
            </w:pPr>
            <w:r>
              <w:rPr/>
              <w:t>0,26 %</w:t>
            </w:r>
          </w:p>
        </w:tc>
      </w:tr>
      <w:tr>
        <w:trPr/>
        <w:tc>
          <w:tcPr>
            <w:tcW w:w="5791" w:type="dxa"/>
            <w:gridSpan w:val="4"/>
            <w:tcBorders>
              <w:top w:val="single" w:sz="6" w:space="0" w:color="000000"/>
              <w:left w:val="single" w:sz="6" w:space="0" w:color="000000"/>
              <w:bottom w:val="single" w:sz="6" w:space="0" w:color="000000"/>
              <w:right w:val="single" w:sz="6" w:space="0" w:color="000000"/>
            </w:tcBorders>
          </w:tcPr>
          <w:p>
            <w:pPr>
              <w:pStyle w:val="TAH"/>
              <w:rPr/>
            </w:pPr>
            <w:r>
              <w:rPr/>
              <w:t>DCS 1 800</w:t>
            </w:r>
          </w:p>
        </w:tc>
      </w:tr>
      <w:tr>
        <w:trPr/>
        <w:tc>
          <w:tcPr>
            <w:tcW w:w="3261" w:type="dxa"/>
            <w:gridSpan w:val="3"/>
            <w:tcBorders>
              <w:top w:val="single" w:sz="6" w:space="0" w:color="000000"/>
              <w:left w:val="single" w:sz="6" w:space="0" w:color="000000"/>
              <w:right w:val="single" w:sz="6" w:space="0" w:color="000000"/>
            </w:tcBorders>
          </w:tcPr>
          <w:p>
            <w:pPr>
              <w:pStyle w:val="TAH"/>
              <w:rPr/>
            </w:pPr>
            <w:r>
              <w:rPr/>
              <w:t>Type of channel</w:t>
            </w:r>
          </w:p>
        </w:tc>
        <w:tc>
          <w:tcPr>
            <w:tcW w:w="2530" w:type="dxa"/>
            <w:tcBorders>
              <w:top w:val="single" w:sz="6" w:space="0" w:color="000000"/>
              <w:left w:val="single" w:sz="6" w:space="0" w:color="000000"/>
              <w:right w:val="single" w:sz="6" w:space="0" w:color="000000"/>
            </w:tcBorders>
          </w:tcPr>
          <w:p>
            <w:pPr>
              <w:pStyle w:val="TAH"/>
              <w:rPr>
                <w:lang w:val="fr-FR"/>
              </w:rPr>
            </w:pPr>
            <w:r>
              <w:rPr>
                <w:lang w:val="fr-FR"/>
              </w:rPr>
              <w:t>Propagation conditions</w:t>
            </w:r>
          </w:p>
        </w:tc>
      </w:tr>
      <w:tr>
        <w:trPr/>
        <w:tc>
          <w:tcPr>
            <w:tcW w:w="3261" w:type="dxa"/>
            <w:gridSpan w:val="3"/>
            <w:tcBorders>
              <w:left w:val="single" w:sz="6" w:space="0" w:color="000000"/>
              <w:bottom w:val="single" w:sz="6" w:space="0" w:color="000000"/>
            </w:tcBorders>
          </w:tcPr>
          <w:p>
            <w:pPr>
              <w:pStyle w:val="TAH"/>
              <w:snapToGrid w:val="false"/>
              <w:rPr>
                <w:b/>
                <w:b/>
                <w:lang w:val="fr-FR"/>
              </w:rPr>
            </w:pPr>
            <w:r>
              <w:rPr>
                <w:b/>
                <w:lang w:val="fr-FR"/>
              </w:rPr>
            </w:r>
          </w:p>
        </w:tc>
        <w:tc>
          <w:tcPr>
            <w:tcW w:w="253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TI5 (no FH)</w:t>
            </w:r>
          </w:p>
        </w:tc>
      </w:tr>
      <w:tr>
        <w:trPr/>
        <w:tc>
          <w:tcPr>
            <w:tcW w:w="1865" w:type="dxa"/>
            <w:gridSpan w:val="2"/>
            <w:tcBorders>
              <w:top w:val="single" w:sz="6" w:space="0" w:color="000000"/>
              <w:left w:val="single" w:sz="6" w:space="0" w:color="000000"/>
            </w:tcBorders>
          </w:tcPr>
          <w:p>
            <w:pPr>
              <w:pStyle w:val="TAC"/>
              <w:rPr/>
            </w:pPr>
            <w:r>
              <w:rPr/>
              <w:t>FACCH/H</w:t>
            </w:r>
          </w:p>
        </w:tc>
        <w:tc>
          <w:tcPr>
            <w:tcW w:w="1396" w:type="dxa"/>
            <w:tcBorders>
              <w:top w:val="single" w:sz="6" w:space="0" w:color="000000"/>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6,9 %</w:t>
            </w:r>
          </w:p>
        </w:tc>
      </w:tr>
      <w:tr>
        <w:trPr/>
        <w:tc>
          <w:tcPr>
            <w:tcW w:w="1865" w:type="dxa"/>
            <w:gridSpan w:val="2"/>
            <w:tcBorders>
              <w:left w:val="single" w:sz="6" w:space="0" w:color="000000"/>
            </w:tcBorders>
          </w:tcPr>
          <w:p>
            <w:pPr>
              <w:pStyle w:val="TAC"/>
              <w:rPr/>
            </w:pPr>
            <w:r>
              <w:rPr/>
              <w:t>FACCH/F</w:t>
            </w:r>
          </w:p>
        </w:tc>
        <w:tc>
          <w:tcPr>
            <w:tcW w:w="1396" w:type="dxa"/>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3,4 %</w:t>
            </w:r>
          </w:p>
        </w:tc>
      </w:tr>
      <w:tr>
        <w:trPr/>
        <w:tc>
          <w:tcPr>
            <w:tcW w:w="1865" w:type="dxa"/>
            <w:gridSpan w:val="2"/>
            <w:tcBorders>
              <w:left w:val="single" w:sz="6" w:space="0" w:color="000000"/>
            </w:tcBorders>
          </w:tcPr>
          <w:p>
            <w:pPr>
              <w:pStyle w:val="TAC"/>
              <w:rPr/>
            </w:pPr>
            <w:r>
              <w:rPr/>
              <w:t xml:space="preserve">CTSAGCH, CTSPCH, </w:t>
              <w:br/>
              <w:t>SACCH</w:t>
            </w:r>
          </w:p>
        </w:tc>
        <w:tc>
          <w:tcPr>
            <w:tcW w:w="1396" w:type="dxa"/>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9 %</w:t>
            </w:r>
          </w:p>
        </w:tc>
      </w:tr>
      <w:tr>
        <w:trPr/>
        <w:tc>
          <w:tcPr>
            <w:tcW w:w="1865" w:type="dxa"/>
            <w:gridSpan w:val="2"/>
            <w:tcBorders>
              <w:left w:val="single" w:sz="6" w:space="0" w:color="000000"/>
            </w:tcBorders>
          </w:tcPr>
          <w:p>
            <w:pPr>
              <w:pStyle w:val="TAC"/>
              <w:rPr/>
            </w:pPr>
            <w:r>
              <w:rPr/>
              <w:t>CTSBCH-SB, CTSARCH</w:t>
            </w:r>
          </w:p>
        </w:tc>
        <w:tc>
          <w:tcPr>
            <w:tcW w:w="1396" w:type="dxa"/>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19 %</w:t>
            </w:r>
          </w:p>
        </w:tc>
      </w:tr>
      <w:tr>
        <w:trPr/>
        <w:tc>
          <w:tcPr>
            <w:tcW w:w="1865" w:type="dxa"/>
            <w:gridSpan w:val="2"/>
            <w:tcBorders>
              <w:left w:val="single" w:sz="6" w:space="0" w:color="000000"/>
            </w:tcBorders>
          </w:tcPr>
          <w:p>
            <w:pPr>
              <w:pStyle w:val="TAC"/>
              <w:rPr/>
            </w:pPr>
            <w:r>
              <w:rPr/>
              <w:t>TCH/FS</w:t>
            </w:r>
          </w:p>
        </w:tc>
        <w:tc>
          <w:tcPr>
            <w:tcW w:w="1396" w:type="dxa"/>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3</w:t>
            </w:r>
            <w:r>
              <w:rPr>
                <w:rFonts w:cs="Symbol" w:ascii="Symbol" w:hAnsi="Symbol"/>
              </w:rPr>
              <w:t></w:t>
            </w:r>
            <w:r>
              <w:rPr/>
              <w:t xml:space="preserve"> %</w:t>
            </w:r>
          </w:p>
        </w:tc>
      </w:tr>
      <w:tr>
        <w:trPr/>
        <w:tc>
          <w:tcPr>
            <w:tcW w:w="3261" w:type="dxa"/>
            <w:gridSpan w:val="3"/>
            <w:tcBorders>
              <w:left w:val="single" w:sz="6" w:space="0" w:color="000000"/>
              <w:right w:val="single" w:sz="6" w:space="0" w:color="000000"/>
            </w:tcBorders>
          </w:tcPr>
          <w:p>
            <w:pPr>
              <w:pStyle w:val="TAC"/>
              <w:rPr/>
            </w:pPr>
            <w:r>
              <w:rPr/>
              <w:t>class Ib (RBER)</w:t>
            </w:r>
          </w:p>
        </w:tc>
        <w:tc>
          <w:tcPr>
            <w:tcW w:w="2530" w:type="dxa"/>
            <w:tcBorders>
              <w:left w:val="single" w:sz="6" w:space="0" w:color="000000"/>
              <w:right w:val="single" w:sz="6" w:space="0" w:color="000000"/>
            </w:tcBorders>
          </w:tcPr>
          <w:p>
            <w:pPr>
              <w:pStyle w:val="TAC"/>
              <w:rPr/>
            </w:pPr>
            <w:r>
              <w:rPr/>
              <w:t>0,25/</w:t>
            </w:r>
            <w:r>
              <w:rPr>
                <w:rFonts w:cs="Symbol" w:ascii="Symbol" w:hAnsi="Symbol"/>
              </w:rPr>
              <w:t></w:t>
            </w:r>
            <w:r>
              <w:rPr/>
              <w:t xml:space="preserve"> %</w:t>
            </w:r>
          </w:p>
        </w:tc>
      </w:tr>
      <w:tr>
        <w:trPr/>
        <w:tc>
          <w:tcPr>
            <w:tcW w:w="3261" w:type="dxa"/>
            <w:gridSpan w:val="3"/>
            <w:tcBorders>
              <w:left w:val="single" w:sz="6" w:space="0" w:color="000000"/>
              <w:right w:val="single" w:sz="6" w:space="0" w:color="000000"/>
            </w:tcBorders>
          </w:tcPr>
          <w:p>
            <w:pPr>
              <w:pStyle w:val="TAC"/>
              <w:rPr/>
            </w:pPr>
            <w:r>
              <w:rPr/>
              <w:t>class II (RBER)</w:t>
            </w:r>
          </w:p>
        </w:tc>
        <w:tc>
          <w:tcPr>
            <w:tcW w:w="2530" w:type="dxa"/>
            <w:tcBorders>
              <w:left w:val="single" w:sz="6" w:space="0" w:color="000000"/>
              <w:right w:val="single" w:sz="6" w:space="0" w:color="000000"/>
            </w:tcBorders>
          </w:tcPr>
          <w:p>
            <w:pPr>
              <w:pStyle w:val="TAC"/>
              <w:rPr/>
            </w:pPr>
            <w:r>
              <w:rPr/>
              <w:t>8,1 %</w:t>
            </w:r>
          </w:p>
        </w:tc>
      </w:tr>
      <w:tr>
        <w:trPr/>
        <w:tc>
          <w:tcPr>
            <w:tcW w:w="1865" w:type="dxa"/>
            <w:gridSpan w:val="2"/>
            <w:tcBorders>
              <w:left w:val="single" w:sz="6" w:space="0" w:color="000000"/>
            </w:tcBorders>
          </w:tcPr>
          <w:p>
            <w:pPr>
              <w:pStyle w:val="TAC"/>
              <w:rPr/>
            </w:pPr>
            <w:r>
              <w:rPr/>
              <w:t>TCH/EFS</w:t>
            </w:r>
          </w:p>
        </w:tc>
        <w:tc>
          <w:tcPr>
            <w:tcW w:w="1396" w:type="dxa"/>
            <w:tcBorders>
              <w:right w:val="single" w:sz="6" w:space="0" w:color="000000"/>
            </w:tcBorders>
          </w:tcPr>
          <w:p>
            <w:pPr>
              <w:pStyle w:val="TAC"/>
              <w:rPr/>
            </w:pPr>
            <w:r>
              <w:rPr/>
              <w:t>(FER)</w:t>
            </w:r>
          </w:p>
        </w:tc>
        <w:tc>
          <w:tcPr>
            <w:tcW w:w="2530" w:type="dxa"/>
            <w:tcBorders>
              <w:left w:val="single" w:sz="6" w:space="0" w:color="000000"/>
              <w:right w:val="single" w:sz="6" w:space="0" w:color="000000"/>
            </w:tcBorders>
          </w:tcPr>
          <w:p>
            <w:pPr>
              <w:pStyle w:val="TAC"/>
              <w:rPr/>
            </w:pPr>
            <w:r>
              <w:rPr/>
              <w:t>3 %</w:t>
            </w:r>
          </w:p>
        </w:tc>
      </w:tr>
      <w:tr>
        <w:trPr/>
        <w:tc>
          <w:tcPr>
            <w:tcW w:w="1865" w:type="dxa"/>
            <w:gridSpan w:val="2"/>
            <w:tcBorders>
              <w:left w:val="single" w:sz="6" w:space="0" w:color="000000"/>
            </w:tcBorders>
          </w:tcPr>
          <w:p>
            <w:pPr>
              <w:pStyle w:val="TAC"/>
              <w:snapToGrid w:val="false"/>
              <w:rPr/>
            </w:pPr>
            <w:r>
              <w:rPr/>
            </w:r>
          </w:p>
        </w:tc>
        <w:tc>
          <w:tcPr>
            <w:tcW w:w="1396" w:type="dxa"/>
            <w:tcBorders>
              <w:right w:val="single" w:sz="6" w:space="0" w:color="000000"/>
            </w:tcBorders>
          </w:tcPr>
          <w:p>
            <w:pPr>
              <w:pStyle w:val="TAC"/>
              <w:rPr/>
            </w:pPr>
            <w:r>
              <w:rPr/>
              <w:t>(RBER Ib)</w:t>
            </w:r>
          </w:p>
        </w:tc>
        <w:tc>
          <w:tcPr>
            <w:tcW w:w="2530" w:type="dxa"/>
            <w:tcBorders>
              <w:left w:val="single" w:sz="6" w:space="0" w:color="000000"/>
              <w:right w:val="single" w:sz="6" w:space="0" w:color="000000"/>
            </w:tcBorders>
          </w:tcPr>
          <w:p>
            <w:pPr>
              <w:pStyle w:val="TAC"/>
              <w:rPr/>
            </w:pPr>
            <w:r>
              <w:rPr/>
              <w:t>0,10 %</w:t>
            </w:r>
          </w:p>
        </w:tc>
      </w:tr>
      <w:tr>
        <w:trPr/>
        <w:tc>
          <w:tcPr>
            <w:tcW w:w="1865" w:type="dxa"/>
            <w:gridSpan w:val="2"/>
            <w:tcBorders>
              <w:left w:val="single" w:sz="6" w:space="0" w:color="000000"/>
            </w:tcBorders>
          </w:tcPr>
          <w:p>
            <w:pPr>
              <w:pStyle w:val="TAC"/>
              <w:snapToGrid w:val="false"/>
              <w:rPr/>
            </w:pPr>
            <w:r>
              <w:rPr/>
            </w:r>
          </w:p>
        </w:tc>
        <w:tc>
          <w:tcPr>
            <w:tcW w:w="1396" w:type="dxa"/>
            <w:tcBorders>
              <w:right w:val="single" w:sz="6" w:space="0" w:color="000000"/>
            </w:tcBorders>
          </w:tcPr>
          <w:p>
            <w:pPr>
              <w:pStyle w:val="TAC"/>
              <w:rPr/>
            </w:pPr>
            <w:r>
              <w:rPr/>
              <w:t>(RBER II)</w:t>
            </w:r>
          </w:p>
        </w:tc>
        <w:tc>
          <w:tcPr>
            <w:tcW w:w="2530" w:type="dxa"/>
            <w:tcBorders>
              <w:left w:val="single" w:sz="6" w:space="0" w:color="000000"/>
              <w:right w:val="single" w:sz="6" w:space="0" w:color="000000"/>
            </w:tcBorders>
          </w:tcPr>
          <w:p>
            <w:pPr>
              <w:pStyle w:val="TAC"/>
              <w:rPr/>
            </w:pPr>
            <w:r>
              <w:rPr/>
              <w:t>8 %</w:t>
            </w:r>
          </w:p>
        </w:tc>
      </w:tr>
      <w:tr>
        <w:trPr/>
        <w:tc>
          <w:tcPr>
            <w:tcW w:w="1865" w:type="dxa"/>
            <w:gridSpan w:val="2"/>
            <w:tcBorders>
              <w:top w:val="single" w:sz="6" w:space="0" w:color="000000"/>
              <w:left w:val="single" w:sz="6" w:space="0" w:color="000000"/>
            </w:tcBorders>
          </w:tcPr>
          <w:p>
            <w:pPr>
              <w:pStyle w:val="TAC"/>
              <w:snapToGrid w:val="false"/>
              <w:rPr/>
            </w:pPr>
            <w:r>
              <w:rPr/>
            </w:r>
          </w:p>
        </w:tc>
        <w:tc>
          <w:tcPr>
            <w:tcW w:w="1396" w:type="dxa"/>
            <w:tcBorders>
              <w:top w:val="single" w:sz="6" w:space="0" w:color="000000"/>
            </w:tcBorders>
          </w:tcPr>
          <w:p>
            <w:pPr>
              <w:pStyle w:val="TAC"/>
              <w:snapToGrid w:val="false"/>
              <w:rPr/>
            </w:pPr>
            <w:r>
              <w:rPr/>
            </w:r>
          </w:p>
        </w:tc>
        <w:tc>
          <w:tcPr>
            <w:tcW w:w="2530" w:type="dxa"/>
            <w:tcBorders>
              <w:top w:val="single" w:sz="6" w:space="0" w:color="000000"/>
              <w:right w:val="single" w:sz="6" w:space="0" w:color="000000"/>
            </w:tcBorders>
          </w:tcPr>
          <w:p>
            <w:pPr>
              <w:pStyle w:val="TAC"/>
              <w:snapToGrid w:val="false"/>
              <w:rPr/>
            </w:pPr>
            <w:r>
              <w:rPr/>
            </w:r>
          </w:p>
        </w:tc>
      </w:tr>
      <w:tr>
        <w:trPr/>
        <w:tc>
          <w:tcPr>
            <w:tcW w:w="5791" w:type="dxa"/>
            <w:gridSpan w:val="4"/>
            <w:tcBorders>
              <w:left w:val="single" w:sz="6" w:space="0" w:color="000000"/>
              <w:bottom w:val="single" w:sz="6" w:space="0" w:color="000000"/>
              <w:right w:val="single" w:sz="6" w:space="0" w:color="000000"/>
            </w:tcBorders>
          </w:tcPr>
          <w:p>
            <w:pPr>
              <w:pStyle w:val="TAC"/>
              <w:rPr/>
            </w:pPr>
            <w:r>
              <w:rPr/>
              <w:t>(continued)</w:t>
            </w:r>
          </w:p>
        </w:tc>
      </w:tr>
    </w:tbl>
    <w:p>
      <w:pPr>
        <w:pStyle w:val="TH"/>
        <w:rPr/>
      </w:pPr>
      <w:r>
        <w:br w:type="page"/>
      </w:r>
      <w:r>
        <w:rPr/>
        <w:t>Table 2 (concluded): Reference interference performance</w:t>
      </w:r>
    </w:p>
    <w:tbl>
      <w:tblPr>
        <w:tblW w:w="5802" w:type="dxa"/>
        <w:jc w:val="center"/>
        <w:tblInd w:w="0" w:type="dxa"/>
        <w:tblLayout w:type="fixed"/>
        <w:tblCellMar>
          <w:top w:w="0" w:type="dxa"/>
          <w:left w:w="28" w:type="dxa"/>
          <w:bottom w:w="0" w:type="dxa"/>
          <w:right w:w="28" w:type="dxa"/>
        </w:tblCellMar>
      </w:tblPr>
      <w:tblGrid>
        <w:gridCol w:w="2893"/>
        <w:gridCol w:w="689"/>
        <w:gridCol w:w="2220"/>
      </w:tblGrid>
      <w:tr>
        <w:trPr/>
        <w:tc>
          <w:tcPr>
            <w:tcW w:w="5802" w:type="dxa"/>
            <w:gridSpan w:val="3"/>
            <w:tcBorders>
              <w:top w:val="single" w:sz="6" w:space="0" w:color="000000"/>
              <w:left w:val="single" w:sz="6" w:space="0" w:color="000000"/>
              <w:bottom w:val="single" w:sz="4" w:space="0" w:color="000000"/>
              <w:right w:val="single" w:sz="6" w:space="0" w:color="000000"/>
            </w:tcBorders>
          </w:tcPr>
          <w:p>
            <w:pPr>
              <w:pStyle w:val="TAH"/>
              <w:rPr/>
            </w:pPr>
            <w:r>
              <w:rPr/>
              <w:t>DCS 1 800</w:t>
            </w:r>
          </w:p>
        </w:tc>
      </w:tr>
      <w:tr>
        <w:trPr>
          <w:cantSplit w:val="true"/>
        </w:trPr>
        <w:tc>
          <w:tcPr>
            <w:tcW w:w="3582" w:type="dxa"/>
            <w:gridSpan w:val="2"/>
            <w:vMerge w:val="restart"/>
            <w:tcBorders>
              <w:top w:val="single" w:sz="4" w:space="0" w:color="000000"/>
              <w:left w:val="single" w:sz="6" w:space="0" w:color="000000"/>
              <w:bottom w:val="single" w:sz="6" w:space="0" w:color="000000"/>
              <w:right w:val="single" w:sz="6" w:space="0" w:color="000000"/>
            </w:tcBorders>
          </w:tcPr>
          <w:p>
            <w:pPr>
              <w:pStyle w:val="TAH"/>
              <w:rPr/>
            </w:pPr>
            <w:r>
              <w:rPr/>
              <w:t>Type of channel</w:t>
            </w:r>
          </w:p>
        </w:tc>
        <w:tc>
          <w:tcPr>
            <w:tcW w:w="2220" w:type="dxa"/>
            <w:tcBorders>
              <w:top w:val="single" w:sz="4" w:space="0" w:color="000000"/>
              <w:left w:val="single" w:sz="6" w:space="0" w:color="000000"/>
              <w:bottom w:val="single" w:sz="4" w:space="0" w:color="000000"/>
              <w:right w:val="single" w:sz="6" w:space="0" w:color="000000"/>
            </w:tcBorders>
          </w:tcPr>
          <w:p>
            <w:pPr>
              <w:pStyle w:val="TAH"/>
              <w:rPr>
                <w:lang w:val="fr-FR"/>
              </w:rPr>
            </w:pPr>
            <w:r>
              <w:rPr>
                <w:lang w:val="fr-FR"/>
              </w:rPr>
              <w:t>Propagation conditions</w:t>
            </w:r>
          </w:p>
        </w:tc>
      </w:tr>
      <w:tr>
        <w:trPr>
          <w:cantSplit w:val="true"/>
        </w:trPr>
        <w:tc>
          <w:tcPr>
            <w:tcW w:w="3582" w:type="dxa"/>
            <w:gridSpan w:val="2"/>
            <w:vMerge w:val="continue"/>
            <w:tcBorders>
              <w:top w:val="single" w:sz="4" w:space="0" w:color="000000"/>
              <w:left w:val="single" w:sz="6" w:space="0" w:color="000000"/>
              <w:bottom w:val="single" w:sz="6" w:space="0" w:color="000000"/>
              <w:right w:val="single" w:sz="6" w:space="0" w:color="000000"/>
            </w:tcBorders>
          </w:tcPr>
          <w:p>
            <w:pPr>
              <w:pStyle w:val="TAH"/>
              <w:snapToGrid w:val="false"/>
              <w:rPr>
                <w:lang w:val="fr-FR"/>
              </w:rPr>
            </w:pPr>
            <w:r>
              <w:rPr>
                <w:lang w:val="fr-FR"/>
              </w:rPr>
            </w:r>
          </w:p>
        </w:tc>
        <w:tc>
          <w:tcPr>
            <w:tcW w:w="2220" w:type="dxa"/>
            <w:tcBorders>
              <w:top w:val="single" w:sz="4" w:space="0" w:color="000000"/>
              <w:left w:val="single" w:sz="6" w:space="0" w:color="000000"/>
              <w:bottom w:val="single" w:sz="4" w:space="0" w:color="000000"/>
              <w:right w:val="single" w:sz="6" w:space="0" w:color="000000"/>
            </w:tcBorders>
          </w:tcPr>
          <w:p>
            <w:pPr>
              <w:pStyle w:val="TAH"/>
              <w:rPr>
                <w:lang w:val="fr-FR"/>
              </w:rPr>
            </w:pPr>
            <w:r>
              <w:rPr>
                <w:lang w:val="fr-FR"/>
              </w:rPr>
              <w:t>TI5 (no FH)</w:t>
            </w:r>
          </w:p>
        </w:tc>
      </w:tr>
      <w:tr>
        <w:trPr/>
        <w:tc>
          <w:tcPr>
            <w:tcW w:w="2893" w:type="dxa"/>
            <w:tcBorders>
              <w:top w:val="single" w:sz="4" w:space="0" w:color="000000"/>
              <w:left w:val="single" w:sz="6" w:space="0" w:color="000000"/>
            </w:tcBorders>
          </w:tcPr>
          <w:p>
            <w:pPr>
              <w:pStyle w:val="TAC"/>
              <w:rPr/>
            </w:pPr>
            <w:r>
              <w:rPr/>
              <w:t>TCH/HS</w:t>
            </w:r>
          </w:p>
        </w:tc>
        <w:tc>
          <w:tcPr>
            <w:tcW w:w="689" w:type="dxa"/>
            <w:tcBorders>
              <w:top w:val="single" w:sz="4" w:space="0" w:color="000000"/>
              <w:right w:val="single" w:sz="6" w:space="0" w:color="000000"/>
            </w:tcBorders>
          </w:tcPr>
          <w:p>
            <w:pPr>
              <w:pStyle w:val="TAC"/>
              <w:rPr/>
            </w:pPr>
            <w:r>
              <w:rPr/>
              <w:t>(FER)</w:t>
            </w:r>
          </w:p>
        </w:tc>
        <w:tc>
          <w:tcPr>
            <w:tcW w:w="2220" w:type="dxa"/>
            <w:tcBorders>
              <w:top w:val="single" w:sz="4" w:space="0" w:color="000000"/>
              <w:left w:val="single" w:sz="6" w:space="0" w:color="000000"/>
              <w:right w:val="single" w:sz="6" w:space="0" w:color="000000"/>
            </w:tcBorders>
          </w:tcPr>
          <w:p>
            <w:pPr>
              <w:pStyle w:val="TAC"/>
              <w:rPr/>
            </w:pPr>
            <w:r>
              <w:rPr/>
              <w:t>5,0 %</w:t>
            </w:r>
          </w:p>
        </w:tc>
      </w:tr>
      <w:tr>
        <w:trPr/>
        <w:tc>
          <w:tcPr>
            <w:tcW w:w="3582" w:type="dxa"/>
            <w:gridSpan w:val="2"/>
            <w:tcBorders>
              <w:left w:val="single" w:sz="6" w:space="0" w:color="000000"/>
              <w:right w:val="single" w:sz="6" w:space="0" w:color="000000"/>
            </w:tcBorders>
          </w:tcPr>
          <w:p>
            <w:pPr>
              <w:pStyle w:val="TAC"/>
              <w:rPr/>
            </w:pPr>
            <w:r>
              <w:rPr/>
              <w:t>class Ib (RBER, BFI=0)</w:t>
            </w:r>
          </w:p>
        </w:tc>
        <w:tc>
          <w:tcPr>
            <w:tcW w:w="2220" w:type="dxa"/>
            <w:tcBorders>
              <w:left w:val="single" w:sz="6" w:space="0" w:color="000000"/>
              <w:right w:val="single" w:sz="6" w:space="0" w:color="000000"/>
            </w:tcBorders>
          </w:tcPr>
          <w:p>
            <w:pPr>
              <w:pStyle w:val="TAC"/>
              <w:rPr/>
            </w:pPr>
            <w:r>
              <w:rPr/>
              <w:t>0,29 %</w:t>
            </w:r>
          </w:p>
        </w:tc>
      </w:tr>
      <w:tr>
        <w:trPr/>
        <w:tc>
          <w:tcPr>
            <w:tcW w:w="3582" w:type="dxa"/>
            <w:gridSpan w:val="2"/>
            <w:tcBorders>
              <w:left w:val="single" w:sz="6" w:space="0" w:color="000000"/>
              <w:right w:val="single" w:sz="6" w:space="0" w:color="000000"/>
            </w:tcBorders>
          </w:tcPr>
          <w:p>
            <w:pPr>
              <w:pStyle w:val="TAC"/>
              <w:rPr/>
            </w:pPr>
            <w:r>
              <w:rPr/>
              <w:t>class II (RBER, BFI=0)</w:t>
            </w:r>
          </w:p>
        </w:tc>
        <w:tc>
          <w:tcPr>
            <w:tcW w:w="2220" w:type="dxa"/>
            <w:tcBorders>
              <w:left w:val="single" w:sz="6" w:space="0" w:color="000000"/>
              <w:right w:val="single" w:sz="6" w:space="0" w:color="000000"/>
            </w:tcBorders>
          </w:tcPr>
          <w:p>
            <w:pPr>
              <w:pStyle w:val="TAC"/>
              <w:rPr/>
            </w:pPr>
            <w:r>
              <w:rPr/>
              <w:t>7,2 %</w:t>
            </w:r>
          </w:p>
        </w:tc>
      </w:tr>
      <w:tr>
        <w:trPr/>
        <w:tc>
          <w:tcPr>
            <w:tcW w:w="3582" w:type="dxa"/>
            <w:gridSpan w:val="2"/>
            <w:tcBorders>
              <w:left w:val="single" w:sz="6" w:space="0" w:color="000000"/>
              <w:right w:val="single" w:sz="6" w:space="0" w:color="000000"/>
            </w:tcBorders>
          </w:tcPr>
          <w:p>
            <w:pPr>
              <w:pStyle w:val="TAC"/>
              <w:rPr/>
            </w:pPr>
            <w:r>
              <w:rPr/>
              <w:t>(UFR)</w:t>
            </w:r>
          </w:p>
        </w:tc>
        <w:tc>
          <w:tcPr>
            <w:tcW w:w="2220" w:type="dxa"/>
            <w:tcBorders>
              <w:left w:val="single" w:sz="6" w:space="0" w:color="000000"/>
              <w:right w:val="single" w:sz="6" w:space="0" w:color="000000"/>
            </w:tcBorders>
          </w:tcPr>
          <w:p>
            <w:pPr>
              <w:pStyle w:val="TAC"/>
              <w:rPr/>
            </w:pPr>
            <w:r>
              <w:rPr/>
              <w:t>6,1 %</w:t>
            </w:r>
          </w:p>
        </w:tc>
      </w:tr>
      <w:tr>
        <w:trPr/>
        <w:tc>
          <w:tcPr>
            <w:tcW w:w="3582" w:type="dxa"/>
            <w:gridSpan w:val="2"/>
            <w:tcBorders>
              <w:left w:val="single" w:sz="6" w:space="0" w:color="000000"/>
              <w:right w:val="single" w:sz="6" w:space="0" w:color="000000"/>
            </w:tcBorders>
          </w:tcPr>
          <w:p>
            <w:pPr>
              <w:pStyle w:val="TAC"/>
              <w:rPr/>
            </w:pPr>
            <w:r>
              <w:rPr/>
              <w:t>class Ib (RBER, (BFI or UFI)=0)</w:t>
            </w:r>
          </w:p>
        </w:tc>
        <w:tc>
          <w:tcPr>
            <w:tcW w:w="2220" w:type="dxa"/>
            <w:tcBorders>
              <w:left w:val="single" w:sz="6" w:space="0" w:color="000000"/>
              <w:right w:val="single" w:sz="6" w:space="0" w:color="000000"/>
            </w:tcBorders>
          </w:tcPr>
          <w:p>
            <w:pPr>
              <w:pStyle w:val="TAC"/>
              <w:rPr/>
            </w:pPr>
            <w:r>
              <w:rPr/>
              <w:t>0,21 %</w:t>
            </w:r>
          </w:p>
        </w:tc>
      </w:tr>
      <w:tr>
        <w:trPr/>
        <w:tc>
          <w:tcPr>
            <w:tcW w:w="3582" w:type="dxa"/>
            <w:gridSpan w:val="2"/>
            <w:tcBorders>
              <w:left w:val="single" w:sz="6" w:space="0" w:color="000000"/>
              <w:right w:val="single" w:sz="6" w:space="0" w:color="000000"/>
            </w:tcBorders>
          </w:tcPr>
          <w:p>
            <w:pPr>
              <w:pStyle w:val="TAC"/>
              <w:rPr/>
            </w:pPr>
            <w:r>
              <w:rPr/>
              <w:t>(EVSIDR)</w:t>
            </w:r>
          </w:p>
        </w:tc>
        <w:tc>
          <w:tcPr>
            <w:tcW w:w="2220" w:type="dxa"/>
            <w:tcBorders>
              <w:left w:val="single" w:sz="6" w:space="0" w:color="000000"/>
              <w:right w:val="single" w:sz="6" w:space="0" w:color="000000"/>
            </w:tcBorders>
          </w:tcPr>
          <w:p>
            <w:pPr>
              <w:pStyle w:val="TAC"/>
              <w:rPr/>
            </w:pPr>
            <w:r>
              <w:rPr/>
              <w:t>7,0 %</w:t>
            </w:r>
          </w:p>
        </w:tc>
      </w:tr>
      <w:tr>
        <w:trPr/>
        <w:tc>
          <w:tcPr>
            <w:tcW w:w="3582" w:type="dxa"/>
            <w:gridSpan w:val="2"/>
            <w:tcBorders>
              <w:left w:val="single" w:sz="6" w:space="0" w:color="000000"/>
              <w:right w:val="single" w:sz="6" w:space="0" w:color="000000"/>
            </w:tcBorders>
          </w:tcPr>
          <w:p>
            <w:pPr>
              <w:pStyle w:val="TAC"/>
              <w:rPr/>
            </w:pPr>
            <w:r>
              <w:rPr/>
              <w:t>(RBER, SID=2 and (BFI or UFI)=0)</w:t>
            </w:r>
          </w:p>
        </w:tc>
        <w:tc>
          <w:tcPr>
            <w:tcW w:w="2220" w:type="dxa"/>
            <w:tcBorders>
              <w:left w:val="single" w:sz="6" w:space="0" w:color="000000"/>
              <w:right w:val="single" w:sz="6" w:space="0" w:color="000000"/>
            </w:tcBorders>
          </w:tcPr>
          <w:p>
            <w:pPr>
              <w:pStyle w:val="TAC"/>
              <w:rPr/>
            </w:pPr>
            <w:r>
              <w:rPr/>
              <w:t>0,01 %</w:t>
            </w:r>
          </w:p>
        </w:tc>
      </w:tr>
      <w:tr>
        <w:trPr/>
        <w:tc>
          <w:tcPr>
            <w:tcW w:w="3582" w:type="dxa"/>
            <w:gridSpan w:val="2"/>
            <w:tcBorders>
              <w:left w:val="single" w:sz="6" w:space="0" w:color="000000"/>
              <w:right w:val="single" w:sz="6" w:space="0" w:color="000000"/>
            </w:tcBorders>
          </w:tcPr>
          <w:p>
            <w:pPr>
              <w:pStyle w:val="TAC"/>
              <w:rPr/>
            </w:pPr>
            <w:r>
              <w:rPr/>
              <w:t>(ESIDR)</w:t>
            </w:r>
          </w:p>
        </w:tc>
        <w:tc>
          <w:tcPr>
            <w:tcW w:w="2220" w:type="dxa"/>
            <w:tcBorders>
              <w:left w:val="single" w:sz="6" w:space="0" w:color="000000"/>
              <w:right w:val="single" w:sz="6" w:space="0" w:color="000000"/>
            </w:tcBorders>
          </w:tcPr>
          <w:p>
            <w:pPr>
              <w:pStyle w:val="TAC"/>
              <w:rPr/>
            </w:pPr>
            <w:r>
              <w:rPr/>
              <w:t>3,6 %</w:t>
            </w:r>
          </w:p>
        </w:tc>
      </w:tr>
      <w:tr>
        <w:trPr/>
        <w:tc>
          <w:tcPr>
            <w:tcW w:w="3582" w:type="dxa"/>
            <w:gridSpan w:val="2"/>
            <w:tcBorders>
              <w:left w:val="single" w:sz="6" w:space="0" w:color="000000"/>
              <w:bottom w:val="single" w:sz="4" w:space="0" w:color="000000"/>
              <w:right w:val="single" w:sz="6" w:space="0" w:color="000000"/>
            </w:tcBorders>
          </w:tcPr>
          <w:p>
            <w:pPr>
              <w:pStyle w:val="TAC"/>
              <w:rPr/>
            </w:pPr>
            <w:r>
              <w:rPr/>
              <w:t>(RBER, SID=1 or SID=2)</w:t>
            </w:r>
          </w:p>
        </w:tc>
        <w:tc>
          <w:tcPr>
            <w:tcW w:w="2220" w:type="dxa"/>
            <w:tcBorders>
              <w:left w:val="single" w:sz="6" w:space="0" w:color="000000"/>
              <w:bottom w:val="single" w:sz="4" w:space="0" w:color="000000"/>
              <w:right w:val="single" w:sz="6" w:space="0" w:color="000000"/>
            </w:tcBorders>
          </w:tcPr>
          <w:p>
            <w:pPr>
              <w:pStyle w:val="TAC"/>
              <w:rPr/>
            </w:pPr>
            <w:r>
              <w:rPr/>
              <w:t>0,26 %</w:t>
            </w:r>
          </w:p>
        </w:tc>
      </w:tr>
      <w:tr>
        <w:trPr>
          <w:cantSplit w:val="true"/>
        </w:trPr>
        <w:tc>
          <w:tcPr>
            <w:tcW w:w="5802" w:type="dxa"/>
            <w:gridSpan w:val="3"/>
            <w:tcBorders>
              <w:top w:val="single" w:sz="4" w:space="0" w:color="000000"/>
              <w:left w:val="single" w:sz="6" w:space="0" w:color="000000"/>
              <w:bottom w:val="single" w:sz="4" w:space="0" w:color="000000"/>
              <w:right w:val="single" w:sz="6" w:space="0" w:color="000000"/>
            </w:tcBorders>
          </w:tcPr>
          <w:p>
            <w:pPr>
              <w:pStyle w:val="TAN"/>
              <w:rPr/>
            </w:pPr>
            <w:r>
              <w:rPr/>
              <w:t>NOTE 1:</w:t>
              <w:tab/>
              <w:t>Definitions:</w:t>
            </w:r>
          </w:p>
          <w:p>
            <w:pPr>
              <w:pStyle w:val="TAN"/>
              <w:rPr/>
            </w:pPr>
            <w:r>
              <w:rPr/>
              <w:tab/>
              <w:t>FER: Frame erasure rate (frames marked with BFI=1).</w:t>
            </w:r>
          </w:p>
          <w:p>
            <w:pPr>
              <w:pStyle w:val="TAN"/>
              <w:rPr/>
            </w:pPr>
            <w:r>
              <w:rPr/>
              <w:tab/>
              <w:t>UFR: Unreliable frame rate (frames marked with (BFI or UFI)=1).</w:t>
            </w:r>
          </w:p>
          <w:p>
            <w:pPr>
              <w:pStyle w:val="TAN"/>
              <w:ind w:left="851" w:right="57" w:hanging="851"/>
              <w:rPr/>
            </w:pPr>
            <w:r>
              <w:rPr/>
              <w:tab/>
              <w:t>EVSIDR: Erased Valid SID frame rate (frames marked with (SID=0) or (SID=1) or ((BFI or UFI)=1) if a valid SID frame was transmitted).</w:t>
            </w:r>
          </w:p>
          <w:p>
            <w:pPr>
              <w:pStyle w:val="TAN"/>
              <w:ind w:left="851" w:right="57" w:hanging="851"/>
              <w:rPr/>
            </w:pPr>
            <w:r>
              <w:rPr/>
              <w:tab/>
              <w:t>ESIDR: Erased SID frame rate (frames marked with SID=0 if a valid SID frame was transmitted).</w:t>
            </w:r>
          </w:p>
          <w:p>
            <w:pPr>
              <w:pStyle w:val="TAN"/>
              <w:ind w:left="851" w:right="57" w:hanging="851"/>
              <w:rPr/>
            </w:pPr>
            <w:r>
              <w:rPr/>
              <w:tab/>
              <w:t>BER: Bit error rate.</w:t>
            </w:r>
          </w:p>
          <w:p>
            <w:pPr>
              <w:pStyle w:val="TAN"/>
              <w:ind w:left="851" w:right="57" w:hanging="851"/>
              <w:rPr/>
            </w:pPr>
            <w:r>
              <w:rPr/>
              <w:tab/>
              <w:t>RBER, BFI=0: Residual bit error rate (defined as the ratio of the number of errors detected over the frames defined as "good" to the number of transmitted bits in the "good" frames).</w:t>
            </w:r>
          </w:p>
          <w:p>
            <w:pPr>
              <w:pStyle w:val="TAN"/>
              <w:ind w:left="851" w:right="57" w:hanging="851"/>
              <w:rPr/>
            </w:pPr>
            <w:r>
              <w:rPr/>
              <w:tab/>
              <w:t>RBER, (BFI or UFI)=0: Residual bit error rate (defined as the ratio of the number of errors detected over the frames defined as "reliable" to the number of transmitted bits in the "reliable" frames).</w:t>
            </w:r>
          </w:p>
          <w:p>
            <w:pPr>
              <w:pStyle w:val="TAN"/>
              <w:ind w:left="851" w:right="57" w:hanging="851"/>
              <w:rPr/>
            </w:pPr>
            <w:r>
              <w:rPr/>
              <w:tab/>
              <w:t>RBER, SID=2 and (BFI or UFI)=0: Residual bit error rate of those bits in class I which do not belong to the SID codeword (defined as the ratio of the number of errors detected over the frames that are defined as "valid SID frames" to the number of transmitted bits in these frames, under the condition that a valid SID frame was sent).</w:t>
            </w:r>
          </w:p>
          <w:p>
            <w:pPr>
              <w:pStyle w:val="TAN"/>
              <w:ind w:left="851" w:right="57" w:hanging="851"/>
              <w:rPr/>
            </w:pPr>
            <w:r>
              <w:rPr/>
              <w:tab/>
              <w:t>RBER, SID=1 or SID=2: Residual bit error rate of those bits in class I which do not belong to the SID codeword (defined as the ratio of the number of errors detected over the frames that are defined as "valid SID frames" or as "invalid SID frames" to the number of transmitted bits in these frames, under the condition that a valid SID frame was sent).</w:t>
            </w:r>
          </w:p>
          <w:p>
            <w:pPr>
              <w:pStyle w:val="TAN"/>
              <w:ind w:left="851" w:right="57" w:hanging="851"/>
              <w:rPr/>
            </w:pPr>
            <w:r>
              <w:rPr/>
              <w:t>NOTE 2:</w:t>
              <w:tab/>
              <w:t xml:space="preserve">1 </w:t>
            </w:r>
            <w:r>
              <w:rPr>
                <w:rFonts w:ascii="Symbol" w:hAnsi="Symbol"/>
                <w:sz w:val="18"/>
              </w:rPr>
              <w:t>£</w:t>
            </w:r>
            <w:r>
              <w:rPr/>
              <w:t xml:space="preserve"> </w:t>
            </w:r>
            <w:r>
              <w:rPr>
                <w:rFonts w:cs="Symbol" w:ascii="Symbol" w:hAnsi="Symbol"/>
              </w:rPr>
              <w:t></w:t>
            </w:r>
            <w:r>
              <w:rPr/>
              <w:t xml:space="preserve"> </w:t>
            </w:r>
            <w:r>
              <w:rPr>
                <w:rFonts w:ascii="Symbol" w:hAnsi="Symbol"/>
                <w:sz w:val="18"/>
              </w:rPr>
              <w:t>£</w:t>
            </w:r>
            <w:r>
              <w:rPr/>
              <w:t xml:space="preserve"> 1,6. The value of </w:t>
            </w:r>
            <w:r>
              <w:rPr>
                <w:rFonts w:cs="Symbol" w:ascii="Symbol" w:hAnsi="Symbol"/>
              </w:rPr>
              <w:t></w:t>
            </w:r>
            <w:r>
              <w:rPr/>
              <w:t xml:space="preserve"> can be different for each channel condition but must remain the same for FER and class Ib RBER measurements for the same channel condition.</w:t>
            </w:r>
          </w:p>
          <w:p>
            <w:pPr>
              <w:pStyle w:val="TAN"/>
              <w:ind w:left="851" w:right="57" w:hanging="851"/>
              <w:rPr/>
            </w:pPr>
            <w:r>
              <w:rPr/>
              <w:t>NOTE 3:</w:t>
              <w:tab/>
              <w:t>FER for CTSCCHs takes into account frames which are signalled as being erroneous (by the FIRE code, parity bits, or other means) or where the stealing flags are wrongly interpreted.</w:t>
            </w:r>
          </w:p>
        </w:tc>
      </w:tr>
    </w:tbl>
    <w:p>
      <w:pPr>
        <w:pStyle w:val="Normal"/>
        <w:rPr/>
      </w:pPr>
      <w:r>
        <w:rPr/>
      </w:r>
      <w:r>
        <w:br w:type="page"/>
      </w:r>
    </w:p>
    <w:p>
      <w:pPr>
        <w:pStyle w:val="Heading1"/>
        <w:ind w:left="1134" w:hanging="1134"/>
        <w:rPr/>
      </w:pPr>
      <w:bookmarkStart w:id="39" w:name="__RefHeading___Toc518041132"/>
      <w:bookmarkEnd w:id="39"/>
      <w:r>
        <w:rPr/>
        <w:t>5</w:t>
        <w:tab/>
        <w:t>Radio subsystem frequency control</w:t>
      </w:r>
    </w:p>
    <w:p>
      <w:pPr>
        <w:pStyle w:val="Normal"/>
        <w:rPr/>
      </w:pPr>
      <w:r>
        <w:rPr/>
        <w:t>Procedures shall be implemented in the CTS-FP by which it manages the radio frequency channels used for traffic or signalling between the CTS-FP and its attached CTS-MS. Those procedures shall be:</w:t>
      </w:r>
    </w:p>
    <w:p>
      <w:pPr>
        <w:pStyle w:val="B1"/>
        <w:rPr/>
      </w:pPr>
      <w:r>
        <w:rPr/>
        <w:t>-</w:t>
        <w:tab/>
        <w:t>adaptive Frequency Allocation (AFA) algorithm;</w:t>
      </w:r>
    </w:p>
    <w:p>
      <w:pPr>
        <w:pStyle w:val="B1"/>
        <w:rPr/>
      </w:pPr>
      <w:r>
        <w:rPr/>
        <w:t>-</w:t>
        <w:tab/>
        <w:t>TFH carrier list selection;</w:t>
      </w:r>
    </w:p>
    <w:p>
      <w:pPr>
        <w:pStyle w:val="B1"/>
        <w:rPr/>
      </w:pPr>
      <w:r>
        <w:rPr/>
        <w:t>-</w:t>
        <w:tab/>
        <w:t>CTS Beacon channel carrier selection;</w:t>
      </w:r>
    </w:p>
    <w:p>
      <w:pPr>
        <w:pStyle w:val="B1"/>
        <w:rPr/>
      </w:pPr>
      <w:r>
        <w:rPr/>
        <w:t>-</w:t>
        <w:tab/>
        <w:t>timeslot assignment for dedicated connection.</w:t>
      </w:r>
    </w:p>
    <w:p>
      <w:pPr>
        <w:pStyle w:val="Heading2"/>
        <w:rPr/>
      </w:pPr>
      <w:bookmarkStart w:id="40" w:name="__RefHeading___Toc518041133"/>
      <w:bookmarkEnd w:id="40"/>
      <w:r>
        <w:rPr/>
        <w:t>5.1</w:t>
        <w:tab/>
        <w:t>Void</w:t>
      </w:r>
    </w:p>
    <w:p>
      <w:pPr>
        <w:pStyle w:val="Heading2"/>
        <w:rPr/>
      </w:pPr>
      <w:bookmarkStart w:id="41" w:name="__RefHeading___Toc518041134"/>
      <w:bookmarkEnd w:id="41"/>
      <w:r>
        <w:rPr/>
        <w:t>5.2</w:t>
        <w:tab/>
        <w:t>General</w:t>
      </w:r>
    </w:p>
    <w:p>
      <w:pPr>
        <w:pStyle w:val="Normal"/>
        <w:rPr/>
      </w:pPr>
      <w:r>
        <w:rPr/>
        <w:t>The list of carriers on which the CTS-FP and CTS-MS are allowed to operate is called the Generic Frequency List (GFL). Different mechanisms are specified, in order to ensure that the CTS-FP and CTS-MS are using the most appropriate frequencies for transmission and reception.</w:t>
      </w:r>
    </w:p>
    <w:p>
      <w:pPr>
        <w:pStyle w:val="Heading2"/>
        <w:rPr/>
      </w:pPr>
      <w:bookmarkStart w:id="42" w:name="__RefHeading___Toc518041135"/>
      <w:bookmarkEnd w:id="42"/>
      <w:r>
        <w:rPr/>
        <w:t>5.3</w:t>
        <w:tab/>
        <w:t>Adaptive Frequency Allocation (AFA)</w:t>
      </w:r>
    </w:p>
    <w:p>
      <w:pPr>
        <w:pStyle w:val="Normal"/>
        <w:rPr/>
      </w:pPr>
      <w:r>
        <w:rPr/>
        <w:t>An Adaptive Frequency Allocation (AFA) algorithm shall be implemented in the CTS-FP. The input of the AFA algorithm shall be the table of interference levels measured by the CTS-MS during the AFA monitoring procedure (see GSM 05.08) on a subset of carriers of the GFL. These interference levels shall be filtered by the AFA algorithm, so that an ordered list of frequency carriers called the AFA table is generated.</w:t>
      </w:r>
    </w:p>
    <w:p>
      <w:pPr>
        <w:pStyle w:val="Normal"/>
        <w:rPr/>
      </w:pPr>
      <w:r>
        <w:rPr/>
        <w:t>The use of the AFA algorithm shall be controlled by the parameter AFA_USE; in the case where the AFA algorithm is not used, the AFA table shall contain the complete GFL.</w:t>
      </w:r>
    </w:p>
    <w:p>
      <w:pPr>
        <w:pStyle w:val="Heading2"/>
        <w:rPr/>
      </w:pPr>
      <w:bookmarkStart w:id="43" w:name="__RefHeading___Toc518041136"/>
      <w:bookmarkEnd w:id="43"/>
      <w:r>
        <w:rPr/>
        <w:t>5.4</w:t>
        <w:tab/>
        <w:t>TFH carrier list selection</w:t>
      </w:r>
    </w:p>
    <w:p>
      <w:pPr>
        <w:pStyle w:val="Normal"/>
        <w:rPr/>
      </w:pPr>
      <w:r>
        <w:rPr/>
        <w:t>A set of frequencies shall be selected from the AFA table by the CTS-FP for effective use by the CTS-FP and CTS-MS performing frequency hopping. This subset of frequencies is called the TFH carrier list. The decision for the carriers to be included in the TFH carrier list shall be defined by performing the acceptance procedure, which is controlled by the parameters given in table 3.</w:t>
      </w:r>
    </w:p>
    <w:p>
      <w:pPr>
        <w:pStyle w:val="Normal"/>
        <w:rPr/>
      </w:pPr>
      <w:r>
        <w:rPr/>
        <w:t>In the case where the AFA algorithm is not used, the TFH carrier list shall contain the complete GFL.</w:t>
      </w:r>
    </w:p>
    <w:p>
      <w:pPr>
        <w:pStyle w:val="Heading3"/>
        <w:rPr/>
      </w:pPr>
      <w:bookmarkStart w:id="44" w:name="__RefHeading___Toc518041137"/>
      <w:bookmarkEnd w:id="44"/>
      <w:r>
        <w:rPr/>
        <w:t>5.4.1</w:t>
        <w:tab/>
        <w:t>Acceptance procedure</w:t>
      </w:r>
    </w:p>
    <w:p>
      <w:pPr>
        <w:pStyle w:val="Normal"/>
        <w:rPr/>
      </w:pPr>
      <w:r>
        <w:rPr/>
        <w:t>The absolute received signal level of a carrier shall be considered by defining different ranges in which different approaches with different parameters shall be applied. The algorithm shall start at the lowest range up to the highest until the stop condition of the applied criteria is reached. If the upper bound of the range is reached, the next range shall be processed. When one approach stops or the last range is finished, the list extension check shall be performed. The following approaches are defined.</w:t>
      </w:r>
    </w:p>
    <w:p>
      <w:pPr>
        <w:pStyle w:val="Heading4"/>
        <w:ind w:left="1418" w:hanging="1418"/>
        <w:rPr/>
      </w:pPr>
      <w:bookmarkStart w:id="45" w:name="__RefHeading___Toc518041138"/>
      <w:bookmarkEnd w:id="45"/>
      <w:r>
        <w:rPr/>
        <w:t>5.4.1.1</w:t>
        <w:tab/>
        <w:t>Basic threshold</w:t>
      </w:r>
    </w:p>
    <w:p>
      <w:pPr>
        <w:pStyle w:val="Normal"/>
        <w:rPr/>
      </w:pPr>
      <w:r>
        <w:rPr/>
        <w:t>The basic threshold approach shall always start from the carrier with the lowest interference level in the AFA table. All carriers below the higher bound of this range shall be included in the TFH carrier list. The second purpose is to assure that a minimum number of carriers is used. Therefore, the maximum from both conditions shall be used.</w:t>
      </w:r>
    </w:p>
    <w:p>
      <w:pPr>
        <w:pStyle w:val="Heading4"/>
        <w:ind w:left="1418" w:hanging="1418"/>
        <w:rPr/>
      </w:pPr>
      <w:bookmarkStart w:id="46" w:name="__RefHeading___Toc518041139"/>
      <w:bookmarkEnd w:id="46"/>
      <w:r>
        <w:rPr/>
        <w:t>5.4.1.2</w:t>
        <w:tab/>
        <w:t>Sliding window technique</w:t>
      </w:r>
    </w:p>
    <w:p>
      <w:pPr>
        <w:pStyle w:val="Normal"/>
        <w:keepNext w:val="true"/>
        <w:keepLines/>
        <w:rPr/>
      </w:pPr>
      <w:r>
        <w:rPr/>
        <w:t>Within a window containing a fixed number (SWT_SIZE_WIN) of the last carriers which were accepted, the average interference level shall be calculated. The interference level of the next carrier to be added shall be compared with the calculated average interference level. If the difference exceeds a distinct threshold INTERF_THRESHOLD, the stop condition is reached, otherwise the carrier shall be added to the TFH carrier list.</w:t>
      </w:r>
    </w:p>
    <w:p>
      <w:pPr>
        <w:pStyle w:val="Heading4"/>
        <w:ind w:left="1418" w:hanging="1418"/>
        <w:rPr/>
      </w:pPr>
      <w:bookmarkStart w:id="47" w:name="__RefHeading___Toc518041140"/>
      <w:bookmarkEnd w:id="47"/>
      <w:r>
        <w:rPr/>
        <w:t>5.4.1.3</w:t>
        <w:tab/>
        <w:t>Fixed window technique</w:t>
      </w:r>
    </w:p>
    <w:p>
      <w:pPr>
        <w:pStyle w:val="Normal"/>
        <w:rPr/>
      </w:pPr>
      <w:r>
        <w:rPr/>
        <w:t>Within a window initially containing a fixed number (FWT_SIZE_WIN) of the last carriers which were accepted, the average interference level shall be calculated. The interference level of the next carrier to be added shall be compared with the calculated average interference level. If the difference exceeds a distinct threshold INTERF_THRESHOLD, the stop condition is reached. Otherwise, the carrier shall be added to the TFH carrier list and the window size shall be increased.</w:t>
      </w:r>
    </w:p>
    <w:p>
      <w:pPr>
        <w:pStyle w:val="Heading4"/>
        <w:ind w:left="1418" w:hanging="1418"/>
        <w:rPr/>
      </w:pPr>
      <w:bookmarkStart w:id="48" w:name="__RefHeading___Toc518041141"/>
      <w:bookmarkEnd w:id="48"/>
      <w:r>
        <w:rPr/>
        <w:t>5.4.1.4</w:t>
        <w:tab/>
        <w:t>List extension check</w:t>
      </w:r>
    </w:p>
    <w:p>
      <w:pPr>
        <w:pStyle w:val="Normal"/>
        <w:rPr/>
      </w:pPr>
      <w:r>
        <w:rPr/>
        <w:t>After one of the other techniques stopped, the next carriers shall be compared with the last added carrier where the stop condition occurs. If the difference does not exceed a distinct threshold INTERF_THRESHOLD, the carrier shall be added to the TFH carrier list.</w:t>
      </w:r>
    </w:p>
    <w:p>
      <w:pPr>
        <w:pStyle w:val="Heading3"/>
        <w:rPr/>
      </w:pPr>
      <w:bookmarkStart w:id="49" w:name="__RefHeading___Toc518041142"/>
      <w:bookmarkEnd w:id="49"/>
      <w:r>
        <w:rPr/>
        <w:t>5.4.2</w:t>
        <w:tab/>
        <w:t>Parameters</w:t>
      </w:r>
    </w:p>
    <w:p>
      <w:pPr>
        <w:pStyle w:val="Normal"/>
        <w:rPr/>
      </w:pPr>
      <w:r>
        <w:rPr/>
        <w:t>At least one range shall be defined by using the parameters given in the table 3. When only one range is defined the basic threshold approach shall be applied. The sliding and fixed window technique can be used in more than only one range with a separate parameter set for each.</w:t>
      </w:r>
    </w:p>
    <w:p>
      <w:pPr>
        <w:pStyle w:val="Normal"/>
        <w:rPr/>
      </w:pPr>
      <w:r>
        <w:rPr/>
        <w:t>The first range defined shall start at a received signal level of -110 dBm and stop the upper bound defined in the parameter SEL_RANGE(1). The range k shall start at the upper bound of the previous range (k-1) and stop at the upper bound defined in the parameter SEL_RANGE(k).</w:t>
      </w:r>
    </w:p>
    <w:p>
      <w:pPr>
        <w:pStyle w:val="Heading3"/>
        <w:ind w:left="0" w:hanging="0"/>
        <w:rPr/>
      </w:pPr>
      <w:bookmarkStart w:id="50" w:name="__RefHeading___Toc518041143"/>
      <w:bookmarkEnd w:id="50"/>
      <w:r>
        <w:rPr/>
        <w:t>5.4.3</w:t>
        <w:tab/>
        <w:t>AFA and TFH selection performance requirements</w:t>
      </w:r>
    </w:p>
    <w:p>
      <w:pPr>
        <w:pStyle w:val="Normal"/>
        <w:rPr/>
      </w:pPr>
      <w:r>
        <w:rPr/>
        <w:t>Considering the following scenario:</w:t>
      </w:r>
    </w:p>
    <w:p>
      <w:pPr>
        <w:pStyle w:val="B1"/>
        <w:rPr/>
      </w:pPr>
      <w:r>
        <w:rPr/>
        <w:t>-</w:t>
        <w:tab/>
        <w:t>the GFL of the CTS-FP shall be a list of 9 carriers (f</w:t>
      </w:r>
      <w:r>
        <w:rPr>
          <w:vertAlign w:val="subscript"/>
        </w:rPr>
        <w:t>1</w:t>
      </w:r>
      <w:r>
        <w:rPr/>
        <w:t xml:space="preserve"> to f</w:t>
      </w:r>
      <w:r>
        <w:rPr>
          <w:vertAlign w:val="subscript"/>
        </w:rPr>
        <w:t>9</w:t>
      </w:r>
      <w:r>
        <w:rPr/>
        <w:t>);</w:t>
      </w:r>
    </w:p>
    <w:p>
      <w:pPr>
        <w:pStyle w:val="B1"/>
        <w:rPr/>
      </w:pPr>
      <w:r>
        <w:rPr/>
        <w:t>-</w:t>
        <w:tab/>
        <w:t>a table of received interference levels measured by the CTS-MS shall be reported to the CTS-FP (see GSM 05.08) with the following values:</w:t>
      </w:r>
    </w:p>
    <w:p>
      <w:pPr>
        <w:pStyle w:val="TH"/>
        <w:rPr/>
      </w:pPr>
      <w:r>
        <w:rPr/>
      </w:r>
    </w:p>
    <w:tbl>
      <w:tblPr>
        <w:tblW w:w="4466" w:type="dxa"/>
        <w:jc w:val="center"/>
        <w:tblInd w:w="0" w:type="dxa"/>
        <w:tblLayout w:type="fixed"/>
        <w:tblCellMar>
          <w:top w:w="0" w:type="dxa"/>
          <w:left w:w="28" w:type="dxa"/>
          <w:bottom w:w="0" w:type="dxa"/>
          <w:right w:w="28" w:type="dxa"/>
        </w:tblCellMar>
      </w:tblPr>
      <w:tblGrid>
        <w:gridCol w:w="781"/>
        <w:gridCol w:w="3685"/>
      </w:tblGrid>
      <w:tr>
        <w:trPr/>
        <w:tc>
          <w:tcPr>
            <w:tcW w:w="78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Received interference level (in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1</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2</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-80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3</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4</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-85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5</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-80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6</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7</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8</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-95 dBm</w:t>
            </w:r>
          </w:p>
        </w:tc>
      </w:tr>
      <w:tr>
        <w:trPr/>
        <w:tc>
          <w:tcPr>
            <w:tcW w:w="781" w:type="dxa"/>
            <w:tcBorders>
              <w:top w:val="single" w:sz="6" w:space="0" w:color="000000"/>
              <w:left w:val="single" w:sz="6" w:space="0" w:color="000000"/>
              <w:bottom w:val="single" w:sz="6" w:space="0" w:color="000000"/>
              <w:right w:val="single" w:sz="6" w:space="0" w:color="000000"/>
            </w:tcBorders>
          </w:tcPr>
          <w:p>
            <w:pPr>
              <w:pStyle w:val="TAC"/>
              <w:rPr/>
            </w:pPr>
            <w:r>
              <w:rPr/>
              <w:t>f</w:t>
            </w:r>
            <w:r>
              <w:rPr>
                <w:vertAlign w:val="subscript"/>
              </w:rPr>
              <w:t>9</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-85 dBm</w:t>
            </w:r>
          </w:p>
        </w:tc>
      </w:tr>
    </w:tbl>
    <w:p>
      <w:pPr>
        <w:pStyle w:val="Normal"/>
        <w:rPr/>
      </w:pPr>
      <w:r>
        <w:rPr/>
      </w:r>
    </w:p>
    <w:p>
      <w:pPr>
        <w:pStyle w:val="B1"/>
        <w:rPr/>
      </w:pPr>
      <w:r>
        <w:rPr/>
        <w:t>-</w:t>
        <w:tab/>
        <w:t>the signal levels received by the CTS-FP on the 9 carriers of the GFL shall be less than -95 dBm;</w:t>
      </w:r>
    </w:p>
    <w:p>
      <w:pPr>
        <w:pStyle w:val="B1"/>
        <w:keepNext w:val="true"/>
        <w:keepLines/>
        <w:rPr/>
      </w:pPr>
      <w:r>
        <w:rPr/>
        <w:t>-</w:t>
        <w:tab/>
        <w:t>the parameters of the TFH carrier list selection shall be set as follows:</w:t>
      </w:r>
    </w:p>
    <w:p>
      <w:pPr>
        <w:pStyle w:val="TH"/>
        <w:rPr/>
      </w:pPr>
      <w:r>
        <w:rPr/>
      </w:r>
    </w:p>
    <w:tbl>
      <w:tblPr>
        <w:tblW w:w="6574" w:type="dxa"/>
        <w:jc w:val="center"/>
        <w:tblInd w:w="0" w:type="dxa"/>
        <w:tblLayout w:type="fixed"/>
        <w:tblCellMar>
          <w:top w:w="0" w:type="dxa"/>
          <w:left w:w="28" w:type="dxa"/>
          <w:bottom w:w="0" w:type="dxa"/>
          <w:right w:w="28" w:type="dxa"/>
        </w:tblCellMar>
      </w:tblPr>
      <w:tblGrid>
        <w:gridCol w:w="2889"/>
        <w:gridCol w:w="3685"/>
      </w:tblGrid>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Parameter name</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Value</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SEL_RANGE (1)</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-108 dBm</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APPROACH_TYPE (1)</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BASIC</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MIN_NB_FREQ</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SEL_RANGE (2)</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-102 dBm</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APPROACH_TYPE (2)</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SWT</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SWT_SIZE_WIN (2)</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INTERF_THRESHOLD (2)</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5 dB</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SEL_RANGE (3)</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-94 dBm</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APPROACH_TYPE (3)</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FWT</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SWT_SIZE_WIN (3)</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INTERF_THRESHOLD (3)</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4 dB</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SEL_RANGE (4)</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-48 dBm</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APPROACH_TYPE (4)</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EXT</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SWT_SIZE_WIN (4)</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889" w:type="dxa"/>
            <w:tcBorders>
              <w:top w:val="single" w:sz="6" w:space="0" w:color="000000"/>
              <w:left w:val="single" w:sz="6" w:space="0" w:color="000000"/>
              <w:bottom w:val="single" w:sz="6" w:space="0" w:color="000000"/>
              <w:right w:val="single" w:sz="6" w:space="0" w:color="000000"/>
            </w:tcBorders>
          </w:tcPr>
          <w:p>
            <w:pPr>
              <w:pStyle w:val="TAC"/>
              <w:rPr/>
            </w:pPr>
            <w:r>
              <w:rPr/>
              <w:t>INTERF_THRESHOLD (4)</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1 dB</w:t>
            </w:r>
          </w:p>
        </w:tc>
      </w:tr>
    </w:tbl>
    <w:p>
      <w:pPr>
        <w:pStyle w:val="CommentText"/>
        <w:rPr/>
      </w:pPr>
      <w:r>
        <w:rPr/>
      </w:r>
    </w:p>
    <w:p>
      <w:pPr>
        <w:pStyle w:val="Normal"/>
        <w:rPr/>
      </w:pPr>
      <w:r>
        <w:rPr/>
        <w:t>With this scenario, after 6 successive AFA monitoring reports sent by the CTS-MS with the received interference levels specified above, the AFA and TFH carrier list selection procedures shall have selected the following TFH carrier list: (f</w:t>
      </w:r>
      <w:r>
        <w:rPr>
          <w:vertAlign w:val="subscript"/>
        </w:rPr>
        <w:t>1</w:t>
      </w:r>
      <w:r>
        <w:rPr/>
        <w:t>, f</w:t>
      </w:r>
      <w:r>
        <w:rPr>
          <w:vertAlign w:val="subscript"/>
        </w:rPr>
        <w:t>3</w:t>
      </w:r>
      <w:r>
        <w:rPr/>
        <w:t>, f</w:t>
      </w:r>
      <w:r>
        <w:rPr>
          <w:vertAlign w:val="subscript"/>
        </w:rPr>
        <w:t>6</w:t>
      </w:r>
      <w:r>
        <w:rPr/>
        <w:t>, f</w:t>
      </w:r>
      <w:r>
        <w:rPr>
          <w:vertAlign w:val="subscript"/>
        </w:rPr>
        <w:t>7</w:t>
      </w:r>
      <w:r>
        <w:rPr/>
        <w:t>, f</w:t>
      </w:r>
      <w:r>
        <w:rPr>
          <w:vertAlign w:val="subscript"/>
        </w:rPr>
        <w:t>8</w:t>
      </w:r>
      <w:r>
        <w:rPr/>
        <w:t>).</w:t>
      </w:r>
    </w:p>
    <w:p>
      <w:pPr>
        <w:pStyle w:val="Heading2"/>
        <w:rPr/>
      </w:pPr>
      <w:bookmarkStart w:id="51" w:name="__RefHeading___Toc518041144"/>
      <w:bookmarkEnd w:id="51"/>
      <w:r>
        <w:rPr/>
        <w:t>5.5</w:t>
        <w:tab/>
        <w:t>CTS Beacon channel carrier selection</w:t>
      </w:r>
    </w:p>
    <w:p>
      <w:pPr>
        <w:pStyle w:val="Normal"/>
        <w:rPr/>
      </w:pPr>
      <w:r>
        <w:rPr/>
        <w:t>A particular carrier shall be selected from the TFH carrier list : the CTS Beacon channel carrier. This carrier shall be used for the transmission of the CTSBCH in the downlink as well as for the transmission of other channels, as specified in GSM 05.02.</w:t>
      </w:r>
    </w:p>
    <w:p>
      <w:pPr>
        <w:pStyle w:val="Normal"/>
        <w:rPr/>
      </w:pPr>
      <w:r>
        <w:rPr/>
        <w:t>Two selection techniques shall be used:</w:t>
      </w:r>
    </w:p>
    <w:p>
      <w:pPr>
        <w:pStyle w:val="B1"/>
        <w:rPr/>
      </w:pPr>
      <w:r>
        <w:rPr/>
        <w:t>-</w:t>
        <w:tab/>
        <w:t>a random carrier from the TFH carrier list shall be selected;</w:t>
      </w:r>
    </w:p>
    <w:p>
      <w:pPr>
        <w:pStyle w:val="B1"/>
        <w:rPr/>
      </w:pPr>
      <w:r>
        <w:rPr/>
        <w:t>-</w:t>
        <w:tab/>
        <w:t>the carrier of the TFH carrier list showing the lowest interference level shall be selected.</w:t>
      </w:r>
    </w:p>
    <w:p>
      <w:pPr>
        <w:pStyle w:val="Normal"/>
        <w:rPr/>
      </w:pPr>
      <w:r>
        <w:rPr/>
        <w:t>The specification of the selection technique to use shall be indicated in the CTSBCH_SEL_MODE parameter.</w:t>
      </w:r>
    </w:p>
    <w:p>
      <w:pPr>
        <w:pStyle w:val="Heading2"/>
        <w:rPr/>
      </w:pPr>
      <w:bookmarkStart w:id="52" w:name="__RefHeading___Toc518041145"/>
      <w:bookmarkEnd w:id="52"/>
      <w:r>
        <w:rPr/>
        <w:t>5.6</w:t>
        <w:tab/>
        <w:t>Timeslot assignment for dedicated connection</w:t>
      </w:r>
    </w:p>
    <w:p>
      <w:pPr>
        <w:pStyle w:val="Normal"/>
        <w:rPr/>
      </w:pPr>
      <w:r>
        <w:rPr/>
        <w:t>When the CTS-FP is attempting to establish a dedicated connection with a CTS-MS, the CTS-FP should select the timeslot showing the lowest received interference level. The selection should be based on measurements of received interference level performed by the CTS-FP on the uplink : a running average on at least 5 collected measurement samples should be maintained by the CTS-FP for each of the 8 timeslots of a TDMA frame, in order to assess the received interference level per timeslot.</w:t>
      </w:r>
    </w:p>
    <w:p>
      <w:pPr>
        <w:pStyle w:val="Heading2"/>
        <w:rPr/>
      </w:pPr>
      <w:bookmarkStart w:id="53" w:name="__RefHeading___Toc518041146"/>
      <w:bookmarkEnd w:id="53"/>
      <w:r>
        <w:rPr/>
        <w:t>5.7</w:t>
        <w:tab/>
        <w:t>Frequency control parameters</w:t>
      </w:r>
    </w:p>
    <w:p>
      <w:pPr>
        <w:pStyle w:val="Normal"/>
        <w:rPr/>
      </w:pPr>
      <w:r>
        <w:rPr/>
        <w:t>The parameters employed to control in frequency the radio link are shown in table 3.</w:t>
      </w:r>
    </w:p>
    <w:p>
      <w:pPr>
        <w:pStyle w:val="TH"/>
        <w:rPr/>
      </w:pPr>
      <w:r>
        <w:rPr/>
        <w:t>Table 3: Radio sub</w:t>
        <w:noBreakHyphen/>
        <w:t>system frequency control parameters</w:t>
      </w:r>
    </w:p>
    <w:tbl>
      <w:tblPr>
        <w:tblW w:w="8116" w:type="dxa"/>
        <w:jc w:val="center"/>
        <w:tblInd w:w="0" w:type="dxa"/>
        <w:tblLayout w:type="fixed"/>
        <w:tblCellMar>
          <w:top w:w="0" w:type="dxa"/>
          <w:left w:w="28" w:type="dxa"/>
          <w:bottom w:w="0" w:type="dxa"/>
          <w:right w:w="28" w:type="dxa"/>
        </w:tblCellMar>
      </w:tblPr>
      <w:tblGrid>
        <w:gridCol w:w="3119"/>
        <w:gridCol w:w="3685"/>
        <w:gridCol w:w="745"/>
        <w:gridCol w:w="567"/>
      </w:tblGrid>
      <w:tr>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t>Parameter name</w:t>
            </w:r>
          </w:p>
        </w:tc>
        <w:tc>
          <w:tcPr>
            <w:tcW w:w="368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745"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567" w:type="dxa"/>
            <w:tcBorders>
              <w:top w:val="single" w:sz="6" w:space="0" w:color="000000"/>
              <w:left w:val="single" w:sz="6" w:space="0" w:color="000000"/>
              <w:bottom w:val="single" w:sz="6" w:space="0" w:color="000000"/>
              <w:right w:val="single" w:sz="6" w:space="0" w:color="000000"/>
            </w:tcBorders>
          </w:tcPr>
          <w:p>
            <w:pPr>
              <w:pStyle w:val="TAH"/>
              <w:rPr/>
            </w:pPr>
            <w:r>
              <w:rPr/>
              <w:t>Bits</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GFL (1-m)</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Generic Frequency List: contains m carriers represented by their ARFCN</w:t>
            </w:r>
          </w:p>
        </w:tc>
        <w:tc>
          <w:tcPr>
            <w:tcW w:w="745" w:type="dxa"/>
            <w:tcBorders>
              <w:top w:val="single" w:sz="6" w:space="0" w:color="000000"/>
              <w:left w:val="single" w:sz="6" w:space="0" w:color="000000"/>
              <w:bottom w:val="single" w:sz="6" w:space="0" w:color="000000"/>
              <w:right w:val="single" w:sz="6" w:space="0" w:color="000000"/>
            </w:tcBorders>
          </w:tcPr>
          <w:p>
            <w:pPr>
              <w:pStyle w:val="TAC"/>
              <w:rPr/>
            </w:pPr>
            <w:r>
              <w:rPr/>
              <w:t>0-1023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AFA_USE</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Enable the use of the AFA algorithm:</w:t>
            </w:r>
          </w:p>
          <w:p>
            <w:pPr>
              <w:pStyle w:val="TAC"/>
              <w:rPr/>
            </w:pPr>
            <w:r>
              <w:rPr/>
              <w:t>0: used</w:t>
            </w:r>
          </w:p>
          <w:p>
            <w:pPr>
              <w:pStyle w:val="TAC"/>
              <w:rPr/>
            </w:pPr>
            <w:r>
              <w:rPr/>
              <w:t>1: not used</w:t>
            </w:r>
          </w:p>
        </w:tc>
        <w:tc>
          <w:tcPr>
            <w:tcW w:w="74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SEL_RANGE (1-n)</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Upper bound of TFH carrier list selection range n°:</w:t>
            </w:r>
          </w:p>
          <w:p>
            <w:pPr>
              <w:pStyle w:val="TAC"/>
              <w:rPr/>
            </w:pPr>
            <w:r>
              <w:rPr/>
              <w:t>-110, -108, ..., -48 dBm in steps of 2 dBm</w:t>
            </w:r>
          </w:p>
        </w:tc>
        <w:tc>
          <w:tcPr>
            <w:tcW w:w="745"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APPROACH_TYPE (1-n)</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Type of approach used in selection range n°:</w:t>
            </w:r>
          </w:p>
          <w:p>
            <w:pPr>
              <w:pStyle w:val="TAC"/>
              <w:rPr/>
            </w:pPr>
            <w:r>
              <w:rPr/>
              <w:t>00: Basic threshold (BASIC)</w:t>
            </w:r>
          </w:p>
          <w:p>
            <w:pPr>
              <w:pStyle w:val="TAC"/>
              <w:rPr/>
            </w:pPr>
            <w:r>
              <w:rPr/>
              <w:t>01: Sliding window technique (SWT)</w:t>
            </w:r>
          </w:p>
          <w:p>
            <w:pPr>
              <w:pStyle w:val="TAC"/>
              <w:rPr/>
            </w:pPr>
            <w:r>
              <w:rPr/>
              <w:t>10: Fixed window technique (FWT)</w:t>
            </w:r>
          </w:p>
          <w:p>
            <w:pPr>
              <w:pStyle w:val="TAC"/>
              <w:rPr/>
            </w:pPr>
            <w:r>
              <w:rPr/>
              <w:t>11: List extension check (EXT)</w:t>
            </w:r>
          </w:p>
        </w:tc>
        <w:tc>
          <w:tcPr>
            <w:tcW w:w="745" w:type="dxa"/>
            <w:tcBorders>
              <w:top w:val="single" w:sz="6" w:space="0" w:color="000000"/>
              <w:left w:val="single" w:sz="6" w:space="0" w:color="000000"/>
              <w:bottom w:val="single" w:sz="6" w:space="0" w:color="000000"/>
              <w:right w:val="single" w:sz="6" w:space="0" w:color="000000"/>
            </w:tcBorders>
          </w:tcPr>
          <w:p>
            <w:pPr>
              <w:pStyle w:val="TAC"/>
              <w:rPr/>
            </w:pPr>
            <w:r>
              <w:rPr/>
              <w:t>0-3</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MIN_NB_FREQ</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Minimum number of carrier which shall be selected for the TFH carrier list by the Basic threshold approach</w:t>
            </w:r>
          </w:p>
        </w:tc>
        <w:tc>
          <w:tcPr>
            <w:tcW w:w="745" w:type="dxa"/>
            <w:tcBorders>
              <w:top w:val="single" w:sz="6" w:space="0" w:color="000000"/>
              <w:left w:val="single" w:sz="6" w:space="0" w:color="000000"/>
              <w:bottom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tc>
          <w:tcPr>
            <w:tcW w:w="3119" w:type="dxa"/>
            <w:tcBorders>
              <w:top w:val="single" w:sz="6" w:space="0" w:color="000000"/>
              <w:left w:val="single" w:sz="6" w:space="0" w:color="000000"/>
              <w:right w:val="single" w:sz="6" w:space="0" w:color="000000"/>
            </w:tcBorders>
          </w:tcPr>
          <w:p>
            <w:pPr>
              <w:pStyle w:val="TAC"/>
              <w:rPr/>
            </w:pPr>
            <w:r>
              <w:rPr/>
              <w:t>FWT_SIZE_WIN (1-n)</w:t>
            </w:r>
          </w:p>
        </w:tc>
        <w:tc>
          <w:tcPr>
            <w:tcW w:w="3685" w:type="dxa"/>
            <w:tcBorders>
              <w:top w:val="single" w:sz="6" w:space="0" w:color="000000"/>
              <w:left w:val="single" w:sz="6" w:space="0" w:color="000000"/>
              <w:right w:val="single" w:sz="6" w:space="0" w:color="000000"/>
            </w:tcBorders>
          </w:tcPr>
          <w:p>
            <w:pPr>
              <w:pStyle w:val="TAC"/>
              <w:rPr/>
            </w:pPr>
            <w:r>
              <w:rPr/>
              <w:t>Minimum size of the window to compute the average for the FWT</w:t>
            </w:r>
          </w:p>
        </w:tc>
        <w:tc>
          <w:tcPr>
            <w:tcW w:w="745" w:type="dxa"/>
            <w:tcBorders>
              <w:top w:val="single" w:sz="6" w:space="0" w:color="000000"/>
              <w:left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right w:val="single" w:sz="6" w:space="0" w:color="000000"/>
            </w:tcBorders>
          </w:tcPr>
          <w:p>
            <w:pPr>
              <w:pStyle w:val="TAC"/>
              <w:rPr/>
            </w:pPr>
            <w:r>
              <w:rPr/>
              <w:t>5</w:t>
            </w:r>
          </w:p>
        </w:tc>
      </w:tr>
      <w:tr>
        <w:trPr/>
        <w:tc>
          <w:tcPr>
            <w:tcW w:w="3119" w:type="dxa"/>
            <w:tcBorders>
              <w:top w:val="single" w:sz="6" w:space="0" w:color="000000"/>
              <w:left w:val="single" w:sz="6" w:space="0" w:color="000000"/>
              <w:right w:val="single" w:sz="6" w:space="0" w:color="000000"/>
            </w:tcBorders>
          </w:tcPr>
          <w:p>
            <w:pPr>
              <w:pStyle w:val="TAC"/>
              <w:rPr/>
            </w:pPr>
            <w:r>
              <w:rPr/>
              <w:t>SWT_SIZE_WIN (1-n)</w:t>
            </w:r>
          </w:p>
        </w:tc>
        <w:tc>
          <w:tcPr>
            <w:tcW w:w="3685" w:type="dxa"/>
            <w:tcBorders>
              <w:top w:val="single" w:sz="6" w:space="0" w:color="000000"/>
              <w:left w:val="single" w:sz="6" w:space="0" w:color="000000"/>
              <w:right w:val="single" w:sz="6" w:space="0" w:color="000000"/>
            </w:tcBorders>
          </w:tcPr>
          <w:p>
            <w:pPr>
              <w:pStyle w:val="TAC"/>
              <w:rPr/>
            </w:pPr>
            <w:r>
              <w:rPr/>
              <w:t>Fixed size of the window to compute the average for the SWT</w:t>
            </w:r>
          </w:p>
        </w:tc>
        <w:tc>
          <w:tcPr>
            <w:tcW w:w="745" w:type="dxa"/>
            <w:tcBorders>
              <w:top w:val="single" w:sz="6" w:space="0" w:color="000000"/>
              <w:left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right w:val="single" w:sz="6" w:space="0" w:color="000000"/>
            </w:tcBorders>
          </w:tcPr>
          <w:p>
            <w:pPr>
              <w:pStyle w:val="TAC"/>
              <w:rPr/>
            </w:pPr>
            <w:r>
              <w:rPr/>
              <w:t>5</w:t>
            </w:r>
          </w:p>
        </w:tc>
      </w:tr>
      <w:tr>
        <w:trPr/>
        <w:tc>
          <w:tcPr>
            <w:tcW w:w="3119" w:type="dxa"/>
            <w:tcBorders>
              <w:top w:val="single" w:sz="6" w:space="0" w:color="000000"/>
              <w:left w:val="single" w:sz="6" w:space="0" w:color="000000"/>
              <w:right w:val="single" w:sz="6" w:space="0" w:color="000000"/>
            </w:tcBorders>
          </w:tcPr>
          <w:p>
            <w:pPr>
              <w:pStyle w:val="TAC"/>
              <w:rPr/>
            </w:pPr>
            <w:r>
              <w:rPr/>
              <w:t>INTERF_THRESHOLD (1-n)</w:t>
            </w:r>
          </w:p>
        </w:tc>
        <w:tc>
          <w:tcPr>
            <w:tcW w:w="3685" w:type="dxa"/>
            <w:tcBorders>
              <w:top w:val="single" w:sz="6" w:space="0" w:color="000000"/>
              <w:left w:val="single" w:sz="6" w:space="0" w:color="000000"/>
              <w:right w:val="single" w:sz="6" w:space="0" w:color="000000"/>
            </w:tcBorders>
          </w:tcPr>
          <w:p>
            <w:pPr>
              <w:pStyle w:val="TAC"/>
              <w:rPr/>
            </w:pPr>
            <w:r>
              <w:rPr/>
              <w:t>Maximum allowed difference between the current carrier to add, and the average value for SWT,  FWT, and EXT:</w:t>
            </w:r>
          </w:p>
          <w:p>
            <w:pPr>
              <w:pStyle w:val="TAC"/>
              <w:rPr/>
            </w:pPr>
            <w:r>
              <w:rPr/>
              <w:t>0, 2, ..., 62 dB in steps of 2 dB</w:t>
            </w:r>
          </w:p>
        </w:tc>
        <w:tc>
          <w:tcPr>
            <w:tcW w:w="745" w:type="dxa"/>
            <w:tcBorders>
              <w:top w:val="single" w:sz="6" w:space="0" w:color="000000"/>
              <w:left w:val="single" w:sz="6" w:space="0" w:color="000000"/>
              <w:right w:val="single" w:sz="6" w:space="0" w:color="000000"/>
            </w:tcBorders>
          </w:tcPr>
          <w:p>
            <w:pPr>
              <w:pStyle w:val="TAC"/>
              <w:rPr/>
            </w:pPr>
            <w:r>
              <w:rPr/>
              <w:t>0-31</w:t>
            </w:r>
          </w:p>
        </w:tc>
        <w:tc>
          <w:tcPr>
            <w:tcW w:w="567" w:type="dxa"/>
            <w:tcBorders>
              <w:top w:val="single" w:sz="6" w:space="0" w:color="000000"/>
              <w:left w:val="single" w:sz="6" w:space="0" w:color="000000"/>
              <w:right w:val="single" w:sz="6" w:space="0" w:color="000000"/>
            </w:tcBorders>
          </w:tcPr>
          <w:p>
            <w:pPr>
              <w:pStyle w:val="TAC"/>
              <w:rPr/>
            </w:pPr>
            <w:r>
              <w:rPr/>
              <w:t>5</w:t>
            </w:r>
          </w:p>
        </w:tc>
      </w:tr>
      <w:tr>
        <w:trPr/>
        <w:tc>
          <w:tcPr>
            <w:tcW w:w="3119" w:type="dxa"/>
            <w:tcBorders>
              <w:top w:val="single" w:sz="6" w:space="0" w:color="000000"/>
              <w:left w:val="single" w:sz="6" w:space="0" w:color="000000"/>
              <w:bottom w:val="single" w:sz="6" w:space="0" w:color="000000"/>
              <w:right w:val="single" w:sz="6" w:space="0" w:color="000000"/>
            </w:tcBorders>
          </w:tcPr>
          <w:p>
            <w:pPr>
              <w:pStyle w:val="TAC"/>
              <w:rPr/>
            </w:pPr>
            <w:r>
              <w:rPr/>
              <w:t>CTSBCH_SEL_MODE</w:t>
            </w:r>
          </w:p>
        </w:tc>
        <w:tc>
          <w:tcPr>
            <w:tcW w:w="3685" w:type="dxa"/>
            <w:tcBorders>
              <w:top w:val="single" w:sz="6" w:space="0" w:color="000000"/>
              <w:left w:val="single" w:sz="6" w:space="0" w:color="000000"/>
              <w:bottom w:val="single" w:sz="6" w:space="0" w:color="000000"/>
              <w:right w:val="single" w:sz="6" w:space="0" w:color="000000"/>
            </w:tcBorders>
          </w:tcPr>
          <w:p>
            <w:pPr>
              <w:pStyle w:val="TAC"/>
              <w:rPr/>
            </w:pPr>
            <w:r>
              <w:rPr/>
              <w:t>CTSBCH carrier selection mode:</w:t>
            </w:r>
          </w:p>
          <w:p>
            <w:pPr>
              <w:pStyle w:val="TAC"/>
              <w:rPr/>
            </w:pPr>
            <w:r>
              <w:rPr/>
              <w:t>0: best carrier of TFH carrier list</w:t>
            </w:r>
          </w:p>
          <w:p>
            <w:pPr>
              <w:pStyle w:val="TAC"/>
              <w:rPr/>
            </w:pPr>
            <w:r>
              <w:rPr/>
              <w:t>1: random carrier from TFH carrier list</w:t>
            </w:r>
          </w:p>
        </w:tc>
        <w:tc>
          <w:tcPr>
            <w:tcW w:w="745"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r>
        <w:br w:type="page"/>
      </w:r>
    </w:p>
    <w:p>
      <w:pPr>
        <w:pStyle w:val="Heading8"/>
        <w:ind w:left="0" w:hanging="0"/>
        <w:rPr/>
      </w:pPr>
      <w:bookmarkStart w:id="54" w:name="__RefHeading___Toc518041147"/>
      <w:bookmarkEnd w:id="54"/>
      <w:r>
        <w:rPr/>
        <w:t>Annex A (informative):</w:t>
        <w:br/>
        <w:t>Spectrum characteristics (spectrum due to the modulation)</w:t>
      </w:r>
    </w:p>
    <w:p>
      <w:pPr>
        <w:pStyle w:val="TH"/>
        <w:rPr/>
      </w:pPr>
      <w:r>
        <w:rPr/>
        <w:drawing>
          <wp:inline distT="0" distB="0" distL="0" distR="0">
            <wp:extent cx="5720715" cy="678307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rcRect l="-6" t="-5" r="-6" b="-5"/>
                    <a:stretch>
                      <a:fillRect/>
                    </a:stretch>
                  </pic:blipFill>
                  <pic:spPr bwMode="auto">
                    <a:xfrm>
                      <a:off x="0" y="0"/>
                      <a:ext cx="5720715" cy="6783070"/>
                    </a:xfrm>
                    <a:prstGeom prst="rect">
                      <a:avLst/>
                    </a:prstGeom>
                  </pic:spPr>
                </pic:pic>
              </a:graphicData>
            </a:graphic>
          </wp:inline>
        </w:drawing>
      </w:r>
    </w:p>
    <w:p>
      <w:pPr>
        <w:pStyle w:val="TF"/>
        <w:rPr/>
      </w:pPr>
      <w:r>
        <w:rPr/>
        <w:t>Figure A.1: GSM 900 CTS-FP spectrum due to modulation</w:t>
      </w:r>
    </w:p>
    <w:p>
      <w:pPr>
        <w:pStyle w:val="TH"/>
        <w:rPr/>
      </w:pPr>
      <w:r>
        <w:rPr/>
        <w:drawing>
          <wp:inline distT="0" distB="0" distL="0" distR="0">
            <wp:extent cx="5480050" cy="663956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7"/>
                    <a:srcRect l="-7" t="-5" r="-7" b="-5"/>
                    <a:stretch>
                      <a:fillRect/>
                    </a:stretch>
                  </pic:blipFill>
                  <pic:spPr bwMode="auto">
                    <a:xfrm>
                      <a:off x="0" y="0"/>
                      <a:ext cx="5480050" cy="6639560"/>
                    </a:xfrm>
                    <a:prstGeom prst="rect">
                      <a:avLst/>
                    </a:prstGeom>
                  </pic:spPr>
                </pic:pic>
              </a:graphicData>
            </a:graphic>
          </wp:inline>
        </w:drawing>
      </w:r>
    </w:p>
    <w:p>
      <w:pPr>
        <w:pStyle w:val="TF"/>
        <w:rPr/>
      </w:pPr>
      <w:r>
        <w:rPr/>
        <w:t>Figure A.2: DCS 1 800 CTS-FP spectrum due to modulation</w:t>
      </w:r>
      <w:r>
        <w:br w:type="page"/>
      </w:r>
    </w:p>
    <w:p>
      <w:pPr>
        <w:pStyle w:val="Heading8"/>
        <w:ind w:left="0" w:hanging="0"/>
        <w:rPr/>
      </w:pPr>
      <w:bookmarkStart w:id="55" w:name="__RefHeading___Toc518041148"/>
      <w:bookmarkEnd w:id="55"/>
      <w:r>
        <w:rPr/>
        <w:t>Annex B (normative):</w:t>
        <w:br/>
        <w:t>Transmitted power level versus time</w:t>
      </w:r>
    </w:p>
    <w:p>
      <w:pPr>
        <w:pStyle w:val="TH"/>
        <w:rPr/>
      </w:pPr>
      <w:r>
        <w:rPr/>
        <w:drawing>
          <wp:inline distT="0" distB="0" distL="0" distR="0">
            <wp:extent cx="4949190" cy="29616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rcRect l="-6" t="-10" r="-6" b="-10"/>
                    <a:stretch>
                      <a:fillRect/>
                    </a:stretch>
                  </pic:blipFill>
                  <pic:spPr bwMode="auto">
                    <a:xfrm>
                      <a:off x="0" y="0"/>
                      <a:ext cx="4949190" cy="2961640"/>
                    </a:xfrm>
                    <a:prstGeom prst="rect">
                      <a:avLst/>
                    </a:prstGeom>
                  </pic:spPr>
                </pic:pic>
              </a:graphicData>
            </a:graphic>
          </wp:inline>
        </w:drawing>
      </w:r>
    </w:p>
    <w:p>
      <w:pPr>
        <w:pStyle w:val="TF"/>
        <w:rPr/>
      </w:pPr>
      <w:r>
        <w:rPr/>
      </w:r>
    </w:p>
    <w:p>
      <w:pPr>
        <w:pStyle w:val="Normal"/>
        <w:rPr/>
      </w:pPr>
      <w:r>
        <w:rPr/>
        <w:t>Time mask for normal duration bursts (NB, FB, dB and SB):</w:t>
      </w:r>
    </w:p>
    <w:p>
      <w:pPr>
        <w:pStyle w:val="TH"/>
        <w:rPr/>
      </w:pPr>
      <w:r>
        <w:rPr/>
      </w:r>
    </w:p>
    <w:tbl>
      <w:tblPr>
        <w:tblW w:w="8887" w:type="dxa"/>
        <w:jc w:val="center"/>
        <w:tblInd w:w="0" w:type="dxa"/>
        <w:tblLayout w:type="fixed"/>
        <w:tblCellMar>
          <w:top w:w="0" w:type="dxa"/>
          <w:left w:w="28" w:type="dxa"/>
          <w:bottom w:w="0" w:type="dxa"/>
          <w:right w:w="28" w:type="dxa"/>
        </w:tblCellMar>
      </w:tblPr>
      <w:tblGrid>
        <w:gridCol w:w="523"/>
        <w:gridCol w:w="3568"/>
        <w:gridCol w:w="369"/>
        <w:gridCol w:w="4427"/>
      </w:tblGrid>
      <w:tr>
        <w:trPr/>
        <w:tc>
          <w:tcPr>
            <w:tcW w:w="523" w:type="dxa"/>
            <w:tcBorders/>
          </w:tcPr>
          <w:p>
            <w:pPr>
              <w:pStyle w:val="TAL"/>
              <w:rPr>
                <w:rFonts w:ascii="Times New Roman" w:hAnsi="Times New Roman" w:cs="Times New Roman"/>
              </w:rPr>
            </w:pPr>
            <w:r>
              <w:rPr>
                <w:rFonts w:cs="Times New Roman" w:ascii="Times New Roman" w:hAnsi="Times New Roman"/>
              </w:rPr>
              <w:t>(*)</w:t>
            </w:r>
          </w:p>
        </w:tc>
        <w:tc>
          <w:tcPr>
            <w:tcW w:w="3568" w:type="dxa"/>
            <w:tcBorders/>
          </w:tcPr>
          <w:p>
            <w:pPr>
              <w:pStyle w:val="TAL"/>
              <w:rPr>
                <w:rFonts w:ascii="Times New Roman" w:hAnsi="Times New Roman" w:cs="Times New Roman"/>
              </w:rPr>
            </w:pPr>
            <w:r>
              <w:rPr>
                <w:rFonts w:cs="Times New Roman" w:ascii="Times New Roman" w:hAnsi="Times New Roman"/>
              </w:rPr>
              <w:t>For GSM 900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pPr>
            <w:r>
              <w:rPr>
                <w:rFonts w:cs="Times New Roman" w:ascii="Times New Roman" w:hAnsi="Times New Roman"/>
              </w:rPr>
              <w:t>-59 dBc or -54 dBm, whichever is the higher.</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rPr>
                <w:rFonts w:ascii="Times New Roman" w:hAnsi="Times New Roman" w:cs="Times New Roman"/>
              </w:rPr>
            </w:pPr>
            <w:r>
              <w:rPr>
                <w:rFonts w:cs="Times New Roman" w:ascii="Times New Roman" w:hAnsi="Times New Roman"/>
              </w:rPr>
              <w:t>For DCS 1 800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t>-48 dBc or -48 dBm, whichever is the higher.</w:t>
            </w:r>
          </w:p>
        </w:tc>
      </w:tr>
      <w:tr>
        <w:trPr/>
        <w:tc>
          <w:tcPr>
            <w:tcW w:w="523" w:type="dxa"/>
            <w:tcBorders/>
          </w:tcPr>
          <w:p>
            <w:pPr>
              <w:pStyle w:val="TAL"/>
              <w:rPr>
                <w:rFonts w:ascii="Times New Roman" w:hAnsi="Times New Roman" w:cs="Times New Roman"/>
              </w:rPr>
            </w:pPr>
            <w:r>
              <w:rPr>
                <w:rFonts w:cs="Times New Roman" w:ascii="Times New Roman" w:hAnsi="Times New Roman"/>
              </w:rPr>
              <w:t>(**)</w:t>
            </w:r>
          </w:p>
        </w:tc>
        <w:tc>
          <w:tcPr>
            <w:tcW w:w="3568" w:type="dxa"/>
            <w:tcBorders/>
          </w:tcPr>
          <w:p>
            <w:pPr>
              <w:pStyle w:val="TAL"/>
              <w:rPr>
                <w:rFonts w:ascii="Times New Roman" w:hAnsi="Times New Roman" w:cs="Times New Roman"/>
              </w:rPr>
            </w:pPr>
            <w:r>
              <w:rPr>
                <w:rFonts w:cs="Times New Roman" w:ascii="Times New Roman" w:hAnsi="Times New Roman"/>
              </w:rPr>
              <w:t>For GSM 900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4 dBc for power control level 8,</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snapToGrid w:val="false"/>
              <w:rPr>
                <w:rFonts w:ascii="Times New Roman" w:hAnsi="Times New Roman" w:cs="Times New Roman"/>
              </w:rPr>
            </w:pPr>
            <w:r>
              <w:rPr>
                <w:rFonts w:cs="Times New Roman" w:ascii="Times New Roman" w:hAnsi="Times New Roman"/>
              </w:rPr>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2 dBc for power level 9,</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snapToGrid w:val="false"/>
              <w:rPr>
                <w:rFonts w:ascii="Times New Roman" w:hAnsi="Times New Roman" w:cs="Times New Roman"/>
              </w:rPr>
            </w:pPr>
            <w:r>
              <w:rPr>
                <w:rFonts w:cs="Times New Roman" w:ascii="Times New Roman" w:hAnsi="Times New Roman"/>
              </w:rPr>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1 dBc for power level controls levels 10 to 14.</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rPr>
                <w:rFonts w:ascii="Times New Roman" w:hAnsi="Times New Roman" w:cs="Times New Roman"/>
              </w:rPr>
            </w:pPr>
            <w:r>
              <w:rPr>
                <w:rFonts w:cs="Times New Roman" w:ascii="Times New Roman" w:hAnsi="Times New Roman"/>
              </w:rPr>
              <w:t>For DCS 1 800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4dBc for power control level 11,</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snapToGrid w:val="false"/>
              <w:rPr>
                <w:rFonts w:ascii="Times New Roman" w:hAnsi="Times New Roman" w:cs="Times New Roman"/>
              </w:rPr>
            </w:pPr>
            <w:r>
              <w:rPr>
                <w:rFonts w:cs="Times New Roman" w:ascii="Times New Roman" w:hAnsi="Times New Roman"/>
              </w:rPr>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2dBc for power level 12,</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snapToGrid w:val="false"/>
              <w:rPr>
                <w:rFonts w:ascii="Times New Roman" w:hAnsi="Times New Roman" w:cs="Times New Roman"/>
              </w:rPr>
            </w:pPr>
            <w:r>
              <w:rPr>
                <w:rFonts w:cs="Times New Roman" w:ascii="Times New Roman" w:hAnsi="Times New Roman"/>
              </w:rPr>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1dBc for power control levels 13 and 14.</w:t>
            </w:r>
          </w:p>
        </w:tc>
      </w:tr>
      <w:tr>
        <w:trPr/>
        <w:tc>
          <w:tcPr>
            <w:tcW w:w="523" w:type="dxa"/>
            <w:tcBorders/>
          </w:tcPr>
          <w:p>
            <w:pPr>
              <w:pStyle w:val="TAL"/>
              <w:rPr>
                <w:rFonts w:ascii="Times New Roman" w:hAnsi="Times New Roman" w:cs="Times New Roman"/>
              </w:rPr>
            </w:pPr>
            <w:r>
              <w:rPr>
                <w:rFonts w:cs="Times New Roman" w:ascii="Times New Roman" w:hAnsi="Times New Roman"/>
              </w:rPr>
              <w:t>(***)</w:t>
            </w:r>
          </w:p>
        </w:tc>
        <w:tc>
          <w:tcPr>
            <w:tcW w:w="3568" w:type="dxa"/>
            <w:tcBorders/>
          </w:tcPr>
          <w:p>
            <w:pPr>
              <w:pStyle w:val="TAL"/>
              <w:rPr>
                <w:rFonts w:ascii="Times New Roman" w:hAnsi="Times New Roman" w:cs="Times New Roman"/>
              </w:rPr>
            </w:pPr>
            <w:r>
              <w:rPr>
                <w:rFonts w:cs="Times New Roman" w:ascii="Times New Roman" w:hAnsi="Times New Roman"/>
              </w:rPr>
              <w:t>For GSM 900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rFonts w:ascii="Times New Roman" w:hAnsi="Times New Roman" w:cs="Times New Roman"/>
              </w:rPr>
            </w:pPr>
            <w:r>
              <w:rPr>
                <w:rFonts w:cs="Times New Roman" w:ascii="Times New Roman" w:hAnsi="Times New Roman"/>
              </w:rPr>
              <w:noBreakHyphen/>
            </w:r>
            <w:r>
              <w:rPr>
                <w:rFonts w:cs="Times New Roman" w:ascii="Times New Roman" w:hAnsi="Times New Roman"/>
              </w:rPr>
              <w:t xml:space="preserve">30 dBc or </w:t>
              <w:noBreakHyphen/>
              <w:t>27 dBm, whichever is the higher.</w:t>
            </w:r>
          </w:p>
        </w:tc>
      </w:tr>
      <w:tr>
        <w:trPr/>
        <w:tc>
          <w:tcPr>
            <w:tcW w:w="523" w:type="dxa"/>
            <w:tcBorders/>
          </w:tcPr>
          <w:p>
            <w:pPr>
              <w:pStyle w:val="TAL"/>
              <w:snapToGrid w:val="false"/>
              <w:rPr>
                <w:rFonts w:ascii="Times New Roman" w:hAnsi="Times New Roman" w:cs="Times New Roman"/>
              </w:rPr>
            </w:pPr>
            <w:r>
              <w:rPr>
                <w:rFonts w:cs="Times New Roman" w:ascii="Times New Roman" w:hAnsi="Times New Roman"/>
              </w:rPr>
            </w:r>
          </w:p>
        </w:tc>
        <w:tc>
          <w:tcPr>
            <w:tcW w:w="3568" w:type="dxa"/>
            <w:tcBorders/>
          </w:tcPr>
          <w:p>
            <w:pPr>
              <w:pStyle w:val="TAL"/>
              <w:rPr>
                <w:rFonts w:ascii="Times New Roman" w:hAnsi="Times New Roman" w:cs="Times New Roman"/>
              </w:rPr>
            </w:pPr>
            <w:r>
              <w:rPr>
                <w:rFonts w:cs="Times New Roman" w:ascii="Times New Roman" w:hAnsi="Times New Roman"/>
              </w:rPr>
              <w:t>For DCS 1 800 CTS-FP</w:t>
            </w:r>
          </w:p>
        </w:tc>
        <w:tc>
          <w:tcPr>
            <w:tcW w:w="369" w:type="dxa"/>
            <w:tcBorders/>
          </w:tcPr>
          <w:p>
            <w:pPr>
              <w:pStyle w:val="TAL"/>
              <w:rPr>
                <w:rFonts w:ascii="Times New Roman" w:hAnsi="Times New Roman" w:cs="Times New Roman"/>
              </w:rPr>
            </w:pPr>
            <w:r>
              <w:rPr>
                <w:rFonts w:cs="Times New Roman" w:ascii="Times New Roman" w:hAnsi="Times New Roman"/>
              </w:rPr>
              <w:t>:</w:t>
            </w:r>
          </w:p>
        </w:tc>
        <w:tc>
          <w:tcPr>
            <w:tcW w:w="4427" w:type="dxa"/>
            <w:tcBorders/>
          </w:tcPr>
          <w:p>
            <w:pPr>
              <w:pStyle w:val="TAL"/>
              <w:rPr/>
            </w:pPr>
            <w:r>
              <w:rPr>
                <w:rFonts w:cs="Times New Roman" w:ascii="Times New Roman" w:hAnsi="Times New Roman"/>
              </w:rPr>
              <w:noBreakHyphen/>
            </w:r>
            <w:r>
              <w:rPr>
                <w:rFonts w:cs="Times New Roman" w:ascii="Times New Roman" w:hAnsi="Times New Roman"/>
              </w:rPr>
              <w:t xml:space="preserve">30dBc or </w:t>
              <w:noBreakHyphen/>
              <w:t>30dBm, whichever is the higher.</w:t>
            </w:r>
          </w:p>
        </w:tc>
      </w:tr>
    </w:tbl>
    <w:p>
      <w:pPr>
        <w:pStyle w:val="FP"/>
        <w:rPr>
          <w:lang w:val="fr-FR"/>
        </w:rPr>
      </w:pPr>
      <w:r>
        <w:rPr>
          <w:lang w:val="fr-FR"/>
        </w:rPr>
      </w:r>
      <w:r>
        <w:br w:type="page"/>
      </w:r>
    </w:p>
    <w:p>
      <w:pPr>
        <w:pStyle w:val="Heading8"/>
        <w:ind w:left="0" w:hanging="0"/>
        <w:rPr>
          <w:lang w:val="fr-FR"/>
        </w:rPr>
      </w:pPr>
      <w:bookmarkStart w:id="56" w:name="__RefHeading___Toc518041149"/>
      <w:bookmarkEnd w:id="56"/>
      <w:r>
        <w:rPr>
          <w:lang w:val="fr-FR"/>
        </w:rPr>
        <w:t>Annex C (normative):</w:t>
        <w:br/>
        <w:t>Environmental conditions</w:t>
      </w:r>
    </w:p>
    <w:p>
      <w:pPr>
        <w:pStyle w:val="Heading1"/>
        <w:ind w:left="1134" w:hanging="1134"/>
        <w:rPr>
          <w:lang w:val="fr-FR"/>
        </w:rPr>
      </w:pPr>
      <w:bookmarkStart w:id="57" w:name="__RefHeading___Toc518041150"/>
      <w:bookmarkEnd w:id="57"/>
      <w:r>
        <w:rPr>
          <w:lang w:val="fr-FR"/>
        </w:rPr>
        <w:t>C.1</w:t>
        <w:tab/>
        <w:t>General</w:t>
      </w:r>
    </w:p>
    <w:p>
      <w:pPr>
        <w:pStyle w:val="Normal"/>
        <w:rPr/>
      </w:pPr>
      <w:r>
        <w:rPr/>
        <w:t>This normative annex specifies the environmental requirements of GSM 900 and DCS 1 800 CTS-FP equipment. Within these limits the requirements of the GSM specifications shall be fulfilled.</w:t>
      </w:r>
    </w:p>
    <w:p>
      <w:pPr>
        <w:pStyle w:val="Heading1"/>
        <w:ind w:left="1134" w:hanging="1134"/>
        <w:rPr/>
      </w:pPr>
      <w:bookmarkStart w:id="58" w:name="__RefHeading___Toc518041151"/>
      <w:bookmarkEnd w:id="58"/>
      <w:r>
        <w:rPr/>
        <w:t>C.2</w:t>
        <w:tab/>
        <w:t>Temperature</w:t>
      </w:r>
    </w:p>
    <w:p>
      <w:pPr>
        <w:pStyle w:val="Normal"/>
        <w:rPr/>
      </w:pPr>
      <w:r>
        <w:rPr/>
        <w:t>The CTS-FP shall fulfil all the requirements in the full temperature range of:</w:t>
      </w:r>
    </w:p>
    <w:p>
      <w:pPr>
        <w:pStyle w:val="FP"/>
        <w:tabs>
          <w:tab w:val="clear" w:pos="284"/>
          <w:tab w:val="left" w:pos="851" w:leader="none"/>
          <w:tab w:val="left" w:pos="1134" w:leader="none"/>
          <w:tab w:val="left" w:pos="1418" w:leader="none"/>
        </w:tabs>
        <w:rPr/>
      </w:pPr>
      <w:r>
        <w:rPr/>
        <w:t>+15</w:t>
      </w:r>
      <w:r>
        <w:rPr>
          <w:rFonts w:eastAsia="Symbol" w:cs="Symbol" w:ascii="Symbol" w:hAnsi="Symbol"/>
          <w:position w:val="6"/>
        </w:rPr>
        <w:t></w:t>
      </w:r>
      <w:r>
        <w:rPr/>
        <w:t>C</w:t>
        <w:tab/>
        <w:noBreakHyphen/>
        <w:tab/>
        <w:t>+35</w:t>
      </w:r>
      <w:r>
        <w:rPr>
          <w:rFonts w:eastAsia="Symbol" w:cs="Symbol" w:ascii="Symbol" w:hAnsi="Symbol"/>
          <w:position w:val="6"/>
        </w:rPr>
        <w:t></w:t>
      </w:r>
      <w:r>
        <w:rPr/>
        <w:t>C</w:t>
        <w:tab/>
        <w:t>for normal conditions (with relative humidity of 25 % to 75 %);</w:t>
      </w:r>
    </w:p>
    <w:p>
      <w:pPr>
        <w:pStyle w:val="FP"/>
        <w:tabs>
          <w:tab w:val="clear" w:pos="284"/>
          <w:tab w:val="left" w:pos="851" w:leader="none"/>
        </w:tabs>
        <w:rPr/>
      </w:pPr>
      <w:r>
        <w:rPr/>
      </w:r>
    </w:p>
    <w:p>
      <w:pPr>
        <w:pStyle w:val="FP"/>
        <w:tabs>
          <w:tab w:val="clear" w:pos="284"/>
          <w:tab w:val="left" w:pos="851" w:leader="none"/>
        </w:tabs>
        <w:rPr/>
      </w:pPr>
      <w:r>
        <w:rPr/>
        <w:t>+10</w:t>
      </w:r>
      <w:r>
        <w:rPr>
          <w:rFonts w:eastAsia="Symbol" w:cs="Symbol" w:ascii="Symbol" w:hAnsi="Symbol"/>
          <w:position w:val="6"/>
        </w:rPr>
        <w:t></w:t>
      </w:r>
      <w:r>
        <w:rPr/>
        <w:t>C</w:t>
        <w:tab/>
        <w:noBreakHyphen/>
        <w:tab/>
        <w:t>+40</w:t>
      </w:r>
      <w:r>
        <w:rPr>
          <w:rFonts w:eastAsia="Symbol" w:cs="Symbol" w:ascii="Symbol" w:hAnsi="Symbol"/>
          <w:position w:val="6"/>
        </w:rPr>
        <w:t></w:t>
      </w:r>
      <w:r>
        <w:rPr/>
        <w:t>C</w:t>
        <w:tab/>
        <w:t>for extreme conditions;</w:t>
      </w:r>
    </w:p>
    <w:p>
      <w:pPr>
        <w:pStyle w:val="FP"/>
        <w:rPr/>
      </w:pPr>
      <w:r>
        <w:rPr/>
      </w:r>
    </w:p>
    <w:p>
      <w:pPr>
        <w:pStyle w:val="Normal"/>
        <w:rPr/>
      </w:pPr>
      <w:r>
        <w:rPr/>
        <w:t>Outside this temperature range the CTS-FP, if powered on, shall not make ineffective use of the radio frequency spectrum. In no case shall the CTS-FP exceed the output power levels as defined in GSM 05.56 for extreme operation.</w:t>
      </w:r>
    </w:p>
    <w:p>
      <w:pPr>
        <w:pStyle w:val="Heading1"/>
        <w:ind w:left="1134" w:hanging="1134"/>
        <w:rPr/>
      </w:pPr>
      <w:bookmarkStart w:id="59" w:name="__RefHeading___Toc518041152"/>
      <w:bookmarkEnd w:id="59"/>
      <w:r>
        <w:rPr/>
        <w:t>C.3</w:t>
        <w:tab/>
        <w:t>Voltage</w:t>
      </w:r>
    </w:p>
    <w:p>
      <w:pPr>
        <w:pStyle w:val="Normal"/>
        <w:rPr/>
      </w:pPr>
      <w:r>
        <w:rPr/>
        <w:t>The CTS-FP shall fulfil all the requirements in the full voltage range, i.e. the voltage range between the extreme voltages.</w:t>
      </w:r>
    </w:p>
    <w:p>
      <w:pPr>
        <w:pStyle w:val="Normal"/>
        <w:rPr/>
      </w:pPr>
      <w:r>
        <w:rPr/>
        <w:t>The manufacturer shall declare the lower and higher extreme voltages and the approximate shut</w:t>
        <w:noBreakHyphen/>
        <w:t>down voltage.</w:t>
      </w:r>
    </w:p>
    <w:p>
      <w:pPr>
        <w:pStyle w:val="TH"/>
        <w:rPr/>
      </w:pPr>
      <w:r>
        <w:rPr/>
      </w:r>
    </w:p>
    <w:tbl>
      <w:tblPr>
        <w:tblW w:w="8613" w:type="dxa"/>
        <w:jc w:val="left"/>
        <w:tblInd w:w="-108" w:type="dxa"/>
        <w:tblLayout w:type="fixed"/>
        <w:tblCellMar>
          <w:top w:w="0" w:type="dxa"/>
          <w:left w:w="108" w:type="dxa"/>
          <w:bottom w:w="0" w:type="dxa"/>
          <w:right w:w="108" w:type="dxa"/>
        </w:tblCellMar>
      </w:tblPr>
      <w:tblGrid>
        <w:gridCol w:w="2943"/>
        <w:gridCol w:w="1985"/>
        <w:gridCol w:w="1843"/>
        <w:gridCol w:w="1842"/>
      </w:tblGrid>
      <w:tr>
        <w:trPr/>
        <w:tc>
          <w:tcPr>
            <w:tcW w:w="2943" w:type="dxa"/>
            <w:tcBorders/>
          </w:tcPr>
          <w:p>
            <w:pPr>
              <w:pStyle w:val="B1"/>
              <w:spacing w:before="0" w:after="180"/>
              <w:ind w:left="0" w:hanging="0"/>
              <w:rPr>
                <w:b/>
                <w:b/>
              </w:rPr>
            </w:pPr>
            <w:r>
              <w:rPr>
                <w:b/>
              </w:rPr>
              <w:t>Power source</w:t>
            </w:r>
          </w:p>
        </w:tc>
        <w:tc>
          <w:tcPr>
            <w:tcW w:w="1985" w:type="dxa"/>
            <w:tcBorders/>
          </w:tcPr>
          <w:p>
            <w:pPr>
              <w:pStyle w:val="B1"/>
              <w:spacing w:before="0" w:after="180"/>
              <w:ind w:left="0" w:hanging="0"/>
              <w:rPr>
                <w:b/>
                <w:b/>
              </w:rPr>
            </w:pPr>
            <w:r>
              <w:rPr>
                <w:b/>
              </w:rPr>
              <w:t>Lower extreme</w:t>
            </w:r>
          </w:p>
        </w:tc>
        <w:tc>
          <w:tcPr>
            <w:tcW w:w="1843" w:type="dxa"/>
            <w:tcBorders/>
          </w:tcPr>
          <w:p>
            <w:pPr>
              <w:pStyle w:val="B1"/>
              <w:spacing w:before="0" w:after="180"/>
              <w:ind w:left="0" w:hanging="0"/>
              <w:rPr>
                <w:b/>
                <w:b/>
              </w:rPr>
            </w:pPr>
            <w:r>
              <w:rPr>
                <w:b/>
              </w:rPr>
              <w:t>Higher extreme</w:t>
            </w:r>
          </w:p>
        </w:tc>
        <w:tc>
          <w:tcPr>
            <w:tcW w:w="1842" w:type="dxa"/>
            <w:tcBorders/>
          </w:tcPr>
          <w:p>
            <w:pPr>
              <w:pStyle w:val="B1"/>
              <w:spacing w:before="0" w:after="180"/>
              <w:ind w:left="0" w:hanging="0"/>
              <w:rPr>
                <w:b/>
                <w:b/>
              </w:rPr>
            </w:pPr>
            <w:r>
              <w:rPr>
                <w:b/>
              </w:rPr>
              <w:t>Normal cond.</w:t>
            </w:r>
          </w:p>
        </w:tc>
      </w:tr>
      <w:tr>
        <w:trPr/>
        <w:tc>
          <w:tcPr>
            <w:tcW w:w="2943" w:type="dxa"/>
            <w:tcBorders/>
          </w:tcPr>
          <w:p>
            <w:pPr>
              <w:pStyle w:val="B1"/>
              <w:snapToGrid w:val="false"/>
              <w:spacing w:before="0" w:after="180"/>
              <w:ind w:left="0" w:hanging="0"/>
              <w:rPr>
                <w:b/>
                <w:b/>
              </w:rPr>
            </w:pPr>
            <w:r>
              <w:rPr>
                <w:b/>
              </w:rPr>
            </w:r>
          </w:p>
        </w:tc>
        <w:tc>
          <w:tcPr>
            <w:tcW w:w="1985" w:type="dxa"/>
            <w:tcBorders/>
          </w:tcPr>
          <w:p>
            <w:pPr>
              <w:pStyle w:val="B1"/>
              <w:spacing w:before="0" w:after="180"/>
              <w:ind w:left="0" w:hanging="0"/>
              <w:rPr>
                <w:b/>
                <w:b/>
                <w:lang w:val="fr-FR"/>
              </w:rPr>
            </w:pPr>
            <w:r>
              <w:rPr>
                <w:b/>
                <w:lang w:val="fr-FR"/>
              </w:rPr>
              <w:t>voltage</w:t>
            </w:r>
          </w:p>
        </w:tc>
        <w:tc>
          <w:tcPr>
            <w:tcW w:w="1843" w:type="dxa"/>
            <w:tcBorders/>
          </w:tcPr>
          <w:p>
            <w:pPr>
              <w:pStyle w:val="B1"/>
              <w:spacing w:before="0" w:after="180"/>
              <w:ind w:left="0" w:hanging="0"/>
              <w:rPr/>
            </w:pPr>
            <w:r>
              <w:rPr>
                <w:b/>
                <w:lang w:val="fr-FR"/>
              </w:rPr>
              <w:t>voltage</w:t>
            </w:r>
          </w:p>
        </w:tc>
        <w:tc>
          <w:tcPr>
            <w:tcW w:w="1842" w:type="dxa"/>
            <w:tcBorders/>
          </w:tcPr>
          <w:p>
            <w:pPr>
              <w:pStyle w:val="B1"/>
              <w:spacing w:before="0" w:after="180"/>
              <w:ind w:left="0" w:hanging="0"/>
              <w:rPr>
                <w:b/>
                <w:b/>
                <w:lang w:val="fr-FR"/>
              </w:rPr>
            </w:pPr>
            <w:r>
              <w:rPr>
                <w:b/>
                <w:lang w:val="fr-FR"/>
              </w:rPr>
              <w:t>voltage</w:t>
            </w:r>
          </w:p>
        </w:tc>
      </w:tr>
      <w:tr>
        <w:trPr/>
        <w:tc>
          <w:tcPr>
            <w:tcW w:w="2943" w:type="dxa"/>
            <w:tcBorders/>
          </w:tcPr>
          <w:p>
            <w:pPr>
              <w:pStyle w:val="B1"/>
              <w:spacing w:before="0" w:after="180"/>
              <w:ind w:left="0" w:hanging="0"/>
              <w:rPr>
                <w:lang w:val="fr-FR"/>
              </w:rPr>
            </w:pPr>
            <w:r>
              <w:rPr>
                <w:lang w:val="fr-FR"/>
              </w:rPr>
              <w:t>AC mains</w:t>
            </w:r>
          </w:p>
        </w:tc>
        <w:tc>
          <w:tcPr>
            <w:tcW w:w="1985" w:type="dxa"/>
            <w:tcBorders/>
          </w:tcPr>
          <w:p>
            <w:pPr>
              <w:pStyle w:val="B1"/>
              <w:spacing w:before="0" w:after="180"/>
              <w:ind w:left="0" w:hanging="0"/>
              <w:rPr>
                <w:lang w:val="fr-FR"/>
              </w:rPr>
            </w:pPr>
            <w:r>
              <w:rPr>
                <w:lang w:val="fr-FR"/>
              </w:rPr>
              <w:t>0,9 * nominal</w:t>
            </w:r>
          </w:p>
        </w:tc>
        <w:tc>
          <w:tcPr>
            <w:tcW w:w="1843" w:type="dxa"/>
            <w:tcBorders/>
          </w:tcPr>
          <w:p>
            <w:pPr>
              <w:pStyle w:val="B1"/>
              <w:spacing w:before="0" w:after="180"/>
              <w:ind w:left="0" w:hanging="0"/>
              <w:rPr/>
            </w:pPr>
            <w:r>
              <w:rPr/>
              <w:t>1,1 * nominal</w:t>
            </w:r>
          </w:p>
        </w:tc>
        <w:tc>
          <w:tcPr>
            <w:tcW w:w="1842" w:type="dxa"/>
            <w:tcBorders/>
          </w:tcPr>
          <w:p>
            <w:pPr>
              <w:pStyle w:val="B1"/>
              <w:spacing w:before="0" w:after="180"/>
              <w:ind w:left="0" w:hanging="0"/>
              <w:rPr/>
            </w:pPr>
            <w:r>
              <w:rPr/>
              <w:t>nominal</w:t>
            </w:r>
          </w:p>
        </w:tc>
      </w:tr>
    </w:tbl>
    <w:p>
      <w:pPr>
        <w:pStyle w:val="Normal"/>
        <w:rPr/>
      </w:pPr>
      <w:r>
        <w:rPr/>
        <w:t>Outside this voltage range the CTS-FP, if powered on, shall not make ineffective use of the radio frequency spectrum. In no case shall the CTS-FP exceed the output power levels as defined in GSM 05.56 for extreme operation. In particular, the CTS-FP shall inhibit all RF transmissions when the power supply voltage is below the manufacturer declared shut</w:t>
        <w:noBreakHyphen/>
        <w:t>down voltage.</w:t>
      </w:r>
      <w:r>
        <w:br w:type="page"/>
      </w:r>
    </w:p>
    <w:p>
      <w:pPr>
        <w:pStyle w:val="Heading8"/>
        <w:ind w:left="0" w:hanging="0"/>
        <w:rPr/>
      </w:pPr>
      <w:bookmarkStart w:id="60" w:name="__RefHeading___Toc518041153"/>
      <w:bookmarkStart w:id="61" w:name="historyclause"/>
      <w:bookmarkEnd w:id="60"/>
      <w:bookmarkEnd w:id="61"/>
      <w:r>
        <w:rPr/>
        <w:t>Annex D (informative):</w:t>
        <w:br/>
        <w:t>Change history</w:t>
      </w:r>
    </w:p>
    <w:p>
      <w:pPr>
        <w:pStyle w:val="TH"/>
        <w:rPr/>
      </w:pPr>
      <w:r>
        <w:rPr/>
      </w:r>
      <w:bookmarkStart w:id="62" w:name="historyclause"/>
      <w:bookmarkStart w:id="63" w:name="historyclause"/>
      <w:bookmarkEnd w:id="63"/>
    </w:p>
    <w:tbl>
      <w:tblPr>
        <w:tblW w:w="9404" w:type="dxa"/>
        <w:jc w:val="center"/>
        <w:tblInd w:w="0" w:type="dxa"/>
        <w:tblLayout w:type="fixed"/>
        <w:tblCellMar>
          <w:top w:w="0" w:type="dxa"/>
          <w:left w:w="28" w:type="dxa"/>
          <w:bottom w:w="0" w:type="dxa"/>
          <w:right w:w="28" w:type="dxa"/>
        </w:tblCellMar>
      </w:tblPr>
      <w:tblGrid>
        <w:gridCol w:w="1180"/>
        <w:gridCol w:w="567"/>
        <w:gridCol w:w="992"/>
        <w:gridCol w:w="850"/>
        <w:gridCol w:w="567"/>
        <w:gridCol w:w="709"/>
        <w:gridCol w:w="4539"/>
      </w:tblGrid>
      <w:tr>
        <w:trPr/>
        <w:tc>
          <w:tcPr>
            <w:tcW w:w="118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SMG#</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CR</w:t>
            </w:r>
          </w:p>
        </w:tc>
        <w:tc>
          <w:tcPr>
            <w:tcW w:w="85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PHASE</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VERS</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NEW_</w:t>
            </w:r>
          </w:p>
        </w:tc>
        <w:tc>
          <w:tcPr>
            <w:tcW w:w="453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b/>
                <w:b/>
                <w:color w:val="000000"/>
                <w:sz w:val="18"/>
              </w:rPr>
            </w:pPr>
            <w:r>
              <w:rPr>
                <w:b/>
                <w:color w:val="000000"/>
                <w:sz w:val="18"/>
              </w:rPr>
              <w:t>SUBJECT</w:t>
            </w:r>
          </w:p>
        </w:tc>
      </w:tr>
      <w:tr>
        <w:trPr/>
        <w:tc>
          <w:tcPr>
            <w:tcW w:w="11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05.56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s29</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A004</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7.1.0</w:t>
            </w:r>
          </w:p>
        </w:tc>
        <w:tc>
          <w:tcPr>
            <w:tcW w:w="453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Environmental conditions for the CTS-FP</w:t>
            </w:r>
          </w:p>
        </w:tc>
      </w:tr>
      <w:tr>
        <w:trPr/>
        <w:tc>
          <w:tcPr>
            <w:tcW w:w="11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05.56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s29</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A005</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7.1.0</w:t>
            </w:r>
          </w:p>
        </w:tc>
        <w:tc>
          <w:tcPr>
            <w:tcW w:w="453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Clarification of AFA and TFH selection performance requirement</w:t>
            </w:r>
          </w:p>
        </w:tc>
      </w:tr>
      <w:tr>
        <w:trPr/>
        <w:tc>
          <w:tcPr>
            <w:tcW w:w="11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05.56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s29</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A006</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7.0.1</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7.1.0</w:t>
            </w:r>
          </w:p>
        </w:tc>
        <w:tc>
          <w:tcPr>
            <w:tcW w:w="453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Modification of receiver performance for CTSARCH</w:t>
            </w:r>
          </w:p>
        </w:tc>
      </w:tr>
      <w:tr>
        <w:trPr/>
        <w:tc>
          <w:tcPr>
            <w:tcW w:w="11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05.56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s31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7.1.0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453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for Release 1999</w:t>
            </w:r>
          </w:p>
        </w:tc>
      </w:tr>
      <w:tr>
        <w:trPr/>
        <w:tc>
          <w:tcPr>
            <w:tcW w:w="118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05.56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8.0.1</w:t>
            </w:r>
          </w:p>
        </w:tc>
        <w:tc>
          <w:tcPr>
            <w:tcW w:w="453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Update to Version 8.0.1 for Publication</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for Release 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Version for Release 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Version for Release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55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63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 (frozen at SP-65)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AU"/>
              </w:rPr>
            </w:pPr>
            <w:r>
              <w:rPr>
                <w:sz w:val="16"/>
                <w:szCs w:val="16"/>
                <w:lang w:val="en-AU"/>
              </w:rPr>
              <w:t>68</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Version for Release 13 (frozen at SP-70)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Version for Release 14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Version for Release 15(frozen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45.056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45.056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Standard">
    <w:name w:val="Standard"/>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2015-12-08T18:38:00Z</dcterms:created>
  <dc:creator>TSG RAN WG6</dc:creator>
  <dc:description/>
  <cp:keywords>3GPP</cp:keywords>
  <dc:language>en-US</dc:language>
  <cp:lastModifiedBy>x</cp:lastModifiedBy>
  <dcterms:modified xsi:type="dcterms:W3CDTF">2020-07-19T20:48:00Z</dcterms:modified>
  <cp:revision>22</cp:revision>
  <dc:subject>3GPP TS 45.056 GSM Cordless Telephony System (CTS), Phase 1; CTS-FP Radio subsystem (Release 16)</dc:subject>
  <dc:title>3GPP TS 45.056 v. 15.0.0</dc:title>
</cp:coreProperties>
</file>