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wmf" ContentType="image/x-wmf"/>
  <Override PartName="/word/media/image55.wmf" ContentType="image/x-wmf"/>
  <Override PartName="/word/media/image54.wmf" ContentType="image/x-wmf"/>
  <Override PartName="/word/media/image53.wmf" ContentType="image/x-wmf"/>
  <Override PartName="/word/media/image52.wmf" ContentType="image/x-wmf"/>
  <Override PartName="/word/media/image51.wmf" ContentType="image/x-wmf"/>
  <Override PartName="/word/media/image34.wmf" ContentType="image/x-wmf"/>
  <Override PartName="/word/media/image4.wmf" ContentType="image/x-wmf"/>
  <Override PartName="/word/media/image16.wmf" ContentType="image/x-wmf"/>
  <Override PartName="/word/media/image33.wmf" ContentType="image/x-wmf"/>
  <Override PartName="/word/media/image3.wmf" ContentType="image/x-wmf"/>
  <Override PartName="/word/media/image15.wmf" ContentType="image/x-wmf"/>
  <Override PartName="/word/media/image31.wmf" ContentType="image/x-wmf"/>
  <Override PartName="/word/media/image14.wmf" ContentType="image/x-wmf"/>
  <Override PartName="/word/media/image17.wmf" ContentType="image/x-wmf"/>
  <Override PartName="/word/media/image5.wmf" ContentType="image/x-wmf"/>
  <Override PartName="/word/media/image35.wmf" ContentType="image/x-wmf"/>
  <Override PartName="/word/media/image28.wmf" ContentType="image/x-wmf"/>
  <Override PartName="/word/media/image65.wmf" ContentType="image/x-wmf"/>
  <Override PartName="/word/media/image27.wmf" ContentType="image/x-wmf"/>
  <Override PartName="/word/media/image64.wmf" ContentType="image/x-wmf"/>
  <Override PartName="/word/media/image26.wmf" ContentType="image/x-wmf"/>
  <Override PartName="/word/media/image63.wmf" ContentType="image/x-wmf"/>
  <Override PartName="/word/media/image25.wmf" ContentType="image/x-wmf"/>
  <Override PartName="/word/media/image2.jpeg" ContentType="image/jpeg"/>
  <Override PartName="/word/media/image60.wmf" ContentType="image/x-wmf"/>
  <Override PartName="/word/media/image62.wmf" ContentType="image/x-wmf"/>
  <Override PartName="/word/media/image24.wmf" ContentType="image/x-wmf"/>
  <Override PartName="/word/media/image61.wmf" ContentType="image/x-wmf"/>
  <Override PartName="/word/media/image59.wmf" ContentType="image/x-wmf"/>
  <Override PartName="/word/media/image22.wmf" ContentType="image/x-wmf"/>
  <Override PartName="/word/media/image23.wmf" ContentType="image/x-wmf"/>
  <Override PartName="/word/media/image58.wmf" ContentType="image/x-wmf"/>
  <Override PartName="/word/media/image21.wmf" ContentType="image/x-wmf"/>
  <Override PartName="/word/media/image57.wmf" ContentType="image/x-wmf"/>
  <Override PartName="/word/media/image20.wmf" ContentType="image/x-wmf"/>
  <Override PartName="/word/media/image10.wmf" ContentType="image/x-wmf"/>
  <Override PartName="/word/media/image47.wmf" ContentType="image/x-wmf"/>
  <Override PartName="/word/media/image29.wmf" ContentType="image/x-wmf"/>
  <Override PartName="/word/media/image18.wmf" ContentType="image/x-wmf"/>
  <Override PartName="/word/media/image6.wmf" ContentType="image/x-wmf"/>
  <Override PartName="/word/media/image36.wmf" ContentType="image/x-wmf"/>
  <Override PartName="/word/media/image11.wmf" ContentType="image/x-wmf"/>
  <Override PartName="/word/media/image48.wmf" ContentType="image/x-wmf"/>
  <Override PartName="/word/media/image19.wmf" ContentType="image/x-wmf"/>
  <Override PartName="/word/media/image7.wmf" ContentType="image/x-wmf"/>
  <Override PartName="/word/media/image37.wmf" ContentType="image/x-wmf"/>
  <Override PartName="/word/media/image12.wmf" ContentType="image/x-wmf"/>
  <Override PartName="/word/media/image49.wmf" ContentType="image/x-wmf"/>
  <Override PartName="/word/media/image8.wmf" ContentType="image/x-wmf"/>
  <Override PartName="/word/media/image38.wmf" ContentType="image/x-wmf"/>
  <Override PartName="/word/media/image1.wmf" ContentType="image/x-wmf"/>
  <Override PartName="/word/media/image13.wmf" ContentType="image/x-wmf"/>
  <Override PartName="/word/media/image9.wmf" ContentType="image/x-wmf"/>
  <Override PartName="/word/media/image39.wmf" ContentType="image/x-wmf"/>
  <Override PartName="/word/media/image30.wmf" ContentType="image/x-wmf"/>
  <Override PartName="/word/media/image32.wmf" ContentType="image/x-wmf"/>
  <Override PartName="/word/media/image40.wmf" ContentType="image/x-wmf"/>
  <Override PartName="/word/media/image41.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50.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45.913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45.913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Optimized transmit pulse shape for downlink Enhanced General Packet Radio Service (EGPRS2-B)</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Optimized transmit pulse shape for downlink Enhanced General Packet Radio Service (EGPRS2-B)</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lang w:val="en-GB" w:eastAsia="en-US"/>
                              </w:rPr>
                            </w:pPr>
                            <w:r>
                              <w:rPr>
                                <w:lang w:val="en-GB" w:eastAsia="en-US"/>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lang w:val="en-GB" w:eastAsia="en-US"/>
                              </w:rPr>
                              <w:tab/>
                            </w:r>
                            <w:r>
                              <w:rPr>
                                <w:color w:val="0000FF"/>
                                <w:lang w:val="en-GB" w:eastAsia="en-US"/>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lang w:val="en-GB" w:eastAsia="en-US"/>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lang w:val="en-GB" w:eastAsia="en-US"/>
                        </w:rPr>
                        <w:tab/>
                      </w:r>
                      <w:r>
                        <w:rPr>
                          <w:color w:val="0000FF"/>
                          <w:lang w:val="en-GB" w:eastAsia="en-US"/>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WIDER, EGPRS2-B, Tx pulse shape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WIDER, EGPRS2-B, Tx pulse shape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044075">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518044076">
            <w:r>
              <w:rPr>
                <w:rStyle w:val="IndexLink"/>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8044077">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8044078">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8044079">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8044080">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18044081">
            <w:r>
              <w:rPr>
                <w:rStyle w:val="IndexLink"/>
              </w:rPr>
              <w:t>9</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18044082">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Objectives</w:t>
            <w:tab/>
          </w:r>
          <w:hyperlink w:anchor="__RefHeading___Toc518044083">
            <w:r>
              <w:rPr>
                <w:rStyle w:val="IndexLink"/>
              </w:rPr>
              <w:t>10</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Performance objectives</w:t>
            <w:tab/>
          </w:r>
          <w:hyperlink w:anchor="__RefHeading___Toc518044084">
            <w:r>
              <w:rPr>
                <w:rStyle w:val="IndexLink"/>
              </w:rPr>
              <w:t>10</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Data throughput improvements</w:t>
            <w:tab/>
          </w:r>
          <w:hyperlink w:anchor="__RefHeading___Toc518044085">
            <w:r>
              <w:rPr>
                <w:rStyle w:val="IndexLink"/>
              </w:rPr>
              <w:t>10</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Compatibility objectives</w:t>
            <w:tab/>
          </w:r>
          <w:hyperlink w:anchor="__RefHeading___Toc518044086">
            <w:r>
              <w:rPr>
                <w:rStyle w:val="IndexLink"/>
              </w:rPr>
              <w:t>10</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Maintenance of voice quality</w:t>
            <w:tab/>
          </w:r>
          <w:hyperlink w:anchor="__RefHeading___Toc518044087">
            <w:r>
              <w:rPr>
                <w:rStyle w:val="IndexLink"/>
              </w:rPr>
              <w:t>10</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Data throughput</w:t>
            <w:tab/>
          </w:r>
          <w:hyperlink w:anchor="__RefHeading___Toc518044088">
            <w:r>
              <w:rPr>
                <w:rStyle w:val="IndexLink"/>
              </w:rPr>
              <w:t>10</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Implementation impacts to new Mobile Stations</w:t>
            <w:tab/>
          </w:r>
          <w:hyperlink w:anchor="__RefHeading___Toc518044089">
            <w:r>
              <w:rPr>
                <w:rStyle w:val="IndexLink"/>
              </w:rPr>
              <w:t>10</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Implementation impacts to BSS</w:t>
            <w:tab/>
          </w:r>
          <w:hyperlink w:anchor="__RefHeading___Toc518044090">
            <w:r>
              <w:rPr>
                <w:rStyle w:val="IndexLink"/>
              </w:rPr>
              <w:t>10</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t>Impacts to network planning</w:t>
            <w:tab/>
          </w:r>
          <w:hyperlink w:anchor="__RefHeading___Toc518044091">
            <w:r>
              <w:rPr>
                <w:rStyle w:val="IndexLink"/>
              </w:rPr>
              <w:t>10</w:t>
            </w:r>
          </w:hyperlink>
        </w:p>
        <w:p>
          <w:pPr>
            <w:pStyle w:val="Contents3"/>
            <w:rPr>
              <w:rFonts w:ascii="Calibri" w:hAnsi="Calibri" w:cs="Calibri"/>
              <w:sz w:val="22"/>
              <w:szCs w:val="22"/>
              <w:lang w:val="en-US" w:eastAsia="en-US"/>
            </w:rPr>
          </w:pPr>
          <w:r>
            <w:rPr/>
            <w:t>4.2.6</w:t>
          </w:r>
          <w:r>
            <w:rPr>
              <w:rFonts w:cs="Calibri" w:ascii="Calibri" w:hAnsi="Calibri"/>
              <w:sz w:val="22"/>
              <w:szCs w:val="22"/>
              <w:lang w:val="en-US" w:eastAsia="en-US"/>
            </w:rPr>
            <w:tab/>
          </w:r>
          <w:r>
            <w:rPr/>
            <w:t>Compatibility with Multi-User Reusing-One-Slot (MUROS)</w:t>
            <w:tab/>
          </w:r>
          <w:hyperlink w:anchor="__RefHeading___Toc518044092">
            <w:r>
              <w:rPr>
                <w:rStyle w:val="IndexLink"/>
              </w:rPr>
              <w:t>11</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Study item pre-requisites</w:t>
            <w:tab/>
          </w:r>
          <w:hyperlink w:anchor="__RefHeading___Toc518044093">
            <w:r>
              <w:rPr>
                <w:rStyle w:val="IndexLink"/>
              </w:rPr>
              <w:t>12</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Introduction</w:t>
            <w:tab/>
          </w:r>
          <w:hyperlink w:anchor="__RefHeading___Toc518044094">
            <w:r>
              <w:rPr>
                <w:rStyle w:val="IndexLink"/>
              </w:rPr>
              <w:t>12</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Preliminary boundary conditions for pulse shape optimisation</w:t>
            <w:tab/>
          </w:r>
          <w:hyperlink w:anchor="__RefHeading___Toc518044095">
            <w:r>
              <w:rPr>
                <w:rStyle w:val="IndexLink"/>
              </w:rPr>
              <w:t>12</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Introduction</w:t>
            <w:tab/>
          </w:r>
          <w:hyperlink w:anchor="__RefHeading___Toc518044096">
            <w:r>
              <w:rPr>
                <w:rStyle w:val="IndexLink"/>
              </w:rPr>
              <w:t>12</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Time domain</w:t>
            <w:tab/>
          </w:r>
          <w:hyperlink w:anchor="__RefHeading___Toc518044097">
            <w:r>
              <w:rPr>
                <w:rStyle w:val="IndexLink"/>
              </w:rPr>
              <w:t>12</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Frequency domain</w:t>
            <w:tab/>
          </w:r>
          <w:hyperlink w:anchor="__RefHeading___Toc518044098">
            <w:r>
              <w:rPr>
                <w:rStyle w:val="IndexLink"/>
              </w:rPr>
              <w:t>12</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Network configurations for pulse shape evaluation</w:t>
            <w:tab/>
          </w:r>
          <w:hyperlink w:anchor="__RefHeading___Toc518044099">
            <w:r>
              <w:rPr>
                <w:rStyle w:val="IndexLink"/>
              </w:rPr>
              <w:t>12</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Legacy MS Rx filter working assumption</w:t>
            <w:tab/>
          </w:r>
          <w:hyperlink w:anchor="__RefHeading___Toc518044100">
            <w:r>
              <w:rPr>
                <w:rStyle w:val="IndexLink"/>
              </w:rPr>
              <w:t>14</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Legacy MS type</w:t>
            <w:tab/>
          </w:r>
          <w:hyperlink w:anchor="__RefHeading___Toc518044101">
            <w:r>
              <w:rPr>
                <w:rStyle w:val="IndexLink"/>
              </w:rPr>
              <w:t>14</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Network level analysis</w:t>
            <w:tab/>
          </w:r>
          <w:hyperlink w:anchor="__RefHeading___Toc518044102">
            <w:r>
              <w:rPr>
                <w:rStyle w:val="IndexLink"/>
              </w:rPr>
              <w:t>15</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Introduction</w:t>
            <w:tab/>
          </w:r>
          <w:hyperlink w:anchor="__RefHeading___Toc518044103">
            <w:r>
              <w:rPr>
                <w:rStyle w:val="IndexLink"/>
              </w:rPr>
              <w:t>15</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Network scenarios and simulation assumptions</w:t>
            <w:tab/>
          </w:r>
          <w:hyperlink w:anchor="__RefHeading___Toc518044104">
            <w:r>
              <w:rPr>
                <w:rStyle w:val="IndexLink"/>
              </w:rPr>
              <w:t>15</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Resource allocation</w:t>
            <w:tab/>
          </w:r>
          <w:hyperlink w:anchor="__RefHeading___Toc518044105">
            <w:r>
              <w:rPr>
                <w:rStyle w:val="IndexLink"/>
              </w:rPr>
              <w:t>15</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Link to system interface</w:t>
            <w:tab/>
          </w:r>
          <w:hyperlink w:anchor="__RefHeading___Toc518044106">
            <w:r>
              <w:rPr>
                <w:rStyle w:val="IndexLink"/>
              </w:rPr>
              <w:t>16</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Interference statistics</w:t>
            <w:tab/>
          </w:r>
          <w:hyperlink w:anchor="__RefHeading___Toc518044107">
            <w:r>
              <w:rPr>
                <w:rStyle w:val="IndexLink"/>
              </w:rPr>
              <w:t>16</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Interference profile for link level analysis</w:t>
            <w:tab/>
          </w:r>
          <w:hyperlink w:anchor="__RefHeading___Toc518044108">
            <w:r>
              <w:rPr>
                <w:rStyle w:val="IndexLink"/>
              </w:rPr>
              <w:t>17</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Results</w:t>
            <w:tab/>
          </w:r>
          <w:hyperlink w:anchor="__RefHeading___Toc518044109">
            <w:r>
              <w:rPr>
                <w:rStyle w:val="IndexLink"/>
              </w:rPr>
              <w:t>17</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Pulse shape optimisation</w:t>
            <w:tab/>
          </w:r>
          <w:hyperlink w:anchor="__RefHeading___Toc518044110">
            <w:r>
              <w:rPr>
                <w:rStyle w:val="IndexLink"/>
              </w:rPr>
              <w:t>18</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Introduction</w:t>
            <w:tab/>
          </w:r>
          <w:hyperlink w:anchor="__RefHeading___Toc518044111">
            <w:r>
              <w:rPr>
                <w:rStyle w:val="IndexLink"/>
              </w:rPr>
              <w:t>18</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Candidate pulse shapes from [4]</w:t>
            <w:tab/>
          </w:r>
          <w:hyperlink w:anchor="__RefHeading___Toc518044112">
            <w:r>
              <w:rPr>
                <w:rStyle w:val="IndexLink"/>
              </w:rPr>
              <w:t>18</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Optimisation assumptions</w:t>
            <w:tab/>
          </w:r>
          <w:hyperlink w:anchor="__RefHeading___Toc518044113">
            <w:r>
              <w:rPr>
                <w:rStyle w:val="IndexLink"/>
              </w:rPr>
              <w:t>18</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Results</w:t>
            <w:tab/>
          </w:r>
          <w:hyperlink w:anchor="__RefHeading___Toc518044114">
            <w:r>
              <w:rPr>
                <w:rStyle w:val="IndexLink"/>
              </w:rPr>
              <w:t>18</w:t>
            </w:r>
          </w:hyperlink>
        </w:p>
        <w:p>
          <w:pPr>
            <w:pStyle w:val="Contents4"/>
            <w:rPr>
              <w:rFonts w:ascii="Calibri" w:hAnsi="Calibri" w:cs="Calibri"/>
              <w:sz w:val="22"/>
              <w:szCs w:val="22"/>
              <w:lang w:val="en-US" w:eastAsia="en-US"/>
            </w:rPr>
          </w:pPr>
          <w:r>
            <w:rPr/>
            <w:t>7.2.2.1</w:t>
          </w:r>
          <w:r>
            <w:rPr>
              <w:rFonts w:cs="Calibri" w:ascii="Calibri" w:hAnsi="Calibri"/>
              <w:sz w:val="22"/>
              <w:szCs w:val="22"/>
              <w:lang w:val="en-US" w:eastAsia="en-US"/>
            </w:rPr>
            <w:tab/>
          </w:r>
          <w:r>
            <w:rPr/>
            <w:t>Spectrum</w:t>
            <w:tab/>
          </w:r>
          <w:hyperlink w:anchor="__RefHeading___Toc518044115">
            <w:r>
              <w:rPr>
                <w:rStyle w:val="IndexLink"/>
              </w:rPr>
              <w:t>18</w:t>
            </w:r>
          </w:hyperlink>
        </w:p>
        <w:p>
          <w:pPr>
            <w:pStyle w:val="Contents4"/>
            <w:rPr>
              <w:rFonts w:ascii="Calibri" w:hAnsi="Calibri" w:cs="Calibri"/>
              <w:sz w:val="22"/>
              <w:szCs w:val="22"/>
              <w:lang w:val="en-US" w:eastAsia="en-US"/>
            </w:rPr>
          </w:pPr>
          <w:r>
            <w:rPr/>
            <w:t>7.2.2.2</w:t>
          </w:r>
          <w:r>
            <w:rPr>
              <w:rFonts w:cs="Calibri" w:ascii="Calibri" w:hAnsi="Calibri"/>
              <w:sz w:val="22"/>
              <w:szCs w:val="22"/>
              <w:lang w:val="en-US" w:eastAsia="en-US"/>
            </w:rPr>
            <w:tab/>
          </w:r>
          <w:r>
            <w:rPr/>
            <w:t>Adjacent channel protection</w:t>
            <w:tab/>
          </w:r>
          <w:hyperlink w:anchor="__RefHeading___Toc518044116">
            <w:r>
              <w:rPr>
                <w:rStyle w:val="IndexLink"/>
              </w:rPr>
              <w:t>20</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Link level studies</w:t>
            <w:tab/>
          </w:r>
          <w:hyperlink w:anchor="__RefHeading___Toc518044117">
            <w:r>
              <w:rPr>
                <w:rStyle w:val="IndexLink"/>
              </w:rPr>
              <w:t>20</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Introduction</w:t>
            <w:tab/>
          </w:r>
          <w:hyperlink w:anchor="__RefHeading___Toc518044118">
            <w:r>
              <w:rPr>
                <w:rStyle w:val="IndexLink"/>
              </w:rPr>
              <w:t>20</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Link to system interface</w:t>
            <w:tab/>
          </w:r>
          <w:hyperlink w:anchor="__RefHeading___Toc518044119">
            <w:r>
              <w:rPr>
                <w:rStyle w:val="IndexLink"/>
              </w:rPr>
              <w:t>21</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Introduction</w:t>
            <w:tab/>
          </w:r>
          <w:hyperlink w:anchor="__RefHeading___Toc518044120">
            <w:r>
              <w:rPr>
                <w:rStyle w:val="IndexLink"/>
              </w:rPr>
              <w:t>21</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t>Simulation assumptions</w:t>
            <w:tab/>
          </w:r>
          <w:hyperlink w:anchor="__RefHeading___Toc518044121">
            <w:r>
              <w:rPr>
                <w:rStyle w:val="IndexLink"/>
              </w:rPr>
              <w:t>21</w:t>
            </w:r>
          </w:hyperlink>
        </w:p>
        <w:p>
          <w:pPr>
            <w:pStyle w:val="Contents3"/>
            <w:rPr>
              <w:rFonts w:ascii="Calibri" w:hAnsi="Calibri" w:cs="Calibri"/>
              <w:sz w:val="22"/>
              <w:szCs w:val="22"/>
              <w:lang w:val="en-US" w:eastAsia="en-US"/>
            </w:rPr>
          </w:pPr>
          <w:r>
            <w:rPr/>
            <w:t>8.2.3</w:t>
          </w:r>
          <w:r>
            <w:rPr>
              <w:rFonts w:cs="Calibri" w:ascii="Calibri" w:hAnsi="Calibri"/>
              <w:sz w:val="22"/>
              <w:szCs w:val="22"/>
              <w:lang w:val="en-US" w:eastAsia="en-US"/>
            </w:rPr>
            <w:tab/>
          </w:r>
          <w:r>
            <w:rPr/>
            <w:t>Link level performance</w:t>
            <w:tab/>
          </w:r>
          <w:hyperlink w:anchor="__RefHeading___Toc518044122">
            <w:r>
              <w:rPr>
                <w:rStyle w:val="IndexLink"/>
              </w:rPr>
              <w:t>21</w:t>
            </w:r>
          </w:hyperlink>
        </w:p>
        <w:p>
          <w:pPr>
            <w:pStyle w:val="Contents3"/>
            <w:rPr>
              <w:rFonts w:ascii="Calibri" w:hAnsi="Calibri" w:cs="Calibri"/>
              <w:sz w:val="22"/>
              <w:szCs w:val="22"/>
              <w:lang w:val="en-US" w:eastAsia="en-US"/>
            </w:rPr>
          </w:pPr>
          <w:r>
            <w:rPr/>
            <w:t>8.2.4.</w:t>
          </w:r>
          <w:r>
            <w:rPr>
              <w:rFonts w:cs="Calibri" w:ascii="Calibri" w:hAnsi="Calibri"/>
              <w:sz w:val="22"/>
              <w:szCs w:val="22"/>
              <w:lang w:val="en-US" w:eastAsia="en-US"/>
            </w:rPr>
            <w:tab/>
          </w:r>
          <w:r>
            <w:rPr/>
            <w:t>Legacy voice receiver</w:t>
            <w:tab/>
          </w:r>
          <w:hyperlink w:anchor="__RefHeading___Toc518044123">
            <w:r>
              <w:rPr>
                <w:rStyle w:val="IndexLink"/>
              </w:rPr>
              <w:t>23</w:t>
            </w:r>
          </w:hyperlink>
        </w:p>
        <w:p>
          <w:pPr>
            <w:pStyle w:val="Contents4"/>
            <w:rPr>
              <w:rFonts w:ascii="Calibri" w:hAnsi="Calibri" w:cs="Calibri"/>
              <w:sz w:val="22"/>
              <w:szCs w:val="22"/>
              <w:lang w:val="en-US" w:eastAsia="en-US"/>
            </w:rPr>
          </w:pPr>
          <w:r>
            <w:rPr/>
            <w:t>8.2.4.1</w:t>
          </w:r>
          <w:r>
            <w:rPr>
              <w:rFonts w:cs="Calibri" w:ascii="Calibri" w:hAnsi="Calibri"/>
              <w:sz w:val="22"/>
              <w:szCs w:val="22"/>
              <w:lang w:val="en-US" w:eastAsia="en-US"/>
            </w:rPr>
            <w:tab/>
          </w:r>
          <w:r>
            <w:rPr/>
            <w:t>Front-end filter</w:t>
            <w:tab/>
          </w:r>
          <w:hyperlink w:anchor="__RefHeading___Toc518044124">
            <w:r>
              <w:rPr>
                <w:rStyle w:val="IndexLink"/>
              </w:rPr>
              <w:t>23</w:t>
            </w:r>
          </w:hyperlink>
        </w:p>
        <w:p>
          <w:pPr>
            <w:pStyle w:val="Contents3"/>
            <w:rPr>
              <w:rFonts w:ascii="Calibri" w:hAnsi="Calibri" w:cs="Calibri"/>
              <w:sz w:val="22"/>
              <w:szCs w:val="22"/>
              <w:lang w:val="en-US" w:eastAsia="en-US"/>
            </w:rPr>
          </w:pPr>
          <w:r>
            <w:rPr/>
            <w:t>8.2.5</w:t>
          </w:r>
          <w:r>
            <w:rPr>
              <w:rFonts w:cs="Calibri" w:ascii="Calibri" w:hAnsi="Calibri"/>
              <w:sz w:val="22"/>
              <w:szCs w:val="22"/>
              <w:lang w:val="en-US" w:eastAsia="en-US"/>
            </w:rPr>
            <w:tab/>
          </w:r>
          <w:r>
            <w:rPr/>
            <w:t>EGPRS2 receiver</w:t>
            <w:tab/>
          </w:r>
          <w:hyperlink w:anchor="__RefHeading___Toc518044125">
            <w:r>
              <w:rPr>
                <w:rStyle w:val="IndexLink"/>
              </w:rPr>
              <w:t>23</w:t>
            </w:r>
          </w:hyperlink>
        </w:p>
        <w:p>
          <w:pPr>
            <w:pStyle w:val="Contents4"/>
            <w:rPr>
              <w:rFonts w:ascii="Calibri" w:hAnsi="Calibri" w:cs="Calibri"/>
              <w:sz w:val="22"/>
              <w:szCs w:val="22"/>
              <w:lang w:val="en-US" w:eastAsia="en-US"/>
            </w:rPr>
          </w:pPr>
          <w:r>
            <w:rPr/>
            <w:t>8.2.5.1</w:t>
          </w:r>
          <w:r>
            <w:rPr>
              <w:rFonts w:cs="Calibri" w:ascii="Calibri" w:hAnsi="Calibri"/>
              <w:sz w:val="22"/>
              <w:szCs w:val="22"/>
              <w:lang w:val="en-US" w:eastAsia="en-US"/>
            </w:rPr>
            <w:tab/>
          </w:r>
          <w:r>
            <w:rPr/>
            <w:t>Introduction</w:t>
            <w:tab/>
          </w:r>
          <w:hyperlink w:anchor="__RefHeading___Toc518044126">
            <w:r>
              <w:rPr>
                <w:rStyle w:val="IndexLink"/>
              </w:rPr>
              <w:t>23</w:t>
            </w:r>
          </w:hyperlink>
        </w:p>
        <w:p>
          <w:pPr>
            <w:pStyle w:val="Contents4"/>
            <w:rPr>
              <w:rFonts w:ascii="Calibri" w:hAnsi="Calibri" w:cs="Calibri"/>
              <w:sz w:val="22"/>
              <w:szCs w:val="22"/>
              <w:lang w:val="en-US" w:eastAsia="en-US"/>
            </w:rPr>
          </w:pPr>
          <w:r>
            <w:rPr/>
            <w:t>8.2.5.3</w:t>
          </w:r>
          <w:r>
            <w:rPr>
              <w:rFonts w:cs="Calibri" w:ascii="Calibri" w:hAnsi="Calibri"/>
              <w:sz w:val="22"/>
              <w:szCs w:val="22"/>
              <w:lang w:val="en-US" w:eastAsia="en-US"/>
            </w:rPr>
            <w:tab/>
          </w:r>
          <w:r>
            <w:rPr/>
            <w:t>Candidate pulse #2</w:t>
            <w:tab/>
          </w:r>
          <w:hyperlink w:anchor="__RefHeading___Toc518044127">
            <w:r>
              <w:rPr>
                <w:rStyle w:val="IndexLink"/>
              </w:rPr>
              <w:t>24</w:t>
            </w:r>
          </w:hyperlink>
        </w:p>
        <w:p>
          <w:pPr>
            <w:pStyle w:val="Contents4"/>
            <w:rPr>
              <w:rFonts w:ascii="Calibri" w:hAnsi="Calibri" w:cs="Calibri"/>
              <w:sz w:val="22"/>
              <w:szCs w:val="22"/>
              <w:lang w:val="en-US" w:eastAsia="en-US"/>
            </w:rPr>
          </w:pPr>
          <w:r>
            <w:rPr/>
            <w:t>8.2.5.4</w:t>
          </w:r>
          <w:r>
            <w:rPr>
              <w:rFonts w:cs="Calibri" w:ascii="Calibri" w:hAnsi="Calibri"/>
              <w:sz w:val="22"/>
              <w:szCs w:val="22"/>
              <w:lang w:val="en-US" w:eastAsia="en-US"/>
            </w:rPr>
            <w:tab/>
          </w:r>
          <w:r>
            <w:rPr/>
            <w:t>Candidate pulse #3</w:t>
            <w:tab/>
          </w:r>
          <w:hyperlink w:anchor="__RefHeading___Toc518044128">
            <w:r>
              <w:rPr>
                <w:rStyle w:val="IndexLink"/>
              </w:rPr>
              <w:t>27</w:t>
            </w:r>
          </w:hyperlink>
        </w:p>
        <w:p>
          <w:pPr>
            <w:pStyle w:val="Contents4"/>
            <w:rPr>
              <w:rFonts w:ascii="Calibri" w:hAnsi="Calibri" w:cs="Calibri"/>
              <w:sz w:val="22"/>
              <w:szCs w:val="22"/>
              <w:lang w:val="en-US" w:eastAsia="en-US"/>
            </w:rPr>
          </w:pPr>
          <w:r>
            <w:rPr/>
            <w:t>8.2.5.5</w:t>
          </w:r>
          <w:r>
            <w:rPr>
              <w:rFonts w:cs="Calibri" w:ascii="Calibri" w:hAnsi="Calibri"/>
              <w:sz w:val="22"/>
              <w:szCs w:val="22"/>
              <w:lang w:val="en-US" w:eastAsia="en-US"/>
            </w:rPr>
            <w:tab/>
          </w:r>
          <w:r>
            <w:rPr/>
            <w:t>Receiver noise</w:t>
            <w:tab/>
          </w:r>
          <w:hyperlink w:anchor="__RefHeading___Toc518044129">
            <w:r>
              <w:rPr>
                <w:rStyle w:val="IndexLink"/>
              </w:rPr>
              <w:t>30</w:t>
            </w:r>
          </w:hyperlink>
        </w:p>
        <w:p>
          <w:pPr>
            <w:pStyle w:val="Contents4"/>
            <w:rPr>
              <w:rFonts w:ascii="Calibri" w:hAnsi="Calibri" w:cs="Calibri"/>
              <w:sz w:val="22"/>
              <w:szCs w:val="22"/>
              <w:lang w:val="en-US" w:eastAsia="en-US"/>
            </w:rPr>
          </w:pPr>
          <w:r>
            <w:rPr/>
            <w:t>8.2.5.6</w:t>
          </w:r>
          <w:r>
            <w:rPr>
              <w:rFonts w:cs="Calibri" w:ascii="Calibri" w:hAnsi="Calibri"/>
              <w:sz w:val="22"/>
              <w:szCs w:val="22"/>
              <w:lang w:val="en-US" w:eastAsia="en-US"/>
            </w:rPr>
            <w:tab/>
          </w:r>
          <w:r>
            <w:rPr/>
            <w:t>First Stage Mapping (CIR to BER)</w:t>
            <w:tab/>
          </w:r>
          <w:hyperlink w:anchor="__RefHeading___Toc518044130">
            <w:r>
              <w:rPr>
                <w:rStyle w:val="IndexLink"/>
              </w:rPr>
              <w:t>30</w:t>
            </w:r>
          </w:hyperlink>
        </w:p>
        <w:p>
          <w:pPr>
            <w:pStyle w:val="Contents4"/>
            <w:rPr>
              <w:rFonts w:ascii="Calibri" w:hAnsi="Calibri" w:cs="Calibri"/>
              <w:sz w:val="22"/>
              <w:szCs w:val="22"/>
              <w:lang w:val="en-US" w:eastAsia="en-US"/>
            </w:rPr>
          </w:pPr>
          <w:r>
            <w:rPr/>
            <w:t>8.2.5.7</w:t>
          </w:r>
          <w:r>
            <w:rPr>
              <w:rFonts w:cs="Calibri" w:ascii="Calibri" w:hAnsi="Calibri"/>
              <w:sz w:val="22"/>
              <w:szCs w:val="22"/>
              <w:lang w:val="en-US" w:eastAsia="en-US"/>
            </w:rPr>
            <w:tab/>
          </w:r>
          <w:r>
            <w:rPr/>
            <w:t>Second Stage Mapping (BER to BLER)</w:t>
            <w:tab/>
          </w:r>
          <w:hyperlink w:anchor="__RefHeading___Toc518044131">
            <w:r>
              <w:rPr>
                <w:rStyle w:val="IndexLink"/>
              </w:rPr>
              <w:t>32</w:t>
            </w:r>
          </w:hyperlink>
        </w:p>
        <w:p>
          <w:pPr>
            <w:pStyle w:val="Contents4"/>
            <w:rPr>
              <w:rFonts w:ascii="Calibri" w:hAnsi="Calibri" w:cs="Calibri"/>
              <w:sz w:val="22"/>
              <w:szCs w:val="22"/>
              <w:lang w:val="en-US" w:eastAsia="en-US"/>
            </w:rPr>
          </w:pPr>
          <w:r>
            <w:rPr/>
            <w:t>8.2.5.8</w:t>
          </w:r>
          <w:r>
            <w:rPr>
              <w:rFonts w:cs="Calibri" w:ascii="Calibri" w:hAnsi="Calibri"/>
              <w:sz w:val="22"/>
              <w:szCs w:val="22"/>
              <w:lang w:val="en-US" w:eastAsia="en-US"/>
            </w:rPr>
            <w:tab/>
          </w:r>
          <w:r>
            <w:rPr/>
            <w:t>Second Stage Mapping for Non-hopping Channel</w:t>
            <w:tab/>
          </w:r>
          <w:hyperlink w:anchor="__RefHeading___Toc518044132">
            <w:r>
              <w:rPr>
                <w:rStyle w:val="IndexLink"/>
              </w:rPr>
              <w:t>36</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System level studies</w:t>
            <w:tab/>
          </w:r>
          <w:hyperlink w:anchor="__RefHeading___Toc518044133">
            <w:r>
              <w:rPr>
                <w:rStyle w:val="IndexLink"/>
              </w:rPr>
              <w:t>40</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Introduction</w:t>
            <w:tab/>
          </w:r>
          <w:hyperlink w:anchor="__RefHeading___Toc518044134">
            <w:r>
              <w:rPr>
                <w:rStyle w:val="IndexLink"/>
              </w:rPr>
              <w:t>40</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System Performance Evaluation</w:t>
            <w:tab/>
          </w:r>
          <w:hyperlink w:anchor="__RefHeading___Toc518044135">
            <w:r>
              <w:rPr>
                <w:rStyle w:val="IndexLink"/>
              </w:rPr>
              <w:t>40</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t>Evaluation method</w:t>
            <w:tab/>
          </w:r>
          <w:hyperlink w:anchor="__RefHeading___Toc518044136">
            <w:r>
              <w:rPr>
                <w:rStyle w:val="IndexLink"/>
              </w:rPr>
              <w:t>40</w:t>
            </w:r>
          </w:hyperlink>
        </w:p>
        <w:p>
          <w:pPr>
            <w:pStyle w:val="Contents3"/>
            <w:rPr>
              <w:rFonts w:ascii="Calibri" w:hAnsi="Calibri" w:cs="Calibri"/>
              <w:sz w:val="22"/>
              <w:szCs w:val="22"/>
              <w:lang w:val="en-US" w:eastAsia="en-US"/>
            </w:rPr>
          </w:pPr>
          <w:r>
            <w:rPr/>
            <w:t>9.2.2</w:t>
          </w:r>
          <w:r>
            <w:rPr>
              <w:rFonts w:cs="Calibri" w:ascii="Calibri" w:hAnsi="Calibri"/>
              <w:sz w:val="22"/>
              <w:szCs w:val="22"/>
              <w:lang w:val="en-US" w:eastAsia="en-US"/>
            </w:rPr>
            <w:tab/>
          </w:r>
          <w:r>
            <w:rPr/>
            <w:t>System performance results</w:t>
            <w:tab/>
          </w:r>
          <w:hyperlink w:anchor="__RefHeading___Toc518044137">
            <w:r>
              <w:rPr>
                <w:rStyle w:val="IndexLink"/>
              </w:rPr>
              <w:t>40</w:t>
            </w:r>
          </w:hyperlink>
        </w:p>
        <w:p>
          <w:pPr>
            <w:pStyle w:val="Contents4"/>
            <w:rPr>
              <w:rFonts w:ascii="Calibri" w:hAnsi="Calibri" w:cs="Calibri"/>
              <w:sz w:val="22"/>
              <w:szCs w:val="22"/>
              <w:lang w:val="en-US" w:eastAsia="en-US"/>
            </w:rPr>
          </w:pPr>
          <w:r>
            <w:rPr/>
            <w:t>9.2.2.1</w:t>
          </w:r>
          <w:r>
            <w:rPr>
              <w:rFonts w:cs="Calibri" w:ascii="Calibri" w:hAnsi="Calibri"/>
              <w:sz w:val="22"/>
              <w:szCs w:val="22"/>
              <w:lang w:val="en-US" w:eastAsia="en-US"/>
            </w:rPr>
            <w:tab/>
          </w:r>
          <w:r>
            <w:rPr/>
            <w:t>Evaluation method</w:t>
            <w:tab/>
          </w:r>
          <w:hyperlink w:anchor="__RefHeading___Toc518044138">
            <w:r>
              <w:rPr>
                <w:rStyle w:val="IndexLink"/>
              </w:rPr>
              <w:t>40</w:t>
            </w:r>
          </w:hyperlink>
        </w:p>
        <w:p>
          <w:pPr>
            <w:pStyle w:val="Contents4"/>
            <w:rPr>
              <w:rFonts w:ascii="Calibri" w:hAnsi="Calibri" w:cs="Calibri"/>
              <w:sz w:val="22"/>
              <w:szCs w:val="22"/>
              <w:lang w:val="en-US" w:eastAsia="en-US"/>
            </w:rPr>
          </w:pPr>
          <w:r>
            <w:rPr/>
            <w:t>9.2.2.2</w:t>
          </w:r>
          <w:r>
            <w:rPr>
              <w:rFonts w:cs="Calibri" w:ascii="Calibri" w:hAnsi="Calibri"/>
              <w:sz w:val="22"/>
              <w:szCs w:val="22"/>
              <w:lang w:val="en-US" w:eastAsia="en-US"/>
            </w:rPr>
            <w:tab/>
          </w:r>
          <w:r>
            <w:rPr/>
            <w:t>Impact on speech quality</w:t>
            <w:tab/>
          </w:r>
          <w:hyperlink w:anchor="__RefHeading___Toc518044139">
            <w:r>
              <w:rPr>
                <w:rStyle w:val="IndexLink"/>
              </w:rPr>
              <w:t>42</w:t>
            </w:r>
          </w:hyperlink>
        </w:p>
        <w:p>
          <w:pPr>
            <w:pStyle w:val="Contents4"/>
            <w:rPr>
              <w:rFonts w:ascii="Calibri" w:hAnsi="Calibri" w:cs="Calibri"/>
              <w:sz w:val="22"/>
              <w:szCs w:val="22"/>
              <w:lang w:val="en-US" w:eastAsia="en-US"/>
            </w:rPr>
          </w:pPr>
          <w:r>
            <w:rPr/>
            <w:t>9.2.2.3</w:t>
          </w:r>
          <w:r>
            <w:rPr>
              <w:rFonts w:cs="Calibri" w:ascii="Calibri" w:hAnsi="Calibri"/>
              <w:sz w:val="22"/>
              <w:szCs w:val="22"/>
              <w:lang w:val="en-US" w:eastAsia="en-US"/>
            </w:rPr>
            <w:tab/>
          </w:r>
          <w:r>
            <w:rPr/>
            <w:t>I</w:t>
          </w:r>
          <w:r>
            <w:rPr>
              <w:kern w:val="2"/>
            </w:rPr>
            <w:t xml:space="preserve">mpact </w:t>
          </w:r>
          <w:r>
            <w:rPr/>
            <w:t>on data throughput</w:t>
            <w:tab/>
          </w:r>
          <w:hyperlink w:anchor="__RefHeading___Toc518044140">
            <w:r>
              <w:rPr>
                <w:rStyle w:val="IndexLink"/>
              </w:rPr>
              <w:t>44</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Summary</w:t>
            <w:tab/>
          </w:r>
          <w:hyperlink w:anchor="__RefHeading___Toc518044141">
            <w:r>
              <w:rPr>
                <w:rStyle w:val="IndexLink"/>
              </w:rPr>
              <w:t>47</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Conclusion</w:t>
            <w:tab/>
          </w:r>
          <w:hyperlink w:anchor="__RefHeading___Toc518044142">
            <w:r>
              <w:rPr>
                <w:rStyle w:val="IndexLink"/>
              </w:rPr>
              <w:t>49</w:t>
            </w:r>
          </w:hyperlink>
        </w:p>
        <w:p>
          <w:pPr>
            <w:pStyle w:val="Contents9"/>
            <w:rPr>
              <w:rFonts w:ascii="Calibri" w:hAnsi="Calibri" w:cs="Calibri"/>
              <w:b w:val="false"/>
              <w:b w:val="false"/>
              <w:szCs w:val="22"/>
              <w:lang w:val="en-US" w:eastAsia="en-US"/>
            </w:rPr>
          </w:pPr>
          <w:r>
            <w:rPr/>
            <w:t>Annex A:</w:t>
            <w:tab/>
            <w:t>Candidate pulse shape coefficients</w:t>
            <w:tab/>
          </w:r>
          <w:hyperlink w:anchor="__RefHeading___Toc518044143">
            <w:r>
              <w:rPr>
                <w:rStyle w:val="IndexLink"/>
              </w:rPr>
              <w:t>50</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Candidate pulse shapes from [4]</w:t>
            <w:tab/>
          </w:r>
          <w:hyperlink w:anchor="__RefHeading___Toc518044144">
            <w:r>
              <w:rPr>
                <w:rStyle w:val="IndexLink"/>
              </w:rPr>
              <w:t>50</w:t>
            </w:r>
          </w:hyperlink>
        </w:p>
        <w:p>
          <w:pPr>
            <w:pStyle w:val="Contents9"/>
            <w:rPr>
              <w:rFonts w:ascii="Calibri" w:hAnsi="Calibri" w:cs="Calibri"/>
              <w:b w:val="false"/>
              <w:b w:val="false"/>
              <w:szCs w:val="22"/>
              <w:lang w:val="en-US" w:eastAsia="en-US"/>
            </w:rPr>
          </w:pPr>
          <w:r>
            <w:rPr/>
            <w:t>Annex B:</w:t>
            <w:tab/>
            <w:t>Network statistics</w:t>
            <w:tab/>
          </w:r>
          <w:hyperlink w:anchor="__RefHeading___Toc518044145">
            <w:r>
              <w:rPr>
                <w:rStyle w:val="IndexLink"/>
              </w:rPr>
              <w:t>52</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CDFs for Scenario A</w:t>
            <w:tab/>
          </w:r>
          <w:hyperlink w:anchor="__RefHeading___Toc518044146">
            <w:r>
              <w:rPr>
                <w:rStyle w:val="IndexLink"/>
              </w:rPr>
              <w:t>52</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CDFs for Scenario B</w:t>
            <w:tab/>
          </w:r>
          <w:hyperlink w:anchor="__RefHeading___Toc518044147">
            <w:r>
              <w:rPr>
                <w:rStyle w:val="IndexLink"/>
              </w:rPr>
              <w:t>53</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t>CDFs for Scenario C</w:t>
            <w:tab/>
          </w:r>
          <w:hyperlink w:anchor="__RefHeading___Toc518044148">
            <w:r>
              <w:rPr>
                <w:rStyle w:val="IndexLink"/>
              </w:rPr>
              <w:t>55</w:t>
            </w:r>
          </w:hyperlink>
        </w:p>
        <w:p>
          <w:pPr>
            <w:pStyle w:val="Contents1"/>
            <w:rPr>
              <w:rFonts w:ascii="Calibri" w:hAnsi="Calibri" w:cs="Calibri"/>
              <w:szCs w:val="22"/>
              <w:lang w:val="en-US" w:eastAsia="en-US"/>
            </w:rPr>
          </w:pPr>
          <w:r>
            <w:rPr/>
            <w:t>B.4</w:t>
          </w:r>
          <w:r>
            <w:rPr>
              <w:rFonts w:cs="Calibri" w:ascii="Calibri" w:hAnsi="Calibri"/>
              <w:szCs w:val="22"/>
              <w:lang w:val="en-US" w:eastAsia="en-US"/>
            </w:rPr>
            <w:tab/>
          </w:r>
          <w:r>
            <w:rPr/>
            <w:t>CDFs for Scenario D</w:t>
            <w:tab/>
          </w:r>
          <w:hyperlink w:anchor="__RefHeading___Toc518044149">
            <w:r>
              <w:rPr>
                <w:rStyle w:val="IndexLink"/>
              </w:rPr>
              <w:t>56</w:t>
            </w:r>
          </w:hyperlink>
        </w:p>
        <w:p>
          <w:pPr>
            <w:pStyle w:val="Contents1"/>
            <w:rPr>
              <w:rFonts w:ascii="Calibri" w:hAnsi="Calibri" w:cs="Calibri"/>
              <w:szCs w:val="22"/>
              <w:lang w:val="en-US" w:eastAsia="en-US"/>
            </w:rPr>
          </w:pPr>
          <w:r>
            <w:rPr/>
            <w:t>B.5</w:t>
          </w:r>
          <w:r>
            <w:rPr>
              <w:rFonts w:cs="Calibri" w:ascii="Calibri" w:hAnsi="Calibri"/>
              <w:szCs w:val="22"/>
              <w:lang w:val="en-US" w:eastAsia="en-US"/>
            </w:rPr>
            <w:tab/>
          </w:r>
          <w:r>
            <w:rPr/>
            <w:t>Noise CDFs for all scenarios</w:t>
            <w:tab/>
          </w:r>
          <w:hyperlink w:anchor="__RefHeading___Toc518044150">
            <w:r>
              <w:rPr>
                <w:rStyle w:val="IndexLink"/>
              </w:rPr>
              <w:t>58</w:t>
            </w:r>
          </w:hyperlink>
        </w:p>
        <w:p>
          <w:pPr>
            <w:pStyle w:val="Contents9"/>
            <w:rPr>
              <w:rFonts w:ascii="Calibri" w:hAnsi="Calibri" w:cs="Calibri"/>
              <w:szCs w:val="22"/>
              <w:lang w:val="en-US" w:eastAsia="en-US"/>
            </w:rPr>
          </w:pPr>
          <w:r>
            <w:rPr>
              <w:b w:val="false"/>
            </w:rPr>
            <w:t>Annex C:</w:t>
            <w:tab/>
            <w:t>Change history</w:t>
            <w:tab/>
          </w:r>
          <w:hyperlink w:anchor="__RefHeading___Toc518044151">
            <w:r>
              <w:rPr>
                <w:rStyle w:val="IndexLink"/>
                <w:b w:val="false"/>
              </w:rPr>
              <w:t>59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8044075"/>
      <w:bookmarkEnd w:id="6"/>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8044076"/>
      <w:bookmarkEnd w:id="7"/>
      <w:r>
        <w:rPr/>
        <w:t>Introduction</w:t>
      </w:r>
    </w:p>
    <w:p>
      <w:pPr>
        <w:pStyle w:val="Normal"/>
        <w:rPr/>
      </w:pPr>
      <w:r>
        <w:rPr/>
        <w:t>The EGPRS2-B feature has been included into GERAN Rel-7 with the legacy GMSK pulse shape. This pulse shape yields good performance and can be used without any requirements on the operator network scenario.</w:t>
      </w:r>
    </w:p>
    <w:p>
      <w:pPr>
        <w:pStyle w:val="Normal"/>
        <w:rPr/>
      </w:pPr>
      <w:r>
        <w:rPr/>
        <w:t>Initial analysis have shown that in certain network scenarios, a spectrally wider pulse shape can improve data throughput performance further.</w:t>
      </w:r>
    </w:p>
    <w:p>
      <w:pPr>
        <w:pStyle w:val="Normal"/>
        <w:rPr/>
      </w:pPr>
      <w:r>
        <w:rPr/>
        <w:t>To obtain superior data throughput performance, investigation of a wider pulse shape is needed, including the network scenarios that will benefit from a wider pulse shape. Selection of either the legacy pulse shape or the new pulse shape will be under operator control.</w:t>
      </w:r>
    </w:p>
    <w:p>
      <w:pPr>
        <w:pStyle w:val="Normal"/>
        <w:rPr/>
      </w:pPr>
      <w:r>
        <w:rPr/>
        <w:t>It is not clear to what degree the current spectral mask can be widened without causing a detrimental impact on legacy mobile stations in these networks. It is also not clear if a spectral mask relaxation is dependent on the modulation transmitted or whether it can be assumed to be applicable for all modulations. It is important to continue to improve the GERAN system performance with new features, and as such it is relevant that this topic is carefully and independently studied.</w:t>
      </w:r>
      <w:r>
        <w:br w:type="page"/>
      </w:r>
    </w:p>
    <w:p>
      <w:pPr>
        <w:pStyle w:val="Heading1"/>
        <w:ind w:left="1134" w:hanging="1134"/>
        <w:rPr/>
      </w:pPr>
      <w:bookmarkStart w:id="8" w:name="__RefHeading___Toc518044077"/>
      <w:bookmarkEnd w:id="8"/>
      <w:r>
        <w:rPr/>
        <w:t>1</w:t>
        <w:tab/>
        <w:t>Scope</w:t>
      </w:r>
    </w:p>
    <w:p>
      <w:pPr>
        <w:pStyle w:val="Normal"/>
        <w:rPr/>
      </w:pPr>
      <w:r>
        <w:rPr/>
        <w:t>The present document is an output of the 3GPP study item "Optimized Transmit Pulse Shape for Downlink EGPRS2-B" ("WIDER") [2], the objective of which is to optimise pulse shapes based on optimization criteria to be agreed by TSG GERAN WG1, and provide an evaluation of the optimized pulse shapes in a similar manner as was used in the SAIC feasibility study TR 45.903 [3].</w:t>
      </w:r>
      <w:r>
        <w:br w:type="page"/>
      </w:r>
    </w:p>
    <w:p>
      <w:pPr>
        <w:pStyle w:val="Heading1"/>
        <w:ind w:left="1134" w:hanging="1134"/>
        <w:rPr/>
      </w:pPr>
      <w:bookmarkStart w:id="9" w:name="__RefHeading___Toc51804407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TDoc GP-072026: "WID Optimized Transmit Pulse Shape for Downlink EGPRS2-B".</w:t>
      </w:r>
    </w:p>
    <w:p>
      <w:pPr>
        <w:pStyle w:val="EX"/>
        <w:rPr/>
      </w:pPr>
      <w:r>
        <w:rPr/>
        <w:t>[3]</w:t>
        <w:tab/>
        <w:t>3GPP TR 45.903: "Feasibility Study on Single Antenna Interference Cancellation (SAIC) for GSM networks".</w:t>
      </w:r>
    </w:p>
    <w:p>
      <w:pPr>
        <w:pStyle w:val="EX"/>
        <w:rPr/>
      </w:pPr>
      <w:r>
        <w:rPr/>
        <w:t>[4]</w:t>
        <w:tab/>
        <w:t>"Candidate Pulse Shapes for WIDER", Nokia Siemens Networks &amp; Nokia Corporation, 3GPP GERAN Teleconference #3 on WIDER.</w:t>
      </w:r>
    </w:p>
    <w:p>
      <w:pPr>
        <w:pStyle w:val="EX"/>
        <w:rPr/>
      </w:pPr>
      <w:r>
        <w:rPr/>
        <w:t>[5]</w:t>
        <w:tab/>
        <w:t>3GPP TDoc SMG2 EDGE 2E99-017: "Reference Models for Nonlinear Amplifiers and Phase Noise for Evaluation of EDGE Radio Performance", ETSI SMG2 EDGE Workshop, Toulouse (France), 2-4 March 1999.</w:t>
      </w:r>
    </w:p>
    <w:p>
      <w:pPr>
        <w:pStyle w:val="EX"/>
        <w:rPr/>
      </w:pPr>
      <w:r>
        <w:rPr/>
        <w:t>[6]</w:t>
        <w:tab/>
        <w:t>AHG1-080111: "A link to system interface methodology, Nokia Siemens Networks &amp; Nokia Corporation".</w:t>
      </w:r>
    </w:p>
    <w:p>
      <w:pPr>
        <w:pStyle w:val="EX"/>
        <w:rPr/>
      </w:pPr>
      <w:r>
        <w:rPr/>
        <w:t>[7]</w:t>
        <w:tab/>
        <w:t>3GPP TR 45.913 (V1.0.0): "Optimized transmit pulse shape for downlink Enhanced General Packet Radio Service (EGPRS2-B)".</w:t>
      </w:r>
      <w:r>
        <w:br w:type="page"/>
      </w:r>
    </w:p>
    <w:p>
      <w:pPr>
        <w:pStyle w:val="Heading1"/>
        <w:ind w:left="1134" w:hanging="1134"/>
        <w:rPr/>
      </w:pPr>
      <w:bookmarkStart w:id="10" w:name="__RefHeading___Toc518044079"/>
      <w:bookmarkEnd w:id="10"/>
      <w:r>
        <w:rPr/>
        <w:t>3</w:t>
        <w:tab/>
        <w:t>Definitions, symbols and abbreviations</w:t>
      </w:r>
    </w:p>
    <w:p>
      <w:pPr>
        <w:pStyle w:val="Heading2"/>
        <w:rPr/>
      </w:pPr>
      <w:bookmarkStart w:id="11" w:name="__RefHeading___Toc518044080"/>
      <w:bookmarkEnd w:id="11"/>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Heading2"/>
        <w:rPr/>
      </w:pPr>
      <w:bookmarkStart w:id="12" w:name="__RefHeading___Toc518044081"/>
      <w:bookmarkEnd w:id="12"/>
      <w:r>
        <w:rPr/>
        <w:t>3.2</w:t>
        <w:tab/>
        <w:t>Symbols</w:t>
      </w:r>
    </w:p>
    <w:p>
      <w:pPr>
        <w:pStyle w:val="Normal"/>
        <w:keepNext w:val="true"/>
        <w:rPr/>
      </w:pPr>
      <w:r>
        <w:rPr/>
        <w:t>For the purposes of the present document, the following symbols apply:</w:t>
      </w:r>
    </w:p>
    <w:p>
      <w:pPr>
        <w:pStyle w:val="EW"/>
        <w:rPr/>
      </w:pPr>
      <w:r>
        <w:rPr/>
        <w:t>µ</w:t>
        <w:tab/>
        <w:t>mean of the uncoded BER</w:t>
      </w:r>
    </w:p>
    <w:p>
      <w:pPr>
        <w:pStyle w:val="EW"/>
        <w:rPr/>
      </w:pPr>
      <w:r>
        <w:rPr/>
        <w:t>σ</w:t>
        <w:tab/>
        <w:t>variance of the uncoded BER</w:t>
      </w:r>
    </w:p>
    <w:p>
      <w:pPr>
        <w:pStyle w:val="EW"/>
        <w:rPr/>
      </w:pPr>
      <w:r>
        <w:rPr/>
        <w:t>C/I</w:t>
        <w:tab/>
        <w:t>Carrier to Interference Ratio</w:t>
      </w:r>
    </w:p>
    <w:p>
      <w:pPr>
        <w:pStyle w:val="EW"/>
        <w:rPr/>
      </w:pPr>
      <w:r>
        <w:rPr/>
        <w:t>C/I1</w:t>
        <w:tab/>
        <w:t>Carrier to First (Strongest) Interferer Ratio</w:t>
      </w:r>
    </w:p>
    <w:p>
      <w:pPr>
        <w:pStyle w:val="EW"/>
        <w:rPr/>
      </w:pPr>
      <w:r>
        <w:rPr/>
      </w:r>
    </w:p>
    <w:p>
      <w:pPr>
        <w:pStyle w:val="Heading2"/>
        <w:rPr/>
      </w:pPr>
      <w:bookmarkStart w:id="13" w:name="__RefHeading___Toc518044082"/>
      <w:bookmarkEnd w:id="13"/>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ACI</w:t>
        <w:tab/>
        <w:t>Adjacent Channel Interference</w:t>
      </w:r>
    </w:p>
    <w:p>
      <w:pPr>
        <w:pStyle w:val="EW"/>
        <w:rPr/>
      </w:pPr>
      <w:r>
        <w:rPr/>
        <w:t>ACP</w:t>
        <w:tab/>
        <w:t>Adjacent Channel Protection</w:t>
      </w:r>
    </w:p>
    <w:p>
      <w:pPr>
        <w:pStyle w:val="EW"/>
        <w:rPr/>
      </w:pPr>
      <w:r>
        <w:rPr/>
        <w:t>AFS</w:t>
        <w:tab/>
        <w:t>Adaptive Multi-Rate Full Rate Speech</w:t>
      </w:r>
    </w:p>
    <w:p>
      <w:pPr>
        <w:pStyle w:val="EW"/>
        <w:rPr/>
      </w:pPr>
      <w:r>
        <w:rPr/>
        <w:t>AMR</w:t>
        <w:tab/>
        <w:t>Adaptive Multi-Rate</w:t>
      </w:r>
    </w:p>
    <w:p>
      <w:pPr>
        <w:pStyle w:val="EW"/>
        <w:rPr/>
      </w:pPr>
      <w:r>
        <w:rPr/>
        <w:t>AWGN</w:t>
        <w:tab/>
        <w:t>Average White Gaussian Noise</w:t>
      </w:r>
    </w:p>
    <w:p>
      <w:pPr>
        <w:pStyle w:val="EW"/>
        <w:rPr/>
      </w:pPr>
      <w:r>
        <w:rPr/>
        <w:t>BCCH</w:t>
        <w:tab/>
        <w:t>Broadcast Control Channel</w:t>
      </w:r>
    </w:p>
    <w:p>
      <w:pPr>
        <w:pStyle w:val="EW"/>
        <w:rPr/>
      </w:pPr>
      <w:r>
        <w:rPr/>
        <w:t>BER</w:t>
        <w:tab/>
        <w:t>Bit Error Rate</w:t>
      </w:r>
    </w:p>
    <w:p>
      <w:pPr>
        <w:pStyle w:val="EW"/>
        <w:rPr/>
      </w:pPr>
      <w:r>
        <w:rPr/>
        <w:t>BQC</w:t>
        <w:tab/>
        <w:t>Bad Quality Call</w:t>
      </w:r>
    </w:p>
    <w:p>
      <w:pPr>
        <w:pStyle w:val="EW"/>
        <w:rPr/>
      </w:pPr>
      <w:r>
        <w:rPr/>
        <w:t>BSS</w:t>
        <w:tab/>
        <w:t>Base Station Subsystem</w:t>
      </w:r>
    </w:p>
    <w:p>
      <w:pPr>
        <w:pStyle w:val="EW"/>
        <w:rPr/>
      </w:pPr>
      <w:r>
        <w:rPr/>
        <w:t>BTS</w:t>
        <w:tab/>
        <w:t>Base Tranceiver Station</w:t>
      </w:r>
    </w:p>
    <w:p>
      <w:pPr>
        <w:pStyle w:val="EW"/>
        <w:rPr/>
      </w:pPr>
      <w:r>
        <w:rPr/>
        <w:t>CCI</w:t>
        <w:tab/>
        <w:t>Co-channel Interference</w:t>
      </w:r>
    </w:p>
    <w:p>
      <w:pPr>
        <w:pStyle w:val="EW"/>
        <w:rPr/>
      </w:pPr>
      <w:r>
        <w:rPr/>
        <w:t>CDF</w:t>
        <w:tab/>
        <w:t>Cumulative Distribution Function</w:t>
      </w:r>
    </w:p>
    <w:p>
      <w:pPr>
        <w:pStyle w:val="EW"/>
        <w:rPr/>
      </w:pPr>
      <w:r>
        <w:rPr/>
        <w:t>CIR, C/I</w:t>
        <w:tab/>
        <w:t>Carrier-to-Interference Ratio</w:t>
      </w:r>
    </w:p>
    <w:p>
      <w:pPr>
        <w:pStyle w:val="EW"/>
        <w:rPr/>
      </w:pPr>
      <w:r>
        <w:rPr/>
        <w:t>CS</w:t>
        <w:tab/>
        <w:t>Circuit Switched</w:t>
      </w:r>
    </w:p>
    <w:p>
      <w:pPr>
        <w:pStyle w:val="EW"/>
        <w:rPr/>
      </w:pPr>
      <w:r>
        <w:rPr/>
        <w:t>DARP</w:t>
        <w:tab/>
        <w:t>Downlink Advanced Receiver Performance</w:t>
      </w:r>
    </w:p>
    <w:p>
      <w:pPr>
        <w:pStyle w:val="EW"/>
        <w:rPr/>
      </w:pPr>
      <w:r>
        <w:rPr/>
        <w:t>DL</w:t>
        <w:tab/>
        <w:t>Downlink</w:t>
      </w:r>
    </w:p>
    <w:p>
      <w:pPr>
        <w:pStyle w:val="EW"/>
        <w:rPr/>
      </w:pPr>
      <w:r>
        <w:rPr/>
        <w:t>DTS</w:t>
        <w:tab/>
        <w:t>DARP Test Scenario</w:t>
      </w:r>
    </w:p>
    <w:p>
      <w:pPr>
        <w:pStyle w:val="EW"/>
        <w:rPr/>
      </w:pPr>
      <w:r>
        <w:rPr/>
        <w:t>DTX</w:t>
        <w:tab/>
        <w:t>Discontinuous Transmission</w:t>
      </w:r>
    </w:p>
    <w:p>
      <w:pPr>
        <w:pStyle w:val="EW"/>
        <w:rPr/>
      </w:pPr>
      <w:r>
        <w:rPr/>
        <w:t>EGPRS2</w:t>
        <w:tab/>
        <w:t>EDGE General Packet Radio Service 2</w:t>
      </w:r>
    </w:p>
    <w:p>
      <w:pPr>
        <w:pStyle w:val="EW"/>
        <w:rPr/>
      </w:pPr>
      <w:r>
        <w:rPr/>
        <w:t>EGPRS2-B</w:t>
        <w:tab/>
        <w:t>EGPRS2 Level B</w:t>
      </w:r>
    </w:p>
    <w:p>
      <w:pPr>
        <w:pStyle w:val="EW"/>
        <w:rPr/>
      </w:pPr>
      <w:r>
        <w:rPr/>
        <w:t>FER</w:t>
        <w:tab/>
        <w:t>Frame Erasure Rate</w:t>
      </w:r>
    </w:p>
    <w:p>
      <w:pPr>
        <w:pStyle w:val="EW"/>
        <w:rPr/>
      </w:pPr>
      <w:r>
        <w:rPr/>
        <w:t>FTP</w:t>
        <w:tab/>
        <w:t>File transfer Protocol</w:t>
      </w:r>
    </w:p>
    <w:p>
      <w:pPr>
        <w:pStyle w:val="EW"/>
        <w:rPr/>
      </w:pPr>
      <w:r>
        <w:rPr/>
        <w:t>GMSK</w:t>
        <w:tab/>
        <w:t>Gaussian Minimum Shift Keying</w:t>
      </w:r>
    </w:p>
    <w:p>
      <w:pPr>
        <w:pStyle w:val="EW"/>
        <w:rPr/>
      </w:pPr>
      <w:r>
        <w:rPr/>
        <w:t>LGMSK</w:t>
        <w:tab/>
        <w:t>Linearised GMSK</w:t>
      </w:r>
    </w:p>
    <w:p>
      <w:pPr>
        <w:pStyle w:val="EW"/>
        <w:rPr/>
      </w:pPr>
      <w:r>
        <w:rPr/>
        <w:t>MCL</w:t>
        <w:tab/>
        <w:t>Minimum Coupling Loss</w:t>
      </w:r>
    </w:p>
    <w:p>
      <w:pPr>
        <w:pStyle w:val="EW"/>
        <w:rPr/>
      </w:pPr>
      <w:r>
        <w:rPr/>
        <w:t>MS</w:t>
        <w:tab/>
        <w:t>Mobile Station</w:t>
      </w:r>
    </w:p>
    <w:p>
      <w:pPr>
        <w:pStyle w:val="EW"/>
        <w:rPr/>
      </w:pPr>
      <w:r>
        <w:rPr/>
        <w:t>MUROS</w:t>
        <w:tab/>
        <w:t>Multi-User Reusing One Slot</w:t>
      </w:r>
    </w:p>
    <w:p>
      <w:pPr>
        <w:pStyle w:val="EW"/>
        <w:rPr/>
      </w:pPr>
      <w:r>
        <w:rPr/>
        <w:t>PA</w:t>
        <w:tab/>
        <w:t>Power Amplifier</w:t>
      </w:r>
    </w:p>
    <w:p>
      <w:pPr>
        <w:pStyle w:val="EW"/>
        <w:rPr/>
      </w:pPr>
      <w:r>
        <w:rPr/>
        <w:t>PDTCH</w:t>
        <w:tab/>
        <w:t>Packet Data Traffic Channel</w:t>
      </w:r>
    </w:p>
    <w:p>
      <w:pPr>
        <w:pStyle w:val="EW"/>
        <w:rPr/>
      </w:pPr>
      <w:r>
        <w:rPr/>
        <w:t>PS</w:t>
        <w:tab/>
        <w:t>Packet Switched</w:t>
      </w:r>
    </w:p>
    <w:p>
      <w:pPr>
        <w:pStyle w:val="EW"/>
        <w:rPr/>
      </w:pPr>
      <w:r>
        <w:rPr/>
        <w:t>RRC</w:t>
        <w:tab/>
        <w:t>Root Raised Cosine</w:t>
      </w:r>
    </w:p>
    <w:p>
      <w:pPr>
        <w:pStyle w:val="EW"/>
        <w:rPr/>
      </w:pPr>
      <w:r>
        <w:rPr/>
        <w:t>SAIC</w:t>
        <w:tab/>
        <w:t>Single Antenna Interference Cancellation</w:t>
      </w:r>
    </w:p>
    <w:p>
      <w:pPr>
        <w:pStyle w:val="EW"/>
        <w:rPr/>
      </w:pPr>
      <w:r>
        <w:rPr/>
        <w:t>SID</w:t>
        <w:tab/>
        <w:t>Silence Indicator Description</w:t>
      </w:r>
    </w:p>
    <w:p>
      <w:pPr>
        <w:pStyle w:val="EW"/>
        <w:rPr/>
      </w:pPr>
      <w:r>
        <w:rPr/>
        <w:t>TCH</w:t>
        <w:tab/>
        <w:t>Traffic Channel</w:t>
      </w:r>
    </w:p>
    <w:p>
      <w:pPr>
        <w:pStyle w:val="EW"/>
        <w:rPr/>
      </w:pPr>
      <w:r>
        <w:rPr/>
        <w:t>TRX</w:t>
        <w:tab/>
        <w:t>Transceiver</w:t>
      </w:r>
    </w:p>
    <w:p>
      <w:pPr>
        <w:pStyle w:val="EW"/>
        <w:rPr/>
      </w:pPr>
      <w:r>
        <w:rPr/>
        <w:t>TDMA</w:t>
        <w:tab/>
      </w:r>
      <w:r>
        <w:rPr>
          <w:rFonts w:eastAsia="SimSun;宋体" w:cs="Times-Roman;Times New Roman" w:ascii="Times-Roman;Times New Roman" w:hAnsi="Times-Roman;Times New Roman"/>
          <w:lang w:eastAsia="zh-CN"/>
        </w:rPr>
        <w:t>Time Division Multiple Access</w:t>
      </w:r>
    </w:p>
    <w:p>
      <w:pPr>
        <w:pStyle w:val="EW"/>
        <w:rPr/>
      </w:pPr>
      <w:r>
        <w:rPr/>
        <w:t>UMTS</w:t>
        <w:tab/>
      </w:r>
      <w:r>
        <w:rPr>
          <w:rFonts w:eastAsia="SimSun;宋体" w:cs="Times-Roman;Times New Roman" w:ascii="Times-Roman;Times New Roman" w:hAnsi="Times-Roman;Times New Roman"/>
          <w:lang w:eastAsia="zh-CN"/>
        </w:rPr>
        <w:t>Universal Mobile Telecommunication System</w:t>
      </w:r>
    </w:p>
    <w:p>
      <w:pPr>
        <w:pStyle w:val="EX"/>
        <w:rPr/>
      </w:pPr>
      <w:r>
        <w:rPr/>
        <w:t>UL</w:t>
        <w:tab/>
        <w:t>Uplink</w:t>
      </w:r>
    </w:p>
    <w:p>
      <w:pPr>
        <w:pStyle w:val="Heading1"/>
        <w:ind w:left="1134" w:hanging="1134"/>
        <w:rPr/>
      </w:pPr>
      <w:bookmarkStart w:id="14" w:name="__RefHeading___Toc518044083"/>
      <w:bookmarkEnd w:id="14"/>
      <w:r>
        <w:rPr/>
        <w:t>4</w:t>
        <w:tab/>
        <w:t>Objectives</w:t>
      </w:r>
    </w:p>
    <w:p>
      <w:pPr>
        <w:pStyle w:val="Heading2"/>
        <w:rPr/>
      </w:pPr>
      <w:bookmarkStart w:id="15" w:name="__RefHeading___Toc518044084"/>
      <w:bookmarkEnd w:id="15"/>
      <w:r>
        <w:rPr/>
        <w:t>4.1</w:t>
        <w:tab/>
        <w:t>Performance objectives</w:t>
      </w:r>
    </w:p>
    <w:p>
      <w:pPr>
        <w:pStyle w:val="Heading3"/>
        <w:rPr/>
      </w:pPr>
      <w:bookmarkStart w:id="16" w:name="__RefHeading___Toc518044085"/>
      <w:bookmarkEnd w:id="16"/>
      <w:r>
        <w:rPr/>
        <w:t>4.1.1</w:t>
        <w:tab/>
        <w:t>Data throughput improvements</w:t>
      </w:r>
    </w:p>
    <w:p>
      <w:pPr>
        <w:pStyle w:val="Normal"/>
        <w:rPr/>
      </w:pPr>
      <w:r>
        <w:rPr/>
        <w:t>The objective is to further enhance the data throughput of EGPRS2-B on the downlink.</w:t>
      </w:r>
    </w:p>
    <w:p>
      <w:pPr>
        <w:pStyle w:val="Heading2"/>
        <w:rPr/>
      </w:pPr>
      <w:bookmarkStart w:id="17" w:name="__RefHeading___Toc518044086"/>
      <w:bookmarkEnd w:id="17"/>
      <w:r>
        <w:rPr/>
        <w:t>4.2</w:t>
        <w:tab/>
        <w:t>Compatibility objectives</w:t>
      </w:r>
    </w:p>
    <w:p>
      <w:pPr>
        <w:pStyle w:val="Heading3"/>
        <w:rPr/>
      </w:pPr>
      <w:bookmarkStart w:id="18" w:name="__RefHeading___Toc518044087"/>
      <w:bookmarkEnd w:id="18"/>
      <w:r>
        <w:rPr/>
        <w:t>4.2.1</w:t>
        <w:tab/>
        <w:t>Maintenance of voice quality</w:t>
      </w:r>
    </w:p>
    <w:p>
      <w:pPr>
        <w:pStyle w:val="Normal"/>
        <w:rPr/>
      </w:pPr>
      <w:r>
        <w:rPr/>
        <w:t>The introduction of the wide bandwidth pulse should not decrease voice quality as perceived by the user.</w:t>
      </w:r>
    </w:p>
    <w:p>
      <w:pPr>
        <w:pStyle w:val="Normal"/>
        <w:rPr/>
      </w:pPr>
      <w:r>
        <w:rPr/>
        <w:t>The criteria for minimum call quality shall be:</w:t>
      </w:r>
    </w:p>
    <w:p>
      <w:pPr>
        <w:pStyle w:val="Normal"/>
        <w:rPr/>
      </w:pPr>
      <w:r>
        <w:rPr/>
        <w:t>1st Criterion: blocked calls &lt; 2 %</w:t>
      </w:r>
    </w:p>
    <w:p>
      <w:pPr>
        <w:pStyle w:val="Normal"/>
        <w:rPr/>
      </w:pPr>
      <w:r>
        <w:rPr/>
        <w:t>2nd Criterion: satisfied user criterion fulfilled:</w:t>
      </w:r>
    </w:p>
    <w:p>
      <w:pPr>
        <w:pStyle w:val="B1"/>
        <w:rPr/>
      </w:pPr>
      <w:r>
        <w:rPr/>
        <w:t>•</w:t>
      </w:r>
      <w:r>
        <w:rPr/>
        <w:tab/>
        <w:t>average call FER &lt; 1 % for at least 95 % users in case of network scenarios WIDER-2 and WIDER-3 (see section 5.3);</w:t>
      </w:r>
    </w:p>
    <w:p>
      <w:pPr>
        <w:pStyle w:val="B1"/>
        <w:rPr/>
      </w:pPr>
      <w:r>
        <w:rPr/>
        <w:t>•</w:t>
      </w:r>
      <w:r>
        <w:rPr/>
        <w:tab/>
        <w:t>average call FER &lt; 2 % for at least 95 % users in case of network scenarios WIDER-1 (see section 5.3).</w:t>
      </w:r>
    </w:p>
    <w:p>
      <w:pPr>
        <w:pStyle w:val="Heading3"/>
        <w:rPr/>
      </w:pPr>
      <w:bookmarkStart w:id="19" w:name="__RefHeading___Toc518044088"/>
      <w:bookmarkEnd w:id="19"/>
      <w:r>
        <w:rPr/>
        <w:t>4.2.2</w:t>
        <w:tab/>
        <w:t>Data throughput</w:t>
      </w:r>
    </w:p>
    <w:p>
      <w:pPr>
        <w:pStyle w:val="Normal"/>
        <w:rPr/>
      </w:pPr>
      <w:r>
        <w:rPr/>
        <w:t>The introduction of the wide bandwidth pulse shall increase overall network throughput.</w:t>
      </w:r>
    </w:p>
    <w:p>
      <w:pPr>
        <w:pStyle w:val="Heading3"/>
        <w:rPr/>
      </w:pPr>
      <w:bookmarkStart w:id="20" w:name="__RefHeading___Toc518044089"/>
      <w:bookmarkEnd w:id="20"/>
      <w:r>
        <w:rPr/>
        <w:t>4.2.3</w:t>
        <w:tab/>
        <w:t>Implementation impacts to new Mobile Stations</w:t>
      </w:r>
    </w:p>
    <w:p>
      <w:pPr>
        <w:pStyle w:val="Normal"/>
        <w:rPr/>
      </w:pPr>
      <w:r>
        <w:rPr/>
        <w:t>The introduction of the wide bandwidth pulse should change MS hardware as little as possible.</w:t>
      </w:r>
    </w:p>
    <w:p>
      <w:pPr>
        <w:pStyle w:val="Heading3"/>
        <w:rPr/>
      </w:pPr>
      <w:bookmarkStart w:id="21" w:name="__RefHeading___Toc518044090"/>
      <w:bookmarkEnd w:id="21"/>
      <w:r>
        <w:rPr/>
        <w:t>4.2.4</w:t>
        <w:tab/>
        <w:t>Implementation impacts to BSS</w:t>
      </w:r>
    </w:p>
    <w:p>
      <w:pPr>
        <w:pStyle w:val="Normal"/>
        <w:rPr/>
      </w:pPr>
      <w:r>
        <w:rPr/>
        <w:t>The introduction of the wide bandwidth pulse should change BSS hardware as little as possible.</w:t>
      </w:r>
    </w:p>
    <w:p>
      <w:pPr>
        <w:pStyle w:val="Heading3"/>
        <w:rPr/>
      </w:pPr>
      <w:bookmarkStart w:id="22" w:name="__RefHeading___Toc518044091"/>
      <w:bookmarkEnd w:id="22"/>
      <w:r>
        <w:rPr/>
        <w:t>4.2.5</w:t>
        <w:tab/>
        <w:t>Impacts to network planning</w:t>
      </w:r>
    </w:p>
    <w:p>
      <w:pPr>
        <w:pStyle w:val="Normal"/>
        <w:rPr/>
      </w:pPr>
      <w:r>
        <w:rPr/>
        <w:t>Criteria for definition of minimum call quality performance for this objective is defined in section 4.2.1.</w:t>
      </w:r>
    </w:p>
    <w:p>
      <w:pPr>
        <w:pStyle w:val="Normal"/>
        <w:rPr/>
      </w:pPr>
      <w:r>
        <w:rPr/>
        <w:t>The study shall take into consideration the usage of wide pulse shape at the band edge, at the edge of an operator's band allocation and in country border regions where no frequency coordination are in place.</w:t>
      </w:r>
    </w:p>
    <w:p>
      <w:pPr>
        <w:pStyle w:val="Normal"/>
        <w:rPr/>
      </w:pPr>
      <w:r>
        <w:rPr/>
        <w:t>The wide pulse is expected to fulfil the same adjacent channel protection requirements as the linearised GMSK pulse at the 400 kHz offset and higher (see Section 5.2.3).</w:t>
      </w:r>
    </w:p>
    <w:p>
      <w:pPr>
        <w:pStyle w:val="Normal"/>
        <w:rPr/>
      </w:pPr>
      <w:r>
        <w:rPr/>
        <w:t>When EGPRS2-B is used on a frequency which is adjacent (at a 200 kHz offset) to a frequency which is uncoordinated (see above), then the linearised GMSK pulse shall be used.</w:t>
      </w:r>
    </w:p>
    <w:p>
      <w:pPr>
        <w:pStyle w:val="Heading3"/>
        <w:rPr/>
      </w:pPr>
      <w:bookmarkStart w:id="23" w:name="__RefHeading___Toc518044092"/>
      <w:bookmarkEnd w:id="23"/>
      <w:r>
        <w:rPr/>
        <w:t>4.2.6</w:t>
        <w:tab/>
        <w:t>Compatibility with Multi-User Reusing-One-Slot (MUROS)</w:t>
      </w:r>
    </w:p>
    <w:p>
      <w:pPr>
        <w:pStyle w:val="Normal"/>
        <w:rPr/>
      </w:pPr>
      <w:r>
        <w:rPr/>
        <w:t>The feature Optimized Transmit Pulse Shape for Downlink EGPRS2-B (WIDER) and the feature Multi-User Reusing-One-Slot (MUROS) will be studied independently but that compatibility of both features will be investigated after completion of the feasibility studies and before the corresponding work items are agreed.</w:t>
      </w:r>
      <w:r>
        <w:br w:type="page"/>
      </w:r>
    </w:p>
    <w:p>
      <w:pPr>
        <w:pStyle w:val="Heading1"/>
        <w:ind w:left="1134" w:hanging="1134"/>
        <w:rPr/>
      </w:pPr>
      <w:bookmarkStart w:id="24" w:name="__RefHeading___Toc518044093"/>
      <w:bookmarkEnd w:id="24"/>
      <w:r>
        <w:rPr/>
        <w:t>5</w:t>
        <w:tab/>
        <w:t>Study item pre-requisites</w:t>
      </w:r>
    </w:p>
    <w:p>
      <w:pPr>
        <w:pStyle w:val="Heading2"/>
        <w:rPr/>
      </w:pPr>
      <w:bookmarkStart w:id="25" w:name="__RefHeading___Toc518044094"/>
      <w:bookmarkEnd w:id="25"/>
      <w:r>
        <w:rPr/>
        <w:t>5.1</w:t>
        <w:tab/>
        <w:t>Introduction</w:t>
      </w:r>
    </w:p>
    <w:p>
      <w:pPr>
        <w:pStyle w:val="Normal"/>
        <w:rPr/>
      </w:pPr>
      <w:r>
        <w:rPr/>
        <w:t>Pre-requisites to the study are identified as follows:</w:t>
      </w:r>
    </w:p>
    <w:p>
      <w:pPr>
        <w:pStyle w:val="B1"/>
        <w:rPr/>
      </w:pPr>
      <w:r>
        <w:rPr/>
        <w:t>•</w:t>
      </w:r>
      <w:r>
        <w:rPr/>
        <w:tab/>
        <w:t>Preliminary boundary conditions for pulse shape optimisation, where more than one set of boundary conditions may be considered in order to derive a selection of pulse shape candidates.</w:t>
      </w:r>
    </w:p>
    <w:p>
      <w:pPr>
        <w:pStyle w:val="B1"/>
        <w:rPr/>
      </w:pPr>
      <w:r>
        <w:rPr/>
        <w:t>•</w:t>
      </w:r>
      <w:r>
        <w:rPr/>
        <w:tab/>
        <w:t>One or more network configurations for pulse shape evaluation. These shall be representative of the most likely EGPRS2 deployment strategies.</w:t>
      </w:r>
    </w:p>
    <w:p>
      <w:pPr>
        <w:pStyle w:val="B1"/>
        <w:rPr/>
      </w:pPr>
      <w:r>
        <w:rPr/>
        <w:t>•</w:t>
      </w:r>
      <w:r>
        <w:rPr/>
        <w:tab/>
        <w:t>A legacy Rx filter working assumption.</w:t>
      </w:r>
    </w:p>
    <w:p>
      <w:pPr>
        <w:pStyle w:val="Heading2"/>
        <w:rPr/>
      </w:pPr>
      <w:bookmarkStart w:id="26" w:name="__RefHeading___Toc518044095"/>
      <w:bookmarkEnd w:id="26"/>
      <w:r>
        <w:rPr/>
        <w:t>5.2</w:t>
        <w:tab/>
        <w:t>Preliminary boundary conditions for pulse shape optimisation</w:t>
      </w:r>
    </w:p>
    <w:p>
      <w:pPr>
        <w:pStyle w:val="Heading3"/>
        <w:rPr/>
      </w:pPr>
      <w:bookmarkStart w:id="27" w:name="__RefHeading___Toc518044096"/>
      <w:bookmarkEnd w:id="27"/>
      <w:r>
        <w:rPr/>
        <w:t>5.2.1</w:t>
        <w:tab/>
        <w:t>Introduction</w:t>
      </w:r>
    </w:p>
    <w:p>
      <w:pPr>
        <w:pStyle w:val="Normal"/>
        <w:rPr/>
      </w:pPr>
      <w:r>
        <w:rPr/>
        <w:t>Boundary conditions are needed to define the scope of the optimisation. The boundary conditions will also allow a pre-selection at the link level if more than one pulse shape is optimised against the same set of boundary conditions.</w:t>
      </w:r>
    </w:p>
    <w:p>
      <w:pPr>
        <w:pStyle w:val="Normal"/>
        <w:rPr/>
      </w:pPr>
      <w:r>
        <w:rPr/>
        <w:t>Only when the system evaluation is complete will it be known if the boundary conditions were realistically set, therefore it is proposed to denote these as 'preliminary' boundary conditions. If they were set too loose or too tight, then a further iteration of the study might be necessary.</w:t>
      </w:r>
    </w:p>
    <w:p>
      <w:pPr>
        <w:pStyle w:val="Normal"/>
        <w:rPr/>
      </w:pPr>
      <w:r>
        <w:rPr/>
        <w:t>In general, the same procedure will be used for the optimisation of the EGPRS2-B wide pulse shape on the DL as for the EGPRS2-B wide pulse shape on the UL.</w:t>
      </w:r>
    </w:p>
    <w:p>
      <w:pPr>
        <w:pStyle w:val="Heading3"/>
        <w:rPr/>
      </w:pPr>
      <w:bookmarkStart w:id="28" w:name="__RefHeading___Toc518044097"/>
      <w:bookmarkEnd w:id="28"/>
      <w:r>
        <w:rPr/>
        <w:t>5.2.2</w:t>
        <w:tab/>
        <w:t>Time domain</w:t>
      </w:r>
    </w:p>
    <w:p>
      <w:pPr>
        <w:pStyle w:val="Normal"/>
        <w:rPr/>
      </w:pPr>
      <w:r>
        <w:rPr/>
        <w:t>The length of the optimised pulse shape shall not be longer than 6 reduced symbol periods. This is to avoid an increase in delay spread which the MS equaliser needs to cope with.</w:t>
      </w:r>
    </w:p>
    <w:p>
      <w:pPr>
        <w:pStyle w:val="Heading3"/>
        <w:rPr/>
      </w:pPr>
      <w:bookmarkStart w:id="29" w:name="__RefHeading___Toc518044098"/>
      <w:bookmarkEnd w:id="29"/>
      <w:r>
        <w:rPr/>
        <w:t>5.2.3</w:t>
        <w:tab/>
        <w:t>Frequency domain</w:t>
      </w:r>
    </w:p>
    <w:p>
      <w:pPr>
        <w:pStyle w:val="Normal"/>
        <w:rPr/>
      </w:pPr>
      <w:r>
        <w:rPr/>
        <w:t>The adjacent channel protection of the optimised pulse shape (including Tx impairments) shall be:</w:t>
      </w:r>
    </w:p>
    <w:p>
      <w:pPr>
        <w:pStyle w:val="B1"/>
        <w:rPr/>
      </w:pPr>
      <w:r>
        <w:rPr/>
        <w:t>-</w:t>
        <w:tab/>
        <w:t>50 dB at the 400 kHz offset</w:t>
      </w:r>
    </w:p>
    <w:p>
      <w:pPr>
        <w:pStyle w:val="B1"/>
        <w:rPr/>
      </w:pPr>
      <w:r>
        <w:rPr/>
        <w:t>-</w:t>
        <w:tab/>
        <w:t>58 dB at the 600 kHz offset</w:t>
      </w:r>
    </w:p>
    <w:p>
      <w:pPr>
        <w:pStyle w:val="Normal"/>
        <w:rPr/>
      </w:pPr>
      <w:r>
        <w:rPr/>
        <w:t>Measurements performed by network vendors will verify that these criteria can be met for each candidate pulse shape.</w:t>
      </w:r>
    </w:p>
    <w:p>
      <w:pPr>
        <w:pStyle w:val="Normal"/>
        <w:rPr/>
      </w:pPr>
      <w:r>
        <w:rPr/>
        <w:t>For the 200 kHz offset, any criterion may be considered in the pulse shape optimisation given that this criterion will be verified by the System level studies (Section 9).</w:t>
      </w:r>
    </w:p>
    <w:p>
      <w:pPr>
        <w:pStyle w:val="Normal"/>
        <w:rPr/>
      </w:pPr>
      <w:r>
        <w:rPr/>
        <w:t>If an adjacent channel at the 200 kHz offset is used by a different operator (i.e. no guard band exists), then the linearised GMSK pulse would be the default on the allocation's edge channels.</w:t>
      </w:r>
    </w:p>
    <w:p>
      <w:pPr>
        <w:pStyle w:val="Heading2"/>
        <w:rPr/>
      </w:pPr>
      <w:bookmarkStart w:id="30" w:name="__RefHeading___Toc518044099"/>
      <w:bookmarkEnd w:id="30"/>
      <w:r>
        <w:rPr/>
        <w:t>5.3</w:t>
        <w:tab/>
        <w:t>Network configurations for pulse shape evaluation</w:t>
      </w:r>
    </w:p>
    <w:p>
      <w:pPr>
        <w:pStyle w:val="Normal"/>
        <w:rPr/>
      </w:pPr>
      <w:r>
        <w:rPr/>
        <w:t>The network configurations that shall be used to evaluate the optimised pulse shapes are given in Table 5.1 and 5.2.</w:t>
      </w:r>
    </w:p>
    <w:p>
      <w:pPr>
        <w:pStyle w:val="TH"/>
        <w:rPr/>
      </w:pPr>
      <w:r>
        <w:rPr/>
        <w:t>Table 5.1: Configuration specific assumptions</w:t>
      </w:r>
    </w:p>
    <w:tbl>
      <w:tblPr>
        <w:tblW w:w="8014" w:type="dxa"/>
        <w:jc w:val="center"/>
        <w:tblInd w:w="0" w:type="dxa"/>
        <w:tblLayout w:type="fixed"/>
        <w:tblCellMar>
          <w:top w:w="0" w:type="dxa"/>
          <w:left w:w="108" w:type="dxa"/>
          <w:bottom w:w="0" w:type="dxa"/>
          <w:right w:w="108" w:type="dxa"/>
        </w:tblCellMar>
      </w:tblPr>
      <w:tblGrid>
        <w:gridCol w:w="1232"/>
        <w:gridCol w:w="1232"/>
        <w:gridCol w:w="1968"/>
        <w:gridCol w:w="1843"/>
        <w:gridCol w:w="1739"/>
      </w:tblGrid>
      <w:tr>
        <w:trPr/>
        <w:tc>
          <w:tcPr>
            <w:tcW w:w="2464" w:type="dxa"/>
            <w:gridSpan w:val="2"/>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Parameter</w:t>
            </w:r>
          </w:p>
        </w:tc>
        <w:tc>
          <w:tcPr>
            <w:tcW w:w="196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WIDER-1</w:t>
            </w:r>
          </w:p>
        </w:tc>
        <w:tc>
          <w:tcPr>
            <w:tcW w:w="1843" w:type="dxa"/>
            <w:tcBorders>
              <w:top w:val="single" w:sz="4" w:space="0" w:color="000000"/>
              <w:left w:val="single" w:sz="4" w:space="0" w:color="000000"/>
              <w:bottom w:val="single" w:sz="4" w:space="0" w:color="000000"/>
              <w:right w:val="single" w:sz="4" w:space="0" w:color="000000"/>
            </w:tcBorders>
          </w:tcPr>
          <w:p>
            <w:pPr>
              <w:pStyle w:val="TAR"/>
              <w:jc w:val="center"/>
              <w:rPr/>
            </w:pPr>
            <w:r>
              <w:rPr>
                <w:b/>
                <w:lang w:val="en-GB"/>
              </w:rPr>
              <w:t>WIDER-2</w:t>
            </w:r>
          </w:p>
        </w:tc>
        <w:tc>
          <w:tcPr>
            <w:tcW w:w="1739" w:type="dxa"/>
            <w:tcBorders>
              <w:top w:val="single" w:sz="4" w:space="0" w:color="000000"/>
              <w:left w:val="single" w:sz="4" w:space="0" w:color="000000"/>
              <w:bottom w:val="single" w:sz="4" w:space="0" w:color="000000"/>
              <w:right w:val="single" w:sz="4" w:space="0" w:color="000000"/>
            </w:tcBorders>
          </w:tcPr>
          <w:p>
            <w:pPr>
              <w:pStyle w:val="TAR"/>
              <w:jc w:val="center"/>
              <w:rPr>
                <w:b/>
                <w:b/>
                <w:bCs/>
                <w:lang w:val="en-GB"/>
              </w:rPr>
            </w:pPr>
            <w:r>
              <w:rPr>
                <w:b/>
                <w:bCs/>
                <w:lang w:val="en-GB"/>
              </w:rPr>
              <w:t>WIDER-3</w:t>
            </w:r>
          </w:p>
        </w:tc>
      </w:tr>
      <w:tr>
        <w:trPr/>
        <w:tc>
          <w:tcPr>
            <w:tcW w:w="2464"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Frequency band</w:t>
            </w:r>
          </w:p>
        </w:tc>
        <w:tc>
          <w:tcPr>
            <w:tcW w:w="19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900 MHz</w:t>
            </w:r>
          </w:p>
        </w:tc>
        <w:tc>
          <w:tcPr>
            <w:tcW w:w="1843"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900 MHz</w:t>
            </w:r>
          </w:p>
        </w:tc>
        <w:tc>
          <w:tcPr>
            <w:tcW w:w="1739"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900 MHz</w:t>
            </w:r>
          </w:p>
        </w:tc>
      </w:tr>
      <w:tr>
        <w:trPr/>
        <w:tc>
          <w:tcPr>
            <w:tcW w:w="2464"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Cell radius</w:t>
            </w:r>
          </w:p>
        </w:tc>
        <w:tc>
          <w:tcPr>
            <w:tcW w:w="19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500 m</w:t>
            </w:r>
          </w:p>
        </w:tc>
        <w:tc>
          <w:tcPr>
            <w:tcW w:w="1843" w:type="dxa"/>
            <w:tcBorders>
              <w:top w:val="single" w:sz="4" w:space="0" w:color="000000"/>
              <w:left w:val="single" w:sz="4" w:space="0" w:color="000000"/>
              <w:bottom w:val="single" w:sz="4" w:space="0" w:color="000000"/>
              <w:right w:val="single" w:sz="4" w:space="0" w:color="000000"/>
            </w:tcBorders>
          </w:tcPr>
          <w:p>
            <w:pPr>
              <w:pStyle w:val="TAR"/>
              <w:jc w:val="center"/>
              <w:rPr/>
            </w:pPr>
            <w:r>
              <w:rPr>
                <w:lang w:val="en-GB"/>
              </w:rPr>
              <w:t>500 m</w:t>
            </w:r>
          </w:p>
        </w:tc>
        <w:tc>
          <w:tcPr>
            <w:tcW w:w="1739"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500 m</w:t>
            </w:r>
          </w:p>
        </w:tc>
      </w:tr>
      <w:tr>
        <w:trPr/>
        <w:tc>
          <w:tcPr>
            <w:tcW w:w="2464"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Bandwidth</w:t>
            </w:r>
          </w:p>
        </w:tc>
        <w:tc>
          <w:tcPr>
            <w:tcW w:w="19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4.4 MHz</w:t>
            </w:r>
          </w:p>
        </w:tc>
        <w:tc>
          <w:tcPr>
            <w:tcW w:w="1843"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11.6 MHz</w:t>
            </w:r>
          </w:p>
        </w:tc>
        <w:tc>
          <w:tcPr>
            <w:tcW w:w="1739"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8.0 MHz</w:t>
            </w:r>
          </w:p>
        </w:tc>
      </w:tr>
      <w:tr>
        <w:trPr/>
        <w:tc>
          <w:tcPr>
            <w:tcW w:w="2464"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Guard band</w:t>
            </w:r>
          </w:p>
        </w:tc>
        <w:tc>
          <w:tcPr>
            <w:tcW w:w="19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0.2 MHz</w:t>
            </w:r>
          </w:p>
        </w:tc>
        <w:tc>
          <w:tcPr>
            <w:tcW w:w="1843"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0.2 MHz</w:t>
            </w:r>
          </w:p>
        </w:tc>
        <w:tc>
          <w:tcPr>
            <w:tcW w:w="1739"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0.2 MHz</w:t>
            </w:r>
          </w:p>
        </w:tc>
      </w:tr>
      <w:tr>
        <w:trPr/>
        <w:tc>
          <w:tcPr>
            <w:tcW w:w="2464"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Number of channels (excl guard band)</w:t>
            </w:r>
          </w:p>
        </w:tc>
        <w:tc>
          <w:tcPr>
            <w:tcW w:w="19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21</w:t>
            </w:r>
          </w:p>
        </w:tc>
        <w:tc>
          <w:tcPr>
            <w:tcW w:w="1843"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57</w:t>
            </w:r>
          </w:p>
        </w:tc>
        <w:tc>
          <w:tcPr>
            <w:tcW w:w="1739"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39</w:t>
            </w:r>
          </w:p>
        </w:tc>
      </w:tr>
      <w:tr>
        <w:trPr/>
        <w:tc>
          <w:tcPr>
            <w:tcW w:w="2464"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Number of TRX</w:t>
            </w:r>
          </w:p>
        </w:tc>
        <w:tc>
          <w:tcPr>
            <w:tcW w:w="19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3</w:t>
            </w:r>
          </w:p>
        </w:tc>
        <w:tc>
          <w:tcPr>
            <w:tcW w:w="1843"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6</w:t>
            </w:r>
          </w:p>
        </w:tc>
        <w:tc>
          <w:tcPr>
            <w:tcW w:w="1739"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4</w:t>
            </w:r>
          </w:p>
        </w:tc>
      </w:tr>
      <w:tr>
        <w:trPr/>
        <w:tc>
          <w:tcPr>
            <w:tcW w:w="2464"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BCCH frequency reuse</w:t>
            </w:r>
          </w:p>
        </w:tc>
        <w:tc>
          <w:tcPr>
            <w:tcW w:w="19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4/12</w:t>
            </w:r>
          </w:p>
        </w:tc>
        <w:tc>
          <w:tcPr>
            <w:tcW w:w="1843"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4/12</w:t>
            </w:r>
          </w:p>
        </w:tc>
        <w:tc>
          <w:tcPr>
            <w:tcW w:w="1739"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4/12</w:t>
            </w:r>
          </w:p>
        </w:tc>
      </w:tr>
      <w:tr>
        <w:trPr/>
        <w:tc>
          <w:tcPr>
            <w:tcW w:w="2464"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TCH frequency reuse</w:t>
            </w:r>
          </w:p>
        </w:tc>
        <w:tc>
          <w:tcPr>
            <w:tcW w:w="19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1/1</w:t>
            </w:r>
          </w:p>
        </w:tc>
        <w:tc>
          <w:tcPr>
            <w:tcW w:w="1843"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3/9</w:t>
            </w:r>
          </w:p>
        </w:tc>
        <w:tc>
          <w:tcPr>
            <w:tcW w:w="1739"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3/9</w:t>
            </w:r>
          </w:p>
        </w:tc>
      </w:tr>
      <w:tr>
        <w:trPr/>
        <w:tc>
          <w:tcPr>
            <w:tcW w:w="2464"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Frequency hopping</w:t>
            </w:r>
          </w:p>
        </w:tc>
        <w:tc>
          <w:tcPr>
            <w:tcW w:w="19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synthesized</w:t>
            </w:r>
          </w:p>
        </w:tc>
        <w:tc>
          <w:tcPr>
            <w:tcW w:w="1843" w:type="dxa"/>
            <w:tcBorders>
              <w:top w:val="single" w:sz="4" w:space="0" w:color="000000"/>
              <w:left w:val="single" w:sz="4" w:space="0" w:color="000000"/>
              <w:bottom w:val="single" w:sz="4" w:space="0" w:color="000000"/>
              <w:right w:val="single" w:sz="4" w:space="0" w:color="000000"/>
            </w:tcBorders>
          </w:tcPr>
          <w:p>
            <w:pPr>
              <w:pStyle w:val="TAR"/>
              <w:jc w:val="center"/>
              <w:rPr/>
            </w:pPr>
            <w:r>
              <w:rPr>
                <w:lang w:val="en-GB"/>
              </w:rPr>
              <w:t>baseband</w:t>
            </w:r>
          </w:p>
        </w:tc>
        <w:tc>
          <w:tcPr>
            <w:tcW w:w="1739"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baseband</w:t>
            </w:r>
          </w:p>
        </w:tc>
      </w:tr>
      <w:tr>
        <w:trPr/>
        <w:tc>
          <w:tcPr>
            <w:tcW w:w="2464"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Length of MA</w:t>
            </w:r>
          </w:p>
        </w:tc>
        <w:tc>
          <w:tcPr>
            <w:tcW w:w="19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9</w:t>
            </w:r>
          </w:p>
        </w:tc>
        <w:tc>
          <w:tcPr>
            <w:tcW w:w="1843"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5</w:t>
            </w:r>
          </w:p>
        </w:tc>
        <w:tc>
          <w:tcPr>
            <w:tcW w:w="1739"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4 (includes BCCH carrier)</w:t>
            </w:r>
          </w:p>
        </w:tc>
      </w:tr>
      <w:tr>
        <w:trPr/>
        <w:tc>
          <w:tcPr>
            <w:tcW w:w="2464"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BCCH or TCH under interest</w:t>
            </w:r>
          </w:p>
        </w:tc>
        <w:tc>
          <w:tcPr>
            <w:tcW w:w="19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BCCH and TCH</w:t>
            </w:r>
          </w:p>
        </w:tc>
        <w:tc>
          <w:tcPr>
            <w:tcW w:w="1843"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BCCH and TCH</w:t>
            </w:r>
          </w:p>
        </w:tc>
        <w:tc>
          <w:tcPr>
            <w:tcW w:w="1739"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BCCH and TCH</w:t>
            </w:r>
          </w:p>
        </w:tc>
      </w:tr>
      <w:tr>
        <w:trPr>
          <w:trHeight w:val="113" w:hRule="atLeast"/>
        </w:trPr>
        <w:tc>
          <w:tcPr>
            <w:tcW w:w="1232"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Resource allocation on BCCH</w:t>
            </w:r>
          </w:p>
        </w:tc>
        <w:tc>
          <w:tcPr>
            <w:tcW w:w="123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Voice</w:t>
            </w:r>
          </w:p>
        </w:tc>
        <w:tc>
          <w:tcPr>
            <w:tcW w:w="1968" w:type="dxa"/>
            <w:vMerge w:val="restart"/>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3</w:t>
            </w:r>
          </w:p>
          <w:p>
            <w:pPr>
              <w:pStyle w:val="TAL"/>
              <w:jc w:val="center"/>
              <w:rPr>
                <w:lang w:val="en-GB"/>
              </w:rPr>
            </w:pPr>
            <w:r>
              <w:rPr>
                <w:lang w:val="en-GB"/>
              </w:rPr>
              <w:t>4</w:t>
            </w:r>
          </w:p>
        </w:tc>
        <w:tc>
          <w:tcPr>
            <w:tcW w:w="1843" w:type="dxa"/>
            <w:vMerge w:val="restart"/>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3</w:t>
            </w:r>
          </w:p>
          <w:p>
            <w:pPr>
              <w:pStyle w:val="TAR"/>
              <w:jc w:val="center"/>
              <w:rPr>
                <w:lang w:val="en-GB"/>
              </w:rPr>
            </w:pPr>
            <w:r>
              <w:rPr>
                <w:lang w:val="en-GB"/>
              </w:rPr>
              <w:t>4</w:t>
            </w:r>
          </w:p>
        </w:tc>
        <w:tc>
          <w:tcPr>
            <w:tcW w:w="1739" w:type="dxa"/>
            <w:vMerge w:val="restart"/>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3</w:t>
            </w:r>
          </w:p>
          <w:p>
            <w:pPr>
              <w:pStyle w:val="TAR"/>
              <w:jc w:val="center"/>
              <w:rPr>
                <w:lang w:val="en-GB"/>
              </w:rPr>
            </w:pPr>
            <w:r>
              <w:rPr>
                <w:lang w:val="en-GB"/>
              </w:rPr>
              <w:t>4</w:t>
            </w:r>
          </w:p>
        </w:tc>
      </w:tr>
      <w:tr>
        <w:trPr>
          <w:trHeight w:val="112" w:hRule="atLeast"/>
        </w:trPr>
        <w:tc>
          <w:tcPr>
            <w:tcW w:w="123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rFonts w:ascii="Arial" w:hAnsi="Arial" w:cs="Arial"/>
                <w:sz w:val="18"/>
                <w:lang w:val="en-GB"/>
              </w:rPr>
            </w:pPr>
            <w:r>
              <w:rPr>
                <w:rFonts w:cs="Arial"/>
                <w:sz w:val="18"/>
                <w:lang w:val="en-GB"/>
              </w:rPr>
            </w:r>
          </w:p>
        </w:tc>
        <w:tc>
          <w:tcPr>
            <w:tcW w:w="123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Data</w:t>
            </w:r>
          </w:p>
        </w:tc>
        <w:tc>
          <w:tcPr>
            <w:tcW w:w="1968"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GB"/>
              </w:rPr>
            </w:pPr>
            <w:r>
              <w:rPr>
                <w:lang w:val="en-GB"/>
              </w:rPr>
            </w:r>
          </w:p>
        </w:tc>
        <w:tc>
          <w:tcPr>
            <w:tcW w:w="1843"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center"/>
              <w:rPr>
                <w:lang w:val="en-GB"/>
              </w:rPr>
            </w:pPr>
            <w:r>
              <w:rPr>
                <w:lang w:val="en-GB"/>
              </w:rPr>
            </w:r>
          </w:p>
        </w:tc>
        <w:tc>
          <w:tcPr>
            <w:tcW w:w="1739"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center"/>
              <w:rPr>
                <w:lang w:val="en-GB"/>
              </w:rPr>
            </w:pPr>
            <w:r>
              <w:rPr>
                <w:lang w:val="en-GB"/>
              </w:rPr>
            </w:r>
          </w:p>
        </w:tc>
      </w:tr>
      <w:tr>
        <w:trPr/>
        <w:tc>
          <w:tcPr>
            <w:tcW w:w="2464" w:type="dxa"/>
            <w:gridSpan w:val="2"/>
            <w:tcBorders>
              <w:top w:val="single" w:sz="4" w:space="0" w:color="000000"/>
              <w:left w:val="single" w:sz="4" w:space="0" w:color="000000"/>
              <w:bottom w:val="single" w:sz="4" w:space="0" w:color="000000"/>
              <w:right w:val="single" w:sz="4" w:space="0" w:color="000000"/>
            </w:tcBorders>
          </w:tcPr>
          <w:p>
            <w:pPr>
              <w:pStyle w:val="TAL"/>
              <w:rPr/>
            </w:pPr>
            <w:r>
              <w:rPr>
                <w:lang w:val="en-GB"/>
              </w:rPr>
              <w:t>Network sync mode</w:t>
            </w:r>
          </w:p>
        </w:tc>
        <w:tc>
          <w:tcPr>
            <w:tcW w:w="1968"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sync</w:t>
            </w:r>
            <w:r>
              <w:rPr>
                <w:vertAlign w:val="superscript"/>
                <w:lang w:val="en-GB"/>
              </w:rPr>
              <w:t>1</w:t>
            </w:r>
          </w:p>
        </w:tc>
        <w:tc>
          <w:tcPr>
            <w:tcW w:w="1843"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sync</w:t>
            </w:r>
            <w:r>
              <w:rPr>
                <w:vertAlign w:val="superscript"/>
                <w:lang w:val="en-GB"/>
              </w:rPr>
              <w:t>1</w:t>
            </w:r>
          </w:p>
        </w:tc>
        <w:tc>
          <w:tcPr>
            <w:tcW w:w="1739"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sync</w:t>
            </w:r>
            <w:r>
              <w:rPr>
                <w:vertAlign w:val="superscript"/>
                <w:lang w:val="en-GB"/>
              </w:rPr>
              <w:t>1</w:t>
            </w:r>
          </w:p>
        </w:tc>
      </w:tr>
      <w:tr>
        <w:trPr/>
        <w:tc>
          <w:tcPr>
            <w:tcW w:w="8014" w:type="dxa"/>
            <w:gridSpan w:val="5"/>
            <w:tcBorders>
              <w:top w:val="single" w:sz="4" w:space="0" w:color="000000"/>
              <w:left w:val="single" w:sz="4" w:space="0" w:color="000000"/>
              <w:bottom w:val="single" w:sz="4" w:space="0" w:color="000000"/>
              <w:right w:val="single" w:sz="4" w:space="0" w:color="000000"/>
            </w:tcBorders>
          </w:tcPr>
          <w:p>
            <w:pPr>
              <w:pStyle w:val="TAR"/>
              <w:jc w:val="left"/>
              <w:rPr>
                <w:lang w:val="en-GB"/>
              </w:rPr>
            </w:pPr>
            <w:r>
              <w:rPr>
                <w:vertAlign w:val="superscript"/>
                <w:lang w:val="en-GB"/>
              </w:rPr>
              <w:t>1</w:t>
            </w:r>
            <w:r>
              <w:rPr>
                <w:lang w:val="en-GB"/>
              </w:rPr>
              <w:t>timeslots are assumed to be aligned; TDMA frames are assumed to be aligned on intra-site level and randomly aligned on inter-site level.</w:t>
            </w:r>
          </w:p>
        </w:tc>
      </w:tr>
    </w:tbl>
    <w:p>
      <w:pPr>
        <w:pStyle w:val="FP"/>
        <w:rPr/>
      </w:pPr>
      <w:r>
        <w:rPr/>
      </w:r>
    </w:p>
    <w:p>
      <w:pPr>
        <w:pStyle w:val="Normal"/>
        <w:rPr/>
      </w:pPr>
      <w:r>
        <w:rPr/>
        <w:t>The MS is 4-PDCH capable on the downlink. The number of MSs multiplexed on the same radio resource is FFS.</w:t>
      </w:r>
    </w:p>
    <w:p>
      <w:pPr>
        <w:pStyle w:val="TH"/>
        <w:rPr/>
      </w:pPr>
      <w:r>
        <w:rPr/>
        <w:t>Table 5.2: Common assumptions</w:t>
      </w:r>
    </w:p>
    <w:tbl>
      <w:tblPr>
        <w:tblW w:w="8205" w:type="dxa"/>
        <w:jc w:val="center"/>
        <w:tblInd w:w="0" w:type="dxa"/>
        <w:tblLayout w:type="fixed"/>
        <w:tblCellMar>
          <w:top w:w="0" w:type="dxa"/>
          <w:left w:w="108" w:type="dxa"/>
          <w:bottom w:w="0" w:type="dxa"/>
          <w:right w:w="108" w:type="dxa"/>
        </w:tblCellMar>
      </w:tblPr>
      <w:tblGrid>
        <w:gridCol w:w="1267"/>
        <w:gridCol w:w="1781"/>
        <w:gridCol w:w="1472"/>
        <w:gridCol w:w="1417"/>
        <w:gridCol w:w="2268"/>
      </w:tblGrid>
      <w:tr>
        <w:trPr/>
        <w:tc>
          <w:tcPr>
            <w:tcW w:w="3048" w:type="dxa"/>
            <w:gridSpan w:val="2"/>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Parameter</w:t>
            </w:r>
          </w:p>
        </w:tc>
        <w:tc>
          <w:tcPr>
            <w:tcW w:w="1472"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Value</w:t>
            </w:r>
          </w:p>
        </w:tc>
        <w:tc>
          <w:tcPr>
            <w:tcW w:w="1417"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Unit</w:t>
            </w:r>
          </w:p>
        </w:tc>
        <w:tc>
          <w:tcPr>
            <w:tcW w:w="2268"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Comment</w:t>
            </w:r>
          </w:p>
        </w:tc>
      </w:tr>
      <w:tr>
        <w:trPr/>
        <w:tc>
          <w:tcPr>
            <w:tcW w:w="3048"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Sectors per site</w:t>
            </w:r>
          </w:p>
        </w:tc>
        <w:tc>
          <w:tcPr>
            <w:tcW w:w="147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3</w:t>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2268" w:type="dxa"/>
            <w:tcBorders>
              <w:top w:val="single" w:sz="4" w:space="0" w:color="000000"/>
              <w:left w:val="single" w:sz="4" w:space="0" w:color="000000"/>
              <w:bottom w:val="single" w:sz="4" w:space="0" w:color="000000"/>
              <w:right w:val="single" w:sz="4" w:space="0" w:color="000000"/>
            </w:tcBorders>
          </w:tcPr>
          <w:p>
            <w:pPr>
              <w:pStyle w:val="TAR"/>
              <w:snapToGrid w:val="false"/>
              <w:jc w:val="center"/>
              <w:rPr>
                <w:lang w:val="en-GB"/>
              </w:rPr>
            </w:pPr>
            <w:r>
              <w:rPr>
                <w:lang w:val="en-GB"/>
              </w:rPr>
            </w:r>
          </w:p>
        </w:tc>
      </w:tr>
      <w:tr>
        <w:trPr>
          <w:trHeight w:val="101" w:hRule="atLeast"/>
        </w:trPr>
        <w:tc>
          <w:tcPr>
            <w:tcW w:w="3048" w:type="dxa"/>
            <w:gridSpan w:val="2"/>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Sector antenna pattern</w:t>
            </w:r>
          </w:p>
        </w:tc>
        <w:tc>
          <w:tcPr>
            <w:tcW w:w="147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UMTS 30.03, 90</w:t>
            </w:r>
            <w:r>
              <w:rPr>
                <w:rFonts w:cs="Arial"/>
                <w:lang w:val="en-GB"/>
              </w:rPr>
              <w:t>º</w:t>
            </w:r>
            <w:r>
              <w:rPr>
                <w:lang w:val="en-GB"/>
              </w:rPr>
              <w:t xml:space="preserve"> H-plane, max TX gain 13 dBi</w:t>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2268"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Applies to network scenarios WIDER-2 and WIDER-3</w:t>
            </w:r>
          </w:p>
        </w:tc>
      </w:tr>
      <w:tr>
        <w:trPr>
          <w:trHeight w:val="100" w:hRule="atLeast"/>
        </w:trPr>
        <w:tc>
          <w:tcPr>
            <w:tcW w:w="3048" w:type="dxa"/>
            <w:gridSpan w:val="2"/>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lang w:val="en-GB"/>
              </w:rPr>
            </w:pPr>
            <w:r>
              <w:rPr>
                <w:b/>
                <w:lang w:val="en-GB"/>
              </w:rPr>
            </w:r>
          </w:p>
        </w:tc>
        <w:tc>
          <w:tcPr>
            <w:tcW w:w="147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65</w:t>
            </w:r>
            <w:r>
              <w:rPr>
                <w:rFonts w:cs="Arial"/>
                <w:lang w:val="en-GB"/>
              </w:rPr>
              <w:t>º</w:t>
            </w:r>
            <w:r>
              <w:rPr>
                <w:lang w:val="en-GB"/>
              </w:rPr>
              <w:t xml:space="preserve"> deg H-plane, max TX gain 18dBi</w:t>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2268"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Applies to network scenarios WIDER-1</w:t>
            </w:r>
          </w:p>
        </w:tc>
      </w:tr>
      <w:tr>
        <w:trPr/>
        <w:tc>
          <w:tcPr>
            <w:tcW w:w="3048"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Propagation model</w:t>
            </w:r>
          </w:p>
        </w:tc>
        <w:tc>
          <w:tcPr>
            <w:tcW w:w="147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UMTS 30.03</w:t>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2268" w:type="dxa"/>
            <w:tcBorders>
              <w:top w:val="single" w:sz="4" w:space="0" w:color="000000"/>
              <w:left w:val="single" w:sz="4" w:space="0" w:color="000000"/>
              <w:bottom w:val="single" w:sz="4" w:space="0" w:color="000000"/>
              <w:right w:val="single" w:sz="4" w:space="0" w:color="000000"/>
            </w:tcBorders>
          </w:tcPr>
          <w:p>
            <w:pPr>
              <w:pStyle w:val="TAR"/>
              <w:jc w:val="center"/>
              <w:rPr/>
            </w:pPr>
            <w:r>
              <w:rPr>
                <w:lang w:val="en-GB"/>
              </w:rPr>
              <w:t>Path loss exponent, MCL</w:t>
            </w:r>
          </w:p>
          <w:p>
            <w:pPr>
              <w:pStyle w:val="TAR"/>
              <w:jc w:val="center"/>
              <w:rPr>
                <w:lang w:val="en-GB"/>
              </w:rPr>
            </w:pPr>
            <w:r>
              <w:rPr>
                <w:lang w:val="en-GB"/>
              </w:rPr>
              <w:t>Per 30.03</w:t>
            </w:r>
          </w:p>
        </w:tc>
      </w:tr>
      <w:tr>
        <w:trPr/>
        <w:tc>
          <w:tcPr>
            <w:tcW w:w="1267"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Log-normal fading</w:t>
            </w:r>
          </w:p>
        </w:tc>
        <w:tc>
          <w:tcPr>
            <w:tcW w:w="178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Standard deviation</w:t>
            </w:r>
          </w:p>
        </w:tc>
        <w:tc>
          <w:tcPr>
            <w:tcW w:w="147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6</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dB</w:t>
            </w:r>
          </w:p>
        </w:tc>
        <w:tc>
          <w:tcPr>
            <w:tcW w:w="2268" w:type="dxa"/>
            <w:tcBorders>
              <w:top w:val="single" w:sz="4" w:space="0" w:color="000000"/>
              <w:left w:val="single" w:sz="4" w:space="0" w:color="000000"/>
              <w:bottom w:val="single" w:sz="4" w:space="0" w:color="000000"/>
              <w:right w:val="single" w:sz="4" w:space="0" w:color="000000"/>
            </w:tcBorders>
          </w:tcPr>
          <w:p>
            <w:pPr>
              <w:pStyle w:val="TAR"/>
              <w:snapToGrid w:val="false"/>
              <w:jc w:val="center"/>
              <w:rPr>
                <w:lang w:val="en-GB"/>
              </w:rPr>
            </w:pPr>
            <w:r>
              <w:rPr>
                <w:lang w:val="en-GB"/>
              </w:rPr>
            </w:r>
          </w:p>
        </w:tc>
      </w:tr>
      <w:tr>
        <w:trPr/>
        <w:tc>
          <w:tcPr>
            <w:tcW w:w="126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c>
          <w:tcPr>
            <w:tcW w:w="178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Correlation distance</w:t>
            </w:r>
          </w:p>
        </w:tc>
        <w:tc>
          <w:tcPr>
            <w:tcW w:w="1472" w:type="dxa"/>
            <w:tcBorders>
              <w:top w:val="single" w:sz="4" w:space="0" w:color="000000"/>
              <w:left w:val="single" w:sz="4" w:space="0" w:color="000000"/>
              <w:bottom w:val="single" w:sz="4" w:space="0" w:color="000000"/>
              <w:right w:val="single" w:sz="4" w:space="0" w:color="000000"/>
            </w:tcBorders>
          </w:tcPr>
          <w:p>
            <w:pPr>
              <w:pStyle w:val="TAL"/>
              <w:jc w:val="center"/>
              <w:rPr>
                <w:lang w:val="en-GB"/>
              </w:rPr>
            </w:pPr>
            <w:r>
              <w:rPr>
                <w:lang w:val="en-GB"/>
              </w:rPr>
              <w:t>110</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m</w:t>
            </w:r>
          </w:p>
        </w:tc>
        <w:tc>
          <w:tcPr>
            <w:tcW w:w="2268" w:type="dxa"/>
            <w:tcBorders>
              <w:top w:val="single" w:sz="4" w:space="0" w:color="000000"/>
              <w:left w:val="single" w:sz="4" w:space="0" w:color="000000"/>
              <w:bottom w:val="single" w:sz="4" w:space="0" w:color="000000"/>
              <w:right w:val="single" w:sz="4" w:space="0" w:color="000000"/>
            </w:tcBorders>
          </w:tcPr>
          <w:p>
            <w:pPr>
              <w:pStyle w:val="TAR"/>
              <w:snapToGrid w:val="false"/>
              <w:jc w:val="center"/>
              <w:rPr>
                <w:lang w:val="en-GB"/>
              </w:rPr>
            </w:pPr>
            <w:r>
              <w:rPr>
                <w:lang w:val="en-GB"/>
              </w:rPr>
            </w:r>
          </w:p>
        </w:tc>
      </w:tr>
      <w:tr>
        <w:trPr/>
        <w:tc>
          <w:tcPr>
            <w:tcW w:w="3048"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Handover margin</w:t>
            </w:r>
          </w:p>
        </w:tc>
        <w:tc>
          <w:tcPr>
            <w:tcW w:w="147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3</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dB</w:t>
            </w:r>
          </w:p>
        </w:tc>
        <w:tc>
          <w:tcPr>
            <w:tcW w:w="2268" w:type="dxa"/>
            <w:tcBorders>
              <w:top w:val="single" w:sz="4" w:space="0" w:color="000000"/>
              <w:left w:val="single" w:sz="4" w:space="0" w:color="000000"/>
              <w:bottom w:val="single" w:sz="4" w:space="0" w:color="000000"/>
              <w:right w:val="single" w:sz="4" w:space="0" w:color="000000"/>
            </w:tcBorders>
          </w:tcPr>
          <w:p>
            <w:pPr>
              <w:pStyle w:val="TAR"/>
              <w:snapToGrid w:val="false"/>
              <w:jc w:val="center"/>
              <w:rPr>
                <w:lang w:val="en-GB"/>
              </w:rPr>
            </w:pPr>
            <w:r>
              <w:rPr>
                <w:lang w:val="en-GB"/>
              </w:rPr>
            </w:r>
          </w:p>
        </w:tc>
      </w:tr>
      <w:tr>
        <w:trPr/>
        <w:tc>
          <w:tcPr>
            <w:tcW w:w="3048"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Channel profile and mobile speed</w:t>
            </w:r>
          </w:p>
        </w:tc>
        <w:tc>
          <w:tcPr>
            <w:tcW w:w="147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TU50</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Km/h</w:t>
            </w:r>
          </w:p>
        </w:tc>
        <w:tc>
          <w:tcPr>
            <w:tcW w:w="2268"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HT100 will also be investigated at least at link level</w:t>
            </w:r>
          </w:p>
        </w:tc>
      </w:tr>
      <w:tr>
        <w:trPr/>
        <w:tc>
          <w:tcPr>
            <w:tcW w:w="3048"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Mean call length</w:t>
            </w:r>
          </w:p>
          <w:p>
            <w:pPr>
              <w:pStyle w:val="TAL"/>
              <w:rPr>
                <w:lang w:val="en-GB"/>
              </w:rPr>
            </w:pPr>
            <w:r>
              <w:rPr>
                <w:lang w:val="en-GB"/>
              </w:rPr>
              <w:t>Minimum Call Length</w:t>
            </w:r>
          </w:p>
        </w:tc>
        <w:tc>
          <w:tcPr>
            <w:tcW w:w="147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50</w:t>
            </w:r>
          </w:p>
          <w:p>
            <w:pPr>
              <w:pStyle w:val="TAC"/>
              <w:rPr>
                <w:lang w:val="en-GB"/>
              </w:rPr>
            </w:pPr>
            <w:r>
              <w:rPr>
                <w:lang w:val="en-GB"/>
              </w:rPr>
              <w:t>5</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s</w:t>
            </w:r>
          </w:p>
          <w:p>
            <w:pPr>
              <w:pStyle w:val="TAC"/>
              <w:rPr>
                <w:lang w:val="en-GB"/>
              </w:rPr>
            </w:pPr>
            <w:r>
              <w:rPr>
                <w:lang w:val="en-GB"/>
              </w:rPr>
              <w:t>s</w:t>
            </w:r>
          </w:p>
        </w:tc>
        <w:tc>
          <w:tcPr>
            <w:tcW w:w="2268" w:type="dxa"/>
            <w:tcBorders>
              <w:top w:val="single" w:sz="4" w:space="0" w:color="000000"/>
              <w:left w:val="single" w:sz="4" w:space="0" w:color="000000"/>
              <w:bottom w:val="single" w:sz="4" w:space="0" w:color="000000"/>
              <w:right w:val="single" w:sz="4" w:space="0" w:color="000000"/>
            </w:tcBorders>
          </w:tcPr>
          <w:p>
            <w:pPr>
              <w:pStyle w:val="TAR"/>
              <w:snapToGrid w:val="false"/>
              <w:jc w:val="center"/>
              <w:rPr>
                <w:lang w:val="en-GB"/>
              </w:rPr>
            </w:pPr>
            <w:r>
              <w:rPr>
                <w:lang w:val="en-GB"/>
              </w:rPr>
            </w:r>
          </w:p>
        </w:tc>
      </w:tr>
      <w:tr>
        <w:trPr/>
        <w:tc>
          <w:tcPr>
            <w:tcW w:w="3048"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Voice activity</w:t>
            </w:r>
          </w:p>
        </w:tc>
        <w:tc>
          <w:tcPr>
            <w:tcW w:w="147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60 %</w:t>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2268"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Includes SID signalling</w:t>
            </w:r>
          </w:p>
        </w:tc>
      </w:tr>
      <w:tr>
        <w:trPr/>
        <w:tc>
          <w:tcPr>
            <w:tcW w:w="3048"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DTX</w:t>
            </w:r>
          </w:p>
        </w:tc>
        <w:tc>
          <w:tcPr>
            <w:tcW w:w="147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enabled</w:t>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2268" w:type="dxa"/>
            <w:tcBorders>
              <w:top w:val="single" w:sz="4" w:space="0" w:color="000000"/>
              <w:left w:val="single" w:sz="4" w:space="0" w:color="000000"/>
              <w:bottom w:val="single" w:sz="4" w:space="0" w:color="000000"/>
              <w:right w:val="single" w:sz="4" w:space="0" w:color="000000"/>
            </w:tcBorders>
          </w:tcPr>
          <w:p>
            <w:pPr>
              <w:pStyle w:val="TAR"/>
              <w:snapToGrid w:val="false"/>
              <w:jc w:val="center"/>
              <w:rPr>
                <w:lang w:val="en-GB"/>
              </w:rPr>
            </w:pPr>
            <w:r>
              <w:rPr>
                <w:lang w:val="en-GB"/>
              </w:rPr>
            </w:r>
          </w:p>
        </w:tc>
      </w:tr>
      <w:tr>
        <w:trPr/>
        <w:tc>
          <w:tcPr>
            <w:tcW w:w="3048"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Voice codec</w:t>
            </w:r>
          </w:p>
        </w:tc>
        <w:tc>
          <w:tcPr>
            <w:tcW w:w="1472" w:type="dxa"/>
            <w:tcBorders>
              <w:top w:val="single" w:sz="4" w:space="0" w:color="000000"/>
              <w:left w:val="single" w:sz="4" w:space="0" w:color="000000"/>
              <w:bottom w:val="single" w:sz="4" w:space="0" w:color="000000"/>
              <w:right w:val="single" w:sz="4" w:space="0" w:color="000000"/>
            </w:tcBorders>
          </w:tcPr>
          <w:p>
            <w:pPr>
              <w:pStyle w:val="TAC"/>
              <w:rPr>
                <w:lang w:val="en-GB"/>
              </w:rPr>
            </w:pPr>
            <w:bookmarkStart w:id="31" w:name="OLE_LINK2"/>
            <w:bookmarkStart w:id="32" w:name="OLE_LINK1"/>
            <w:r>
              <w:rPr>
                <w:lang w:val="en-GB"/>
              </w:rPr>
              <w:t>AFS12.2, AFS7.4 and AFS4.75</w:t>
            </w:r>
            <w:bookmarkEnd w:id="31"/>
            <w:bookmarkEnd w:id="32"/>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2268" w:type="dxa"/>
            <w:tcBorders>
              <w:top w:val="single" w:sz="4" w:space="0" w:color="000000"/>
              <w:left w:val="single" w:sz="4" w:space="0" w:color="000000"/>
              <w:bottom w:val="single" w:sz="4" w:space="0" w:color="000000"/>
              <w:right w:val="single" w:sz="4" w:space="0" w:color="000000"/>
            </w:tcBorders>
          </w:tcPr>
          <w:p>
            <w:pPr>
              <w:pStyle w:val="TAR"/>
              <w:snapToGrid w:val="false"/>
              <w:jc w:val="center"/>
              <w:rPr>
                <w:lang w:val="en-GB"/>
              </w:rPr>
            </w:pPr>
            <w:r>
              <w:rPr>
                <w:lang w:val="en-GB"/>
              </w:rPr>
            </w:r>
          </w:p>
        </w:tc>
      </w:tr>
      <w:tr>
        <w:trPr/>
        <w:tc>
          <w:tcPr>
            <w:tcW w:w="3048"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AMR link adaptation</w:t>
            </w:r>
          </w:p>
        </w:tc>
        <w:tc>
          <w:tcPr>
            <w:tcW w:w="147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enabled</w:t>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2268" w:type="dxa"/>
            <w:tcBorders>
              <w:top w:val="single" w:sz="4" w:space="0" w:color="000000"/>
              <w:left w:val="single" w:sz="4" w:space="0" w:color="000000"/>
              <w:bottom w:val="single" w:sz="4" w:space="0" w:color="000000"/>
              <w:right w:val="single" w:sz="4" w:space="0" w:color="000000"/>
            </w:tcBorders>
          </w:tcPr>
          <w:p>
            <w:pPr>
              <w:pStyle w:val="TAR"/>
              <w:snapToGrid w:val="false"/>
              <w:jc w:val="center"/>
              <w:rPr>
                <w:lang w:val="en-GB"/>
              </w:rPr>
            </w:pPr>
            <w:r>
              <w:rPr>
                <w:lang w:val="en-GB"/>
              </w:rPr>
            </w:r>
          </w:p>
        </w:tc>
      </w:tr>
      <w:tr>
        <w:trPr/>
        <w:tc>
          <w:tcPr>
            <w:tcW w:w="3048"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Channel rate adaptation</w:t>
            </w:r>
          </w:p>
        </w:tc>
        <w:tc>
          <w:tcPr>
            <w:tcW w:w="147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disabled</w:t>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2268" w:type="dxa"/>
            <w:tcBorders>
              <w:top w:val="single" w:sz="4" w:space="0" w:color="000000"/>
              <w:left w:val="single" w:sz="4" w:space="0" w:color="000000"/>
              <w:bottom w:val="single" w:sz="4" w:space="0" w:color="000000"/>
              <w:right w:val="single" w:sz="4" w:space="0" w:color="000000"/>
            </w:tcBorders>
          </w:tcPr>
          <w:p>
            <w:pPr>
              <w:pStyle w:val="TAR"/>
              <w:snapToGrid w:val="false"/>
              <w:jc w:val="center"/>
              <w:rPr>
                <w:lang w:val="en-GB"/>
              </w:rPr>
            </w:pPr>
            <w:r>
              <w:rPr>
                <w:lang w:val="en-GB"/>
              </w:rPr>
            </w:r>
          </w:p>
        </w:tc>
      </w:tr>
      <w:tr>
        <w:trPr/>
        <w:tc>
          <w:tcPr>
            <w:tcW w:w="3048"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Channel allocation</w:t>
            </w:r>
          </w:p>
        </w:tc>
        <w:tc>
          <w:tcPr>
            <w:tcW w:w="147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Random</w:t>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2268" w:type="dxa"/>
            <w:tcBorders>
              <w:top w:val="single" w:sz="4" w:space="0" w:color="000000"/>
              <w:left w:val="single" w:sz="4" w:space="0" w:color="000000"/>
              <w:bottom w:val="single" w:sz="4" w:space="0" w:color="000000"/>
              <w:right w:val="single" w:sz="4" w:space="0" w:color="000000"/>
            </w:tcBorders>
          </w:tcPr>
          <w:p>
            <w:pPr>
              <w:pStyle w:val="TAR"/>
              <w:snapToGrid w:val="false"/>
              <w:jc w:val="center"/>
              <w:rPr>
                <w:lang w:val="en-GB"/>
              </w:rPr>
            </w:pPr>
            <w:r>
              <w:rPr>
                <w:lang w:val="en-GB"/>
              </w:rPr>
            </w:r>
          </w:p>
        </w:tc>
      </w:tr>
      <w:tr>
        <w:trPr/>
        <w:tc>
          <w:tcPr>
            <w:tcW w:w="3048"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BTS output power</w:t>
            </w:r>
          </w:p>
        </w:tc>
        <w:tc>
          <w:tcPr>
            <w:tcW w:w="147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20</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w:t>
            </w:r>
          </w:p>
        </w:tc>
        <w:tc>
          <w:tcPr>
            <w:tcW w:w="2268" w:type="dxa"/>
            <w:tcBorders>
              <w:top w:val="single" w:sz="4" w:space="0" w:color="000000"/>
              <w:left w:val="single" w:sz="4" w:space="0" w:color="000000"/>
              <w:bottom w:val="single" w:sz="4" w:space="0" w:color="000000"/>
              <w:right w:val="single" w:sz="4" w:space="0" w:color="000000"/>
            </w:tcBorders>
          </w:tcPr>
          <w:p>
            <w:pPr>
              <w:pStyle w:val="TAR"/>
              <w:snapToGrid w:val="false"/>
              <w:jc w:val="center"/>
              <w:rPr>
                <w:lang w:val="en-GB"/>
              </w:rPr>
            </w:pPr>
            <w:r>
              <w:rPr>
                <w:lang w:val="en-GB"/>
              </w:rPr>
            </w:r>
          </w:p>
        </w:tc>
      </w:tr>
      <w:tr>
        <w:trPr/>
        <w:tc>
          <w:tcPr>
            <w:tcW w:w="3048"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Power control</w:t>
            </w:r>
          </w:p>
          <w:p>
            <w:pPr>
              <w:pStyle w:val="TAL"/>
              <w:rPr>
                <w:lang w:val="en-GB"/>
              </w:rPr>
            </w:pPr>
            <w:r>
              <w:rPr>
                <w:lang w:val="en-GB"/>
              </w:rPr>
              <w:t>Dynamic range</w:t>
            </w:r>
          </w:p>
          <w:p>
            <w:pPr>
              <w:pStyle w:val="TAL"/>
              <w:rPr>
                <w:lang w:val="en-GB"/>
              </w:rPr>
            </w:pPr>
            <w:r>
              <w:rPr>
                <w:lang w:val="en-GB"/>
              </w:rPr>
              <w:t>Step size</w:t>
            </w:r>
          </w:p>
        </w:tc>
        <w:tc>
          <w:tcPr>
            <w:tcW w:w="147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RxQual/RxLev</w:t>
            </w:r>
          </w:p>
          <w:p>
            <w:pPr>
              <w:pStyle w:val="TAC"/>
              <w:rPr>
                <w:lang w:val="en-GB"/>
              </w:rPr>
            </w:pPr>
            <w:r>
              <w:rPr>
                <w:lang w:val="en-GB"/>
              </w:rPr>
              <w:t>20</w:t>
            </w:r>
          </w:p>
          <w:p>
            <w:pPr>
              <w:pStyle w:val="TAC"/>
              <w:rPr>
                <w:lang w:val="en-GB"/>
              </w:rPr>
            </w:pPr>
            <w:r>
              <w:rPr>
                <w:lang w:val="en-GB"/>
              </w:rPr>
              <w:t>2</w:t>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p>
            <w:pPr>
              <w:pStyle w:val="TAC"/>
              <w:rPr>
                <w:lang w:val="en-GB"/>
              </w:rPr>
            </w:pPr>
            <w:r>
              <w:rPr>
                <w:lang w:val="en-GB"/>
              </w:rPr>
              <w:t>dB</w:t>
            </w:r>
          </w:p>
          <w:p>
            <w:pPr>
              <w:pStyle w:val="TAC"/>
              <w:rPr>
                <w:lang w:val="en-GB"/>
              </w:rPr>
            </w:pPr>
            <w:r>
              <w:rPr>
                <w:lang w:val="en-GB"/>
              </w:rPr>
              <w:t>dB</w:t>
            </w:r>
          </w:p>
        </w:tc>
        <w:tc>
          <w:tcPr>
            <w:tcW w:w="2268" w:type="dxa"/>
            <w:tcBorders>
              <w:top w:val="single" w:sz="4" w:space="0" w:color="000000"/>
              <w:left w:val="single" w:sz="4" w:space="0" w:color="000000"/>
              <w:bottom w:val="single" w:sz="4" w:space="0" w:color="000000"/>
              <w:right w:val="single" w:sz="4" w:space="0" w:color="000000"/>
            </w:tcBorders>
          </w:tcPr>
          <w:p>
            <w:pPr>
              <w:pStyle w:val="TAR"/>
              <w:snapToGrid w:val="false"/>
              <w:jc w:val="center"/>
              <w:rPr>
                <w:lang w:val="en-GB"/>
              </w:rPr>
            </w:pPr>
            <w:r>
              <w:rPr>
                <w:lang w:val="en-GB"/>
              </w:rPr>
            </w:r>
          </w:p>
        </w:tc>
      </w:tr>
      <w:tr>
        <w:trPr/>
        <w:tc>
          <w:tcPr>
            <w:tcW w:w="3048"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Noise figure</w:t>
            </w:r>
          </w:p>
        </w:tc>
        <w:tc>
          <w:tcPr>
            <w:tcW w:w="147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10</w:t>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dB</w:t>
            </w:r>
          </w:p>
        </w:tc>
        <w:tc>
          <w:tcPr>
            <w:tcW w:w="2268" w:type="dxa"/>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Reference temperature 25</w:t>
            </w:r>
            <w:r>
              <w:rPr>
                <w:rFonts w:cs="Arial"/>
                <w:lang w:val="en-GB"/>
              </w:rPr>
              <w:t>ºC</w:t>
            </w:r>
          </w:p>
        </w:tc>
      </w:tr>
      <w:tr>
        <w:trPr/>
        <w:tc>
          <w:tcPr>
            <w:tcW w:w="3048" w:type="dxa"/>
            <w:gridSpan w:val="2"/>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Inter-site log-normal correlation coefficient</w:t>
            </w:r>
          </w:p>
        </w:tc>
        <w:tc>
          <w:tcPr>
            <w:tcW w:w="147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w:t>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2268" w:type="dxa"/>
            <w:tcBorders>
              <w:top w:val="single" w:sz="4" w:space="0" w:color="000000"/>
              <w:left w:val="single" w:sz="4" w:space="0" w:color="000000"/>
              <w:bottom w:val="single" w:sz="4" w:space="0" w:color="000000"/>
              <w:right w:val="single" w:sz="4" w:space="0" w:color="000000"/>
            </w:tcBorders>
          </w:tcPr>
          <w:p>
            <w:pPr>
              <w:pStyle w:val="TAR"/>
              <w:snapToGrid w:val="false"/>
              <w:jc w:val="center"/>
              <w:rPr>
                <w:lang w:val="en-GB"/>
              </w:rPr>
            </w:pPr>
            <w:r>
              <w:rPr>
                <w:lang w:val="en-GB"/>
              </w:rPr>
            </w:r>
          </w:p>
        </w:tc>
      </w:tr>
      <w:tr>
        <w:trPr/>
        <w:tc>
          <w:tcPr>
            <w:tcW w:w="3048"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Traffic data model</w:t>
            </w:r>
          </w:p>
        </w:tc>
        <w:tc>
          <w:tcPr>
            <w:tcW w:w="1472" w:type="dxa"/>
            <w:tcBorders>
              <w:top w:val="single" w:sz="4" w:space="0" w:color="000000"/>
              <w:left w:val="single" w:sz="4" w:space="0" w:color="000000"/>
              <w:bottom w:val="single" w:sz="4" w:space="0" w:color="000000"/>
              <w:right w:val="single" w:sz="4" w:space="0" w:color="000000"/>
            </w:tcBorders>
          </w:tcPr>
          <w:p>
            <w:pPr>
              <w:pStyle w:val="TAC"/>
              <w:rPr/>
            </w:pPr>
            <w:r>
              <w:rPr>
                <w:lang w:val="en-GB"/>
              </w:rPr>
              <w:t>FTP with 1 MByte file size</w:t>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2268" w:type="dxa"/>
            <w:tcBorders>
              <w:top w:val="single" w:sz="4" w:space="0" w:color="000000"/>
              <w:left w:val="single" w:sz="4" w:space="0" w:color="000000"/>
              <w:bottom w:val="single" w:sz="4" w:space="0" w:color="000000"/>
              <w:right w:val="single" w:sz="4" w:space="0" w:color="000000"/>
            </w:tcBorders>
          </w:tcPr>
          <w:p>
            <w:pPr>
              <w:pStyle w:val="TAR"/>
              <w:snapToGrid w:val="false"/>
              <w:jc w:val="center"/>
              <w:rPr>
                <w:lang w:val="en-GB"/>
              </w:rPr>
            </w:pPr>
            <w:r>
              <w:rPr>
                <w:lang w:val="en-GB"/>
              </w:rPr>
            </w:r>
          </w:p>
        </w:tc>
      </w:tr>
      <w:tr>
        <w:trPr/>
        <w:tc>
          <w:tcPr>
            <w:tcW w:w="3048"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Link adaptation</w:t>
            </w:r>
          </w:p>
        </w:tc>
        <w:tc>
          <w:tcPr>
            <w:tcW w:w="147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enabled</w:t>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2268" w:type="dxa"/>
            <w:tcBorders>
              <w:top w:val="single" w:sz="4" w:space="0" w:color="000000"/>
              <w:left w:val="single" w:sz="4" w:space="0" w:color="000000"/>
              <w:bottom w:val="single" w:sz="4" w:space="0" w:color="000000"/>
              <w:right w:val="single" w:sz="4" w:space="0" w:color="000000"/>
            </w:tcBorders>
          </w:tcPr>
          <w:p>
            <w:pPr>
              <w:pStyle w:val="TAR"/>
              <w:snapToGrid w:val="false"/>
              <w:jc w:val="center"/>
              <w:rPr>
                <w:lang w:val="en-GB"/>
              </w:rPr>
            </w:pPr>
            <w:r>
              <w:rPr>
                <w:lang w:val="en-GB"/>
              </w:rPr>
            </w:r>
          </w:p>
        </w:tc>
      </w:tr>
      <w:tr>
        <w:trPr/>
        <w:tc>
          <w:tcPr>
            <w:tcW w:w="3048"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Incremental redundancy</w:t>
            </w:r>
          </w:p>
        </w:tc>
        <w:tc>
          <w:tcPr>
            <w:tcW w:w="147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disabled</w:t>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2268" w:type="dxa"/>
            <w:tcBorders>
              <w:top w:val="single" w:sz="4" w:space="0" w:color="000000"/>
              <w:left w:val="single" w:sz="4" w:space="0" w:color="000000"/>
              <w:bottom w:val="single" w:sz="4" w:space="0" w:color="000000"/>
              <w:right w:val="single" w:sz="4" w:space="0" w:color="000000"/>
            </w:tcBorders>
          </w:tcPr>
          <w:p>
            <w:pPr>
              <w:pStyle w:val="TAR"/>
              <w:snapToGrid w:val="false"/>
              <w:jc w:val="center"/>
              <w:rPr>
                <w:lang w:val="en-GB"/>
              </w:rPr>
            </w:pPr>
            <w:r>
              <w:rPr>
                <w:lang w:val="en-GB"/>
              </w:rPr>
            </w:r>
          </w:p>
        </w:tc>
      </w:tr>
      <w:tr>
        <w:trPr>
          <w:trHeight w:val="113" w:hRule="atLeast"/>
        </w:trPr>
        <w:tc>
          <w:tcPr>
            <w:tcW w:w="1267" w:type="dxa"/>
            <w:vMerge w:val="restart"/>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Back off</w:t>
            </w:r>
          </w:p>
        </w:tc>
        <w:tc>
          <w:tcPr>
            <w:tcW w:w="178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8PSK / QPSK</w:t>
            </w:r>
          </w:p>
        </w:tc>
        <w:tc>
          <w:tcPr>
            <w:tcW w:w="1472" w:type="dxa"/>
            <w:vMerge w:val="restart"/>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GB"/>
              </w:rPr>
            </w:pPr>
            <w:r>
              <w:rPr>
                <w:lang w:val="en-GB"/>
              </w:rPr>
            </w:r>
          </w:p>
        </w:tc>
        <w:tc>
          <w:tcPr>
            <w:tcW w:w="1417" w:type="dxa"/>
            <w:vMerge w:val="restart"/>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2268" w:type="dxa"/>
            <w:vMerge w:val="restart"/>
            <w:tcBorders>
              <w:top w:val="single" w:sz="4" w:space="0" w:color="000000"/>
              <w:left w:val="single" w:sz="4" w:space="0" w:color="000000"/>
              <w:bottom w:val="single" w:sz="4" w:space="0" w:color="000000"/>
              <w:right w:val="single" w:sz="4" w:space="0" w:color="000000"/>
            </w:tcBorders>
          </w:tcPr>
          <w:p>
            <w:pPr>
              <w:pStyle w:val="TAR"/>
              <w:jc w:val="center"/>
              <w:rPr>
                <w:lang w:val="en-GB"/>
              </w:rPr>
            </w:pPr>
            <w:r>
              <w:rPr>
                <w:lang w:val="en-GB"/>
              </w:rPr>
              <w:t>The maximum back-off on the BCCH carrier shall be vendor specific</w:t>
            </w:r>
          </w:p>
        </w:tc>
      </w:tr>
      <w:tr>
        <w:trPr>
          <w:trHeight w:val="112" w:hRule="atLeast"/>
        </w:trPr>
        <w:tc>
          <w:tcPr>
            <w:tcW w:w="1267"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lang w:val="en-GB"/>
              </w:rPr>
            </w:pPr>
            <w:r>
              <w:rPr>
                <w:b/>
                <w:lang w:val="en-GB"/>
              </w:rPr>
            </w:r>
          </w:p>
        </w:tc>
        <w:tc>
          <w:tcPr>
            <w:tcW w:w="1781"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16QAM / 32QAM</w:t>
            </w:r>
          </w:p>
        </w:tc>
        <w:tc>
          <w:tcPr>
            <w:tcW w:w="147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jc w:val="center"/>
              <w:rPr>
                <w:lang w:val="en-GB"/>
              </w:rPr>
            </w:pPr>
            <w:r>
              <w:rPr>
                <w:lang w:val="en-GB"/>
              </w:rPr>
            </w:r>
          </w:p>
        </w:tc>
        <w:tc>
          <w:tcPr>
            <w:tcW w:w="141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2268" w:type="dxa"/>
            <w:vMerge w:val="continue"/>
            <w:tcBorders>
              <w:top w:val="single" w:sz="4" w:space="0" w:color="000000"/>
              <w:left w:val="single" w:sz="4" w:space="0" w:color="000000"/>
              <w:bottom w:val="single" w:sz="4" w:space="0" w:color="000000"/>
              <w:right w:val="single" w:sz="4" w:space="0" w:color="000000"/>
            </w:tcBorders>
          </w:tcPr>
          <w:p>
            <w:pPr>
              <w:pStyle w:val="TAR"/>
              <w:snapToGrid w:val="false"/>
              <w:jc w:val="center"/>
              <w:rPr>
                <w:lang w:val="en-GB"/>
              </w:rPr>
            </w:pPr>
            <w:r>
              <w:rPr>
                <w:lang w:val="en-GB"/>
              </w:rPr>
            </w:r>
          </w:p>
        </w:tc>
      </w:tr>
      <w:tr>
        <w:trPr/>
        <w:tc>
          <w:tcPr>
            <w:tcW w:w="3048" w:type="dxa"/>
            <w:gridSpan w:val="2"/>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Penetration of the optimised pulse shape</w:t>
            </w:r>
          </w:p>
        </w:tc>
        <w:tc>
          <w:tcPr>
            <w:tcW w:w="147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50 % and 100 %</w:t>
            </w:r>
          </w:p>
        </w:tc>
        <w:tc>
          <w:tcPr>
            <w:tcW w:w="1417" w:type="dxa"/>
            <w:tcBorders>
              <w:top w:val="single" w:sz="4" w:space="0" w:color="000000"/>
              <w:left w:val="single" w:sz="4" w:space="0" w:color="000000"/>
              <w:bottom w:val="single" w:sz="4" w:space="0" w:color="000000"/>
              <w:right w:val="single" w:sz="4" w:space="0" w:color="000000"/>
            </w:tcBorders>
          </w:tcPr>
          <w:p>
            <w:pPr>
              <w:pStyle w:val="TAC"/>
              <w:snapToGrid w:val="false"/>
              <w:rPr>
                <w:lang w:val="en-GB"/>
              </w:rPr>
            </w:pPr>
            <w:r>
              <w:rPr>
                <w:lang w:val="en-GB"/>
              </w:rPr>
            </w:r>
          </w:p>
        </w:tc>
        <w:tc>
          <w:tcPr>
            <w:tcW w:w="2268" w:type="dxa"/>
            <w:tcBorders>
              <w:top w:val="single" w:sz="4" w:space="0" w:color="000000"/>
              <w:left w:val="single" w:sz="4" w:space="0" w:color="000000"/>
              <w:bottom w:val="single" w:sz="4" w:space="0" w:color="000000"/>
              <w:right w:val="single" w:sz="4" w:space="0" w:color="000000"/>
            </w:tcBorders>
          </w:tcPr>
          <w:p>
            <w:pPr>
              <w:pStyle w:val="TAR"/>
              <w:snapToGrid w:val="false"/>
              <w:jc w:val="center"/>
              <w:rPr>
                <w:lang w:val="en-GB"/>
              </w:rPr>
            </w:pPr>
            <w:r>
              <w:rPr>
                <w:lang w:val="en-GB"/>
              </w:rPr>
            </w:r>
          </w:p>
        </w:tc>
      </w:tr>
    </w:tbl>
    <w:p>
      <w:pPr>
        <w:pStyle w:val="FP"/>
        <w:rPr/>
      </w:pPr>
      <w:r>
        <w:rPr/>
      </w:r>
    </w:p>
    <w:p>
      <w:pPr>
        <w:pStyle w:val="Heading2"/>
        <w:rPr/>
      </w:pPr>
      <w:bookmarkStart w:id="33" w:name="__RefHeading___Toc518044100"/>
      <w:bookmarkEnd w:id="33"/>
      <w:r>
        <w:rPr/>
        <w:t>5.4</w:t>
        <w:tab/>
        <w:t>Legacy MS Rx filter working assumption</w:t>
      </w:r>
    </w:p>
    <w:p>
      <w:pPr>
        <w:pStyle w:val="Normal"/>
        <w:rPr/>
      </w:pPr>
      <w:r>
        <w:rPr/>
        <w:t>This shall be used to calculate the Adjacent Channel Protection (ACP) of the pulse shape candidates.</w:t>
      </w:r>
    </w:p>
    <w:p>
      <w:pPr>
        <w:pStyle w:val="Normal"/>
        <w:rPr/>
      </w:pPr>
      <w:r>
        <w:rPr/>
        <w:t>One proposal is to take the same assumption as for the EGPRS2-B wide pulse shape for the UL i.e. the linearised GMSK filter truncated to ±160 kHz.</w:t>
      </w:r>
    </w:p>
    <w:p>
      <w:pPr>
        <w:pStyle w:val="Heading2"/>
        <w:rPr/>
      </w:pPr>
      <w:bookmarkStart w:id="34" w:name="__RefHeading___Toc518044101"/>
      <w:bookmarkEnd w:id="34"/>
      <w:r>
        <w:rPr/>
        <w:t>5.5</w:t>
        <w:tab/>
        <w:t>Legacy MS type</w:t>
      </w:r>
    </w:p>
    <w:p>
      <w:pPr>
        <w:pStyle w:val="Normal"/>
        <w:rPr/>
      </w:pPr>
      <w:r>
        <w:rPr/>
        <w:t>DARP mobiles are only able to cancel GMSK modulated interference, and the wide pulse shape does not apply to GMSK modulation. When exposed to an interferer using the wide pulse shape, it therefore follows that a DARP mobile and a non-DARP mobile can be assumed to behave in the same way.</w:t>
      </w:r>
      <w:r>
        <w:br w:type="page"/>
      </w:r>
    </w:p>
    <w:p>
      <w:pPr>
        <w:pStyle w:val="Heading1"/>
        <w:ind w:left="1134" w:hanging="1134"/>
        <w:rPr/>
      </w:pPr>
      <w:bookmarkStart w:id="35" w:name="__RefHeading___Toc518044102"/>
      <w:bookmarkEnd w:id="35"/>
      <w:r>
        <w:rPr/>
        <w:t>6</w:t>
        <w:tab/>
        <w:t>Network level analysis</w:t>
      </w:r>
    </w:p>
    <w:p>
      <w:pPr>
        <w:pStyle w:val="Heading2"/>
        <w:rPr/>
      </w:pPr>
      <w:bookmarkStart w:id="36" w:name="__RefHeading___Toc518044103"/>
      <w:bookmarkEnd w:id="36"/>
      <w:r>
        <w:rPr/>
        <w:t>6.1</w:t>
        <w:tab/>
        <w:t>Introduction</w:t>
      </w:r>
    </w:p>
    <w:p>
      <w:pPr>
        <w:pStyle w:val="Normal"/>
        <w:rPr/>
      </w:pPr>
      <w:r>
        <w:rPr/>
        <w:t>Network level analysis will be performed using the network configurations defined in 4.2. This will be done for different penetrations of optimised pulse shape being operated in downlink. The purpose of network level analysis is to define different interferer profiles for a certain penetration of the wider Tx pulse shape and a given network configuration.</w:t>
      </w:r>
    </w:p>
    <w:p>
      <w:pPr>
        <w:pStyle w:val="Normal"/>
        <w:rPr/>
      </w:pPr>
      <w:r>
        <w:rPr/>
        <w:t>It is proposed to follow the same approach as the SAIC FS, whereby network traces from system simulator generated for each of the agreed network configurations are used to identify the median power level of each interferer type.</w:t>
      </w:r>
    </w:p>
    <w:p>
      <w:pPr>
        <w:pStyle w:val="Heading2"/>
        <w:rPr/>
      </w:pPr>
      <w:bookmarkStart w:id="37" w:name="__RefHeading___Toc518044104"/>
      <w:bookmarkEnd w:id="37"/>
      <w:r>
        <w:rPr/>
        <w:t>6.2</w:t>
        <w:tab/>
        <w:t>Network scenarios and simulation assumptions</w:t>
      </w:r>
    </w:p>
    <w:p>
      <w:pPr>
        <w:pStyle w:val="Normal"/>
        <w:rPr/>
      </w:pPr>
      <w:r>
        <w:rPr/>
        <w:t>The network scenarios that were considered are described in detail in Section 5.3:</w:t>
      </w:r>
    </w:p>
    <w:p>
      <w:pPr>
        <w:pStyle w:val="B1"/>
        <w:rPr/>
      </w:pPr>
      <w:r>
        <w:rPr/>
        <w:t>-</w:t>
        <w:tab/>
        <w:t>Scenario A: 4/12 BCCH from WIDER-1</w:t>
      </w:r>
    </w:p>
    <w:p>
      <w:pPr>
        <w:pStyle w:val="B1"/>
        <w:rPr/>
      </w:pPr>
      <w:r>
        <w:rPr/>
        <w:t>-</w:t>
        <w:tab/>
        <w:t>Scenario B: 1/1 TCH from WIDER-1</w:t>
      </w:r>
    </w:p>
    <w:p>
      <w:pPr>
        <w:pStyle w:val="B1"/>
        <w:rPr/>
      </w:pPr>
      <w:r>
        <w:rPr/>
        <w:t>-</w:t>
        <w:tab/>
        <w:t>Scenario C: 3/9 TCH from WIDER-2</w:t>
      </w:r>
    </w:p>
    <w:p>
      <w:pPr>
        <w:pStyle w:val="B1"/>
        <w:rPr/>
      </w:pPr>
      <w:r>
        <w:rPr/>
        <w:t>-</w:t>
        <w:tab/>
        <w:t>Scenario D: 4/12 BCCH+3/9 TCH from WIDER-3</w:t>
      </w:r>
    </w:p>
    <w:p>
      <w:pPr>
        <w:pStyle w:val="Normal"/>
        <w:rPr/>
      </w:pPr>
      <w:r>
        <w:rPr/>
        <w:t>System simulation assumptions are in Table 2.</w:t>
      </w:r>
    </w:p>
    <w:p>
      <w:pPr>
        <w:pStyle w:val="Normal"/>
        <w:rPr/>
      </w:pPr>
      <w:r>
        <w:rPr/>
        <w:t>Additional assumptions were:</w:t>
      </w:r>
    </w:p>
    <w:p>
      <w:pPr>
        <w:pStyle w:val="B1"/>
        <w:rPr/>
      </w:pPr>
      <w:r>
        <w:rPr/>
        <w:t>-</w:t>
        <w:tab/>
        <w:t>The wide pulse shape was the Candidate #2 (see Section 7).</w:t>
      </w:r>
    </w:p>
    <w:p>
      <w:pPr>
        <w:pStyle w:val="B1"/>
        <w:rPr/>
      </w:pPr>
      <w:r>
        <w:rPr/>
        <w:t>-</w:t>
        <w:tab/>
        <w:t>The back-off on BCCH for each of the EGPRS2-B modulation was assumed to be 2 dB for QPSK and 4 dB for 16QAM and 32QAM.</w:t>
      </w:r>
    </w:p>
    <w:p>
      <w:pPr>
        <w:pStyle w:val="B1"/>
        <w:rPr/>
      </w:pPr>
      <w:r>
        <w:rPr/>
        <w:t>-</w:t>
        <w:tab/>
        <w:t xml:space="preserve">Penetration of the wide pulse shape was set to 100 %. </w:t>
      </w:r>
    </w:p>
    <w:p>
      <w:pPr>
        <w:pStyle w:val="B1"/>
        <w:rPr/>
      </w:pPr>
      <w:r>
        <w:rPr/>
        <w:t>-</w:t>
        <w:tab/>
        <w:t>The EGPRS2 FTP service load for the reference pulse shape was set to saturation (the rate of newly arriving PS calls equalled the rate of ending PS calls). For the wide pulse shape, the load was set to be equal the reference load. Note that when equal traffic loads are assumed, a lower activity time can be expected with the wide pulse.</w:t>
      </w:r>
    </w:p>
    <w:p>
      <w:pPr>
        <w:pStyle w:val="B1"/>
        <w:rPr/>
      </w:pPr>
      <w:r>
        <w:rPr/>
        <w:t>-</w:t>
        <w:tab/>
        <w:t>Statistics are collected only from 18 cells around the centre of the network to avoid border effects</w:t>
      </w:r>
    </w:p>
    <w:p>
      <w:pPr>
        <w:pStyle w:val="Heading3"/>
        <w:rPr/>
      </w:pPr>
      <w:bookmarkStart w:id="38" w:name="__RefHeading___Toc518044105"/>
      <w:bookmarkEnd w:id="38"/>
      <w:r>
        <w:rPr/>
        <w:t>6.2.1</w:t>
        <w:tab/>
        <w:t>Resource allocation</w:t>
      </w:r>
    </w:p>
    <w:p>
      <w:pPr>
        <w:pStyle w:val="Normal"/>
        <w:rPr/>
      </w:pPr>
      <w:r>
        <w:rPr/>
        <w:t>The PS and CS resources in Scenario A, B, C and D were allocated as shown in Figure 6.1, Figure 6.2, Figure 6.3 and Figure 6.4. Note that the PS and CS resources in Figure 6.3 and Figure 6.4 should be assumed to hop over each TRX (BB hopping is used for scenario C and D).</w:t>
      </w:r>
    </w:p>
    <w:p>
      <w:pPr>
        <w:pStyle w:val="TH"/>
        <w:rPr/>
      </w:pPr>
      <w:r>
        <w:rPr/>
        <w:drawing>
          <wp:inline distT="0" distB="0" distL="0" distR="0">
            <wp:extent cx="2541905" cy="46672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14" t="-77" r="-14" b="-77"/>
                    <a:stretch>
                      <a:fillRect/>
                    </a:stretch>
                  </pic:blipFill>
                  <pic:spPr bwMode="auto">
                    <a:xfrm>
                      <a:off x="0" y="0"/>
                      <a:ext cx="2541905" cy="466725"/>
                    </a:xfrm>
                    <a:prstGeom prst="rect">
                      <a:avLst/>
                    </a:prstGeom>
                  </pic:spPr>
                </pic:pic>
              </a:graphicData>
            </a:graphic>
          </wp:inline>
        </w:drawing>
      </w:r>
    </w:p>
    <w:p>
      <w:pPr>
        <w:pStyle w:val="TF"/>
        <w:rPr/>
      </w:pPr>
      <w:r>
        <w:rPr/>
        <w:t>Figure 6.1/ Resource allocation for Scenario A</w:t>
      </w:r>
    </w:p>
    <w:p>
      <w:pPr>
        <w:pStyle w:val="FP"/>
        <w:rPr/>
      </w:pPr>
      <w:r>
        <w:rPr/>
      </w:r>
    </w:p>
    <w:p>
      <w:pPr>
        <w:pStyle w:val="TH"/>
        <w:rPr/>
      </w:pPr>
      <w:r>
        <w:rPr/>
        <w:drawing>
          <wp:inline distT="0" distB="0" distL="0" distR="0">
            <wp:extent cx="2115185" cy="62801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17" t="-57" r="-17" b="-57"/>
                    <a:stretch>
                      <a:fillRect/>
                    </a:stretch>
                  </pic:blipFill>
                  <pic:spPr bwMode="auto">
                    <a:xfrm>
                      <a:off x="0" y="0"/>
                      <a:ext cx="2115185" cy="628015"/>
                    </a:xfrm>
                    <a:prstGeom prst="rect">
                      <a:avLst/>
                    </a:prstGeom>
                  </pic:spPr>
                </pic:pic>
              </a:graphicData>
            </a:graphic>
          </wp:inline>
        </w:drawing>
      </w:r>
    </w:p>
    <w:p>
      <w:pPr>
        <w:pStyle w:val="TF"/>
        <w:rPr/>
      </w:pPr>
      <w:r>
        <w:rPr/>
        <w:t>Figure 6.2/ Resource allocation for Scenario B</w:t>
      </w:r>
    </w:p>
    <w:p>
      <w:pPr>
        <w:pStyle w:val="Normal"/>
        <w:rPr/>
      </w:pPr>
      <w:r>
        <w:rPr/>
      </w:r>
    </w:p>
    <w:p>
      <w:pPr>
        <w:pStyle w:val="TH"/>
        <w:rPr/>
      </w:pPr>
      <w:r>
        <w:rPr/>
        <w:drawing>
          <wp:inline distT="0" distB="0" distL="0" distR="0">
            <wp:extent cx="2793365" cy="130619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7" t="-15" r="-7" b="-15"/>
                    <a:stretch>
                      <a:fillRect/>
                    </a:stretch>
                  </pic:blipFill>
                  <pic:spPr bwMode="auto">
                    <a:xfrm>
                      <a:off x="0" y="0"/>
                      <a:ext cx="2793365" cy="1306195"/>
                    </a:xfrm>
                    <a:prstGeom prst="rect">
                      <a:avLst/>
                    </a:prstGeom>
                  </pic:spPr>
                </pic:pic>
              </a:graphicData>
            </a:graphic>
          </wp:inline>
        </w:drawing>
      </w:r>
    </w:p>
    <w:p>
      <w:pPr>
        <w:pStyle w:val="TF"/>
        <w:rPr/>
      </w:pPr>
      <w:r>
        <w:rPr/>
        <w:t>Figure 6.3/ Resource allocation for Scenario C</w:t>
      </w:r>
    </w:p>
    <w:p>
      <w:pPr>
        <w:pStyle w:val="Normal"/>
        <w:rPr/>
      </w:pPr>
      <w:r>
        <w:rPr/>
      </w:r>
    </w:p>
    <w:p>
      <w:pPr>
        <w:pStyle w:val="TH"/>
        <w:rPr/>
      </w:pPr>
      <w:r>
        <w:rPr/>
        <w:drawing>
          <wp:inline distT="0" distB="0" distL="0" distR="0">
            <wp:extent cx="2783205" cy="110426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7" t="-18" r="-7" b="-18"/>
                    <a:stretch>
                      <a:fillRect/>
                    </a:stretch>
                  </pic:blipFill>
                  <pic:spPr bwMode="auto">
                    <a:xfrm>
                      <a:off x="0" y="0"/>
                      <a:ext cx="2783205" cy="1104265"/>
                    </a:xfrm>
                    <a:prstGeom prst="rect">
                      <a:avLst/>
                    </a:prstGeom>
                  </pic:spPr>
                </pic:pic>
              </a:graphicData>
            </a:graphic>
          </wp:inline>
        </w:drawing>
      </w:r>
    </w:p>
    <w:p>
      <w:pPr>
        <w:pStyle w:val="TF"/>
        <w:rPr/>
      </w:pPr>
      <w:r>
        <w:rPr/>
        <w:t xml:space="preserve">Figure 6.4/ </w:t>
      </w:r>
      <w:r>
        <w:rPr>
          <w:bCs/>
        </w:rPr>
        <w:t>Resource</w:t>
      </w:r>
      <w:r>
        <w:rPr/>
        <w:t xml:space="preserve"> allocation for Scenario D</w:t>
      </w:r>
    </w:p>
    <w:p>
      <w:pPr>
        <w:pStyle w:val="Heading2"/>
        <w:rPr/>
      </w:pPr>
      <w:bookmarkStart w:id="39" w:name="__RefHeading___Toc518044106"/>
      <w:bookmarkEnd w:id="39"/>
      <w:r>
        <w:rPr/>
        <w:t>6.3</w:t>
        <w:tab/>
        <w:t>Link to system interface</w:t>
      </w:r>
    </w:p>
    <w:p>
      <w:pPr>
        <w:pStyle w:val="Normal"/>
        <w:rPr/>
      </w:pPr>
      <w:r>
        <w:rPr/>
        <w:t>The link to system interface is described in detail in Section 8.2.</w:t>
      </w:r>
    </w:p>
    <w:p>
      <w:pPr>
        <w:pStyle w:val="Heading2"/>
        <w:rPr/>
      </w:pPr>
      <w:bookmarkStart w:id="40" w:name="__RefHeading___Toc518044107"/>
      <w:bookmarkEnd w:id="40"/>
      <w:r>
        <w:rPr/>
        <w:t>6.4</w:t>
        <w:tab/>
        <w:t>Interference statistics</w:t>
      </w:r>
    </w:p>
    <w:p>
      <w:pPr>
        <w:pStyle w:val="Normal"/>
        <w:rPr/>
      </w:pPr>
      <w:r>
        <w:rPr/>
        <w:t>In each burst, every interferer was classified into the following categories:</w:t>
      </w:r>
    </w:p>
    <w:p>
      <w:pPr>
        <w:pStyle w:val="B1"/>
        <w:rPr/>
      </w:pPr>
      <w:r>
        <w:rPr/>
        <w:t>-</w:t>
        <w:tab/>
        <w:t>IcX – dominant co-channel narrow (X=N), wide (X=W) interference.</w:t>
      </w:r>
    </w:p>
    <w:p>
      <w:pPr>
        <w:pStyle w:val="B1"/>
        <w:rPr/>
      </w:pPr>
      <w:r>
        <w:rPr/>
        <w:t>-</w:t>
        <w:tab/>
        <w:t>IaX – dominant 1st adjacent channel narrow (X=N), wide (X=W) interference.</w:t>
      </w:r>
    </w:p>
    <w:p>
      <w:pPr>
        <w:pStyle w:val="B1"/>
        <w:rPr/>
      </w:pPr>
      <w:r>
        <w:rPr/>
        <w:t>-</w:t>
        <w:tab/>
        <w:t>restIcX – sum of all co-channel interference powers excluding the dominant interferer.</w:t>
      </w:r>
    </w:p>
    <w:p>
      <w:pPr>
        <w:pStyle w:val="B1"/>
        <w:rPr/>
      </w:pPr>
      <w:r>
        <w:rPr/>
        <w:t>-</w:t>
        <w:tab/>
        <w:t>restIaX – sum of all adjacent channel interference powers excluding the dominant interferer.</w:t>
      </w:r>
    </w:p>
    <w:p>
      <w:pPr>
        <w:pStyle w:val="Normal"/>
        <w:rPr/>
      </w:pPr>
      <w:r>
        <w:rPr/>
        <w:t>The carrier to interferer ratio in each burst for each interferer was then expressed as a CDF for each of the categories. The results are shown in Annex B. All interferer levels were measured after slow fading but before fast fading. This is to avoid duplicating the affects of fast fading in the link level simulator.</w:t>
      </w:r>
    </w:p>
    <w:p>
      <w:pPr>
        <w:pStyle w:val="Normal"/>
        <w:rPr/>
      </w:pPr>
      <w:r>
        <w:rPr/>
        <w:t>The initial interference profile was DTS-2 from 3GPP TS 45.005 Annex L (with the noise component excluded) with the interferers substituted with wide pulse interferers in the case of wide pulse simulations (candidate #2 and candidate #3).</w:t>
      </w:r>
    </w:p>
    <w:p>
      <w:pPr>
        <w:pStyle w:val="Heading2"/>
        <w:rPr/>
      </w:pPr>
      <w:bookmarkStart w:id="41" w:name="__RefHeading___Toc518044108"/>
      <w:bookmarkEnd w:id="41"/>
      <w:r>
        <w:rPr/>
        <w:t>6.5</w:t>
        <w:tab/>
        <w:t>Interference profile for link level analysis</w:t>
      </w:r>
    </w:p>
    <w:p>
      <w:pPr>
        <w:pStyle w:val="Normal"/>
        <w:keepNext w:val="true"/>
        <w:rPr/>
      </w:pPr>
      <w:r>
        <w:rPr/>
        <w:t>The interference statistics were used to construct the interferer models using the following assumptions:</w:t>
      </w:r>
    </w:p>
    <w:p>
      <w:pPr>
        <w:pStyle w:val="B1"/>
        <w:rPr/>
      </w:pPr>
      <w:r>
        <w:rPr/>
        <w:t>-</w:t>
        <w:tab/>
        <w:t xml:space="preserve">The median level (50th percentile in the CDF) was used to characterise the power of each interferer type. </w:t>
      </w:r>
    </w:p>
    <w:p>
      <w:pPr>
        <w:pStyle w:val="B1"/>
        <w:rPr/>
      </w:pPr>
      <w:r>
        <w:rPr/>
        <w:t>-</w:t>
        <w:tab/>
        <w:t>Interference ratios are specified relative to carrier-to-dominant co-channel interference ratio (C/IcX). This makes it easier to sweep over a range of C/I values in the link simulator. For example, to populate the link to system mappings.</w:t>
      </w:r>
    </w:p>
    <w:p>
      <w:pPr>
        <w:pStyle w:val="Normal"/>
        <w:keepNext w:val="true"/>
        <w:rPr/>
      </w:pPr>
      <w:r>
        <w:rPr/>
        <w:t>In addition, information is given about the probability of each type of interferer.</w:t>
      </w:r>
    </w:p>
    <w:p>
      <w:pPr>
        <w:pStyle w:val="Heading3"/>
        <w:rPr/>
      </w:pPr>
      <w:bookmarkStart w:id="42" w:name="__RefHeading___Toc518044109"/>
      <w:bookmarkEnd w:id="42"/>
      <w:r>
        <w:rPr/>
        <w:t>6.5.1</w:t>
        <w:tab/>
        <w:t>Results</w:t>
      </w:r>
    </w:p>
    <w:p>
      <w:pPr>
        <w:pStyle w:val="TH"/>
        <w:rPr/>
      </w:pPr>
      <w:r>
        <w:rPr/>
        <w:t>This section summarises the interference profiles for each network scenarios and pulse shape (reference LGMSK pulse, candidate pulse #2 and candidate pulse #3). All levels have been given relative to the dominant co-channel narrow interferer.Table 6.1</w:t>
      </w:r>
    </w:p>
    <w:p>
      <w:pPr>
        <w:pStyle w:val="TH"/>
        <w:rPr/>
      </w:pPr>
      <w:r>
        <w:rPr/>
        <w:drawing>
          <wp:inline distT="0" distB="0" distL="0" distR="0">
            <wp:extent cx="6116955" cy="272224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6" t="-13" r="-6" b="-13"/>
                    <a:stretch>
                      <a:fillRect/>
                    </a:stretch>
                  </pic:blipFill>
                  <pic:spPr bwMode="auto">
                    <a:xfrm>
                      <a:off x="0" y="0"/>
                      <a:ext cx="6116955" cy="2722245"/>
                    </a:xfrm>
                    <a:prstGeom prst="rect">
                      <a:avLst/>
                    </a:prstGeom>
                  </pic:spPr>
                </pic:pic>
              </a:graphicData>
            </a:graphic>
          </wp:inline>
        </w:drawing>
      </w:r>
    </w:p>
    <w:p>
      <w:pPr>
        <w:pStyle w:val="TF"/>
        <w:rPr/>
      </w:pPr>
      <w:r>
        <w:rPr/>
      </w:r>
    </w:p>
    <w:p>
      <w:pPr>
        <w:pStyle w:val="TH"/>
        <w:rPr/>
      </w:pPr>
      <w:r>
        <w:rPr/>
        <w:t>Table 6.2</w:t>
      </w:r>
    </w:p>
    <w:p>
      <w:pPr>
        <w:pStyle w:val="TH"/>
        <w:rPr/>
      </w:pPr>
      <w:r>
        <w:rPr/>
        <w:drawing>
          <wp:inline distT="0" distB="0" distL="0" distR="0">
            <wp:extent cx="6118225" cy="2425065"/>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rcRect l="-6" t="-14" r="-6" b="-14"/>
                    <a:stretch>
                      <a:fillRect/>
                    </a:stretch>
                  </pic:blipFill>
                  <pic:spPr bwMode="auto">
                    <a:xfrm>
                      <a:off x="0" y="0"/>
                      <a:ext cx="6118225" cy="2425065"/>
                    </a:xfrm>
                    <a:prstGeom prst="rect">
                      <a:avLst/>
                    </a:prstGeom>
                  </pic:spPr>
                </pic:pic>
              </a:graphicData>
            </a:graphic>
          </wp:inline>
        </w:drawing>
      </w:r>
    </w:p>
    <w:p>
      <w:pPr>
        <w:pStyle w:val="TF"/>
        <w:rPr/>
      </w:pPr>
      <w:r>
        <w:rPr/>
      </w:r>
      <w:r>
        <w:br w:type="page"/>
      </w:r>
    </w:p>
    <w:p>
      <w:pPr>
        <w:pStyle w:val="Heading1"/>
        <w:ind w:left="1134" w:hanging="1134"/>
        <w:rPr/>
      </w:pPr>
      <w:bookmarkStart w:id="43" w:name="__RefHeading___Toc518044110"/>
      <w:bookmarkEnd w:id="43"/>
      <w:r>
        <w:rPr/>
        <w:t>7</w:t>
        <w:tab/>
        <w:t>Pulse shape optimisation</w:t>
      </w:r>
    </w:p>
    <w:p>
      <w:pPr>
        <w:pStyle w:val="Heading2"/>
        <w:rPr/>
      </w:pPr>
      <w:bookmarkStart w:id="44" w:name="__RefHeading___Toc518044111"/>
      <w:bookmarkEnd w:id="44"/>
      <w:r>
        <w:rPr/>
        <w:t>7.1</w:t>
        <w:tab/>
        <w:t>Introduction</w:t>
      </w:r>
    </w:p>
    <w:p>
      <w:pPr>
        <w:pStyle w:val="Normal"/>
        <w:rPr/>
      </w:pPr>
      <w:r>
        <w:rPr/>
        <w:t>Pulse shape optimisation will be performed based on the preliminary boundary conditions identified in 5.2. One or more candidate pulse shapes may be proposed for each set of boundary conditions.</w:t>
      </w:r>
    </w:p>
    <w:p>
      <w:pPr>
        <w:pStyle w:val="Heading2"/>
        <w:rPr/>
      </w:pPr>
      <w:bookmarkStart w:id="45" w:name="__RefHeading___Toc518044112"/>
      <w:bookmarkEnd w:id="45"/>
      <w:r>
        <w:rPr/>
        <w:t>7.2</w:t>
        <w:tab/>
        <w:t>Candidate pulse shapes from [4]</w:t>
      </w:r>
    </w:p>
    <w:p>
      <w:pPr>
        <w:pStyle w:val="Heading3"/>
        <w:rPr/>
      </w:pPr>
      <w:bookmarkStart w:id="46" w:name="__RefHeading___Toc518044113"/>
      <w:bookmarkEnd w:id="46"/>
      <w:r>
        <w:rPr/>
        <w:t>7.2.1</w:t>
        <w:tab/>
        <w:t>Optimisation assumptions</w:t>
      </w:r>
    </w:p>
    <w:p>
      <w:pPr>
        <w:pStyle w:val="Normal"/>
        <w:rPr/>
      </w:pPr>
      <w:r>
        <w:rPr/>
        <w:t>It is specified in 5.2.3 that pulse shape optimisation shall include Tx impairments - in particular, the ACP requirements shall be met while taking into account the spectrum re-growth from the PA.</w:t>
      </w:r>
    </w:p>
    <w:p>
      <w:pPr>
        <w:pStyle w:val="Normal"/>
        <w:rPr/>
      </w:pPr>
      <w:r>
        <w:rPr/>
        <w:t>In the study, a memory-less parametric PA model was derived using gain and phase measurements of a typical base station PA. Initial verification of the PA model indicated that the spectrum re-growth was pessimistic.</w:t>
      </w:r>
    </w:p>
    <w:p>
      <w:pPr>
        <w:pStyle w:val="Normal"/>
        <w:rPr/>
      </w:pPr>
      <w:r>
        <w:rPr/>
        <w:t>Note that while models exist in the public domain (e.g. [5]), these were not felt to be sufficiently representative of a base station PA.</w:t>
      </w:r>
    </w:p>
    <w:p>
      <w:pPr>
        <w:pStyle w:val="Normal"/>
        <w:rPr/>
      </w:pPr>
      <w:r>
        <w:rPr/>
        <w:t>Numeric optimisation of the EGPRS2-B pulse shape was then performed while taking into account the following factors:</w:t>
      </w:r>
    </w:p>
    <w:p>
      <w:pPr>
        <w:pStyle w:val="B1"/>
        <w:rPr/>
      </w:pPr>
      <w:r>
        <w:rPr/>
        <w:t>-</w:t>
        <w:tab/>
        <w:t>Adjacent channel protection at the 1st and 2nd adjacent channel</w:t>
      </w:r>
    </w:p>
    <w:p>
      <w:pPr>
        <w:pStyle w:val="B1"/>
        <w:rPr/>
      </w:pPr>
      <w:r>
        <w:rPr/>
        <w:t>-</w:t>
        <w:tab/>
        <w:t>Throughput maximization for EGPRS2-B</w:t>
      </w:r>
    </w:p>
    <w:p>
      <w:pPr>
        <w:pStyle w:val="B1"/>
        <w:rPr/>
      </w:pPr>
      <w:r>
        <w:rPr/>
        <w:t>-</w:t>
        <w:tab/>
        <w:t>Spectrum re-growth after the PA, based on a PA model for BTS</w:t>
      </w:r>
    </w:p>
    <w:p>
      <w:pPr>
        <w:pStyle w:val="B1"/>
        <w:rPr/>
      </w:pPr>
      <w:r>
        <w:rPr/>
        <w:t>-</w:t>
        <w:tab/>
        <w:t>Limited length in time domain (6 reduced symbol periods = 5 normal symbol periods)</w:t>
      </w:r>
    </w:p>
    <w:p>
      <w:pPr>
        <w:pStyle w:val="Heading3"/>
        <w:rPr/>
      </w:pPr>
      <w:bookmarkStart w:id="47" w:name="__RefHeading___Toc518044114"/>
      <w:bookmarkEnd w:id="47"/>
      <w:r>
        <w:rPr/>
        <w:t>7.2.2</w:t>
        <w:tab/>
        <w:t>Results</w:t>
      </w:r>
    </w:p>
    <w:p>
      <w:pPr>
        <w:pStyle w:val="Heading4"/>
        <w:ind w:left="1418" w:hanging="1418"/>
        <w:rPr/>
      </w:pPr>
      <w:bookmarkStart w:id="48" w:name="__RefHeading___Toc518044115"/>
      <w:bookmarkEnd w:id="48"/>
      <w:r>
        <w:rPr/>
        <w:t>7.2.2.1</w:t>
        <w:tab/>
        <w:t>Spectrum</w:t>
      </w:r>
    </w:p>
    <w:p>
      <w:pPr>
        <w:pStyle w:val="Normal"/>
        <w:rPr/>
      </w:pPr>
      <w:r>
        <w:rPr/>
        <w:t>The spectrum of the 1st, 2nd and 3rd optimised pulse shapes with 16-QAM are depicted in Figure 7.1, Figure 7.2 and Figure 7.3.</w:t>
      </w:r>
    </w:p>
    <w:p>
      <w:pPr>
        <w:pStyle w:val="TH"/>
        <w:rPr/>
      </w:pPr>
      <w:r>
        <w:rPr>
          <w:rFonts w:eastAsia="Arial"/>
        </w:rPr>
        <w:t xml:space="preserve"> </w:t>
      </w:r>
      <w:r>
        <w:rPr/>
        <w:drawing>
          <wp:inline distT="0" distB="0" distL="0" distR="0">
            <wp:extent cx="5334000" cy="400050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2"/>
                    <a:srcRect l="-7" t="-9" r="-7" b="-9"/>
                    <a:stretch>
                      <a:fillRect/>
                    </a:stretch>
                  </pic:blipFill>
                  <pic:spPr bwMode="auto">
                    <a:xfrm>
                      <a:off x="0" y="0"/>
                      <a:ext cx="5334000" cy="4000500"/>
                    </a:xfrm>
                    <a:prstGeom prst="rect">
                      <a:avLst/>
                    </a:prstGeom>
                  </pic:spPr>
                </pic:pic>
              </a:graphicData>
            </a:graphic>
          </wp:inline>
        </w:drawing>
      </w:r>
    </w:p>
    <w:p>
      <w:pPr>
        <w:pStyle w:val="TF"/>
        <w:rPr/>
      </w:pPr>
      <w:r>
        <w:rPr/>
        <w:t>Figure 7.1: 1st optimised pulse measured before and after the PA (30 kHz filter bandwidth)</w:t>
      </w:r>
    </w:p>
    <w:p>
      <w:pPr>
        <w:pStyle w:val="FP"/>
        <w:rPr/>
      </w:pPr>
      <w:r>
        <w:rPr/>
      </w:r>
    </w:p>
    <w:p>
      <w:pPr>
        <w:pStyle w:val="TH"/>
        <w:rPr/>
      </w:pPr>
      <w:r>
        <w:rPr>
          <w:rFonts w:eastAsia="Arial"/>
        </w:rPr>
        <w:t xml:space="preserve"> </w:t>
      </w:r>
      <w:r>
        <w:rPr/>
        <w:drawing>
          <wp:inline distT="0" distB="0" distL="0" distR="0">
            <wp:extent cx="5334000" cy="400050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3"/>
                    <a:srcRect l="-7" t="-9" r="-7" b="-9"/>
                    <a:stretch>
                      <a:fillRect/>
                    </a:stretch>
                  </pic:blipFill>
                  <pic:spPr bwMode="auto">
                    <a:xfrm>
                      <a:off x="0" y="0"/>
                      <a:ext cx="5334000" cy="4000500"/>
                    </a:xfrm>
                    <a:prstGeom prst="rect">
                      <a:avLst/>
                    </a:prstGeom>
                  </pic:spPr>
                </pic:pic>
              </a:graphicData>
            </a:graphic>
          </wp:inline>
        </w:drawing>
      </w:r>
    </w:p>
    <w:p>
      <w:pPr>
        <w:pStyle w:val="TF"/>
        <w:rPr/>
      </w:pPr>
      <w:r>
        <w:rPr/>
        <w:t>Figure 7.2: 2nd optimised pulse measured before and after the PA (30 kHz filter bandwidth)</w:t>
      </w:r>
    </w:p>
    <w:p>
      <w:pPr>
        <w:pStyle w:val="TH"/>
        <w:rPr/>
      </w:pPr>
      <w:r>
        <w:rPr/>
        <w:drawing>
          <wp:inline distT="0" distB="0" distL="0" distR="0">
            <wp:extent cx="5334000" cy="400050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4"/>
                    <a:srcRect l="-7" t="-9" r="-7" b="-9"/>
                    <a:stretch>
                      <a:fillRect/>
                    </a:stretch>
                  </pic:blipFill>
                  <pic:spPr bwMode="auto">
                    <a:xfrm>
                      <a:off x="0" y="0"/>
                      <a:ext cx="5334000" cy="4000500"/>
                    </a:xfrm>
                    <a:prstGeom prst="rect">
                      <a:avLst/>
                    </a:prstGeom>
                  </pic:spPr>
                </pic:pic>
              </a:graphicData>
            </a:graphic>
          </wp:inline>
        </w:drawing>
      </w:r>
    </w:p>
    <w:p>
      <w:pPr>
        <w:pStyle w:val="TF"/>
        <w:rPr/>
      </w:pPr>
      <w:r>
        <w:rPr/>
        <w:t>Figure 7.3: 3rd optimised pulse measured before and after the PA (30 kHz filter bandwidth)</w:t>
      </w:r>
    </w:p>
    <w:p>
      <w:pPr>
        <w:pStyle w:val="Heading4"/>
        <w:ind w:left="1418" w:hanging="1418"/>
        <w:rPr/>
      </w:pPr>
      <w:bookmarkStart w:id="49" w:name="__RefHeading___Toc518044116"/>
      <w:bookmarkEnd w:id="49"/>
      <w:r>
        <w:rPr/>
        <w:t>7.2.2.2</w:t>
        <w:tab/>
        <w:t>Adjacent channel protection</w:t>
      </w:r>
    </w:p>
    <w:p>
      <w:pPr>
        <w:pStyle w:val="Normal"/>
        <w:rPr/>
      </w:pPr>
      <w:r>
        <w:rPr/>
        <w:t>The suppression of the candidate pulse shape when measured after the PA with a linearised GMSK filter truncated to ±160 kHz is shown below for the different frequency offsets:</w:t>
      </w:r>
    </w:p>
    <w:p>
      <w:pPr>
        <w:pStyle w:val="TH"/>
        <w:rPr/>
      </w:pPr>
      <w:r>
        <w:rPr/>
        <w:t>Table 7.1</w:t>
      </w:r>
    </w:p>
    <w:tbl>
      <w:tblPr>
        <w:tblW w:w="6521" w:type="dxa"/>
        <w:jc w:val="center"/>
        <w:tblInd w:w="0" w:type="dxa"/>
        <w:tblLayout w:type="fixed"/>
        <w:tblCellMar>
          <w:top w:w="0" w:type="dxa"/>
          <w:left w:w="40" w:type="dxa"/>
          <w:bottom w:w="0" w:type="dxa"/>
          <w:right w:w="40" w:type="dxa"/>
        </w:tblCellMar>
      </w:tblPr>
      <w:tblGrid>
        <w:gridCol w:w="1304"/>
        <w:gridCol w:w="1304"/>
        <w:gridCol w:w="1304"/>
        <w:gridCol w:w="1304"/>
        <w:gridCol w:w="1305"/>
      </w:tblGrid>
      <w:tr>
        <w:trPr/>
        <w:tc>
          <w:tcPr>
            <w:tcW w:w="1304" w:type="dxa"/>
            <w:tcBorders>
              <w:top w:val="single" w:sz="6" w:space="0" w:color="000000"/>
              <w:left w:val="single" w:sz="6" w:space="0" w:color="000000"/>
              <w:bottom w:val="single" w:sz="6" w:space="0" w:color="000000"/>
              <w:right w:val="single" w:sz="6" w:space="0" w:color="000000"/>
            </w:tcBorders>
            <w:shd w:fill="E5E5E5" w:val="clear"/>
          </w:tcPr>
          <w:p>
            <w:pPr>
              <w:pStyle w:val="TitleText"/>
              <w:spacing w:before="0" w:after="220"/>
              <w:rPr>
                <w:rFonts w:ascii="Arial" w:hAnsi="Arial" w:cs="Arial"/>
                <w:bCs/>
                <w:color w:val="000000"/>
                <w:sz w:val="16"/>
              </w:rPr>
            </w:pPr>
            <w:r>
              <w:rPr>
                <w:rFonts w:cs="Arial" w:ascii="Arial" w:hAnsi="Arial"/>
                <w:bCs/>
                <w:color w:val="000000"/>
                <w:sz w:val="16"/>
              </w:rPr>
              <w:t>Suppression (after PA)</w:t>
            </w:r>
          </w:p>
        </w:tc>
        <w:tc>
          <w:tcPr>
            <w:tcW w:w="1304" w:type="dxa"/>
            <w:tcBorders>
              <w:top w:val="single" w:sz="6" w:space="0" w:color="000000"/>
              <w:left w:val="single" w:sz="6" w:space="0" w:color="000000"/>
              <w:bottom w:val="single" w:sz="6" w:space="0" w:color="000000"/>
              <w:right w:val="single" w:sz="6" w:space="0" w:color="000000"/>
            </w:tcBorders>
            <w:shd w:fill="E5E5E5" w:val="clear"/>
          </w:tcPr>
          <w:p>
            <w:pPr>
              <w:pStyle w:val="TitleText"/>
              <w:spacing w:before="0" w:after="220"/>
              <w:jc w:val="center"/>
              <w:rPr>
                <w:rFonts w:ascii="Arial" w:hAnsi="Arial" w:cs="Arial"/>
                <w:bCs/>
                <w:color w:val="000000"/>
                <w:sz w:val="16"/>
              </w:rPr>
            </w:pPr>
            <w:r>
              <w:rPr>
                <w:rFonts w:cs="Arial" w:ascii="Arial" w:hAnsi="Arial"/>
                <w:bCs/>
                <w:color w:val="000000"/>
                <w:sz w:val="16"/>
              </w:rPr>
              <w:t>0 kHz</w:t>
            </w:r>
          </w:p>
        </w:tc>
        <w:tc>
          <w:tcPr>
            <w:tcW w:w="1304" w:type="dxa"/>
            <w:tcBorders>
              <w:top w:val="single" w:sz="6" w:space="0" w:color="000000"/>
              <w:left w:val="single" w:sz="6" w:space="0" w:color="000000"/>
              <w:bottom w:val="single" w:sz="6" w:space="0" w:color="000000"/>
              <w:right w:val="single" w:sz="6" w:space="0" w:color="000000"/>
            </w:tcBorders>
            <w:shd w:fill="E5E5E5" w:val="clear"/>
            <w:vAlign w:val="center"/>
          </w:tcPr>
          <w:p>
            <w:pPr>
              <w:pStyle w:val="TitleText"/>
              <w:spacing w:before="0" w:after="220"/>
              <w:jc w:val="center"/>
              <w:rPr>
                <w:rFonts w:ascii="Arial" w:hAnsi="Arial" w:cs="Arial"/>
                <w:bCs/>
                <w:color w:val="000000"/>
                <w:sz w:val="16"/>
              </w:rPr>
            </w:pPr>
            <w:r>
              <w:rPr>
                <w:rFonts w:cs="Arial" w:ascii="Arial" w:hAnsi="Arial"/>
                <w:bCs/>
                <w:color w:val="000000"/>
                <w:sz w:val="16"/>
              </w:rPr>
              <w:t>200 kHz</w:t>
            </w:r>
          </w:p>
        </w:tc>
        <w:tc>
          <w:tcPr>
            <w:tcW w:w="1304" w:type="dxa"/>
            <w:tcBorders>
              <w:top w:val="single" w:sz="6" w:space="0" w:color="000000"/>
              <w:left w:val="single" w:sz="6" w:space="0" w:color="000000"/>
              <w:bottom w:val="single" w:sz="6" w:space="0" w:color="000000"/>
              <w:right w:val="single" w:sz="6" w:space="0" w:color="000000"/>
            </w:tcBorders>
            <w:shd w:fill="E5E5E5" w:val="clear"/>
            <w:vAlign w:val="center"/>
          </w:tcPr>
          <w:p>
            <w:pPr>
              <w:pStyle w:val="TitleText"/>
              <w:spacing w:before="0" w:after="220"/>
              <w:jc w:val="center"/>
              <w:rPr/>
            </w:pPr>
            <w:r>
              <w:rPr>
                <w:rFonts w:cs="Arial" w:ascii="Arial" w:hAnsi="Arial"/>
                <w:bCs/>
                <w:color w:val="000000"/>
                <w:sz w:val="16"/>
              </w:rPr>
              <w:t>400 kHz</w:t>
            </w:r>
          </w:p>
        </w:tc>
        <w:tc>
          <w:tcPr>
            <w:tcW w:w="1305" w:type="dxa"/>
            <w:tcBorders>
              <w:top w:val="single" w:sz="6" w:space="0" w:color="000000"/>
              <w:left w:val="single" w:sz="6" w:space="0" w:color="000000"/>
              <w:bottom w:val="single" w:sz="6" w:space="0" w:color="000000"/>
              <w:right w:val="single" w:sz="6" w:space="0" w:color="000000"/>
            </w:tcBorders>
            <w:shd w:fill="E5E5E5" w:val="clear"/>
            <w:vAlign w:val="center"/>
          </w:tcPr>
          <w:p>
            <w:pPr>
              <w:pStyle w:val="TitleText"/>
              <w:spacing w:before="0" w:after="220"/>
              <w:jc w:val="center"/>
              <w:rPr>
                <w:rFonts w:ascii="Arial" w:hAnsi="Arial" w:cs="Arial"/>
                <w:bCs/>
                <w:color w:val="000000"/>
                <w:sz w:val="16"/>
              </w:rPr>
            </w:pPr>
            <w:r>
              <w:rPr>
                <w:rFonts w:cs="Arial" w:ascii="Arial" w:hAnsi="Arial"/>
                <w:bCs/>
                <w:color w:val="000000"/>
                <w:sz w:val="16"/>
              </w:rPr>
              <w:t>600 kHz</w:t>
            </w:r>
          </w:p>
        </w:tc>
      </w:tr>
      <w:tr>
        <w:trPr/>
        <w:tc>
          <w:tcPr>
            <w:tcW w:w="1304" w:type="dxa"/>
            <w:tcBorders>
              <w:top w:val="single" w:sz="6" w:space="0" w:color="000000"/>
              <w:left w:val="single" w:sz="6" w:space="0" w:color="000000"/>
              <w:bottom w:val="single" w:sz="6" w:space="0" w:color="000000"/>
              <w:right w:val="single" w:sz="6" w:space="0" w:color="000000"/>
            </w:tcBorders>
            <w:shd w:fill="FFFFFF" w:val="clear"/>
          </w:tcPr>
          <w:p>
            <w:pPr>
              <w:pStyle w:val="TAL"/>
              <w:rPr>
                <w:i/>
                <w:i/>
                <w:iCs/>
                <w:color w:val="000000"/>
                <w:lang w:val="en-GB"/>
              </w:rPr>
            </w:pPr>
            <w:r>
              <w:rPr>
                <w:color w:val="000000"/>
                <w:lang w:val="en-GB"/>
              </w:rPr>
              <w:t>Candidate #1</w:t>
            </w:r>
          </w:p>
        </w:tc>
        <w:tc>
          <w:tcPr>
            <w:tcW w:w="130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i/>
                <w:i/>
                <w:iCs/>
                <w:color w:val="000000"/>
                <w:lang w:val="en-GB"/>
              </w:rPr>
            </w:pPr>
            <w:r>
              <w:rPr>
                <w:color w:val="000000"/>
                <w:lang w:val="en-GB"/>
              </w:rPr>
              <w:t>1.0</w:t>
            </w:r>
          </w:p>
        </w:tc>
        <w:tc>
          <w:tcPr>
            <w:tcW w:w="130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i/>
                <w:i/>
                <w:iCs/>
                <w:color w:val="000000"/>
                <w:lang w:val="en-GB"/>
              </w:rPr>
            </w:pPr>
            <w:r>
              <w:rPr>
                <w:color w:val="000000"/>
                <w:lang w:val="en-GB"/>
              </w:rPr>
              <w:t>11.6 dB</w:t>
            </w:r>
          </w:p>
        </w:tc>
        <w:tc>
          <w:tcPr>
            <w:tcW w:w="130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i/>
                <w:i/>
                <w:iCs/>
                <w:color w:val="000000"/>
                <w:lang w:val="en-GB"/>
              </w:rPr>
            </w:pPr>
            <w:r>
              <w:rPr>
                <w:color w:val="000000"/>
                <w:lang w:val="en-GB"/>
              </w:rPr>
              <w:t>48.8 dB</w:t>
            </w:r>
            <w:r>
              <w:rPr>
                <w:color w:val="000000"/>
                <w:szCs w:val="16"/>
                <w:lang w:val="en-GB"/>
              </w:rPr>
              <w:t xml:space="preserve"> (*)</w:t>
            </w:r>
          </w:p>
        </w:tc>
        <w:tc>
          <w:tcPr>
            <w:tcW w:w="13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i/>
                <w:i/>
                <w:iCs/>
                <w:color w:val="000000"/>
                <w:lang w:val="en-GB"/>
              </w:rPr>
            </w:pPr>
            <w:r>
              <w:rPr>
                <w:color w:val="000000"/>
                <w:lang w:val="en-GB"/>
              </w:rPr>
              <w:t>63.8 dB</w:t>
            </w:r>
          </w:p>
        </w:tc>
      </w:tr>
      <w:tr>
        <w:trPr/>
        <w:tc>
          <w:tcPr>
            <w:tcW w:w="1304" w:type="dxa"/>
            <w:tcBorders>
              <w:top w:val="single" w:sz="6" w:space="0" w:color="000000"/>
              <w:left w:val="single" w:sz="6" w:space="0" w:color="000000"/>
              <w:bottom w:val="single" w:sz="6" w:space="0" w:color="000000"/>
              <w:right w:val="single" w:sz="6" w:space="0" w:color="000000"/>
            </w:tcBorders>
            <w:shd w:fill="FFFFFF" w:val="clear"/>
          </w:tcPr>
          <w:p>
            <w:pPr>
              <w:pStyle w:val="TAL"/>
              <w:rPr>
                <w:i/>
                <w:i/>
                <w:iCs/>
                <w:color w:val="000000"/>
                <w:lang w:val="en-GB"/>
              </w:rPr>
            </w:pPr>
            <w:r>
              <w:rPr>
                <w:color w:val="000000"/>
                <w:lang w:val="en-GB"/>
              </w:rPr>
              <w:t>Candidate #2</w:t>
            </w:r>
          </w:p>
        </w:tc>
        <w:tc>
          <w:tcPr>
            <w:tcW w:w="130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i/>
                <w:i/>
                <w:iCs/>
                <w:color w:val="000000"/>
                <w:lang w:val="en-GB"/>
              </w:rPr>
            </w:pPr>
            <w:r>
              <w:rPr>
                <w:color w:val="000000"/>
                <w:lang w:val="en-GB"/>
              </w:rPr>
              <w:t>1.0</w:t>
            </w:r>
          </w:p>
        </w:tc>
        <w:tc>
          <w:tcPr>
            <w:tcW w:w="130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i/>
                <w:i/>
                <w:iCs/>
                <w:color w:val="000000"/>
                <w:lang w:val="en-GB"/>
              </w:rPr>
            </w:pPr>
            <w:r>
              <w:rPr>
                <w:color w:val="000000"/>
                <w:lang w:val="en-GB"/>
              </w:rPr>
              <w:t>12.1 dB</w:t>
            </w:r>
          </w:p>
        </w:tc>
        <w:tc>
          <w:tcPr>
            <w:tcW w:w="130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i/>
                <w:i/>
                <w:iCs/>
                <w:color w:val="000000"/>
                <w:lang w:val="en-GB"/>
              </w:rPr>
            </w:pPr>
            <w:r>
              <w:rPr>
                <w:color w:val="000000"/>
                <w:lang w:val="en-GB"/>
              </w:rPr>
              <w:t>50.1 dB</w:t>
            </w:r>
          </w:p>
        </w:tc>
        <w:tc>
          <w:tcPr>
            <w:tcW w:w="13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i/>
                <w:i/>
                <w:iCs/>
                <w:color w:val="000000"/>
                <w:lang w:val="en-GB"/>
              </w:rPr>
            </w:pPr>
            <w:r>
              <w:rPr>
                <w:color w:val="000000"/>
                <w:lang w:val="en-GB"/>
              </w:rPr>
              <w:t>65.5 dB</w:t>
            </w:r>
          </w:p>
        </w:tc>
      </w:tr>
      <w:tr>
        <w:trPr/>
        <w:tc>
          <w:tcPr>
            <w:tcW w:w="1304" w:type="dxa"/>
            <w:tcBorders>
              <w:top w:val="single" w:sz="6" w:space="0" w:color="000000"/>
              <w:left w:val="single" w:sz="6" w:space="0" w:color="000000"/>
              <w:bottom w:val="single" w:sz="6" w:space="0" w:color="000000"/>
              <w:right w:val="single" w:sz="6" w:space="0" w:color="000000"/>
            </w:tcBorders>
            <w:shd w:fill="FFFFFF" w:val="clear"/>
          </w:tcPr>
          <w:p>
            <w:pPr>
              <w:pStyle w:val="TAL"/>
              <w:rPr>
                <w:i/>
                <w:i/>
                <w:iCs/>
                <w:color w:val="000000"/>
                <w:lang w:val="en-GB"/>
              </w:rPr>
            </w:pPr>
            <w:r>
              <w:rPr>
                <w:color w:val="000000"/>
                <w:lang w:val="en-GB"/>
              </w:rPr>
              <w:t>Candidate #3</w:t>
            </w:r>
          </w:p>
        </w:tc>
        <w:tc>
          <w:tcPr>
            <w:tcW w:w="130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i/>
                <w:i/>
                <w:iCs/>
                <w:color w:val="000000"/>
                <w:lang w:val="en-GB"/>
              </w:rPr>
            </w:pPr>
            <w:r>
              <w:rPr>
                <w:color w:val="000000"/>
                <w:lang w:val="en-GB"/>
              </w:rPr>
              <w:t>0.7</w:t>
            </w:r>
          </w:p>
        </w:tc>
        <w:tc>
          <w:tcPr>
            <w:tcW w:w="130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i/>
                <w:i/>
                <w:iCs/>
                <w:color w:val="000000"/>
                <w:lang w:val="en-GB"/>
              </w:rPr>
            </w:pPr>
            <w:r>
              <w:rPr>
                <w:color w:val="000000"/>
                <w:lang w:val="en-GB"/>
              </w:rPr>
              <w:t>13.0 dB</w:t>
            </w:r>
          </w:p>
        </w:tc>
        <w:tc>
          <w:tcPr>
            <w:tcW w:w="130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i/>
                <w:i/>
                <w:iCs/>
                <w:color w:val="000000"/>
                <w:lang w:val="en-GB"/>
              </w:rPr>
            </w:pPr>
            <w:r>
              <w:rPr>
                <w:color w:val="000000"/>
                <w:lang w:val="en-GB"/>
              </w:rPr>
              <w:t>52.3 dB</w:t>
            </w:r>
          </w:p>
        </w:tc>
        <w:tc>
          <w:tcPr>
            <w:tcW w:w="130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i/>
                <w:i/>
                <w:iCs/>
                <w:color w:val="000000"/>
                <w:lang w:val="en-GB"/>
              </w:rPr>
            </w:pPr>
            <w:r>
              <w:rPr>
                <w:color w:val="000000"/>
                <w:lang w:val="en-GB"/>
              </w:rPr>
              <w:t>66.5 dB</w:t>
            </w:r>
          </w:p>
        </w:tc>
      </w:tr>
    </w:tbl>
    <w:p>
      <w:pPr>
        <w:pStyle w:val="FP"/>
        <w:rPr/>
      </w:pPr>
      <w:r>
        <w:rPr/>
      </w:r>
    </w:p>
    <w:p>
      <w:pPr>
        <w:pStyle w:val="NO"/>
        <w:rPr/>
      </w:pPr>
      <w:r>
        <w:rPr/>
        <w:t>Note.</w:t>
      </w:r>
      <w:r>
        <w:rPr>
          <w:color w:val="000000"/>
          <w:szCs w:val="16"/>
        </w:rPr>
        <w:t xml:space="preserve"> (*)</w:t>
      </w:r>
      <w:r>
        <w:rPr/>
        <w:t xml:space="preserve"> 50 dB requirement is only just not met in this case. However, as verification of the 50 dB requirement should be with an actual PA rather than a PA model, this could still be kept as a candidate.</w:t>
      </w:r>
    </w:p>
    <w:p>
      <w:pPr>
        <w:pStyle w:val="Heading1"/>
        <w:ind w:left="1134" w:hanging="1134"/>
        <w:rPr/>
      </w:pPr>
      <w:bookmarkStart w:id="50" w:name="__RefHeading___Toc518044117"/>
      <w:bookmarkEnd w:id="50"/>
      <w:r>
        <w:rPr/>
        <w:t>8</w:t>
        <w:tab/>
        <w:t>Link level studies</w:t>
      </w:r>
    </w:p>
    <w:p>
      <w:pPr>
        <w:pStyle w:val="Heading2"/>
        <w:rPr/>
      </w:pPr>
      <w:bookmarkStart w:id="51" w:name="__RefHeading___Toc518044118"/>
      <w:bookmarkEnd w:id="51"/>
      <w:r>
        <w:rPr/>
        <w:t>8.1</w:t>
        <w:tab/>
        <w:t>Introduction</w:t>
      </w:r>
    </w:p>
    <w:p>
      <w:pPr>
        <w:pStyle w:val="Normal"/>
        <w:rPr/>
      </w:pPr>
      <w:r>
        <w:rPr/>
        <w:t>Link level studies will be performed using the interferer profiles that are obtained from the network level analysis. The purpose of the link level studies is to: i) verify the legacy Rx model working assumption. When there are no reports from MS vendors about legacy performance being worse than the legacy Rx model working assumption, then the model will be assumed to be valid; ii) evaluate the performance of candidate pulse shapes using the MS vendors own Rx implementations for EGPRS2. The best pulse shape in terms of throughput will be selected if there are more than one candidate pulse shape for a given set of boundary conditions; iii) derive the link to system interface that will be used in the system level studies. This interface needs to consider the various MS Rx implementations and the different services.</w:t>
      </w:r>
    </w:p>
    <w:p>
      <w:pPr>
        <w:pStyle w:val="Heading2"/>
        <w:rPr/>
      </w:pPr>
      <w:bookmarkStart w:id="52" w:name="__RefHeading___Toc518044119"/>
      <w:bookmarkEnd w:id="52"/>
      <w:r>
        <w:rPr/>
        <w:t>8.2</w:t>
        <w:tab/>
        <w:t>Link to system interface</w:t>
      </w:r>
    </w:p>
    <w:p>
      <w:pPr>
        <w:pStyle w:val="Heading3"/>
        <w:rPr/>
      </w:pPr>
      <w:bookmarkStart w:id="53" w:name="__RefHeading___Toc518044120"/>
      <w:bookmarkEnd w:id="53"/>
      <w:r>
        <w:rPr/>
        <w:t>8.2.1</w:t>
        <w:tab/>
        <w:t>Introduction</w:t>
      </w:r>
    </w:p>
    <w:p>
      <w:pPr>
        <w:pStyle w:val="Normal"/>
        <w:rPr/>
      </w:pPr>
      <w:r>
        <w:rPr/>
        <w:t>When considering a new pulse shape for EGPRS2-B, it is imperative that both the throughput performance and the spectral characteristics of both the new and the legacy pulse shape are captured sufficiently in the system evaluation.</w:t>
      </w:r>
    </w:p>
    <w:p>
      <w:pPr>
        <w:pStyle w:val="Normal"/>
        <w:rPr/>
      </w:pPr>
      <w:r>
        <w:rPr/>
        <w:t>In this section, the link to system interface that is used in the Nokia Siemens Networks system simulator to model the EGPRS2-B receiver is described.</w:t>
      </w:r>
    </w:p>
    <w:p>
      <w:pPr>
        <w:pStyle w:val="Normal"/>
        <w:rPr/>
      </w:pPr>
      <w:r>
        <w:rPr/>
        <w:t xml:space="preserve">The interface design followed the methodology for deriving a model for single antenna receivers described in [6]. One exception is the factors used to determine the contribution of a type of interferer to the total C/I, which have been computed from the raw BER performance of the respective interferer type (rather than attenuation provided by the front-end filter). </w:t>
      </w:r>
    </w:p>
    <w:p>
      <w:pPr>
        <w:pStyle w:val="Normal"/>
        <w:rPr/>
      </w:pPr>
      <w:r>
        <w:rPr/>
        <w:t>For the PS resources, the load for the reference case (data using the LGMSK pulse shape), was set to saturation i.e. the rate of newly arriving equalled the rate of ending PS calls. This corresponds to the maximum offered load the network can support without being overloaded and provided the reference load with which to compare the performance of the LGMSK and the optimised pulse shape. When equal traffic loads are used with the LGMSK and the optimised pulse shape, the activity time of the optimised pulse shape can be expected to be lower.</w:t>
      </w:r>
    </w:p>
    <w:p>
      <w:pPr>
        <w:pStyle w:val="Heading3"/>
        <w:rPr/>
      </w:pPr>
      <w:bookmarkStart w:id="54" w:name="__RefHeading___Toc518044121"/>
      <w:bookmarkEnd w:id="54"/>
      <w:r>
        <w:rPr/>
        <w:t>8.2.2</w:t>
        <w:tab/>
        <w:t>Simulation assumptions</w:t>
      </w:r>
    </w:p>
    <w:p>
      <w:pPr>
        <w:pStyle w:val="Normal"/>
        <w:rPr/>
      </w:pPr>
      <w:r>
        <w:rPr/>
        <w:t>The link level simulator was configured using the assumptions in Table 8.1. Receiver impairments were enabled in the simulator.</w:t>
      </w:r>
    </w:p>
    <w:p>
      <w:pPr>
        <w:pStyle w:val="TH"/>
        <w:rPr/>
      </w:pPr>
      <w:r>
        <w:rPr/>
        <w:t>Table 8.1. Link level simulator assumptions.</w:t>
      </w:r>
    </w:p>
    <w:tbl>
      <w:tblPr>
        <w:tblW w:w="6019" w:type="dxa"/>
        <w:jc w:val="center"/>
        <w:tblInd w:w="0" w:type="dxa"/>
        <w:tblLayout w:type="fixed"/>
        <w:tblCellMar>
          <w:top w:w="0" w:type="dxa"/>
          <w:left w:w="108" w:type="dxa"/>
          <w:bottom w:w="0" w:type="dxa"/>
          <w:right w:w="108" w:type="dxa"/>
        </w:tblCellMar>
      </w:tblPr>
      <w:tblGrid>
        <w:gridCol w:w="2114"/>
        <w:gridCol w:w="3905"/>
      </w:tblGrid>
      <w:tr>
        <w:trPr/>
        <w:tc>
          <w:tcPr>
            <w:tcW w:w="211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Parameter</w:t>
            </w:r>
          </w:p>
        </w:tc>
        <w:tc>
          <w:tcPr>
            <w:tcW w:w="390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Value</w:t>
            </w:r>
          </w:p>
        </w:tc>
      </w:tr>
      <w:tr>
        <w:trPr/>
        <w:tc>
          <w:tcPr>
            <w:tcW w:w="211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Channel profile</w:t>
            </w:r>
          </w:p>
        </w:tc>
        <w:tc>
          <w:tcPr>
            <w:tcW w:w="390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Typical Urban (TU)</w:t>
            </w:r>
          </w:p>
        </w:tc>
      </w:tr>
      <w:tr>
        <w:trPr/>
        <w:tc>
          <w:tcPr>
            <w:tcW w:w="2114" w:type="dxa"/>
            <w:tcBorders>
              <w:top w:val="single" w:sz="4" w:space="0" w:color="000000"/>
              <w:left w:val="single" w:sz="4" w:space="0" w:color="000000"/>
              <w:bottom w:val="single" w:sz="4" w:space="0" w:color="000000"/>
              <w:right w:val="single" w:sz="4" w:space="0" w:color="000000"/>
            </w:tcBorders>
          </w:tcPr>
          <w:p>
            <w:pPr>
              <w:pStyle w:val="TAL"/>
              <w:rPr/>
            </w:pPr>
            <w:r>
              <w:rPr>
                <w:lang w:val="en-GB"/>
              </w:rPr>
              <w:t>Terminal speed</w:t>
            </w:r>
          </w:p>
        </w:tc>
        <w:tc>
          <w:tcPr>
            <w:tcW w:w="390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3 km/h</w:t>
            </w:r>
          </w:p>
        </w:tc>
      </w:tr>
      <w:tr>
        <w:trPr/>
        <w:tc>
          <w:tcPr>
            <w:tcW w:w="211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Frequency band</w:t>
            </w:r>
          </w:p>
        </w:tc>
        <w:tc>
          <w:tcPr>
            <w:tcW w:w="390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900 MHz</w:t>
            </w:r>
          </w:p>
        </w:tc>
      </w:tr>
      <w:tr>
        <w:trPr/>
        <w:tc>
          <w:tcPr>
            <w:tcW w:w="211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Frequency hopping</w:t>
            </w:r>
          </w:p>
        </w:tc>
        <w:tc>
          <w:tcPr>
            <w:tcW w:w="390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Ideal</w:t>
            </w:r>
          </w:p>
        </w:tc>
      </w:tr>
      <w:tr>
        <w:trPr/>
        <w:tc>
          <w:tcPr>
            <w:tcW w:w="211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Interference/noise</w:t>
            </w:r>
          </w:p>
        </w:tc>
        <w:tc>
          <w:tcPr>
            <w:tcW w:w="390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WIDER-2 profile (see Section 6.5.1)</w:t>
            </w:r>
          </w:p>
        </w:tc>
      </w:tr>
      <w:tr>
        <w:trPr/>
        <w:tc>
          <w:tcPr>
            <w:tcW w:w="211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Modulation backoff</w:t>
            </w:r>
          </w:p>
        </w:tc>
        <w:tc>
          <w:tcPr>
            <w:tcW w:w="390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None</w:t>
            </w:r>
          </w:p>
        </w:tc>
      </w:tr>
      <w:tr>
        <w:trPr/>
        <w:tc>
          <w:tcPr>
            <w:tcW w:w="211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Antenna diversity</w:t>
            </w:r>
          </w:p>
        </w:tc>
        <w:tc>
          <w:tcPr>
            <w:tcW w:w="390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w:t>
            </w:r>
          </w:p>
        </w:tc>
      </w:tr>
      <w:tr>
        <w:trPr/>
        <w:tc>
          <w:tcPr>
            <w:tcW w:w="211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Equalizer</w:t>
            </w:r>
          </w:p>
        </w:tc>
        <w:tc>
          <w:tcPr>
            <w:tcW w:w="390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Trellis based equaliser</w:t>
            </w:r>
          </w:p>
          <w:p>
            <w:pPr>
              <w:pStyle w:val="TAL"/>
              <w:rPr>
                <w:lang w:val="en-GB"/>
              </w:rPr>
            </w:pPr>
            <w:r>
              <w:rPr>
                <w:lang w:val="en-GB"/>
              </w:rPr>
            </w:r>
          </w:p>
        </w:tc>
      </w:tr>
      <w:tr>
        <w:trPr/>
        <w:tc>
          <w:tcPr>
            <w:tcW w:w="211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Tx pulse shape</w:t>
            </w:r>
          </w:p>
        </w:tc>
        <w:tc>
          <w:tcPr>
            <w:tcW w:w="3905" w:type="dxa"/>
            <w:tcBorders>
              <w:top w:val="single" w:sz="4" w:space="0" w:color="000000"/>
              <w:left w:val="single" w:sz="4" w:space="0" w:color="000000"/>
              <w:bottom w:val="single" w:sz="4" w:space="0" w:color="000000"/>
              <w:right w:val="single" w:sz="4" w:space="0" w:color="000000"/>
            </w:tcBorders>
          </w:tcPr>
          <w:p>
            <w:pPr>
              <w:pStyle w:val="TAL"/>
              <w:rPr/>
            </w:pPr>
            <w:r>
              <w:rPr>
                <w:lang w:val="en-GB"/>
              </w:rPr>
              <w:t>LGMSK, candidate #2 and candidate #3</w:t>
            </w:r>
          </w:p>
        </w:tc>
      </w:tr>
      <w:tr>
        <w:trPr/>
        <w:tc>
          <w:tcPr>
            <w:tcW w:w="211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Rx filter</w:t>
            </w:r>
          </w:p>
        </w:tc>
        <w:tc>
          <w:tcPr>
            <w:tcW w:w="3905" w:type="dxa"/>
            <w:tcBorders>
              <w:top w:val="single" w:sz="4" w:space="0" w:color="000000"/>
              <w:left w:val="single" w:sz="4" w:space="0" w:color="000000"/>
              <w:bottom w:val="single" w:sz="4" w:space="0" w:color="000000"/>
              <w:right w:val="single" w:sz="4" w:space="0" w:color="000000"/>
            </w:tcBorders>
          </w:tcPr>
          <w:p>
            <w:pPr>
              <w:pStyle w:val="TAL"/>
              <w:rPr/>
            </w:pPr>
            <w:r>
              <w:rPr>
                <w:lang w:val="en-GB"/>
              </w:rPr>
              <w:t>RRC 325 kHz before windowing, roll-off 0.3</w:t>
            </w:r>
          </w:p>
        </w:tc>
      </w:tr>
      <w:tr>
        <w:trPr/>
        <w:tc>
          <w:tcPr>
            <w:tcW w:w="211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Rx impairments</w:t>
            </w:r>
          </w:p>
        </w:tc>
        <w:tc>
          <w:tcPr>
            <w:tcW w:w="390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enabled</w:t>
            </w:r>
          </w:p>
        </w:tc>
      </w:tr>
      <w:tr>
        <w:trPr/>
        <w:tc>
          <w:tcPr>
            <w:tcW w:w="2114"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Simulation length</w:t>
            </w:r>
          </w:p>
        </w:tc>
        <w:tc>
          <w:tcPr>
            <w:tcW w:w="390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20000 bursts per simulation point</w:t>
            </w:r>
          </w:p>
        </w:tc>
      </w:tr>
    </w:tbl>
    <w:p>
      <w:pPr>
        <w:pStyle w:val="FP"/>
        <w:rPr/>
      </w:pPr>
      <w:r>
        <w:rPr/>
      </w:r>
    </w:p>
    <w:p>
      <w:pPr>
        <w:pStyle w:val="Heading3"/>
        <w:rPr/>
      </w:pPr>
      <w:bookmarkStart w:id="55" w:name="__RefHeading___Toc518044122"/>
      <w:bookmarkEnd w:id="55"/>
      <w:r>
        <w:rPr/>
        <w:t>8.2.3</w:t>
        <w:tab/>
        <w:t>Link level performance</w:t>
      </w:r>
    </w:p>
    <w:p>
      <w:pPr>
        <w:pStyle w:val="Normal"/>
        <w:rPr/>
      </w:pPr>
      <w:r>
        <w:rPr/>
        <w:t>The spectra and throughput envelopes of each pulse shape (LGMSK pulse, candidate pulse #2 and candidate pulse #3) are given below</w:t>
      </w:r>
    </w:p>
    <w:p>
      <w:pPr>
        <w:pStyle w:val="TH"/>
        <w:rPr>
          <w:lang w:eastAsia="zh-CN"/>
        </w:rPr>
      </w:pPr>
      <w:r>
        <w:rPr>
          <w:lang w:eastAsia="zh-CN"/>
        </w:rPr>
        <w:drawing>
          <wp:inline distT="0" distB="0" distL="0" distR="0">
            <wp:extent cx="5334000" cy="400050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5"/>
                    <a:srcRect l="-7" t="-9" r="-7" b="-9"/>
                    <a:stretch>
                      <a:fillRect/>
                    </a:stretch>
                  </pic:blipFill>
                  <pic:spPr bwMode="auto">
                    <a:xfrm>
                      <a:off x="0" y="0"/>
                      <a:ext cx="5334000" cy="4000500"/>
                    </a:xfrm>
                    <a:prstGeom prst="rect">
                      <a:avLst/>
                    </a:prstGeom>
                  </pic:spPr>
                </pic:pic>
              </a:graphicData>
            </a:graphic>
          </wp:inline>
        </w:drawing>
      </w:r>
    </w:p>
    <w:p>
      <w:pPr>
        <w:pStyle w:val="TF"/>
        <w:rPr>
          <w:lang w:eastAsia="zh-CN"/>
        </w:rPr>
      </w:pPr>
      <w:r>
        <w:rPr>
          <w:lang w:eastAsia="zh-CN"/>
        </w:rPr>
      </w:r>
    </w:p>
    <w:p>
      <w:pPr>
        <w:pStyle w:val="TH"/>
        <w:rPr>
          <w:lang w:eastAsia="zh-CN"/>
        </w:rPr>
      </w:pPr>
      <w:r>
        <w:rPr>
          <w:lang w:eastAsia="zh-CN"/>
        </w:rPr>
        <w:drawing>
          <wp:inline distT="0" distB="0" distL="0" distR="0">
            <wp:extent cx="5334000" cy="400050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6"/>
                    <a:srcRect l="-11" t="-14" r="-11" b="-14"/>
                    <a:stretch>
                      <a:fillRect/>
                    </a:stretch>
                  </pic:blipFill>
                  <pic:spPr bwMode="auto">
                    <a:xfrm>
                      <a:off x="0" y="0"/>
                      <a:ext cx="5334000" cy="4000500"/>
                    </a:xfrm>
                    <a:prstGeom prst="rect">
                      <a:avLst/>
                    </a:prstGeom>
                  </pic:spPr>
                </pic:pic>
              </a:graphicData>
            </a:graphic>
          </wp:inline>
        </w:drawing>
      </w:r>
    </w:p>
    <w:p>
      <w:pPr>
        <w:pStyle w:val="TF"/>
        <w:rPr/>
      </w:pPr>
      <w:r>
        <w:rPr/>
      </w:r>
    </w:p>
    <w:p>
      <w:pPr>
        <w:pStyle w:val="Heading3"/>
        <w:rPr/>
      </w:pPr>
      <w:bookmarkStart w:id="56" w:name="__RefHeading___Toc518044123"/>
      <w:bookmarkEnd w:id="56"/>
      <w:r>
        <w:rPr/>
        <w:t>8.2.4.</w:t>
        <w:tab/>
        <w:t>Legacy voice receiver</w:t>
      </w:r>
    </w:p>
    <w:p>
      <w:pPr>
        <w:pStyle w:val="Heading4"/>
        <w:ind w:left="1418" w:hanging="1418"/>
        <w:rPr/>
      </w:pPr>
      <w:bookmarkStart w:id="57" w:name="__RefHeading___Toc518044124"/>
      <w:bookmarkEnd w:id="57"/>
      <w:r>
        <w:rPr/>
        <w:t>8.2.4.1</w:t>
        <w:tab/>
        <w:t>Front-end filter</w:t>
      </w:r>
    </w:p>
    <w:p>
      <w:pPr>
        <w:pStyle w:val="Normal"/>
        <w:rPr/>
      </w:pPr>
      <w:r>
        <w:rPr/>
        <w:t>For the legacy voice receiver, the contribution of each interferer type (in this case: CCI narrow, CCI wide, ACI narrow &amp; ACI wide) to the total interference has been characterised by its residual interference at the output of the front-end filter (its in-band interference).</w:t>
      </w:r>
    </w:p>
    <w:p>
      <w:pPr>
        <w:pStyle w:val="Normal"/>
        <w:rPr/>
      </w:pPr>
      <w:r>
        <w:rPr/>
        <w:t>The calculation of in-band CIR was obtained by applying the relevant attenuation of factors for each interferer type that is present in the system before taking the sum. In Table 8.2, the attenuation factors are given for each interferer type when assuming a LGMSK front-end filter truncated to -160...+160 kHz.</w:t>
      </w:r>
    </w:p>
    <w:p>
      <w:pPr>
        <w:pStyle w:val="TH"/>
        <w:rPr/>
      </w:pPr>
      <w:r>
        <w:rPr/>
        <w:t>Table 8.2. Attenuation factors for a legacy voice receiver.</w:t>
      </w:r>
    </w:p>
    <w:tbl>
      <w:tblPr>
        <w:tblW w:w="4329" w:type="dxa"/>
        <w:jc w:val="center"/>
        <w:tblInd w:w="0" w:type="dxa"/>
        <w:tblLayout w:type="fixed"/>
        <w:tblCellMar>
          <w:top w:w="0" w:type="dxa"/>
          <w:left w:w="108" w:type="dxa"/>
          <w:bottom w:w="0" w:type="dxa"/>
          <w:right w:w="108" w:type="dxa"/>
        </w:tblCellMar>
      </w:tblPr>
      <w:tblGrid>
        <w:gridCol w:w="1882"/>
        <w:gridCol w:w="1172"/>
        <w:gridCol w:w="1275"/>
      </w:tblGrid>
      <w:tr>
        <w:trPr>
          <w:trHeight w:val="357" w:hRule="atLeast"/>
        </w:trPr>
        <w:tc>
          <w:tcPr>
            <w:tcW w:w="1882" w:type="dxa"/>
            <w:tcBorders>
              <w:top w:val="single" w:sz="4" w:space="0" w:color="000000"/>
              <w:left w:val="single" w:sz="4" w:space="0" w:color="000000"/>
              <w:bottom w:val="single" w:sz="4" w:space="0" w:color="000000"/>
              <w:right w:val="single" w:sz="4" w:space="0" w:color="000000"/>
            </w:tcBorders>
            <w:vAlign w:val="center"/>
          </w:tcPr>
          <w:p>
            <w:pPr>
              <w:pStyle w:val="TAL"/>
              <w:rPr>
                <w:lang w:val="en-GB"/>
              </w:rPr>
            </w:pPr>
            <w:r>
              <w:rPr>
                <w:lang w:val="en-GB"/>
              </w:rPr>
              <w:t>Interferer</w:t>
            </w:r>
          </w:p>
        </w:tc>
        <w:tc>
          <w:tcPr>
            <w:tcW w:w="1172" w:type="dxa"/>
            <w:tcBorders>
              <w:top w:val="single" w:sz="4" w:space="0" w:color="000000"/>
              <w:left w:val="single" w:sz="4" w:space="0" w:color="000000"/>
              <w:bottom w:val="single" w:sz="4" w:space="0" w:color="000000"/>
              <w:right w:val="single" w:sz="4" w:space="0" w:color="000000"/>
            </w:tcBorders>
            <w:vAlign w:val="center"/>
          </w:tcPr>
          <w:p>
            <w:pPr>
              <w:pStyle w:val="TAL"/>
              <w:rPr>
                <w:b/>
                <w:b/>
                <w:bCs/>
                <w:lang w:val="en-GB"/>
              </w:rPr>
            </w:pPr>
            <w:r>
              <w:rPr>
                <w:b/>
                <w:bCs/>
                <w:lang w:val="en-GB"/>
              </w:rPr>
              <w:t>ACI</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TAL"/>
              <w:rPr>
                <w:b/>
                <w:b/>
                <w:bCs/>
                <w:lang w:val="en-GB"/>
              </w:rPr>
            </w:pPr>
            <w:r>
              <w:rPr>
                <w:b/>
                <w:bCs/>
                <w:lang w:val="en-GB"/>
              </w:rPr>
              <w:t>CCI</w:t>
            </w:r>
          </w:p>
        </w:tc>
      </w:tr>
      <w:tr>
        <w:trPr/>
        <w:tc>
          <w:tcPr>
            <w:tcW w:w="1882" w:type="dxa"/>
            <w:tcBorders>
              <w:top w:val="single" w:sz="4" w:space="0" w:color="000000"/>
              <w:left w:val="single" w:sz="4" w:space="0" w:color="000000"/>
              <w:bottom w:val="single" w:sz="4" w:space="0" w:color="000000"/>
              <w:right w:val="single" w:sz="4" w:space="0" w:color="000000"/>
            </w:tcBorders>
          </w:tcPr>
          <w:p>
            <w:pPr>
              <w:pStyle w:val="TAL"/>
              <w:rPr/>
            </w:pPr>
            <w:r>
              <w:rPr>
                <w:b/>
                <w:bCs/>
                <w:lang w:val="en-GB"/>
              </w:rPr>
              <w:t>Ref (LGMSK)</w:t>
            </w:r>
          </w:p>
        </w:tc>
        <w:tc>
          <w:tcPr>
            <w:tcW w:w="117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18.3 dB</w:t>
            </w:r>
          </w:p>
        </w:tc>
        <w:tc>
          <w:tcPr>
            <w:tcW w:w="127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0.0 dB</w:t>
            </w:r>
          </w:p>
        </w:tc>
      </w:tr>
      <w:tr>
        <w:trPr/>
        <w:tc>
          <w:tcPr>
            <w:tcW w:w="1882" w:type="dxa"/>
            <w:tcBorders>
              <w:top w:val="single" w:sz="4" w:space="0" w:color="000000"/>
              <w:left w:val="single" w:sz="4" w:space="0" w:color="000000"/>
              <w:bottom w:val="single" w:sz="4" w:space="0" w:color="000000"/>
              <w:right w:val="single" w:sz="4" w:space="0" w:color="000000"/>
            </w:tcBorders>
          </w:tcPr>
          <w:p>
            <w:pPr>
              <w:pStyle w:val="TAL"/>
              <w:rPr>
                <w:b/>
                <w:b/>
                <w:bCs/>
                <w:lang w:val="en-GB"/>
              </w:rPr>
            </w:pPr>
            <w:r>
              <w:rPr>
                <w:b/>
                <w:bCs/>
                <w:lang w:val="en-GB"/>
              </w:rPr>
              <w:t>Wide (cand. #2)</w:t>
            </w:r>
          </w:p>
        </w:tc>
        <w:tc>
          <w:tcPr>
            <w:tcW w:w="117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12.1 dB</w:t>
            </w:r>
          </w:p>
        </w:tc>
        <w:tc>
          <w:tcPr>
            <w:tcW w:w="127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1.0 dB</w:t>
            </w:r>
          </w:p>
        </w:tc>
      </w:tr>
      <w:tr>
        <w:trPr/>
        <w:tc>
          <w:tcPr>
            <w:tcW w:w="1882" w:type="dxa"/>
            <w:tcBorders>
              <w:top w:val="single" w:sz="4" w:space="0" w:color="000000"/>
              <w:left w:val="single" w:sz="4" w:space="0" w:color="000000"/>
              <w:bottom w:val="single" w:sz="4" w:space="0" w:color="000000"/>
              <w:right w:val="single" w:sz="4" w:space="0" w:color="000000"/>
            </w:tcBorders>
          </w:tcPr>
          <w:p>
            <w:pPr>
              <w:pStyle w:val="TAL"/>
              <w:rPr>
                <w:b/>
                <w:b/>
                <w:bCs/>
                <w:lang w:val="en-GB"/>
              </w:rPr>
            </w:pPr>
            <w:r>
              <w:rPr>
                <w:b/>
                <w:bCs/>
                <w:lang w:val="en-GB"/>
              </w:rPr>
              <w:t>Wide (cand. #3)</w:t>
            </w:r>
          </w:p>
        </w:tc>
        <w:tc>
          <w:tcPr>
            <w:tcW w:w="1172"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13.0 dB</w:t>
            </w:r>
          </w:p>
        </w:tc>
        <w:tc>
          <w:tcPr>
            <w:tcW w:w="1275"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0.7 dB</w:t>
            </w:r>
          </w:p>
        </w:tc>
      </w:tr>
    </w:tbl>
    <w:p>
      <w:pPr>
        <w:pStyle w:val="FP"/>
        <w:rPr/>
      </w:pPr>
      <w:r>
        <w:rPr/>
      </w:r>
    </w:p>
    <w:p>
      <w:pPr>
        <w:pStyle w:val="Normal"/>
        <w:rPr/>
      </w:pPr>
      <w:r>
        <w:rPr/>
        <w:t xml:space="preserve">The mappings used to model the legacy voice receiver were generated from data collected from a link level simulator which closely resembled the conventional receiver of a mobile vendor. </w:t>
      </w:r>
    </w:p>
    <w:p>
      <w:pPr>
        <w:pStyle w:val="Heading3"/>
        <w:rPr/>
      </w:pPr>
      <w:bookmarkStart w:id="58" w:name="__RefHeading___Toc518044125"/>
      <w:bookmarkEnd w:id="58"/>
      <w:r>
        <w:rPr/>
        <w:t>8.2.5</w:t>
        <w:tab/>
        <w:t>EGPRS2 receiver</w:t>
      </w:r>
    </w:p>
    <w:p>
      <w:pPr>
        <w:pStyle w:val="Heading4"/>
        <w:ind w:left="1418" w:hanging="1418"/>
        <w:rPr/>
      </w:pPr>
      <w:bookmarkStart w:id="59" w:name="__RefHeading___Toc518044126"/>
      <w:bookmarkEnd w:id="59"/>
      <w:r>
        <w:rPr/>
        <w:t>8.2.5.1</w:t>
        <w:tab/>
        <w:t>Introduction</w:t>
      </w:r>
    </w:p>
    <w:p>
      <w:pPr>
        <w:pStyle w:val="Normal"/>
        <w:rPr/>
      </w:pPr>
      <w:r>
        <w:rPr/>
        <w:t>A state-of-the-art receiver could be expected to perform some kind of interference processing that is in addition to the front-end filter.</w:t>
      </w:r>
    </w:p>
    <w:p>
      <w:pPr>
        <w:pStyle w:val="Normal"/>
        <w:rPr/>
      </w:pPr>
      <w:r>
        <w:rPr/>
        <w:t>To take into account the contribution of an interferer type to the overall interference as seen by the EGPRS2 receiver, the attenuation factors were obtained using simulated raw BER curves for each of the respective interferer types rather than from the attenuation provided by the front-end filter alone.</w:t>
      </w:r>
    </w:p>
    <w:p>
      <w:pPr>
        <w:pStyle w:val="Normal"/>
        <w:rPr/>
      </w:pPr>
      <w:r>
        <w:rPr/>
        <w:t>This is expected to lead to a link to system interface that better reflects the properties of the different types of interferer.</w:t>
      </w:r>
    </w:p>
    <w:p>
      <w:pPr>
        <w:pStyle w:val="Normal"/>
        <w:rPr/>
      </w:pPr>
      <w:r>
        <w:rPr/>
        <w:t xml:space="preserve">This section gives the ACP factors for the reference LGMSK pulse, candidate pulse #2 and candidate pulse #3 which were calculated from raw BER curves obtained with the updated link level simulator. </w:t>
      </w:r>
    </w:p>
    <w:p>
      <w:pPr>
        <w:pStyle w:val="TH"/>
        <w:rPr/>
      </w:pPr>
      <w:r>
        <w:rPr/>
        <w:t>8.2.5.2</w:t>
        <w:tab/>
        <w:t>Reference pulse</w:t>
      </w:r>
    </w:p>
    <w:tbl>
      <w:tblPr>
        <w:tblW w:w="1933" w:type="dxa"/>
        <w:jc w:val="center"/>
        <w:tblInd w:w="0" w:type="dxa"/>
        <w:tblLayout w:type="fixed"/>
        <w:tblCellMar>
          <w:top w:w="0" w:type="dxa"/>
          <w:left w:w="108" w:type="dxa"/>
          <w:bottom w:w="0" w:type="dxa"/>
          <w:right w:w="108" w:type="dxa"/>
        </w:tblCellMar>
      </w:tblPr>
      <w:tblGrid>
        <w:gridCol w:w="960"/>
        <w:gridCol w:w="973"/>
      </w:tblGrid>
      <w:tr>
        <w:trPr>
          <w:trHeight w:val="270" w:hRule="atLeast"/>
        </w:trPr>
        <w:tc>
          <w:tcPr>
            <w:tcW w:w="960" w:type="dxa"/>
            <w:tcBorders>
              <w:top w:val="single" w:sz="4" w:space="0" w:color="000000"/>
              <w:left w:val="single" w:sz="4" w:space="0" w:color="000000"/>
              <w:bottom w:val="single" w:sz="4" w:space="0" w:color="000000"/>
            </w:tcBorders>
            <w:vAlign w:val="bottom"/>
          </w:tcPr>
          <w:p>
            <w:pPr>
              <w:pStyle w:val="TAL"/>
              <w:snapToGrid w:val="false"/>
              <w:rPr>
                <w:b/>
                <w:b/>
                <w:bCs/>
                <w:lang w:val="en-GB"/>
              </w:rPr>
            </w:pPr>
            <w:r>
              <w:rPr>
                <w:b/>
                <w:bCs/>
                <w:lang w:val="en-GB"/>
              </w:rPr>
            </w:r>
          </w:p>
        </w:tc>
        <w:tc>
          <w:tcPr>
            <w:tcW w:w="973" w:type="dxa"/>
            <w:tcBorders>
              <w:top w:val="single" w:sz="4" w:space="0" w:color="000000"/>
              <w:bottom w:val="single" w:sz="4" w:space="0" w:color="000000"/>
              <w:right w:val="single" w:sz="4" w:space="0" w:color="000000"/>
            </w:tcBorders>
            <w:vAlign w:val="bottom"/>
          </w:tcPr>
          <w:p>
            <w:pPr>
              <w:pStyle w:val="TAL"/>
              <w:rPr>
                <w:b/>
                <w:b/>
                <w:bCs/>
                <w:lang w:val="en-GB"/>
              </w:rPr>
            </w:pPr>
            <w:r>
              <w:rPr>
                <w:b/>
                <w:bCs/>
                <w:lang w:val="en-GB"/>
              </w:rPr>
              <w:t>Updated Rx</w:t>
            </w:r>
          </w:p>
        </w:tc>
      </w:tr>
      <w:tr>
        <w:trPr>
          <w:trHeight w:val="270" w:hRule="atLeast"/>
        </w:trPr>
        <w:tc>
          <w:tcPr>
            <w:tcW w:w="960" w:type="dxa"/>
            <w:tcBorders>
              <w:top w:val="single" w:sz="4" w:space="0" w:color="000000"/>
              <w:left w:val="single" w:sz="8" w:space="0" w:color="000000"/>
              <w:bottom w:val="single" w:sz="8" w:space="0" w:color="000000"/>
              <w:right w:val="single" w:sz="8" w:space="0" w:color="000000"/>
            </w:tcBorders>
            <w:vAlign w:val="bottom"/>
          </w:tcPr>
          <w:p>
            <w:pPr>
              <w:pStyle w:val="TAL"/>
              <w:rPr>
                <w:lang w:val="en-GB"/>
              </w:rPr>
            </w:pPr>
            <w:r>
              <w:rPr>
                <w:lang w:val="en-GB"/>
              </w:rPr>
              <w:t>C=NB</w:t>
            </w:r>
          </w:p>
        </w:tc>
        <w:tc>
          <w:tcPr>
            <w:tcW w:w="973" w:type="dxa"/>
            <w:tcBorders>
              <w:top w:val="single" w:sz="4" w:space="0" w:color="000000"/>
              <w:bottom w:val="single" w:sz="8" w:space="0" w:color="000000"/>
              <w:right w:val="single" w:sz="8" w:space="0" w:color="000000"/>
            </w:tcBorders>
            <w:vAlign w:val="bottom"/>
          </w:tcPr>
          <w:p>
            <w:pPr>
              <w:pStyle w:val="TAL"/>
              <w:rPr>
                <w:b/>
                <w:b/>
                <w:bCs/>
                <w:lang w:val="en-GB"/>
              </w:rPr>
            </w:pPr>
            <w:r>
              <w:rPr>
                <w:b/>
                <w:bCs/>
                <w:lang w:val="en-GB" w:eastAsia="en-GB"/>
              </w:rPr>
              <w:t>ACI NB</w:t>
            </w:r>
          </w:p>
        </w:tc>
      </w:tr>
      <w:tr>
        <w:trPr>
          <w:trHeight w:val="255" w:hRule="atLeast"/>
        </w:trPr>
        <w:tc>
          <w:tcPr>
            <w:tcW w:w="960" w:type="dxa"/>
            <w:tcBorders>
              <w:left w:val="single" w:sz="8" w:space="0" w:color="000000"/>
              <w:right w:val="single" w:sz="8" w:space="0" w:color="000000"/>
            </w:tcBorders>
            <w:vAlign w:val="bottom"/>
          </w:tcPr>
          <w:p>
            <w:pPr>
              <w:pStyle w:val="TAL"/>
              <w:rPr>
                <w:b/>
                <w:b/>
                <w:bCs/>
                <w:lang w:val="en-GB"/>
              </w:rPr>
            </w:pPr>
            <w:r>
              <w:rPr>
                <w:b/>
                <w:bCs/>
                <w:lang w:val="en-GB"/>
              </w:rPr>
              <w:t>QPSK</w:t>
            </w:r>
          </w:p>
        </w:tc>
        <w:tc>
          <w:tcPr>
            <w:tcW w:w="973" w:type="dxa"/>
            <w:tcBorders>
              <w:right w:val="single" w:sz="8" w:space="0" w:color="000000"/>
            </w:tcBorders>
            <w:vAlign w:val="bottom"/>
          </w:tcPr>
          <w:p>
            <w:pPr>
              <w:pStyle w:val="TAL"/>
              <w:rPr>
                <w:lang w:val="en-GB"/>
              </w:rPr>
            </w:pPr>
            <w:r>
              <w:rPr>
                <w:lang w:val="en-GB" w:eastAsia="en-GB"/>
              </w:rPr>
              <w:t>-18.1</w:t>
            </w:r>
          </w:p>
        </w:tc>
      </w:tr>
      <w:tr>
        <w:trPr>
          <w:trHeight w:val="255" w:hRule="atLeast"/>
        </w:trPr>
        <w:tc>
          <w:tcPr>
            <w:tcW w:w="960" w:type="dxa"/>
            <w:tcBorders>
              <w:left w:val="single" w:sz="8" w:space="0" w:color="000000"/>
              <w:right w:val="single" w:sz="8" w:space="0" w:color="000000"/>
            </w:tcBorders>
            <w:vAlign w:val="bottom"/>
          </w:tcPr>
          <w:p>
            <w:pPr>
              <w:pStyle w:val="TAL"/>
              <w:rPr>
                <w:b/>
                <w:b/>
                <w:bCs/>
                <w:lang w:val="en-GB"/>
              </w:rPr>
            </w:pPr>
            <w:r>
              <w:rPr>
                <w:b/>
                <w:bCs/>
                <w:lang w:val="en-GB"/>
              </w:rPr>
              <w:t>16QAM</w:t>
            </w:r>
          </w:p>
        </w:tc>
        <w:tc>
          <w:tcPr>
            <w:tcW w:w="973" w:type="dxa"/>
            <w:tcBorders>
              <w:right w:val="single" w:sz="8" w:space="0" w:color="000000"/>
            </w:tcBorders>
            <w:vAlign w:val="bottom"/>
          </w:tcPr>
          <w:p>
            <w:pPr>
              <w:pStyle w:val="TAL"/>
              <w:rPr>
                <w:lang w:val="en-GB"/>
              </w:rPr>
            </w:pPr>
            <w:r>
              <w:rPr>
                <w:lang w:val="en-GB" w:eastAsia="en-GB"/>
              </w:rPr>
              <w:t>-13.5</w:t>
            </w:r>
          </w:p>
        </w:tc>
      </w:tr>
      <w:tr>
        <w:trPr>
          <w:trHeight w:val="270" w:hRule="atLeast"/>
        </w:trPr>
        <w:tc>
          <w:tcPr>
            <w:tcW w:w="960" w:type="dxa"/>
            <w:tcBorders>
              <w:left w:val="single" w:sz="8" w:space="0" w:color="000000"/>
              <w:bottom w:val="single" w:sz="8" w:space="0" w:color="000000"/>
              <w:right w:val="single" w:sz="8" w:space="0" w:color="000000"/>
            </w:tcBorders>
            <w:vAlign w:val="bottom"/>
          </w:tcPr>
          <w:p>
            <w:pPr>
              <w:pStyle w:val="TAL"/>
              <w:rPr>
                <w:b/>
                <w:b/>
                <w:bCs/>
                <w:lang w:val="en-GB"/>
              </w:rPr>
            </w:pPr>
            <w:r>
              <w:rPr>
                <w:b/>
                <w:bCs/>
                <w:lang w:val="en-GB"/>
              </w:rPr>
              <w:t>32QAM</w:t>
            </w:r>
          </w:p>
        </w:tc>
        <w:tc>
          <w:tcPr>
            <w:tcW w:w="973" w:type="dxa"/>
            <w:tcBorders>
              <w:bottom w:val="single" w:sz="8" w:space="0" w:color="000000"/>
              <w:right w:val="single" w:sz="8" w:space="0" w:color="000000"/>
            </w:tcBorders>
            <w:vAlign w:val="bottom"/>
          </w:tcPr>
          <w:p>
            <w:pPr>
              <w:pStyle w:val="TAL"/>
              <w:rPr>
                <w:lang w:val="en-GB"/>
              </w:rPr>
            </w:pPr>
            <w:r>
              <w:rPr>
                <w:lang w:val="en-GB" w:eastAsia="en-GB"/>
              </w:rPr>
              <w:t>-11.2</w:t>
            </w:r>
          </w:p>
        </w:tc>
      </w:tr>
    </w:tbl>
    <w:p>
      <w:pPr>
        <w:pStyle w:val="FP"/>
        <w:rPr/>
      </w:pPr>
      <w:r>
        <w:rPr/>
      </w:r>
    </w:p>
    <w:p>
      <w:pPr>
        <w:pStyle w:val="TH"/>
        <w:rPr/>
      </w:pPr>
      <w:r>
        <w:rPr/>
        <w:drawing>
          <wp:inline distT="0" distB="0" distL="0" distR="0">
            <wp:extent cx="6137910" cy="444373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7"/>
                    <a:srcRect l="-6" t="-8" r="-6" b="-8"/>
                    <a:stretch>
                      <a:fillRect/>
                    </a:stretch>
                  </pic:blipFill>
                  <pic:spPr bwMode="auto">
                    <a:xfrm>
                      <a:off x="0" y="0"/>
                      <a:ext cx="6137910" cy="4443730"/>
                    </a:xfrm>
                    <a:prstGeom prst="rect">
                      <a:avLst/>
                    </a:prstGeom>
                  </pic:spPr>
                </pic:pic>
              </a:graphicData>
            </a:graphic>
          </wp:inline>
        </w:drawing>
      </w:r>
    </w:p>
    <w:p>
      <w:pPr>
        <w:pStyle w:val="TF"/>
        <w:rPr/>
      </w:pPr>
      <w:r>
        <w:rPr/>
      </w:r>
    </w:p>
    <w:p>
      <w:pPr>
        <w:pStyle w:val="Heading4"/>
        <w:ind w:left="1418" w:hanging="1418"/>
        <w:rPr/>
      </w:pPr>
      <w:bookmarkStart w:id="60" w:name="__RefHeading___Toc518044127"/>
      <w:bookmarkEnd w:id="60"/>
      <w:r>
        <w:rPr/>
        <w:t>8.2.5.3</w:t>
        <w:tab/>
        <w:t>Candidate pulse #2</w:t>
      </w:r>
    </w:p>
    <w:p>
      <w:pPr>
        <w:pStyle w:val="TH"/>
        <w:rPr/>
      </w:pPr>
      <w:r>
        <w:rPr/>
      </w:r>
    </w:p>
    <w:tbl>
      <w:tblPr>
        <w:tblW w:w="3840" w:type="dxa"/>
        <w:jc w:val="center"/>
        <w:tblInd w:w="0" w:type="dxa"/>
        <w:tblLayout w:type="fixed"/>
        <w:tblCellMar>
          <w:top w:w="0" w:type="dxa"/>
          <w:left w:w="108" w:type="dxa"/>
          <w:bottom w:w="0" w:type="dxa"/>
          <w:right w:w="108" w:type="dxa"/>
        </w:tblCellMar>
      </w:tblPr>
      <w:tblGrid>
        <w:gridCol w:w="960"/>
        <w:gridCol w:w="960"/>
        <w:gridCol w:w="960"/>
        <w:gridCol w:w="960"/>
      </w:tblGrid>
      <w:tr>
        <w:trPr>
          <w:trHeight w:val="270" w:hRule="atLeast"/>
        </w:trPr>
        <w:tc>
          <w:tcPr>
            <w:tcW w:w="960" w:type="dxa"/>
            <w:tcBorders>
              <w:top w:val="single" w:sz="8" w:space="0" w:color="000000"/>
              <w:left w:val="single" w:sz="8" w:space="0" w:color="000000"/>
              <w:bottom w:val="single" w:sz="8" w:space="0" w:color="000000"/>
              <w:right w:val="single" w:sz="8" w:space="0" w:color="000000"/>
            </w:tcBorders>
            <w:vAlign w:val="bottom"/>
          </w:tcPr>
          <w:p>
            <w:pPr>
              <w:pStyle w:val="TAL"/>
              <w:rPr>
                <w:lang w:val="en-GB" w:eastAsia="zh-CN"/>
              </w:rPr>
            </w:pPr>
            <w:r>
              <w:rPr>
                <w:lang w:val="en-GB"/>
              </w:rPr>
              <w:t>C=WB</w:t>
            </w:r>
          </w:p>
        </w:tc>
        <w:tc>
          <w:tcPr>
            <w:tcW w:w="960" w:type="dxa"/>
            <w:tcBorders>
              <w:top w:val="single" w:sz="8" w:space="0" w:color="000000"/>
              <w:bottom w:val="single" w:sz="8" w:space="0" w:color="000000"/>
            </w:tcBorders>
            <w:vAlign w:val="bottom"/>
          </w:tcPr>
          <w:p>
            <w:pPr>
              <w:pStyle w:val="TAL"/>
              <w:rPr>
                <w:b/>
                <w:b/>
                <w:bCs/>
                <w:lang w:val="en-GB" w:eastAsia="zh-CN"/>
              </w:rPr>
            </w:pPr>
            <w:r>
              <w:rPr>
                <w:b/>
                <w:bCs/>
                <w:lang w:val="en-GB"/>
              </w:rPr>
              <w:t>CCI NB</w:t>
            </w:r>
          </w:p>
        </w:tc>
        <w:tc>
          <w:tcPr>
            <w:tcW w:w="960" w:type="dxa"/>
            <w:tcBorders>
              <w:top w:val="single" w:sz="8" w:space="0" w:color="000000"/>
              <w:bottom w:val="single" w:sz="8" w:space="0" w:color="000000"/>
            </w:tcBorders>
            <w:vAlign w:val="bottom"/>
          </w:tcPr>
          <w:p>
            <w:pPr>
              <w:pStyle w:val="TAL"/>
              <w:rPr>
                <w:b/>
                <w:b/>
                <w:bCs/>
                <w:lang w:val="en-GB" w:eastAsia="zh-CN"/>
              </w:rPr>
            </w:pPr>
            <w:r>
              <w:rPr>
                <w:b/>
                <w:bCs/>
                <w:lang w:val="en-GB"/>
              </w:rPr>
              <w:t>ACI WB</w:t>
            </w:r>
          </w:p>
        </w:tc>
        <w:tc>
          <w:tcPr>
            <w:tcW w:w="960" w:type="dxa"/>
            <w:tcBorders>
              <w:top w:val="single" w:sz="8" w:space="0" w:color="000000"/>
              <w:bottom w:val="single" w:sz="8" w:space="0" w:color="000000"/>
              <w:right w:val="single" w:sz="8" w:space="0" w:color="000000"/>
            </w:tcBorders>
            <w:vAlign w:val="bottom"/>
          </w:tcPr>
          <w:p>
            <w:pPr>
              <w:pStyle w:val="TAL"/>
              <w:rPr>
                <w:b/>
                <w:b/>
                <w:bCs/>
                <w:lang w:val="en-GB" w:eastAsia="zh-CN"/>
              </w:rPr>
            </w:pPr>
            <w:r>
              <w:rPr>
                <w:b/>
                <w:bCs/>
                <w:lang w:val="en-GB"/>
              </w:rPr>
              <w:t>ACI NB</w:t>
            </w:r>
          </w:p>
        </w:tc>
      </w:tr>
      <w:tr>
        <w:trPr>
          <w:trHeight w:val="255" w:hRule="atLeast"/>
        </w:trPr>
        <w:tc>
          <w:tcPr>
            <w:tcW w:w="960" w:type="dxa"/>
            <w:tcBorders>
              <w:left w:val="single" w:sz="8" w:space="0" w:color="000000"/>
              <w:right w:val="single" w:sz="8" w:space="0" w:color="000000"/>
            </w:tcBorders>
            <w:vAlign w:val="bottom"/>
          </w:tcPr>
          <w:p>
            <w:pPr>
              <w:pStyle w:val="TAL"/>
              <w:rPr>
                <w:b/>
                <w:b/>
                <w:bCs/>
                <w:lang w:val="en-GB" w:eastAsia="zh-CN"/>
              </w:rPr>
            </w:pPr>
            <w:r>
              <w:rPr>
                <w:b/>
                <w:bCs/>
                <w:lang w:val="en-GB"/>
              </w:rPr>
              <w:t>QPSK</w:t>
            </w:r>
          </w:p>
        </w:tc>
        <w:tc>
          <w:tcPr>
            <w:tcW w:w="960" w:type="dxa"/>
            <w:tcBorders/>
            <w:vAlign w:val="bottom"/>
          </w:tcPr>
          <w:p>
            <w:pPr>
              <w:pStyle w:val="TAL"/>
              <w:rPr>
                <w:lang w:val="en-GB" w:eastAsia="zh-CN"/>
              </w:rPr>
            </w:pPr>
            <w:r>
              <w:rPr>
                <w:lang w:val="en-GB"/>
              </w:rPr>
              <w:t>-0.75</w:t>
            </w:r>
          </w:p>
        </w:tc>
        <w:tc>
          <w:tcPr>
            <w:tcW w:w="960" w:type="dxa"/>
            <w:tcBorders/>
            <w:vAlign w:val="bottom"/>
          </w:tcPr>
          <w:p>
            <w:pPr>
              <w:pStyle w:val="TAL"/>
              <w:rPr>
                <w:lang w:val="en-GB" w:eastAsia="zh-CN"/>
              </w:rPr>
            </w:pPr>
            <w:r>
              <w:rPr>
                <w:lang w:val="en-GB"/>
              </w:rPr>
              <w:t>-11.74</w:t>
            </w:r>
          </w:p>
        </w:tc>
        <w:tc>
          <w:tcPr>
            <w:tcW w:w="960" w:type="dxa"/>
            <w:tcBorders>
              <w:right w:val="single" w:sz="8" w:space="0" w:color="000000"/>
            </w:tcBorders>
            <w:vAlign w:val="bottom"/>
          </w:tcPr>
          <w:p>
            <w:pPr>
              <w:pStyle w:val="TAL"/>
              <w:rPr>
                <w:lang w:val="en-GB" w:eastAsia="zh-CN"/>
              </w:rPr>
            </w:pPr>
            <w:r>
              <w:rPr>
                <w:lang w:val="en-GB"/>
              </w:rPr>
              <w:t>-17.24</w:t>
            </w:r>
          </w:p>
        </w:tc>
      </w:tr>
      <w:tr>
        <w:trPr>
          <w:trHeight w:val="255" w:hRule="atLeast"/>
        </w:trPr>
        <w:tc>
          <w:tcPr>
            <w:tcW w:w="960" w:type="dxa"/>
            <w:tcBorders>
              <w:left w:val="single" w:sz="8" w:space="0" w:color="000000"/>
              <w:right w:val="single" w:sz="8" w:space="0" w:color="000000"/>
            </w:tcBorders>
            <w:vAlign w:val="bottom"/>
          </w:tcPr>
          <w:p>
            <w:pPr>
              <w:pStyle w:val="TAL"/>
              <w:rPr>
                <w:b/>
                <w:b/>
                <w:bCs/>
                <w:lang w:val="en-GB" w:eastAsia="zh-CN"/>
              </w:rPr>
            </w:pPr>
            <w:r>
              <w:rPr>
                <w:b/>
                <w:bCs/>
                <w:lang w:val="en-GB"/>
              </w:rPr>
              <w:t>16QAM</w:t>
            </w:r>
          </w:p>
        </w:tc>
        <w:tc>
          <w:tcPr>
            <w:tcW w:w="960" w:type="dxa"/>
            <w:tcBorders/>
            <w:vAlign w:val="bottom"/>
          </w:tcPr>
          <w:p>
            <w:pPr>
              <w:pStyle w:val="TAL"/>
              <w:rPr>
                <w:lang w:val="en-GB" w:eastAsia="zh-CN"/>
              </w:rPr>
            </w:pPr>
            <w:r>
              <w:rPr>
                <w:lang w:val="en-GB"/>
              </w:rPr>
              <w:t>-0.82</w:t>
            </w:r>
          </w:p>
        </w:tc>
        <w:tc>
          <w:tcPr>
            <w:tcW w:w="960" w:type="dxa"/>
            <w:tcBorders/>
            <w:vAlign w:val="bottom"/>
          </w:tcPr>
          <w:p>
            <w:pPr>
              <w:pStyle w:val="TAL"/>
              <w:rPr>
                <w:lang w:val="en-GB" w:eastAsia="zh-CN"/>
              </w:rPr>
            </w:pPr>
            <w:r>
              <w:rPr>
                <w:lang w:val="en-GB"/>
              </w:rPr>
              <w:t>-9.75</w:t>
            </w:r>
          </w:p>
        </w:tc>
        <w:tc>
          <w:tcPr>
            <w:tcW w:w="960" w:type="dxa"/>
            <w:tcBorders>
              <w:right w:val="single" w:sz="8" w:space="0" w:color="000000"/>
            </w:tcBorders>
            <w:vAlign w:val="bottom"/>
          </w:tcPr>
          <w:p>
            <w:pPr>
              <w:pStyle w:val="TAL"/>
              <w:rPr>
                <w:lang w:val="en-GB" w:eastAsia="zh-CN"/>
              </w:rPr>
            </w:pPr>
            <w:r>
              <w:rPr>
                <w:lang w:val="en-GB"/>
              </w:rPr>
              <w:t>-14.5</w:t>
            </w:r>
          </w:p>
        </w:tc>
      </w:tr>
      <w:tr>
        <w:trPr>
          <w:trHeight w:val="270" w:hRule="atLeast"/>
        </w:trPr>
        <w:tc>
          <w:tcPr>
            <w:tcW w:w="960" w:type="dxa"/>
            <w:tcBorders>
              <w:left w:val="single" w:sz="8" w:space="0" w:color="000000"/>
              <w:bottom w:val="single" w:sz="8" w:space="0" w:color="000000"/>
              <w:right w:val="single" w:sz="8" w:space="0" w:color="000000"/>
            </w:tcBorders>
            <w:vAlign w:val="bottom"/>
          </w:tcPr>
          <w:p>
            <w:pPr>
              <w:pStyle w:val="TAL"/>
              <w:rPr>
                <w:b/>
                <w:b/>
                <w:bCs/>
                <w:lang w:val="en-GB" w:eastAsia="zh-CN"/>
              </w:rPr>
            </w:pPr>
            <w:r>
              <w:rPr>
                <w:b/>
                <w:bCs/>
                <w:lang w:val="en-GB"/>
              </w:rPr>
              <w:t>32QAM</w:t>
            </w:r>
          </w:p>
        </w:tc>
        <w:tc>
          <w:tcPr>
            <w:tcW w:w="960" w:type="dxa"/>
            <w:tcBorders>
              <w:bottom w:val="single" w:sz="8" w:space="0" w:color="000000"/>
            </w:tcBorders>
            <w:vAlign w:val="bottom"/>
          </w:tcPr>
          <w:p>
            <w:pPr>
              <w:pStyle w:val="TAL"/>
              <w:rPr>
                <w:lang w:val="en-GB" w:eastAsia="zh-CN"/>
              </w:rPr>
            </w:pPr>
            <w:r>
              <w:rPr>
                <w:lang w:val="en-GB"/>
              </w:rPr>
              <w:t>-0.9</w:t>
            </w:r>
          </w:p>
        </w:tc>
        <w:tc>
          <w:tcPr>
            <w:tcW w:w="960" w:type="dxa"/>
            <w:tcBorders>
              <w:bottom w:val="single" w:sz="8" w:space="0" w:color="000000"/>
            </w:tcBorders>
            <w:vAlign w:val="bottom"/>
          </w:tcPr>
          <w:p>
            <w:pPr>
              <w:pStyle w:val="TAL"/>
              <w:rPr>
                <w:lang w:val="en-GB" w:eastAsia="zh-CN"/>
              </w:rPr>
            </w:pPr>
            <w:r>
              <w:rPr>
                <w:lang w:val="en-GB"/>
              </w:rPr>
              <w:t>-8.63</w:t>
            </w:r>
          </w:p>
        </w:tc>
        <w:tc>
          <w:tcPr>
            <w:tcW w:w="960" w:type="dxa"/>
            <w:tcBorders>
              <w:bottom w:val="single" w:sz="8" w:space="0" w:color="000000"/>
              <w:right w:val="single" w:sz="8" w:space="0" w:color="000000"/>
            </w:tcBorders>
            <w:vAlign w:val="bottom"/>
          </w:tcPr>
          <w:p>
            <w:pPr>
              <w:pStyle w:val="TAL"/>
              <w:rPr>
                <w:lang w:val="en-GB" w:eastAsia="zh-CN"/>
              </w:rPr>
            </w:pPr>
            <w:r>
              <w:rPr>
                <w:lang w:val="en-GB"/>
              </w:rPr>
              <w:t>-12.97</w:t>
            </w:r>
          </w:p>
        </w:tc>
      </w:tr>
    </w:tbl>
    <w:p>
      <w:pPr>
        <w:pStyle w:val="TF"/>
        <w:rPr/>
      </w:pPr>
      <w:r>
        <w:rPr/>
      </w:r>
    </w:p>
    <w:p>
      <w:pPr>
        <w:pStyle w:val="TH"/>
        <w:rPr/>
      </w:pPr>
      <w:r>
        <w:rPr/>
        <w:drawing>
          <wp:inline distT="0" distB="0" distL="0" distR="0">
            <wp:extent cx="6137910" cy="4358005"/>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18"/>
                    <a:srcRect l="-6" t="-8" r="-6" b="-8"/>
                    <a:stretch>
                      <a:fillRect/>
                    </a:stretch>
                  </pic:blipFill>
                  <pic:spPr bwMode="auto">
                    <a:xfrm>
                      <a:off x="0" y="0"/>
                      <a:ext cx="6137910" cy="4358005"/>
                    </a:xfrm>
                    <a:prstGeom prst="rect">
                      <a:avLst/>
                    </a:prstGeom>
                  </pic:spPr>
                </pic:pic>
              </a:graphicData>
            </a:graphic>
          </wp:inline>
        </w:drawing>
      </w:r>
    </w:p>
    <w:p>
      <w:pPr>
        <w:pStyle w:val="TF"/>
        <w:rPr/>
      </w:pPr>
      <w:r>
        <w:rPr/>
      </w:r>
    </w:p>
    <w:p>
      <w:pPr>
        <w:pStyle w:val="TH"/>
        <w:rPr/>
      </w:pPr>
      <w:r>
        <w:rPr/>
        <w:drawing>
          <wp:inline distT="0" distB="0" distL="0" distR="0">
            <wp:extent cx="6138545" cy="4331970"/>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19"/>
                    <a:srcRect l="-6" t="-8" r="-6" b="-8"/>
                    <a:stretch>
                      <a:fillRect/>
                    </a:stretch>
                  </pic:blipFill>
                  <pic:spPr bwMode="auto">
                    <a:xfrm>
                      <a:off x="0" y="0"/>
                      <a:ext cx="6138545" cy="4331970"/>
                    </a:xfrm>
                    <a:prstGeom prst="rect">
                      <a:avLst/>
                    </a:prstGeom>
                  </pic:spPr>
                </pic:pic>
              </a:graphicData>
            </a:graphic>
          </wp:inline>
        </w:drawing>
      </w:r>
    </w:p>
    <w:p>
      <w:pPr>
        <w:pStyle w:val="TF"/>
        <w:rPr/>
      </w:pPr>
      <w:r>
        <w:rPr/>
      </w:r>
    </w:p>
    <w:p>
      <w:pPr>
        <w:pStyle w:val="TH"/>
        <w:rPr/>
      </w:pPr>
      <w:r>
        <w:rPr/>
        <w:drawing>
          <wp:inline distT="0" distB="0" distL="0" distR="0">
            <wp:extent cx="6138545" cy="4445635"/>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0"/>
                    <a:srcRect l="-6" t="-8" r="-6" b="-8"/>
                    <a:stretch>
                      <a:fillRect/>
                    </a:stretch>
                  </pic:blipFill>
                  <pic:spPr bwMode="auto">
                    <a:xfrm>
                      <a:off x="0" y="0"/>
                      <a:ext cx="6138545" cy="4445635"/>
                    </a:xfrm>
                    <a:prstGeom prst="rect">
                      <a:avLst/>
                    </a:prstGeom>
                  </pic:spPr>
                </pic:pic>
              </a:graphicData>
            </a:graphic>
          </wp:inline>
        </w:drawing>
      </w:r>
    </w:p>
    <w:p>
      <w:pPr>
        <w:pStyle w:val="TF"/>
        <w:rPr/>
      </w:pPr>
      <w:r>
        <w:rPr/>
      </w:r>
    </w:p>
    <w:p>
      <w:pPr>
        <w:pStyle w:val="Heading4"/>
        <w:ind w:left="1418" w:hanging="1418"/>
        <w:rPr/>
      </w:pPr>
      <w:bookmarkStart w:id="61" w:name="__RefHeading___Toc518044128"/>
      <w:bookmarkEnd w:id="61"/>
      <w:r>
        <w:rPr/>
        <w:t>8.2.5.4</w:t>
        <w:tab/>
        <w:t>Candidate pulse #3</w:t>
      </w:r>
    </w:p>
    <w:p>
      <w:pPr>
        <w:pStyle w:val="TH"/>
        <w:rPr/>
      </w:pPr>
      <w:r>
        <w:rPr/>
      </w:r>
    </w:p>
    <w:tbl>
      <w:tblPr>
        <w:tblW w:w="3840" w:type="dxa"/>
        <w:jc w:val="center"/>
        <w:tblInd w:w="0" w:type="dxa"/>
        <w:tblLayout w:type="fixed"/>
        <w:tblCellMar>
          <w:top w:w="0" w:type="dxa"/>
          <w:left w:w="108" w:type="dxa"/>
          <w:bottom w:w="0" w:type="dxa"/>
          <w:right w:w="108" w:type="dxa"/>
        </w:tblCellMar>
      </w:tblPr>
      <w:tblGrid>
        <w:gridCol w:w="960"/>
        <w:gridCol w:w="960"/>
        <w:gridCol w:w="960"/>
        <w:gridCol w:w="960"/>
      </w:tblGrid>
      <w:tr>
        <w:trPr>
          <w:trHeight w:val="270" w:hRule="atLeast"/>
        </w:trPr>
        <w:tc>
          <w:tcPr>
            <w:tcW w:w="960" w:type="dxa"/>
            <w:tcBorders>
              <w:top w:val="single" w:sz="8" w:space="0" w:color="000000"/>
              <w:left w:val="single" w:sz="8" w:space="0" w:color="000000"/>
              <w:bottom w:val="single" w:sz="8" w:space="0" w:color="000000"/>
              <w:right w:val="single" w:sz="8" w:space="0" w:color="000000"/>
            </w:tcBorders>
            <w:vAlign w:val="bottom"/>
          </w:tcPr>
          <w:p>
            <w:pPr>
              <w:pStyle w:val="TAL"/>
              <w:rPr>
                <w:lang w:val="en-GB" w:eastAsia="zh-CN"/>
              </w:rPr>
            </w:pPr>
            <w:r>
              <w:rPr>
                <w:lang w:val="en-GB"/>
              </w:rPr>
              <w:t>C=WB</w:t>
            </w:r>
          </w:p>
        </w:tc>
        <w:tc>
          <w:tcPr>
            <w:tcW w:w="960" w:type="dxa"/>
            <w:tcBorders>
              <w:top w:val="single" w:sz="8" w:space="0" w:color="000000"/>
              <w:bottom w:val="single" w:sz="8" w:space="0" w:color="000000"/>
            </w:tcBorders>
            <w:vAlign w:val="bottom"/>
          </w:tcPr>
          <w:p>
            <w:pPr>
              <w:pStyle w:val="TAL"/>
              <w:rPr>
                <w:b/>
                <w:b/>
                <w:bCs/>
                <w:lang w:val="en-GB" w:eastAsia="zh-CN"/>
              </w:rPr>
            </w:pPr>
            <w:r>
              <w:rPr>
                <w:b/>
                <w:bCs/>
                <w:lang w:val="en-GB"/>
              </w:rPr>
              <w:t>CCI NB</w:t>
            </w:r>
          </w:p>
        </w:tc>
        <w:tc>
          <w:tcPr>
            <w:tcW w:w="960" w:type="dxa"/>
            <w:tcBorders>
              <w:top w:val="single" w:sz="8" w:space="0" w:color="000000"/>
              <w:bottom w:val="single" w:sz="8" w:space="0" w:color="000000"/>
            </w:tcBorders>
            <w:vAlign w:val="bottom"/>
          </w:tcPr>
          <w:p>
            <w:pPr>
              <w:pStyle w:val="TAL"/>
              <w:rPr>
                <w:b/>
                <w:b/>
                <w:bCs/>
                <w:lang w:val="en-GB" w:eastAsia="zh-CN"/>
              </w:rPr>
            </w:pPr>
            <w:r>
              <w:rPr>
                <w:b/>
                <w:bCs/>
                <w:lang w:val="en-GB"/>
              </w:rPr>
              <w:t>ACI WB</w:t>
            </w:r>
          </w:p>
        </w:tc>
        <w:tc>
          <w:tcPr>
            <w:tcW w:w="960" w:type="dxa"/>
            <w:tcBorders>
              <w:top w:val="single" w:sz="8" w:space="0" w:color="000000"/>
              <w:bottom w:val="single" w:sz="8" w:space="0" w:color="000000"/>
              <w:right w:val="single" w:sz="8" w:space="0" w:color="000000"/>
            </w:tcBorders>
            <w:vAlign w:val="bottom"/>
          </w:tcPr>
          <w:p>
            <w:pPr>
              <w:pStyle w:val="TAL"/>
              <w:rPr>
                <w:b/>
                <w:b/>
                <w:bCs/>
                <w:lang w:val="en-GB" w:eastAsia="zh-CN"/>
              </w:rPr>
            </w:pPr>
            <w:r>
              <w:rPr>
                <w:b/>
                <w:bCs/>
                <w:lang w:val="en-GB"/>
              </w:rPr>
              <w:t>ACI NB</w:t>
            </w:r>
          </w:p>
        </w:tc>
      </w:tr>
      <w:tr>
        <w:trPr>
          <w:trHeight w:val="255" w:hRule="atLeast"/>
        </w:trPr>
        <w:tc>
          <w:tcPr>
            <w:tcW w:w="960" w:type="dxa"/>
            <w:tcBorders>
              <w:left w:val="single" w:sz="8" w:space="0" w:color="000000"/>
              <w:right w:val="single" w:sz="8" w:space="0" w:color="000000"/>
            </w:tcBorders>
            <w:vAlign w:val="bottom"/>
          </w:tcPr>
          <w:p>
            <w:pPr>
              <w:pStyle w:val="TAL"/>
              <w:rPr>
                <w:b/>
                <w:b/>
                <w:bCs/>
                <w:lang w:val="en-GB" w:eastAsia="zh-CN"/>
              </w:rPr>
            </w:pPr>
            <w:r>
              <w:rPr>
                <w:b/>
                <w:bCs/>
                <w:lang w:val="en-GB"/>
              </w:rPr>
              <w:t>QPSK</w:t>
            </w:r>
          </w:p>
        </w:tc>
        <w:tc>
          <w:tcPr>
            <w:tcW w:w="960" w:type="dxa"/>
            <w:tcBorders/>
            <w:vAlign w:val="bottom"/>
          </w:tcPr>
          <w:p>
            <w:pPr>
              <w:pStyle w:val="TAL"/>
              <w:rPr>
                <w:lang w:val="en-GB"/>
              </w:rPr>
            </w:pPr>
            <w:r>
              <w:rPr>
                <w:lang w:val="en-GB"/>
              </w:rPr>
              <w:t>-0.67</w:t>
            </w:r>
          </w:p>
        </w:tc>
        <w:tc>
          <w:tcPr>
            <w:tcW w:w="960" w:type="dxa"/>
            <w:tcBorders/>
            <w:vAlign w:val="bottom"/>
          </w:tcPr>
          <w:p>
            <w:pPr>
              <w:pStyle w:val="TAL"/>
              <w:rPr>
                <w:lang w:val="en-GB"/>
              </w:rPr>
            </w:pPr>
            <w:r>
              <w:rPr>
                <w:lang w:val="en-GB"/>
              </w:rPr>
              <w:t>-12.57</w:t>
            </w:r>
          </w:p>
        </w:tc>
        <w:tc>
          <w:tcPr>
            <w:tcW w:w="960" w:type="dxa"/>
            <w:tcBorders>
              <w:right w:val="single" w:sz="8" w:space="0" w:color="000000"/>
            </w:tcBorders>
            <w:vAlign w:val="bottom"/>
          </w:tcPr>
          <w:p>
            <w:pPr>
              <w:pStyle w:val="TAL"/>
              <w:rPr>
                <w:lang w:val="en-GB"/>
              </w:rPr>
            </w:pPr>
            <w:r>
              <w:rPr>
                <w:lang w:val="en-GB"/>
              </w:rPr>
              <w:t>-17.29</w:t>
            </w:r>
          </w:p>
        </w:tc>
      </w:tr>
      <w:tr>
        <w:trPr>
          <w:trHeight w:val="255" w:hRule="atLeast"/>
        </w:trPr>
        <w:tc>
          <w:tcPr>
            <w:tcW w:w="960" w:type="dxa"/>
            <w:tcBorders>
              <w:left w:val="single" w:sz="8" w:space="0" w:color="000000"/>
              <w:right w:val="single" w:sz="8" w:space="0" w:color="000000"/>
            </w:tcBorders>
            <w:vAlign w:val="bottom"/>
          </w:tcPr>
          <w:p>
            <w:pPr>
              <w:pStyle w:val="TAL"/>
              <w:rPr>
                <w:b/>
                <w:b/>
                <w:bCs/>
                <w:lang w:val="en-GB" w:eastAsia="zh-CN"/>
              </w:rPr>
            </w:pPr>
            <w:r>
              <w:rPr>
                <w:b/>
                <w:bCs/>
                <w:lang w:val="en-GB"/>
              </w:rPr>
              <w:t>16QAM</w:t>
            </w:r>
          </w:p>
        </w:tc>
        <w:tc>
          <w:tcPr>
            <w:tcW w:w="960" w:type="dxa"/>
            <w:tcBorders/>
            <w:vAlign w:val="bottom"/>
          </w:tcPr>
          <w:p>
            <w:pPr>
              <w:pStyle w:val="TAL"/>
              <w:rPr>
                <w:lang w:val="en-GB"/>
              </w:rPr>
            </w:pPr>
            <w:r>
              <w:rPr>
                <w:lang w:val="en-GB"/>
              </w:rPr>
              <w:t>-0.77</w:t>
            </w:r>
          </w:p>
        </w:tc>
        <w:tc>
          <w:tcPr>
            <w:tcW w:w="960" w:type="dxa"/>
            <w:tcBorders/>
            <w:vAlign w:val="bottom"/>
          </w:tcPr>
          <w:p>
            <w:pPr>
              <w:pStyle w:val="TAL"/>
              <w:rPr>
                <w:lang w:val="en-GB"/>
              </w:rPr>
            </w:pPr>
            <w:r>
              <w:rPr>
                <w:lang w:val="en-GB"/>
              </w:rPr>
              <w:t>-10.3</w:t>
            </w:r>
          </w:p>
        </w:tc>
        <w:tc>
          <w:tcPr>
            <w:tcW w:w="960" w:type="dxa"/>
            <w:tcBorders>
              <w:right w:val="single" w:sz="8" w:space="0" w:color="000000"/>
            </w:tcBorders>
            <w:vAlign w:val="bottom"/>
          </w:tcPr>
          <w:p>
            <w:pPr>
              <w:pStyle w:val="TAL"/>
              <w:rPr>
                <w:lang w:val="en-GB"/>
              </w:rPr>
            </w:pPr>
            <w:r>
              <w:rPr>
                <w:lang w:val="en-GB"/>
              </w:rPr>
              <w:t>-14.35</w:t>
            </w:r>
          </w:p>
        </w:tc>
      </w:tr>
      <w:tr>
        <w:trPr>
          <w:trHeight w:val="270" w:hRule="atLeast"/>
        </w:trPr>
        <w:tc>
          <w:tcPr>
            <w:tcW w:w="960" w:type="dxa"/>
            <w:tcBorders>
              <w:left w:val="single" w:sz="8" w:space="0" w:color="000000"/>
              <w:bottom w:val="single" w:sz="8" w:space="0" w:color="000000"/>
              <w:right w:val="single" w:sz="8" w:space="0" w:color="000000"/>
            </w:tcBorders>
            <w:vAlign w:val="bottom"/>
          </w:tcPr>
          <w:p>
            <w:pPr>
              <w:pStyle w:val="TAL"/>
              <w:rPr>
                <w:b/>
                <w:b/>
                <w:bCs/>
                <w:lang w:val="en-GB" w:eastAsia="zh-CN"/>
              </w:rPr>
            </w:pPr>
            <w:r>
              <w:rPr>
                <w:b/>
                <w:bCs/>
                <w:lang w:val="en-GB"/>
              </w:rPr>
              <w:t>32QAM</w:t>
            </w:r>
          </w:p>
        </w:tc>
        <w:tc>
          <w:tcPr>
            <w:tcW w:w="960" w:type="dxa"/>
            <w:tcBorders>
              <w:bottom w:val="single" w:sz="8" w:space="0" w:color="000000"/>
            </w:tcBorders>
            <w:vAlign w:val="bottom"/>
          </w:tcPr>
          <w:p>
            <w:pPr>
              <w:pStyle w:val="TAL"/>
              <w:rPr>
                <w:lang w:val="en-GB"/>
              </w:rPr>
            </w:pPr>
            <w:r>
              <w:rPr>
                <w:lang w:val="en-GB"/>
              </w:rPr>
              <w:t>-0.87</w:t>
            </w:r>
          </w:p>
        </w:tc>
        <w:tc>
          <w:tcPr>
            <w:tcW w:w="960" w:type="dxa"/>
            <w:tcBorders>
              <w:bottom w:val="single" w:sz="8" w:space="0" w:color="000000"/>
            </w:tcBorders>
            <w:vAlign w:val="bottom"/>
          </w:tcPr>
          <w:p>
            <w:pPr>
              <w:pStyle w:val="TAL"/>
              <w:rPr>
                <w:lang w:val="en-GB"/>
              </w:rPr>
            </w:pPr>
            <w:r>
              <w:rPr>
                <w:lang w:val="en-GB"/>
              </w:rPr>
              <w:t>-9.05</w:t>
            </w:r>
          </w:p>
        </w:tc>
        <w:tc>
          <w:tcPr>
            <w:tcW w:w="960" w:type="dxa"/>
            <w:tcBorders>
              <w:bottom w:val="single" w:sz="8" w:space="0" w:color="000000"/>
              <w:right w:val="single" w:sz="8" w:space="0" w:color="000000"/>
            </w:tcBorders>
            <w:vAlign w:val="bottom"/>
          </w:tcPr>
          <w:p>
            <w:pPr>
              <w:pStyle w:val="TAL"/>
              <w:rPr>
                <w:lang w:val="en-GB"/>
              </w:rPr>
            </w:pPr>
            <w:r>
              <w:rPr>
                <w:lang w:val="en-GB"/>
              </w:rPr>
              <w:t>-12.72</w:t>
            </w:r>
          </w:p>
        </w:tc>
      </w:tr>
    </w:tbl>
    <w:p>
      <w:pPr>
        <w:pStyle w:val="FP"/>
        <w:rPr/>
      </w:pPr>
      <w:r>
        <w:rPr/>
      </w:r>
    </w:p>
    <w:p>
      <w:pPr>
        <w:pStyle w:val="TH"/>
        <w:rPr/>
      </w:pPr>
      <w:r>
        <w:rPr/>
        <w:drawing>
          <wp:inline distT="0" distB="0" distL="0" distR="0">
            <wp:extent cx="6138545" cy="433324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1"/>
                    <a:srcRect l="-6" t="-8" r="-6" b="-8"/>
                    <a:stretch>
                      <a:fillRect/>
                    </a:stretch>
                  </pic:blipFill>
                  <pic:spPr bwMode="auto">
                    <a:xfrm>
                      <a:off x="0" y="0"/>
                      <a:ext cx="6138545" cy="4333240"/>
                    </a:xfrm>
                    <a:prstGeom prst="rect">
                      <a:avLst/>
                    </a:prstGeom>
                  </pic:spPr>
                </pic:pic>
              </a:graphicData>
            </a:graphic>
          </wp:inline>
        </w:drawing>
      </w:r>
    </w:p>
    <w:p>
      <w:pPr>
        <w:pStyle w:val="TF"/>
        <w:rPr/>
      </w:pPr>
      <w:r>
        <w:rPr/>
      </w:r>
    </w:p>
    <w:p>
      <w:pPr>
        <w:pStyle w:val="TH"/>
        <w:rPr/>
      </w:pPr>
      <w:r>
        <w:rPr/>
        <w:drawing>
          <wp:inline distT="0" distB="0" distL="0" distR="0">
            <wp:extent cx="6137910" cy="4467860"/>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2"/>
                    <a:srcRect l="-6" t="-8" r="-6" b="-8"/>
                    <a:stretch>
                      <a:fillRect/>
                    </a:stretch>
                  </pic:blipFill>
                  <pic:spPr bwMode="auto">
                    <a:xfrm>
                      <a:off x="0" y="0"/>
                      <a:ext cx="6137910" cy="4467860"/>
                    </a:xfrm>
                    <a:prstGeom prst="rect">
                      <a:avLst/>
                    </a:prstGeom>
                  </pic:spPr>
                </pic:pic>
              </a:graphicData>
            </a:graphic>
          </wp:inline>
        </w:drawing>
      </w:r>
    </w:p>
    <w:p>
      <w:pPr>
        <w:pStyle w:val="TF"/>
        <w:rPr/>
      </w:pPr>
      <w:r>
        <w:rPr/>
      </w:r>
    </w:p>
    <w:p>
      <w:pPr>
        <w:pStyle w:val="TH"/>
        <w:rPr/>
      </w:pPr>
      <w:r>
        <w:rPr/>
        <w:drawing>
          <wp:inline distT="0" distB="0" distL="0" distR="0">
            <wp:extent cx="6137910" cy="4434205"/>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3"/>
                    <a:srcRect l="-6" t="-8" r="-6" b="-8"/>
                    <a:stretch>
                      <a:fillRect/>
                    </a:stretch>
                  </pic:blipFill>
                  <pic:spPr bwMode="auto">
                    <a:xfrm>
                      <a:off x="0" y="0"/>
                      <a:ext cx="6137910" cy="4434205"/>
                    </a:xfrm>
                    <a:prstGeom prst="rect">
                      <a:avLst/>
                    </a:prstGeom>
                  </pic:spPr>
                </pic:pic>
              </a:graphicData>
            </a:graphic>
          </wp:inline>
        </w:drawing>
      </w:r>
    </w:p>
    <w:p>
      <w:pPr>
        <w:pStyle w:val="TF"/>
        <w:rPr/>
      </w:pPr>
      <w:r>
        <w:rPr/>
      </w:r>
    </w:p>
    <w:p>
      <w:pPr>
        <w:pStyle w:val="Heading4"/>
        <w:ind w:left="1418" w:hanging="1418"/>
        <w:rPr/>
      </w:pPr>
      <w:bookmarkStart w:id="62" w:name="__RefHeading___Toc518044129"/>
      <w:bookmarkEnd w:id="62"/>
      <w:r>
        <w:rPr/>
        <w:t>8.2.5.5</w:t>
        <w:tab/>
        <w:t>Receiver noise</w:t>
      </w:r>
    </w:p>
    <w:p>
      <w:pPr>
        <w:pStyle w:val="Normal"/>
        <w:rPr/>
      </w:pPr>
      <w:r>
        <w:rPr/>
        <w:t>The receiver thermal noise was calculated as follows:</w:t>
      </w:r>
    </w:p>
    <w:p>
      <w:pPr>
        <w:pStyle w:val="Normal"/>
        <w:ind w:left="284" w:hanging="0"/>
        <w:rPr/>
      </w:pPr>
      <w:r>
        <w:rPr/>
        <w:t>N (dBm) = 10log(kTB*1000) + NF where k=1.3804e-23 J/K, T=298K, B=325000 or 270833 Hz, NF = 10</w:t>
      </w:r>
    </w:p>
    <w:p>
      <w:pPr>
        <w:pStyle w:val="Normal"/>
        <w:ind w:left="284" w:hanging="0"/>
        <w:rPr/>
      </w:pPr>
      <w:r>
        <w:rPr/>
        <w:t>N (dBm) = -119.5 + NF for normal symbol rate</w:t>
      </w:r>
    </w:p>
    <w:p>
      <w:pPr>
        <w:pStyle w:val="Normal"/>
        <w:ind w:left="284" w:hanging="0"/>
        <w:rPr/>
      </w:pPr>
      <w:r>
        <w:rPr/>
        <w:t>N (dBm) = -118.7 + NF for higher symbol rate</w:t>
      </w:r>
    </w:p>
    <w:p>
      <w:pPr>
        <w:pStyle w:val="Normal"/>
        <w:rPr/>
      </w:pPr>
      <w:r>
        <w:rPr/>
        <w:t>In the simulator, this noise component was implemented level relative to the dominant co-channel narrow interferer.</w:t>
      </w:r>
    </w:p>
    <w:p>
      <w:pPr>
        <w:pStyle w:val="Heading4"/>
        <w:ind w:left="1418" w:hanging="1418"/>
        <w:rPr/>
      </w:pPr>
      <w:bookmarkStart w:id="63" w:name="__RefHeading___Toc518044130"/>
      <w:bookmarkEnd w:id="63"/>
      <w:r>
        <w:rPr/>
        <w:t>8.2.5.6</w:t>
        <w:tab/>
        <w:t>First Stage Mapping (CIR to BER)</w:t>
      </w:r>
    </w:p>
    <w:p>
      <w:pPr>
        <w:pStyle w:val="Normal"/>
        <w:rPr/>
      </w:pPr>
      <w:r>
        <w:rPr/>
        <w:t>This section gives the CIR to BER mappings for the reference LGMSK pulse, candidate pulse #2 and candidate pulse #3.</w:t>
      </w:r>
    </w:p>
    <w:p>
      <w:pPr>
        <w:pStyle w:val="TH"/>
        <w:rPr>
          <w:lang w:eastAsia="zh-CN"/>
        </w:rPr>
      </w:pPr>
      <w:r>
        <w:rPr>
          <w:lang w:eastAsia="zh-CN"/>
        </w:rPr>
        <w:drawing>
          <wp:inline distT="0" distB="0" distL="0" distR="0">
            <wp:extent cx="5334000" cy="4000500"/>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4"/>
                    <a:srcRect l="-11" t="-14" r="-11" b="-14"/>
                    <a:stretch>
                      <a:fillRect/>
                    </a:stretch>
                  </pic:blipFill>
                  <pic:spPr bwMode="auto">
                    <a:xfrm>
                      <a:off x="0" y="0"/>
                      <a:ext cx="5334000" cy="4000500"/>
                    </a:xfrm>
                    <a:prstGeom prst="rect">
                      <a:avLst/>
                    </a:prstGeom>
                  </pic:spPr>
                </pic:pic>
              </a:graphicData>
            </a:graphic>
          </wp:inline>
        </w:drawing>
      </w:r>
    </w:p>
    <w:p>
      <w:pPr>
        <w:pStyle w:val="TF"/>
        <w:rPr>
          <w:lang w:eastAsia="zh-CN"/>
        </w:rPr>
      </w:pPr>
      <w:r>
        <w:rPr>
          <w:lang w:eastAsia="zh-CN"/>
        </w:rPr>
      </w:r>
    </w:p>
    <w:p>
      <w:pPr>
        <w:pStyle w:val="TH"/>
        <w:rPr>
          <w:lang w:eastAsia="zh-CN"/>
        </w:rPr>
      </w:pPr>
      <w:r>
        <w:rPr>
          <w:lang w:eastAsia="zh-CN"/>
        </w:rPr>
        <w:drawing>
          <wp:inline distT="0" distB="0" distL="0" distR="0">
            <wp:extent cx="5334000" cy="4000500"/>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5"/>
                    <a:srcRect l="-11" t="-14" r="-11" b="-14"/>
                    <a:stretch>
                      <a:fillRect/>
                    </a:stretch>
                  </pic:blipFill>
                  <pic:spPr bwMode="auto">
                    <a:xfrm>
                      <a:off x="0" y="0"/>
                      <a:ext cx="5334000" cy="4000500"/>
                    </a:xfrm>
                    <a:prstGeom prst="rect">
                      <a:avLst/>
                    </a:prstGeom>
                  </pic:spPr>
                </pic:pic>
              </a:graphicData>
            </a:graphic>
          </wp:inline>
        </w:drawing>
      </w:r>
    </w:p>
    <w:p>
      <w:pPr>
        <w:pStyle w:val="TF"/>
        <w:rPr>
          <w:lang w:eastAsia="zh-CN"/>
        </w:rPr>
      </w:pPr>
      <w:r>
        <w:rPr>
          <w:lang w:eastAsia="zh-CN"/>
        </w:rPr>
      </w:r>
    </w:p>
    <w:p>
      <w:pPr>
        <w:pStyle w:val="TH"/>
        <w:rPr>
          <w:lang w:eastAsia="zh-CN"/>
        </w:rPr>
      </w:pPr>
      <w:r>
        <w:rPr>
          <w:lang w:eastAsia="zh-CN"/>
        </w:rPr>
        <w:drawing>
          <wp:inline distT="0" distB="0" distL="0" distR="0">
            <wp:extent cx="5334000" cy="4000500"/>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26"/>
                    <a:srcRect l="-11" t="-14" r="-11" b="-14"/>
                    <a:stretch>
                      <a:fillRect/>
                    </a:stretch>
                  </pic:blipFill>
                  <pic:spPr bwMode="auto">
                    <a:xfrm>
                      <a:off x="0" y="0"/>
                      <a:ext cx="5334000" cy="4000500"/>
                    </a:xfrm>
                    <a:prstGeom prst="rect">
                      <a:avLst/>
                    </a:prstGeom>
                  </pic:spPr>
                </pic:pic>
              </a:graphicData>
            </a:graphic>
          </wp:inline>
        </w:drawing>
      </w:r>
    </w:p>
    <w:p>
      <w:pPr>
        <w:pStyle w:val="TF"/>
        <w:rPr>
          <w:lang w:eastAsia="zh-CN"/>
        </w:rPr>
      </w:pPr>
      <w:r>
        <w:rPr>
          <w:lang w:eastAsia="zh-CN"/>
        </w:rPr>
      </w:r>
    </w:p>
    <w:p>
      <w:pPr>
        <w:pStyle w:val="Heading4"/>
        <w:ind w:left="1418" w:hanging="1418"/>
        <w:rPr/>
      </w:pPr>
      <w:bookmarkStart w:id="64" w:name="__RefHeading___Toc518044131"/>
      <w:bookmarkEnd w:id="64"/>
      <w:r>
        <w:rPr/>
        <w:t>8.2.5.7</w:t>
        <w:tab/>
        <w:t>Second Stage Mapping (BER to BLER)</w:t>
      </w:r>
    </w:p>
    <w:p>
      <w:pPr>
        <w:pStyle w:val="Normal"/>
        <w:rPr/>
      </w:pPr>
      <w:r>
        <w:rPr/>
        <w:t>In this section, the second stage mappings are given, i.e. the expected BLER as a function of the mean (µ) and the variance (σ) of the uncoded BER for each burst of the RLC data block or speech frame that was predicted by the 1st stage mapping.</w:t>
      </w:r>
    </w:p>
    <w:p>
      <w:pPr>
        <w:pStyle w:val="Normal"/>
        <w:rPr/>
      </w:pPr>
      <w:r>
        <w:rPr/>
        <w:t xml:space="preserve">In the case of DBS-11 and DBS-12, the RLC data block is interleaved over a single burst, hence the variance in these cases is zero. </w:t>
      </w:r>
    </w:p>
    <w:p>
      <w:pPr>
        <w:pStyle w:val="TH"/>
        <w:rPr/>
      </w:pPr>
      <w:r>
        <w:rPr/>
        <w:drawing>
          <wp:inline distT="0" distB="0" distL="0" distR="0">
            <wp:extent cx="5334000" cy="4000500"/>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27"/>
                    <a:srcRect l="-7" t="-9" r="-7" b="-9"/>
                    <a:stretch>
                      <a:fillRect/>
                    </a:stretch>
                  </pic:blipFill>
                  <pic:spPr bwMode="auto">
                    <a:xfrm>
                      <a:off x="0" y="0"/>
                      <a:ext cx="5334000" cy="4000500"/>
                    </a:xfrm>
                    <a:prstGeom prst="rect">
                      <a:avLst/>
                    </a:prstGeom>
                  </pic:spPr>
                </pic:pic>
              </a:graphicData>
            </a:graphic>
          </wp:inline>
        </w:drawing>
      </w:r>
    </w:p>
    <w:p>
      <w:pPr>
        <w:pStyle w:val="TF"/>
        <w:rPr/>
      </w:pPr>
      <w:r>
        <w:rPr/>
      </w:r>
    </w:p>
    <w:p>
      <w:pPr>
        <w:pStyle w:val="TH"/>
        <w:rPr/>
      </w:pPr>
      <w:r>
        <w:rPr/>
        <w:drawing>
          <wp:inline distT="0" distB="0" distL="0" distR="0">
            <wp:extent cx="5280660" cy="3960495"/>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28"/>
                    <a:srcRect l="-7" t="-9" r="-7" b="-9"/>
                    <a:stretch>
                      <a:fillRect/>
                    </a:stretch>
                  </pic:blipFill>
                  <pic:spPr bwMode="auto">
                    <a:xfrm>
                      <a:off x="0" y="0"/>
                      <a:ext cx="5280660" cy="3960495"/>
                    </a:xfrm>
                    <a:prstGeom prst="rect">
                      <a:avLst/>
                    </a:prstGeom>
                  </pic:spPr>
                </pic:pic>
              </a:graphicData>
            </a:graphic>
          </wp:inline>
        </w:drawing>
      </w:r>
    </w:p>
    <w:p>
      <w:pPr>
        <w:pStyle w:val="TF"/>
        <w:rPr/>
      </w:pPr>
      <w:r>
        <w:rPr/>
      </w:r>
    </w:p>
    <w:p>
      <w:pPr>
        <w:pStyle w:val="TH"/>
        <w:rPr/>
      </w:pPr>
      <w:r>
        <w:rPr/>
        <w:drawing>
          <wp:inline distT="0" distB="0" distL="0" distR="0">
            <wp:extent cx="5334000" cy="4000500"/>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29"/>
                    <a:srcRect l="-7" t="-9" r="-7" b="-9"/>
                    <a:stretch>
                      <a:fillRect/>
                    </a:stretch>
                  </pic:blipFill>
                  <pic:spPr bwMode="auto">
                    <a:xfrm>
                      <a:off x="0" y="0"/>
                      <a:ext cx="5334000" cy="4000500"/>
                    </a:xfrm>
                    <a:prstGeom prst="rect">
                      <a:avLst/>
                    </a:prstGeom>
                  </pic:spPr>
                </pic:pic>
              </a:graphicData>
            </a:graphic>
          </wp:inline>
        </w:drawing>
      </w:r>
    </w:p>
    <w:p>
      <w:pPr>
        <w:pStyle w:val="TF"/>
        <w:rPr/>
      </w:pPr>
      <w:r>
        <w:rPr/>
      </w:r>
    </w:p>
    <w:p>
      <w:pPr>
        <w:pStyle w:val="TH"/>
        <w:rPr/>
      </w:pPr>
      <w:r>
        <w:rPr/>
        <w:drawing>
          <wp:inline distT="0" distB="0" distL="0" distR="0">
            <wp:extent cx="5334000" cy="4000500"/>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0"/>
                    <a:srcRect l="-7" t="-9" r="-7" b="-9"/>
                    <a:stretch>
                      <a:fillRect/>
                    </a:stretch>
                  </pic:blipFill>
                  <pic:spPr bwMode="auto">
                    <a:xfrm>
                      <a:off x="0" y="0"/>
                      <a:ext cx="5334000" cy="4000500"/>
                    </a:xfrm>
                    <a:prstGeom prst="rect">
                      <a:avLst/>
                    </a:prstGeom>
                  </pic:spPr>
                </pic:pic>
              </a:graphicData>
            </a:graphic>
          </wp:inline>
        </w:drawing>
      </w:r>
    </w:p>
    <w:p>
      <w:pPr>
        <w:pStyle w:val="TF"/>
        <w:rPr/>
      </w:pPr>
      <w:r>
        <w:rPr/>
      </w:r>
    </w:p>
    <w:p>
      <w:pPr>
        <w:pStyle w:val="TH"/>
        <w:rPr/>
      </w:pPr>
      <w:r>
        <w:rPr/>
        <w:drawing>
          <wp:inline distT="0" distB="0" distL="0" distR="0">
            <wp:extent cx="5280660" cy="3960495"/>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1"/>
                    <a:srcRect l="-7" t="-9" r="-7" b="-9"/>
                    <a:stretch>
                      <a:fillRect/>
                    </a:stretch>
                  </pic:blipFill>
                  <pic:spPr bwMode="auto">
                    <a:xfrm>
                      <a:off x="0" y="0"/>
                      <a:ext cx="5280660" cy="3960495"/>
                    </a:xfrm>
                    <a:prstGeom prst="rect">
                      <a:avLst/>
                    </a:prstGeom>
                  </pic:spPr>
                </pic:pic>
              </a:graphicData>
            </a:graphic>
          </wp:inline>
        </w:drawing>
      </w:r>
    </w:p>
    <w:p>
      <w:pPr>
        <w:pStyle w:val="TF"/>
        <w:rPr/>
      </w:pPr>
      <w:r>
        <w:rPr/>
      </w:r>
    </w:p>
    <w:p>
      <w:pPr>
        <w:pStyle w:val="TH"/>
        <w:rPr/>
      </w:pPr>
      <w:r>
        <w:rPr/>
        <w:drawing>
          <wp:inline distT="0" distB="0" distL="0" distR="0">
            <wp:extent cx="5334000" cy="4000500"/>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2"/>
                    <a:srcRect l="-7" t="-9" r="-7" b="-9"/>
                    <a:stretch>
                      <a:fillRect/>
                    </a:stretch>
                  </pic:blipFill>
                  <pic:spPr bwMode="auto">
                    <a:xfrm>
                      <a:off x="0" y="0"/>
                      <a:ext cx="5334000" cy="4000500"/>
                    </a:xfrm>
                    <a:prstGeom prst="rect">
                      <a:avLst/>
                    </a:prstGeom>
                  </pic:spPr>
                </pic:pic>
              </a:graphicData>
            </a:graphic>
          </wp:inline>
        </w:drawing>
      </w:r>
    </w:p>
    <w:p>
      <w:pPr>
        <w:pStyle w:val="TF"/>
        <w:rPr/>
      </w:pPr>
      <w:r>
        <w:rPr/>
      </w:r>
    </w:p>
    <w:p>
      <w:pPr>
        <w:pStyle w:val="TH"/>
        <w:rPr/>
      </w:pPr>
      <w:r>
        <w:rPr/>
        <w:drawing>
          <wp:inline distT="0" distB="0" distL="0" distR="0">
            <wp:extent cx="5334000" cy="3771900"/>
            <wp:effectExtent l="0" t="0" r="0" b="0"/>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33"/>
                    <a:srcRect l="-7" t="-10" r="-7" b="-10"/>
                    <a:stretch>
                      <a:fillRect/>
                    </a:stretch>
                  </pic:blipFill>
                  <pic:spPr bwMode="auto">
                    <a:xfrm>
                      <a:off x="0" y="0"/>
                      <a:ext cx="5334000" cy="3771900"/>
                    </a:xfrm>
                    <a:prstGeom prst="rect">
                      <a:avLst/>
                    </a:prstGeom>
                  </pic:spPr>
                </pic:pic>
              </a:graphicData>
            </a:graphic>
          </wp:inline>
        </w:drawing>
      </w:r>
    </w:p>
    <w:p>
      <w:pPr>
        <w:pStyle w:val="TF"/>
        <w:rPr/>
      </w:pPr>
      <w:r>
        <w:rPr/>
      </w:r>
    </w:p>
    <w:p>
      <w:pPr>
        <w:pStyle w:val="TH"/>
        <w:rPr/>
      </w:pPr>
      <w:r>
        <w:rPr/>
        <w:drawing>
          <wp:inline distT="0" distB="0" distL="0" distR="0">
            <wp:extent cx="5334000" cy="3571875"/>
            <wp:effectExtent l="0" t="0" r="0" b="0"/>
            <wp:docPr id="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pic:cNvPicPr>
                      <a:picLocks noChangeAspect="1" noChangeArrowheads="1"/>
                    </pic:cNvPicPr>
                  </pic:nvPicPr>
                  <pic:blipFill>
                    <a:blip r:embed="rId34"/>
                    <a:srcRect l="-7" t="-10" r="-7" b="-10"/>
                    <a:stretch>
                      <a:fillRect/>
                    </a:stretch>
                  </pic:blipFill>
                  <pic:spPr bwMode="auto">
                    <a:xfrm>
                      <a:off x="0" y="0"/>
                      <a:ext cx="5334000" cy="3571875"/>
                    </a:xfrm>
                    <a:prstGeom prst="rect">
                      <a:avLst/>
                    </a:prstGeom>
                  </pic:spPr>
                </pic:pic>
              </a:graphicData>
            </a:graphic>
          </wp:inline>
        </w:drawing>
      </w:r>
    </w:p>
    <w:p>
      <w:pPr>
        <w:pStyle w:val="TF"/>
        <w:rPr/>
      </w:pPr>
      <w:r>
        <w:rPr/>
      </w:r>
    </w:p>
    <w:p>
      <w:pPr>
        <w:pStyle w:val="Heading4"/>
        <w:ind w:left="1418" w:hanging="1418"/>
        <w:rPr/>
      </w:pPr>
      <w:bookmarkStart w:id="65" w:name="__RefHeading___Toc518044132"/>
      <w:bookmarkEnd w:id="65"/>
      <w:r>
        <w:rPr/>
        <w:t>8.2.5.8</w:t>
        <w:tab/>
        <w:t>Second Stage Mapping for Non-hopping Channel</w:t>
      </w:r>
    </w:p>
    <w:p>
      <w:pPr>
        <w:pStyle w:val="Normal"/>
        <w:rPr/>
      </w:pPr>
      <w:r>
        <w:rPr/>
        <w:t>The inter-burst correlation that exists in a non-hopping channel for a slowly moving user can be seen in the BER to BLER mapping in the low variance part of the surface. This is because the SNIR is correlated between consecutive bursts resulting in a reduced variance of the BER within a radio block.</w:t>
      </w:r>
    </w:p>
    <w:p>
      <w:pPr>
        <w:pStyle w:val="Normal"/>
        <w:rPr/>
      </w:pPr>
      <w:r>
        <w:rPr/>
        <w:t>For example, the figure below shows the surface taken from a non-hopping simulation for DBS-5 (DTS-2 profile).</w:t>
      </w:r>
    </w:p>
    <w:p>
      <w:pPr>
        <w:pStyle w:val="TH"/>
        <w:rPr>
          <w:rFonts w:eastAsia="MS Mincho;ＭＳ 明朝"/>
          <w:lang w:eastAsia="zh-CN"/>
        </w:rPr>
      </w:pPr>
      <w:r>
        <w:rPr>
          <w:rFonts w:eastAsia="MS Mincho;ＭＳ 明朝"/>
          <w:lang w:eastAsia="zh-CN"/>
        </w:rPr>
        <w:drawing>
          <wp:inline distT="0" distB="0" distL="0" distR="0">
            <wp:extent cx="4792345" cy="3600450"/>
            <wp:effectExtent l="0" t="0" r="0" b="0"/>
            <wp:docPr id="4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pic:cNvPicPr>
                      <a:picLocks noChangeAspect="1" noChangeArrowheads="1"/>
                    </pic:cNvPicPr>
                  </pic:nvPicPr>
                  <pic:blipFill>
                    <a:blip r:embed="rId35"/>
                    <a:srcRect l="-7" t="-10" r="-7" b="-10"/>
                    <a:stretch>
                      <a:fillRect/>
                    </a:stretch>
                  </pic:blipFill>
                  <pic:spPr bwMode="auto">
                    <a:xfrm>
                      <a:off x="0" y="0"/>
                      <a:ext cx="4792345" cy="3600450"/>
                    </a:xfrm>
                    <a:prstGeom prst="rect">
                      <a:avLst/>
                    </a:prstGeom>
                  </pic:spPr>
                </pic:pic>
              </a:graphicData>
            </a:graphic>
          </wp:inline>
        </w:drawing>
      </w:r>
    </w:p>
    <w:p>
      <w:pPr>
        <w:pStyle w:val="TF"/>
        <w:rPr>
          <w:rFonts w:eastAsia="MS Mincho;ＭＳ 明朝"/>
          <w:lang w:eastAsia="zh-CN"/>
        </w:rPr>
      </w:pPr>
      <w:r>
        <w:rPr>
          <w:rFonts w:eastAsia="MS Mincho;ＭＳ 明朝"/>
          <w:lang w:eastAsia="zh-CN"/>
        </w:rPr>
      </w:r>
    </w:p>
    <w:p>
      <w:pPr>
        <w:pStyle w:val="Normal"/>
        <w:rPr/>
      </w:pPr>
      <w:r>
        <w:rPr/>
        <w:t>When the surface from a hopping simulation is examined, a corresponding low variance part can also be seen. For example, the figure below shows the surface taken from a hopping simulation for DBS-5 (DTS-2 profile).</w:t>
      </w:r>
    </w:p>
    <w:p>
      <w:pPr>
        <w:pStyle w:val="FP"/>
        <w:rPr>
          <w:rFonts w:eastAsia="MS Mincho;ＭＳ 明朝"/>
          <w:lang w:eastAsia="zh-CN"/>
        </w:rPr>
      </w:pPr>
      <w:r>
        <w:rPr>
          <w:rFonts w:eastAsia="MS Mincho;ＭＳ 明朝"/>
          <w:lang w:eastAsia="zh-CN"/>
        </w:rPr>
      </w:r>
    </w:p>
    <w:p>
      <w:pPr>
        <w:pStyle w:val="TH"/>
        <w:rPr>
          <w:rFonts w:eastAsia="MS Mincho;ＭＳ 明朝"/>
          <w:lang w:eastAsia="zh-CN"/>
        </w:rPr>
      </w:pPr>
      <w:r>
        <w:rPr>
          <w:rFonts w:eastAsia="MS Mincho;ＭＳ 明朝"/>
          <w:lang w:eastAsia="zh-CN"/>
        </w:rPr>
        <w:drawing>
          <wp:inline distT="0" distB="0" distL="0" distR="0">
            <wp:extent cx="4816475" cy="3600450"/>
            <wp:effectExtent l="0" t="0" r="0" b="0"/>
            <wp:docPr id="4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pic:cNvPicPr>
                      <a:picLocks noChangeAspect="1" noChangeArrowheads="1"/>
                    </pic:cNvPicPr>
                  </pic:nvPicPr>
                  <pic:blipFill>
                    <a:blip r:embed="rId36"/>
                    <a:srcRect l="-7" t="-10" r="-7" b="-10"/>
                    <a:stretch>
                      <a:fillRect/>
                    </a:stretch>
                  </pic:blipFill>
                  <pic:spPr bwMode="auto">
                    <a:xfrm>
                      <a:off x="0" y="0"/>
                      <a:ext cx="4816475" cy="3600450"/>
                    </a:xfrm>
                    <a:prstGeom prst="rect">
                      <a:avLst/>
                    </a:prstGeom>
                  </pic:spPr>
                </pic:pic>
              </a:graphicData>
            </a:graphic>
          </wp:inline>
        </w:drawing>
      </w:r>
    </w:p>
    <w:p>
      <w:pPr>
        <w:pStyle w:val="TF"/>
        <w:rPr>
          <w:rFonts w:eastAsia="MS Mincho;ＭＳ 明朝"/>
          <w:lang w:eastAsia="zh-CN"/>
        </w:rPr>
      </w:pPr>
      <w:r>
        <w:rPr>
          <w:rFonts w:eastAsia="MS Mincho;ＭＳ 明朝"/>
          <w:lang w:eastAsia="zh-CN"/>
        </w:rPr>
      </w:r>
    </w:p>
    <w:p>
      <w:pPr>
        <w:pStyle w:val="Normal"/>
        <w:rPr/>
      </w:pPr>
      <w:r>
        <w:rPr/>
        <w:t>This section investigates whether the surface obtained by a hopping simulation can be used in non-hopping simulations.</w:t>
      </w:r>
    </w:p>
    <w:p>
      <w:pPr>
        <w:pStyle w:val="Normal"/>
        <w:rPr/>
      </w:pPr>
      <w:r>
        <w:rPr/>
        <w:t>First, the hopping surface is validated against data generated from a hopping simulation for DBS-5 to DBS-12. In all figures, TU3 channel and DTS-2 interference and wide Tx pulse has been assumed with the exception of 32QAM for hopping data, where the LGMSK Tx pulse has been used.</w:t>
      </w:r>
    </w:p>
    <w:p>
      <w:pPr>
        <w:pStyle w:val="TH"/>
        <w:keepNext w:val="false"/>
        <w:keepLines w:val="false"/>
        <w:rPr/>
      </w:pPr>
      <w:r>
        <w:rPr/>
        <w:drawing>
          <wp:inline distT="0" distB="0" distL="0" distR="0">
            <wp:extent cx="5274310" cy="2401570"/>
            <wp:effectExtent l="0" t="0" r="0" b="0"/>
            <wp:docPr id="4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pic:cNvPicPr>
                      <a:picLocks noChangeAspect="1" noChangeArrowheads="1"/>
                    </pic:cNvPicPr>
                  </pic:nvPicPr>
                  <pic:blipFill>
                    <a:blip r:embed="rId37"/>
                    <a:srcRect l="-7" t="-14" r="-7" b="-14"/>
                    <a:stretch>
                      <a:fillRect/>
                    </a:stretch>
                  </pic:blipFill>
                  <pic:spPr bwMode="auto">
                    <a:xfrm>
                      <a:off x="0" y="0"/>
                      <a:ext cx="5274310" cy="2401570"/>
                    </a:xfrm>
                    <a:prstGeom prst="rect">
                      <a:avLst/>
                    </a:prstGeom>
                  </pic:spPr>
                </pic:pic>
              </a:graphicData>
            </a:graphic>
          </wp:inline>
        </w:drawing>
      </w:r>
    </w:p>
    <w:p>
      <w:pPr>
        <w:pStyle w:val="TF"/>
        <w:rPr/>
      </w:pPr>
      <w:r>
        <w:rPr/>
      </w:r>
    </w:p>
    <w:p>
      <w:pPr>
        <w:pStyle w:val="TH"/>
        <w:keepNext w:val="false"/>
        <w:keepLines w:val="false"/>
        <w:rPr/>
      </w:pPr>
      <w:r>
        <w:rPr/>
        <w:drawing>
          <wp:inline distT="0" distB="0" distL="0" distR="0">
            <wp:extent cx="5274310" cy="2593975"/>
            <wp:effectExtent l="0" t="0" r="0" b="0"/>
            <wp:docPr id="4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pic:cNvPicPr>
                      <a:picLocks noChangeAspect="1" noChangeArrowheads="1"/>
                    </pic:cNvPicPr>
                  </pic:nvPicPr>
                  <pic:blipFill>
                    <a:blip r:embed="rId38"/>
                    <a:srcRect l="-7" t="-14" r="-7" b="-14"/>
                    <a:stretch>
                      <a:fillRect/>
                    </a:stretch>
                  </pic:blipFill>
                  <pic:spPr bwMode="auto">
                    <a:xfrm>
                      <a:off x="0" y="0"/>
                      <a:ext cx="5274310" cy="2593975"/>
                    </a:xfrm>
                    <a:prstGeom prst="rect">
                      <a:avLst/>
                    </a:prstGeom>
                  </pic:spPr>
                </pic:pic>
              </a:graphicData>
            </a:graphic>
          </wp:inline>
        </w:drawing>
      </w:r>
    </w:p>
    <w:p>
      <w:pPr>
        <w:pStyle w:val="TF"/>
        <w:rPr/>
      </w:pPr>
      <w:r>
        <w:rPr/>
      </w:r>
    </w:p>
    <w:p>
      <w:pPr>
        <w:pStyle w:val="Normal"/>
        <w:keepNext w:val="true"/>
        <w:ind w:right="2" w:hanging="0"/>
        <w:jc w:val="both"/>
        <w:rPr/>
      </w:pPr>
      <w:r>
        <w:rPr/>
        <w:t>The hopping surface is next validated against data generated from a non-hopping simulation for DBS-5 to DBS-12.</w:t>
      </w:r>
    </w:p>
    <w:p>
      <w:pPr>
        <w:pStyle w:val="TH"/>
        <w:rPr/>
      </w:pPr>
      <w:r>
        <w:rPr/>
        <w:drawing>
          <wp:inline distT="0" distB="0" distL="0" distR="0">
            <wp:extent cx="5274310" cy="2620645"/>
            <wp:effectExtent l="0" t="0" r="0" b="0"/>
            <wp:docPr id="4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pic:cNvPicPr>
                      <a:picLocks noChangeAspect="1" noChangeArrowheads="1"/>
                    </pic:cNvPicPr>
                  </pic:nvPicPr>
                  <pic:blipFill>
                    <a:blip r:embed="rId39"/>
                    <a:srcRect l="-7" t="-14" r="-7" b="-14"/>
                    <a:stretch>
                      <a:fillRect/>
                    </a:stretch>
                  </pic:blipFill>
                  <pic:spPr bwMode="auto">
                    <a:xfrm>
                      <a:off x="0" y="0"/>
                      <a:ext cx="5274310" cy="2620645"/>
                    </a:xfrm>
                    <a:prstGeom prst="rect">
                      <a:avLst/>
                    </a:prstGeom>
                  </pic:spPr>
                </pic:pic>
              </a:graphicData>
            </a:graphic>
          </wp:inline>
        </w:drawing>
      </w:r>
    </w:p>
    <w:p>
      <w:pPr>
        <w:pStyle w:val="TF"/>
        <w:rPr/>
      </w:pPr>
      <w:r>
        <w:rPr/>
      </w:r>
    </w:p>
    <w:p>
      <w:pPr>
        <w:pStyle w:val="TH"/>
        <w:rPr/>
      </w:pPr>
      <w:r>
        <w:rPr/>
        <w:drawing>
          <wp:inline distT="0" distB="0" distL="0" distR="0">
            <wp:extent cx="5274310" cy="2670175"/>
            <wp:effectExtent l="0" t="0" r="0" b="0"/>
            <wp:docPr id="4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pic:cNvPicPr>
                      <a:picLocks noChangeAspect="1" noChangeArrowheads="1"/>
                    </pic:cNvPicPr>
                  </pic:nvPicPr>
                  <pic:blipFill>
                    <a:blip r:embed="rId40"/>
                    <a:srcRect l="-7" t="-13" r="-7" b="-13"/>
                    <a:stretch>
                      <a:fillRect/>
                    </a:stretch>
                  </pic:blipFill>
                  <pic:spPr bwMode="auto">
                    <a:xfrm>
                      <a:off x="0" y="0"/>
                      <a:ext cx="5274310" cy="2670175"/>
                    </a:xfrm>
                    <a:prstGeom prst="rect">
                      <a:avLst/>
                    </a:prstGeom>
                  </pic:spPr>
                </pic:pic>
              </a:graphicData>
            </a:graphic>
          </wp:inline>
        </w:drawing>
      </w:r>
    </w:p>
    <w:p>
      <w:pPr>
        <w:pStyle w:val="TF"/>
        <w:rPr/>
      </w:pPr>
      <w:r>
        <w:rPr/>
      </w:r>
    </w:p>
    <w:p>
      <w:pPr>
        <w:pStyle w:val="TH"/>
        <w:rPr/>
      </w:pPr>
      <w:r>
        <w:rPr/>
        <w:drawing>
          <wp:inline distT="0" distB="0" distL="0" distR="0">
            <wp:extent cx="5274310" cy="2519045"/>
            <wp:effectExtent l="0" t="0" r="0" b="0"/>
            <wp:docPr id="4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8" descr=""/>
                    <pic:cNvPicPr>
                      <a:picLocks noChangeAspect="1" noChangeArrowheads="1"/>
                    </pic:cNvPicPr>
                  </pic:nvPicPr>
                  <pic:blipFill>
                    <a:blip r:embed="rId41"/>
                    <a:srcRect l="-7" t="-14" r="-7" b="-14"/>
                    <a:stretch>
                      <a:fillRect/>
                    </a:stretch>
                  </pic:blipFill>
                  <pic:spPr bwMode="auto">
                    <a:xfrm>
                      <a:off x="0" y="0"/>
                      <a:ext cx="5274310" cy="2519045"/>
                    </a:xfrm>
                    <a:prstGeom prst="rect">
                      <a:avLst/>
                    </a:prstGeom>
                  </pic:spPr>
                </pic:pic>
              </a:graphicData>
            </a:graphic>
          </wp:inline>
        </w:drawing>
      </w:r>
    </w:p>
    <w:p>
      <w:pPr>
        <w:pStyle w:val="TF"/>
        <w:rPr/>
      </w:pPr>
      <w:r>
        <w:rPr/>
      </w:r>
    </w:p>
    <w:p>
      <w:pPr>
        <w:pStyle w:val="Normal"/>
        <w:rPr/>
      </w:pPr>
      <w:r>
        <w:rPr/>
        <w:t>The above figures show the error is negligible in both cases. It can therefore be concluded that the BER to BLER mapping derived for the hopping channel is also valid also for a non-hopping channel.</w:t>
      </w:r>
    </w:p>
    <w:p>
      <w:pPr>
        <w:pStyle w:val="Heading1"/>
        <w:ind w:left="1134" w:hanging="1134"/>
        <w:rPr/>
      </w:pPr>
      <w:bookmarkStart w:id="66" w:name="__RefHeading___Toc518044133"/>
      <w:bookmarkEnd w:id="66"/>
      <w:r>
        <w:rPr/>
        <w:t>9</w:t>
        <w:tab/>
        <w:t>System level studies</w:t>
      </w:r>
    </w:p>
    <w:p>
      <w:pPr>
        <w:pStyle w:val="Heading2"/>
        <w:rPr/>
      </w:pPr>
      <w:bookmarkStart w:id="67" w:name="__RefHeading___Toc518044134"/>
      <w:bookmarkEnd w:id="67"/>
      <w:r>
        <w:rPr/>
        <w:t>9.1</w:t>
        <w:tab/>
        <w:t>Introduction</w:t>
      </w:r>
    </w:p>
    <w:p>
      <w:pPr>
        <w:pStyle w:val="Normal"/>
        <w:rPr/>
      </w:pPr>
      <w:r>
        <w:rPr/>
        <w:t>System level studies will be performed for each network configuration, to determine the impact of the candidate pulse shapes to legacy services and to determine the throughput gain of the wide pulse shape compared to the reference i.e. EGPRS2-B using the narrowband pulse shape.</w:t>
      </w:r>
    </w:p>
    <w:p>
      <w:pPr>
        <w:pStyle w:val="Heading2"/>
        <w:rPr/>
      </w:pPr>
      <w:bookmarkStart w:id="68" w:name="__RefHeading___Toc518044135"/>
      <w:bookmarkEnd w:id="68"/>
      <w:r>
        <w:rPr/>
        <w:t>9.2</w:t>
        <w:tab/>
        <w:t>System Performance Evaluation</w:t>
      </w:r>
    </w:p>
    <w:p>
      <w:pPr>
        <w:pStyle w:val="Heading3"/>
        <w:rPr/>
      </w:pPr>
      <w:bookmarkStart w:id="69" w:name="__RefHeading___Toc518044136"/>
      <w:bookmarkEnd w:id="69"/>
      <w:r>
        <w:rPr/>
        <w:t>9.2.1</w:t>
        <w:tab/>
        <w:t>Evaluation method</w:t>
      </w:r>
    </w:p>
    <w:p>
      <w:pPr>
        <w:pStyle w:val="Normal"/>
        <w:rPr/>
      </w:pPr>
      <w:r>
        <w:rPr/>
        <w:t>The evaluation method is ffs.</w:t>
      </w:r>
    </w:p>
    <w:p>
      <w:pPr>
        <w:pStyle w:val="Heading3"/>
        <w:rPr/>
      </w:pPr>
      <w:bookmarkStart w:id="70" w:name="__RefHeading___Toc518044137"/>
      <w:bookmarkEnd w:id="70"/>
      <w:r>
        <w:rPr/>
        <w:t>9.2.2</w:t>
        <w:tab/>
        <w:t>System performance results</w:t>
      </w:r>
    </w:p>
    <w:p>
      <w:pPr>
        <w:pStyle w:val="Normal"/>
        <w:rPr/>
      </w:pPr>
      <w:r>
        <w:rPr/>
        <w:t>This clause contains the System performance results from Nokia &amp; Nokia Siemens Networks.</w:t>
      </w:r>
    </w:p>
    <w:p>
      <w:pPr>
        <w:pStyle w:val="Heading4"/>
        <w:ind w:left="1418" w:hanging="1418"/>
        <w:rPr/>
      </w:pPr>
      <w:bookmarkStart w:id="71" w:name="__RefHeading___Toc518044138"/>
      <w:bookmarkEnd w:id="71"/>
      <w:r>
        <w:rPr/>
        <w:t>9.2.2.1</w:t>
        <w:tab/>
        <w:t>Evaluation method</w:t>
      </w:r>
    </w:p>
    <w:p>
      <w:pPr>
        <w:pStyle w:val="Normal"/>
        <w:rPr/>
      </w:pPr>
      <w:r>
        <w:rPr/>
        <w:t>The load for the CS resources was set to give 2 % blocking. This blocking criterion was kept across all scenarios and pulse shapes, yielding more or less constant load in the CS resources.</w:t>
      </w:r>
    </w:p>
    <w:p>
      <w:pPr>
        <w:pStyle w:val="Normal"/>
        <w:rPr/>
      </w:pPr>
      <w:r>
        <w:rPr/>
        <w:t>In the PS resources, the load was determined by the call arrival rate, which was determined by the number of data users in the network (one call per user was assumed).</w:t>
      </w:r>
    </w:p>
    <w:p>
      <w:pPr>
        <w:pStyle w:val="Normal"/>
        <w:rPr/>
      </w:pPr>
      <w:r>
        <w:rPr/>
        <w:t xml:space="preserve">For the reference pulse simulation, the PS load was set to maximum, which is when the rate of newly arrived calls equalled the rate of ending calls (in this context a call is a temporary block flow). </w:t>
      </w:r>
    </w:p>
    <w:p>
      <w:pPr>
        <w:pStyle w:val="Normal"/>
        <w:rPr/>
      </w:pPr>
      <w:r>
        <w:rPr/>
        <w:t>For the wide pulse simulations, the PS load was first equal the PS load in the reference pulse simulation. This is to provide an evaluation of the existing users in the network. The PS load was then be increased to maximum to determine if more data users can be supported with the wide pulse without impacting legacy users (i.e. there is a 'data capacity' gain with the wide pulse). Note that this last step was not performed.</w:t>
      </w:r>
    </w:p>
    <w:p>
      <w:pPr>
        <w:pStyle w:val="Normal"/>
        <w:rPr/>
      </w:pPr>
      <w:r>
        <w:rPr/>
        <w:t>The PS load can be defined as the average number of active TBFs per timeslot. This is shown in Figure 9.1 and Figure 9.3 for each simulation. Figure 9.2 and Figure 9.4 depict the timeslot utilisation in each simulation.</w:t>
      </w:r>
    </w:p>
    <w:p>
      <w:pPr>
        <w:pStyle w:val="TH"/>
        <w:rPr/>
      </w:pPr>
      <w:r>
        <w:rPr/>
        <w:drawing>
          <wp:inline distT="0" distB="0" distL="0" distR="0">
            <wp:extent cx="3279140" cy="2880360"/>
            <wp:effectExtent l="0" t="0" r="0" b="0"/>
            <wp:docPr id="5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pic:cNvPicPr>
                      <a:picLocks noChangeAspect="1" noChangeArrowheads="1"/>
                    </pic:cNvPicPr>
                  </pic:nvPicPr>
                  <pic:blipFill>
                    <a:blip r:embed="rId42"/>
                    <a:srcRect l="-13" t="-15" r="-13" b="-15"/>
                    <a:stretch>
                      <a:fillRect/>
                    </a:stretch>
                  </pic:blipFill>
                  <pic:spPr bwMode="auto">
                    <a:xfrm>
                      <a:off x="0" y="0"/>
                      <a:ext cx="3279140" cy="2880360"/>
                    </a:xfrm>
                    <a:prstGeom prst="rect">
                      <a:avLst/>
                    </a:prstGeom>
                  </pic:spPr>
                </pic:pic>
              </a:graphicData>
            </a:graphic>
          </wp:inline>
        </w:drawing>
      </w:r>
    </w:p>
    <w:p>
      <w:pPr>
        <w:pStyle w:val="TF"/>
        <w:rPr/>
      </w:pPr>
      <w:r>
        <w:rPr/>
        <w:t>Figure 9.1: Average number of active TBFs per timeslot (at equal the PS load)</w:t>
      </w:r>
    </w:p>
    <w:p>
      <w:pPr>
        <w:pStyle w:val="TH"/>
        <w:rPr/>
      </w:pPr>
      <w:r>
        <w:rPr/>
        <w:drawing>
          <wp:inline distT="0" distB="0" distL="0" distR="0">
            <wp:extent cx="3286760" cy="2880360"/>
            <wp:effectExtent l="0" t="0" r="0" b="0"/>
            <wp:docPr id="5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 descr=""/>
                    <pic:cNvPicPr>
                      <a:picLocks noChangeAspect="1" noChangeArrowheads="1"/>
                    </pic:cNvPicPr>
                  </pic:nvPicPr>
                  <pic:blipFill>
                    <a:blip r:embed="rId43"/>
                    <a:srcRect l="-15" t="-17" r="-15" b="-17"/>
                    <a:stretch>
                      <a:fillRect/>
                    </a:stretch>
                  </pic:blipFill>
                  <pic:spPr bwMode="auto">
                    <a:xfrm>
                      <a:off x="0" y="0"/>
                      <a:ext cx="3286760" cy="2880360"/>
                    </a:xfrm>
                    <a:prstGeom prst="rect">
                      <a:avLst/>
                    </a:prstGeom>
                  </pic:spPr>
                </pic:pic>
              </a:graphicData>
            </a:graphic>
          </wp:inline>
        </w:drawing>
      </w:r>
    </w:p>
    <w:p>
      <w:pPr>
        <w:pStyle w:val="TF"/>
        <w:rPr/>
      </w:pPr>
      <w:r>
        <w:rPr/>
        <w:t>Figure 9.2: Timeslot utilisation in each simulation (at equal the PS load)</w:t>
      </w:r>
    </w:p>
    <w:p>
      <w:pPr>
        <w:pStyle w:val="TH"/>
        <w:rPr/>
      </w:pPr>
      <w:r>
        <w:rPr/>
        <w:drawing>
          <wp:inline distT="0" distB="0" distL="0" distR="0">
            <wp:extent cx="5274310" cy="2995295"/>
            <wp:effectExtent l="0" t="0" r="0" b="0"/>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44"/>
                    <a:srcRect l="-7" t="-12" r="-7" b="-12"/>
                    <a:stretch>
                      <a:fillRect/>
                    </a:stretch>
                  </pic:blipFill>
                  <pic:spPr bwMode="auto">
                    <a:xfrm>
                      <a:off x="0" y="0"/>
                      <a:ext cx="5274310" cy="2995295"/>
                    </a:xfrm>
                    <a:prstGeom prst="rect">
                      <a:avLst/>
                    </a:prstGeom>
                  </pic:spPr>
                </pic:pic>
              </a:graphicData>
            </a:graphic>
          </wp:inline>
        </w:drawing>
      </w:r>
    </w:p>
    <w:p>
      <w:pPr>
        <w:pStyle w:val="TF"/>
        <w:rPr/>
      </w:pPr>
      <w:r>
        <w:rPr/>
        <w:t>Figure 9.3: Average number of active TBFs per timeslot (at maximum PS loads)</w:t>
      </w:r>
    </w:p>
    <w:p>
      <w:pPr>
        <w:pStyle w:val="TH"/>
        <w:rPr/>
      </w:pPr>
      <w:r>
        <w:rPr/>
        <w:drawing>
          <wp:inline distT="0" distB="0" distL="0" distR="0">
            <wp:extent cx="5274310" cy="2995295"/>
            <wp:effectExtent l="0" t="0" r="0" b="0"/>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45"/>
                    <a:srcRect l="-7" t="-12" r="-7" b="-12"/>
                    <a:stretch>
                      <a:fillRect/>
                    </a:stretch>
                  </pic:blipFill>
                  <pic:spPr bwMode="auto">
                    <a:xfrm>
                      <a:off x="0" y="0"/>
                      <a:ext cx="5274310" cy="2995295"/>
                    </a:xfrm>
                    <a:prstGeom prst="rect">
                      <a:avLst/>
                    </a:prstGeom>
                  </pic:spPr>
                </pic:pic>
              </a:graphicData>
            </a:graphic>
          </wp:inline>
        </w:drawing>
      </w:r>
    </w:p>
    <w:p>
      <w:pPr>
        <w:pStyle w:val="TF"/>
        <w:rPr/>
      </w:pPr>
      <w:r>
        <w:rPr/>
        <w:t>Figure 9.4: Timeslot utilisation in each simulation (at maximum PS loads)</w:t>
      </w:r>
    </w:p>
    <w:p>
      <w:pPr>
        <w:pStyle w:val="Heading4"/>
        <w:ind w:left="1418" w:hanging="1418"/>
        <w:rPr/>
      </w:pPr>
      <w:bookmarkStart w:id="72" w:name="__RefHeading___Toc518044139"/>
      <w:bookmarkEnd w:id="72"/>
      <w:r>
        <w:rPr/>
        <w:t>9.2.2.2</w:t>
        <w:tab/>
        <w:t>Impact on speech quality</w:t>
      </w:r>
    </w:p>
    <w:p>
      <w:pPr>
        <w:pStyle w:val="Normal"/>
        <w:rPr/>
      </w:pPr>
      <w:r>
        <w:rPr/>
        <w:t>The impact of each pulse shape to legacy speech users is given in Figure 9.5 and Figure 9.6 – reference pulse (NB) vs candidate pulse #2 (WB#2) vs candidate pulse #3 (WB#3).</w:t>
      </w:r>
    </w:p>
    <w:p>
      <w:pPr>
        <w:pStyle w:val="Normal"/>
        <w:rPr/>
      </w:pPr>
      <w:r>
        <w:rPr/>
        <w:t>The criteria for a BQC is average FER &gt; 1 % except in network scenario WIDER-1 where it is &gt; 2 %.</w:t>
      </w:r>
    </w:p>
    <w:p>
      <w:pPr>
        <w:pStyle w:val="Normal"/>
        <w:rPr/>
      </w:pPr>
      <w:r>
        <w:rPr/>
        <w:t>The target percentage of BQCs is &lt; 5 %, which is more or less met in all the scenarios.</w:t>
      </w:r>
    </w:p>
    <w:p>
      <w:pPr>
        <w:pStyle w:val="Normal"/>
        <w:rPr/>
      </w:pPr>
      <w:r>
        <w:rPr/>
        <w:t>Impact to speech quality is the difference in percentage of BQCs between the reference pulse simulation and the wide pulse simulations.</w:t>
      </w:r>
    </w:p>
    <w:p>
      <w:pPr>
        <w:pStyle w:val="Normal"/>
        <w:rPr/>
      </w:pPr>
      <w:r>
        <w:rPr/>
        <w:t>At equal PS load, the impact is more or less the same between the reference pulse and either of the wide pulses.</w:t>
      </w:r>
    </w:p>
    <w:p>
      <w:pPr>
        <w:pStyle w:val="Normal"/>
        <w:keepNext w:val="true"/>
        <w:rPr/>
      </w:pPr>
      <w:r>
        <w:rPr/>
        <w:t>This means:</w:t>
      </w:r>
    </w:p>
    <w:p>
      <w:pPr>
        <w:pStyle w:val="B1"/>
        <w:rPr/>
      </w:pPr>
      <w:r>
        <w:rPr/>
        <w:t>-</w:t>
        <w:tab/>
        <w:t>speech quality of legacy users is not degraded by either of the wide pulses;</w:t>
      </w:r>
    </w:p>
    <w:p>
      <w:pPr>
        <w:pStyle w:val="B1"/>
        <w:rPr/>
      </w:pPr>
      <w:r>
        <w:rPr/>
        <w:t>-</w:t>
        <w:tab/>
        <w:t>any increase in ACI from the wide pulse is entirely compensated by a reduction in activity time;</w:t>
      </w:r>
    </w:p>
    <w:p>
      <w:pPr>
        <w:pStyle w:val="B1"/>
        <w:rPr/>
      </w:pPr>
      <w:r>
        <w:rPr/>
        <w:t>-</w:t>
        <w:tab/>
        <w:t>it will not be possible to support more data users with either wide pulse without some impact to legacy speech users.</w:t>
      </w:r>
    </w:p>
    <w:p>
      <w:pPr>
        <w:pStyle w:val="FP"/>
        <w:rPr/>
      </w:pPr>
      <w:r>
        <w:rPr/>
      </w:r>
    </w:p>
    <w:p>
      <w:pPr>
        <w:pStyle w:val="TH"/>
        <w:rPr/>
      </w:pPr>
      <w:r>
        <w:rPr/>
        <w:drawing>
          <wp:inline distT="0" distB="0" distL="0" distR="0">
            <wp:extent cx="2143125" cy="2608580"/>
            <wp:effectExtent l="0" t="0" r="0" b="0"/>
            <wp:docPr id="5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3" descr=""/>
                    <pic:cNvPicPr>
                      <a:picLocks noChangeAspect="1" noChangeArrowheads="1"/>
                    </pic:cNvPicPr>
                  </pic:nvPicPr>
                  <pic:blipFill>
                    <a:blip r:embed="rId46"/>
                    <a:srcRect l="-12" t="-10" r="-12" b="-10"/>
                    <a:stretch>
                      <a:fillRect/>
                    </a:stretch>
                  </pic:blipFill>
                  <pic:spPr bwMode="auto">
                    <a:xfrm>
                      <a:off x="0" y="0"/>
                      <a:ext cx="2143125" cy="2608580"/>
                    </a:xfrm>
                    <a:prstGeom prst="rect">
                      <a:avLst/>
                    </a:prstGeom>
                  </pic:spPr>
                </pic:pic>
              </a:graphicData>
            </a:graphic>
          </wp:inline>
        </w:drawing>
      </w:r>
      <w:r>
        <w:rPr/>
        <w:drawing>
          <wp:inline distT="0" distB="0" distL="0" distR="0">
            <wp:extent cx="2976245" cy="2604770"/>
            <wp:effectExtent l="0" t="0" r="0" b="0"/>
            <wp:docPr id="5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4" descr=""/>
                    <pic:cNvPicPr>
                      <a:picLocks noChangeAspect="1" noChangeArrowheads="1"/>
                    </pic:cNvPicPr>
                  </pic:nvPicPr>
                  <pic:blipFill>
                    <a:blip r:embed="rId47"/>
                    <a:srcRect l="-8" t="-10" r="-8" b="-10"/>
                    <a:stretch>
                      <a:fillRect/>
                    </a:stretch>
                  </pic:blipFill>
                  <pic:spPr bwMode="auto">
                    <a:xfrm>
                      <a:off x="0" y="0"/>
                      <a:ext cx="2976245" cy="2604770"/>
                    </a:xfrm>
                    <a:prstGeom prst="rect">
                      <a:avLst/>
                    </a:prstGeom>
                  </pic:spPr>
                </pic:pic>
              </a:graphicData>
            </a:graphic>
          </wp:inline>
        </w:drawing>
      </w:r>
    </w:p>
    <w:p>
      <w:pPr>
        <w:pStyle w:val="TF"/>
        <w:rPr/>
      </w:pPr>
      <w:r>
        <w:rPr/>
        <w:t>Figure 9.5: Percentage of BQCs at equal PS load</w:t>
      </w:r>
    </w:p>
    <w:p>
      <w:pPr>
        <w:pStyle w:val="Normal"/>
        <w:rPr/>
      </w:pPr>
      <w:r>
        <w:rPr/>
        <w:t>At maximum PS load, an impact to legacy voice users is apparent with the candidate pulse shapes only for the network configuration WIDER-1 on the TCH layer. This configuration has a high proportion of PS timeslots relative to the total number of timeslots (4 PS timeslots out of a total of 16). The impact to legacy voice users is nevertheless very small.</w:t>
      </w:r>
    </w:p>
    <w:p>
      <w:pPr>
        <w:pStyle w:val="FP"/>
        <w:rPr/>
      </w:pPr>
      <w:r>
        <w:rPr/>
      </w:r>
    </w:p>
    <w:p>
      <w:pPr>
        <w:pStyle w:val="TH"/>
        <w:rPr/>
      </w:pPr>
      <w:r>
        <w:rPr/>
        <w:drawing>
          <wp:inline distT="0" distB="0" distL="0" distR="0">
            <wp:extent cx="5274310" cy="2800985"/>
            <wp:effectExtent l="0" t="0" r="0" b="0"/>
            <wp:docPr id="5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5" descr=""/>
                    <pic:cNvPicPr>
                      <a:picLocks noChangeAspect="1" noChangeArrowheads="1"/>
                    </pic:cNvPicPr>
                  </pic:nvPicPr>
                  <pic:blipFill>
                    <a:blip r:embed="rId48"/>
                    <a:srcRect l="-7" t="-13" r="-7" b="-13"/>
                    <a:stretch>
                      <a:fillRect/>
                    </a:stretch>
                  </pic:blipFill>
                  <pic:spPr bwMode="auto">
                    <a:xfrm>
                      <a:off x="0" y="0"/>
                      <a:ext cx="5274310" cy="2800985"/>
                    </a:xfrm>
                    <a:prstGeom prst="rect">
                      <a:avLst/>
                    </a:prstGeom>
                  </pic:spPr>
                </pic:pic>
              </a:graphicData>
            </a:graphic>
          </wp:inline>
        </w:drawing>
      </w:r>
    </w:p>
    <w:p>
      <w:pPr>
        <w:pStyle w:val="TF"/>
        <w:rPr/>
      </w:pPr>
      <w:r>
        <w:rPr/>
        <w:t>Figure 9.6: Percentage of BQCs at maximum PS loads</w:t>
      </w:r>
    </w:p>
    <w:p>
      <w:pPr>
        <w:pStyle w:val="Heading4"/>
        <w:ind w:left="1418" w:hanging="1418"/>
        <w:rPr/>
      </w:pPr>
      <w:bookmarkStart w:id="73" w:name="__RefHeading___Toc518044140"/>
      <w:bookmarkEnd w:id="73"/>
      <w:r>
        <w:rPr/>
        <w:t>9.2.2.3</w:t>
        <w:tab/>
        <w:t>I</w:t>
      </w:r>
      <w:r>
        <w:rPr>
          <w:kern w:val="2"/>
        </w:rPr>
        <w:t xml:space="preserve">mpact </w:t>
      </w:r>
      <w:r>
        <w:rPr/>
        <w:t>on data throughput</w:t>
      </w:r>
    </w:p>
    <w:p>
      <w:pPr>
        <w:pStyle w:val="Normal"/>
        <w:keepNext w:val="true"/>
        <w:rPr/>
      </w:pPr>
      <w:r>
        <w:rPr/>
        <w:t>Three percentiles were evaluated for the connection throughput:</w:t>
      </w:r>
    </w:p>
    <w:p>
      <w:pPr>
        <w:pStyle w:val="B1"/>
        <w:rPr/>
      </w:pPr>
      <w:r>
        <w:rPr/>
        <w:t xml:space="preserve">10 % - the 10 % of connections having the lowest throughput (~cell edge) </w:t>
      </w:r>
    </w:p>
    <w:p>
      <w:pPr>
        <w:pStyle w:val="B1"/>
        <w:rPr/>
      </w:pPr>
      <w:r>
        <w:rPr/>
        <w:t>50 % - the throughput median (~cell median)</w:t>
      </w:r>
    </w:p>
    <w:p>
      <w:pPr>
        <w:pStyle w:val="B1"/>
        <w:rPr/>
      </w:pPr>
      <w:r>
        <w:rPr/>
        <w:t>90 % - 10 % of connections having the highest throughput (~cell centre)</w:t>
      </w:r>
    </w:p>
    <w:p>
      <w:pPr>
        <w:pStyle w:val="Normal"/>
        <w:rPr/>
      </w:pPr>
      <w:r>
        <w:rPr/>
        <w:t>At equal PS load, the median throughput is about 35 kbit/s/TS for the reference pulse. With the candidate pulse #2, the gain was about 40 % and with the candidate pulse #3, the gain was about 35 %.</w:t>
      </w:r>
    </w:p>
    <w:p>
      <w:pPr>
        <w:pStyle w:val="Normal"/>
        <w:rPr/>
      </w:pPr>
      <w:r>
        <w:rPr/>
        <w:t>A constant gain can be seen for all of the users.</w:t>
      </w:r>
    </w:p>
    <w:p>
      <w:pPr>
        <w:pStyle w:val="Normal"/>
        <w:rPr/>
      </w:pPr>
      <w:r>
        <w:rPr/>
        <w:t>When the data throughput is evaluated at maximum PS loads, the median throughput gain is lower at about 20 % for both pulse shapes. However, there is a data capacity gain for both pulse shapes of about 20 %.</w:t>
      </w:r>
    </w:p>
    <w:p>
      <w:pPr>
        <w:pStyle w:val="FP"/>
        <w:rPr/>
      </w:pPr>
      <w:r>
        <w:rPr/>
      </w:r>
    </w:p>
    <w:p>
      <w:pPr>
        <w:pStyle w:val="TH"/>
        <w:rPr/>
      </w:pPr>
      <w:r>
        <w:rPr/>
        <w:drawing>
          <wp:inline distT="0" distB="0" distL="0" distR="0">
            <wp:extent cx="5343525" cy="2879090"/>
            <wp:effectExtent l="0" t="0" r="0" b="0"/>
            <wp:docPr id="5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6" descr=""/>
                    <pic:cNvPicPr>
                      <a:picLocks noChangeAspect="1" noChangeArrowheads="1"/>
                    </pic:cNvPicPr>
                  </pic:nvPicPr>
                  <pic:blipFill>
                    <a:blip r:embed="rId49"/>
                    <a:srcRect l="-7" t="-13" r="-7" b="-13"/>
                    <a:stretch>
                      <a:fillRect/>
                    </a:stretch>
                  </pic:blipFill>
                  <pic:spPr bwMode="auto">
                    <a:xfrm>
                      <a:off x="0" y="0"/>
                      <a:ext cx="5343525" cy="2879090"/>
                    </a:xfrm>
                    <a:prstGeom prst="rect">
                      <a:avLst/>
                    </a:prstGeom>
                  </pic:spPr>
                </pic:pic>
              </a:graphicData>
            </a:graphic>
          </wp:inline>
        </w:drawing>
      </w:r>
    </w:p>
    <w:p>
      <w:pPr>
        <w:pStyle w:val="TF"/>
        <w:rPr/>
      </w:pPr>
      <w:r>
        <w:rPr/>
        <w:t>Figure 9.7: Connection throughput at equal load (WB = candidate pulse #2)</w:t>
      </w:r>
    </w:p>
    <w:p>
      <w:pPr>
        <w:pStyle w:val="FP"/>
        <w:rPr/>
      </w:pPr>
      <w:r>
        <w:rPr/>
      </w:r>
    </w:p>
    <w:p>
      <w:pPr>
        <w:pStyle w:val="TH"/>
        <w:rPr/>
      </w:pPr>
      <w:r>
        <w:rPr/>
        <w:drawing>
          <wp:inline distT="0" distB="0" distL="0" distR="0">
            <wp:extent cx="4550410" cy="2880360"/>
            <wp:effectExtent l="0" t="0" r="0" b="0"/>
            <wp:docPr id="5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7" descr=""/>
                    <pic:cNvPicPr>
                      <a:picLocks noChangeAspect="1" noChangeArrowheads="1"/>
                    </pic:cNvPicPr>
                  </pic:nvPicPr>
                  <pic:blipFill>
                    <a:blip r:embed="rId50"/>
                    <a:srcRect l="-7" t="-12" r="-7" b="-12"/>
                    <a:stretch>
                      <a:fillRect/>
                    </a:stretch>
                  </pic:blipFill>
                  <pic:spPr bwMode="auto">
                    <a:xfrm>
                      <a:off x="0" y="0"/>
                      <a:ext cx="4550410" cy="2880360"/>
                    </a:xfrm>
                    <a:prstGeom prst="rect">
                      <a:avLst/>
                    </a:prstGeom>
                  </pic:spPr>
                </pic:pic>
              </a:graphicData>
            </a:graphic>
          </wp:inline>
        </w:drawing>
      </w:r>
    </w:p>
    <w:p>
      <w:pPr>
        <w:pStyle w:val="TF"/>
        <w:rPr/>
      </w:pPr>
      <w:r>
        <w:rPr/>
        <w:t>Figure 9.8: Throughput gain at equal load of the wide pulse (WB = candidate pulse #2)</w:t>
      </w:r>
    </w:p>
    <w:p>
      <w:pPr>
        <w:pStyle w:val="FP"/>
        <w:rPr/>
      </w:pPr>
      <w:r>
        <w:rPr/>
      </w:r>
    </w:p>
    <w:p>
      <w:pPr>
        <w:pStyle w:val="TH"/>
        <w:rPr/>
      </w:pPr>
      <w:r>
        <w:rPr/>
        <w:drawing>
          <wp:inline distT="0" distB="0" distL="0" distR="0">
            <wp:extent cx="5344160" cy="2880360"/>
            <wp:effectExtent l="0" t="0" r="0" b="0"/>
            <wp:docPr id="5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8" descr=""/>
                    <pic:cNvPicPr>
                      <a:picLocks noChangeAspect="1" noChangeArrowheads="1"/>
                    </pic:cNvPicPr>
                  </pic:nvPicPr>
                  <pic:blipFill>
                    <a:blip r:embed="rId51"/>
                    <a:srcRect l="-6" t="-12" r="-6" b="-12"/>
                    <a:stretch>
                      <a:fillRect/>
                    </a:stretch>
                  </pic:blipFill>
                  <pic:spPr bwMode="auto">
                    <a:xfrm>
                      <a:off x="0" y="0"/>
                      <a:ext cx="5344160" cy="2880360"/>
                    </a:xfrm>
                    <a:prstGeom prst="rect">
                      <a:avLst/>
                    </a:prstGeom>
                  </pic:spPr>
                </pic:pic>
              </a:graphicData>
            </a:graphic>
          </wp:inline>
        </w:drawing>
      </w:r>
    </w:p>
    <w:p>
      <w:pPr>
        <w:pStyle w:val="TF"/>
        <w:rPr/>
      </w:pPr>
      <w:r>
        <w:rPr/>
        <w:t>Figure 9.9: Connection throughput at equal load (WB = candidate pulse #3)</w:t>
      </w:r>
    </w:p>
    <w:p>
      <w:pPr>
        <w:pStyle w:val="FP"/>
        <w:rPr/>
      </w:pPr>
      <w:r>
        <w:rPr/>
      </w:r>
    </w:p>
    <w:p>
      <w:pPr>
        <w:pStyle w:val="TH"/>
        <w:rPr/>
      </w:pPr>
      <w:r>
        <w:rPr/>
        <w:drawing>
          <wp:inline distT="0" distB="0" distL="0" distR="0">
            <wp:extent cx="4501515" cy="2878455"/>
            <wp:effectExtent l="0" t="0" r="0" b="0"/>
            <wp:docPr id="6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9" descr=""/>
                    <pic:cNvPicPr>
                      <a:picLocks noChangeAspect="1" noChangeArrowheads="1"/>
                    </pic:cNvPicPr>
                  </pic:nvPicPr>
                  <pic:blipFill>
                    <a:blip r:embed="rId52"/>
                    <a:srcRect l="-7" t="-11" r="-7" b="-11"/>
                    <a:stretch>
                      <a:fillRect/>
                    </a:stretch>
                  </pic:blipFill>
                  <pic:spPr bwMode="auto">
                    <a:xfrm>
                      <a:off x="0" y="0"/>
                      <a:ext cx="4501515" cy="2878455"/>
                    </a:xfrm>
                    <a:prstGeom prst="rect">
                      <a:avLst/>
                    </a:prstGeom>
                  </pic:spPr>
                </pic:pic>
              </a:graphicData>
            </a:graphic>
          </wp:inline>
        </w:drawing>
      </w:r>
    </w:p>
    <w:p>
      <w:pPr>
        <w:pStyle w:val="TF"/>
        <w:rPr/>
      </w:pPr>
      <w:r>
        <w:rPr/>
        <w:t>Figure 9.10: Throughput gain at equal load of the wide pulse (WB = candidate pulse #3)</w:t>
      </w:r>
    </w:p>
    <w:p>
      <w:pPr>
        <w:pStyle w:val="FP"/>
        <w:rPr/>
      </w:pPr>
      <w:r>
        <w:rPr/>
      </w:r>
    </w:p>
    <w:p>
      <w:pPr>
        <w:pStyle w:val="TH"/>
        <w:rPr/>
      </w:pPr>
      <w:r>
        <w:rPr/>
        <w:drawing>
          <wp:inline distT="0" distB="0" distL="0" distR="0">
            <wp:extent cx="5349875" cy="2994025"/>
            <wp:effectExtent l="0" t="0" r="0" b="0"/>
            <wp:docPr id="6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0" descr=""/>
                    <pic:cNvPicPr>
                      <a:picLocks noChangeAspect="1" noChangeArrowheads="1"/>
                    </pic:cNvPicPr>
                  </pic:nvPicPr>
                  <pic:blipFill>
                    <a:blip r:embed="rId53"/>
                    <a:srcRect l="-7" t="-12" r="-7" b="-12"/>
                    <a:stretch>
                      <a:fillRect/>
                    </a:stretch>
                  </pic:blipFill>
                  <pic:spPr bwMode="auto">
                    <a:xfrm>
                      <a:off x="0" y="0"/>
                      <a:ext cx="5349875" cy="2994025"/>
                    </a:xfrm>
                    <a:prstGeom prst="rect">
                      <a:avLst/>
                    </a:prstGeom>
                  </pic:spPr>
                </pic:pic>
              </a:graphicData>
            </a:graphic>
          </wp:inline>
        </w:drawing>
      </w:r>
    </w:p>
    <w:p>
      <w:pPr>
        <w:pStyle w:val="TF"/>
        <w:rPr/>
      </w:pPr>
      <w:r>
        <w:rPr/>
        <w:t>Figure 9.11: Connection throughput at maximum loads (WB = candidate pulse #2)</w:t>
      </w:r>
    </w:p>
    <w:p>
      <w:pPr>
        <w:pStyle w:val="FP"/>
        <w:rPr/>
      </w:pPr>
      <w:r>
        <w:rPr/>
      </w:r>
    </w:p>
    <w:p>
      <w:pPr>
        <w:pStyle w:val="TH"/>
        <w:rPr/>
      </w:pPr>
      <w:r>
        <w:rPr/>
        <w:drawing>
          <wp:inline distT="0" distB="0" distL="0" distR="0">
            <wp:extent cx="5349875" cy="2994660"/>
            <wp:effectExtent l="0" t="0" r="0" b="0"/>
            <wp:docPr id="6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1" descr=""/>
                    <pic:cNvPicPr>
                      <a:picLocks noChangeAspect="1" noChangeArrowheads="1"/>
                    </pic:cNvPicPr>
                  </pic:nvPicPr>
                  <pic:blipFill>
                    <a:blip r:embed="rId54"/>
                    <a:srcRect l="-7" t="-12" r="-7" b="-12"/>
                    <a:stretch>
                      <a:fillRect/>
                    </a:stretch>
                  </pic:blipFill>
                  <pic:spPr bwMode="auto">
                    <a:xfrm>
                      <a:off x="0" y="0"/>
                      <a:ext cx="5349875" cy="2994660"/>
                    </a:xfrm>
                    <a:prstGeom prst="rect">
                      <a:avLst/>
                    </a:prstGeom>
                  </pic:spPr>
                </pic:pic>
              </a:graphicData>
            </a:graphic>
          </wp:inline>
        </w:drawing>
      </w:r>
    </w:p>
    <w:p>
      <w:pPr>
        <w:pStyle w:val="TF"/>
        <w:rPr/>
      </w:pPr>
      <w:r>
        <w:rPr/>
        <w:t>Figure 9.12: Connection throughput at equal load (WB = candidate pulse #3)</w:t>
      </w:r>
    </w:p>
    <w:p>
      <w:pPr>
        <w:pStyle w:val="FP"/>
        <w:rPr/>
      </w:pPr>
      <w:r>
        <w:rPr/>
      </w:r>
    </w:p>
    <w:p>
      <w:pPr>
        <w:pStyle w:val="TH"/>
        <w:rPr/>
      </w:pPr>
      <w:r>
        <w:rPr/>
        <w:drawing>
          <wp:inline distT="0" distB="0" distL="0" distR="0">
            <wp:extent cx="6116955" cy="2921635"/>
            <wp:effectExtent l="0" t="0" r="0" b="0"/>
            <wp:docPr id="6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2" descr=""/>
                    <pic:cNvPicPr>
                      <a:picLocks noChangeAspect="1" noChangeArrowheads="1"/>
                    </pic:cNvPicPr>
                  </pic:nvPicPr>
                  <pic:blipFill>
                    <a:blip r:embed="rId55"/>
                    <a:srcRect l="-6" t="-12" r="-6" b="-12"/>
                    <a:stretch>
                      <a:fillRect/>
                    </a:stretch>
                  </pic:blipFill>
                  <pic:spPr bwMode="auto">
                    <a:xfrm>
                      <a:off x="0" y="0"/>
                      <a:ext cx="6116955" cy="2921635"/>
                    </a:xfrm>
                    <a:prstGeom prst="rect">
                      <a:avLst/>
                    </a:prstGeom>
                  </pic:spPr>
                </pic:pic>
              </a:graphicData>
            </a:graphic>
          </wp:inline>
        </w:drawing>
      </w:r>
    </w:p>
    <w:p>
      <w:pPr>
        <w:pStyle w:val="TF"/>
        <w:rPr/>
      </w:pPr>
      <w:r>
        <w:rPr/>
        <w:t>Figure 9.13: Summary of the throughput gains at maximum loads and also the gain in PS load for the wide pulse shapes</w:t>
      </w:r>
    </w:p>
    <w:p>
      <w:pPr>
        <w:pStyle w:val="FP"/>
        <w:rPr/>
      </w:pPr>
      <w:r>
        <w:rPr/>
      </w:r>
    </w:p>
    <w:p>
      <w:pPr>
        <w:pStyle w:val="Heading1"/>
        <w:ind w:left="1134" w:hanging="1134"/>
        <w:rPr/>
      </w:pPr>
      <w:bookmarkStart w:id="74" w:name="__RefHeading___Toc518044141"/>
      <w:bookmarkEnd w:id="74"/>
      <w:r>
        <w:rPr/>
        <w:t>10</w:t>
        <w:tab/>
        <w:t>Summary</w:t>
      </w:r>
    </w:p>
    <w:p>
      <w:pPr>
        <w:pStyle w:val="Normal"/>
        <w:rPr/>
      </w:pPr>
      <w:r>
        <w:rPr/>
        <w:t>The study considered a number of evaluation scenarios including different network scenarios (WIDER-1, WIDER-2 and WIDER-3) and different deployment strategies e.g. EGPRS2-B timeslot allocations on non-hopping BCCH frequencies, hopping TCH frequencies and on hopping over both BCCH and TCH frequencies (see 6.2 for details).</w:t>
      </w:r>
    </w:p>
    <w:p>
      <w:pPr>
        <w:pStyle w:val="Normal"/>
        <w:rPr/>
      </w:pPr>
      <w:r>
        <w:rPr/>
        <w:t>In general, the assumptions taken were worse case:</w:t>
      </w:r>
    </w:p>
    <w:p>
      <w:pPr>
        <w:pStyle w:val="B1"/>
        <w:rPr/>
      </w:pPr>
      <w:r>
        <w:rPr/>
        <w:t>•</w:t>
      </w:r>
      <w:r>
        <w:rPr/>
        <w:tab/>
        <w:t>Penetration of the EGPRS2-B service was set to 100 % (i.e. all the PS resources were dedicated to EGPRS2-B);</w:t>
      </w:r>
    </w:p>
    <w:p>
      <w:pPr>
        <w:pStyle w:val="B1"/>
        <w:rPr/>
      </w:pPr>
      <w:r>
        <w:rPr/>
        <w:t>•</w:t>
      </w:r>
      <w:r>
        <w:rPr/>
        <w:tab/>
        <w:t>PS traffic load was set to saturation (corresponding to maximum timeslot utilization);</w:t>
      </w:r>
    </w:p>
    <w:p>
      <w:pPr>
        <w:pStyle w:val="B1"/>
        <w:rPr/>
      </w:pPr>
      <w:r>
        <w:rPr/>
        <w:t>•</w:t>
      </w:r>
      <w:r>
        <w:rPr/>
        <w:tab/>
        <w:t>CS traffic load was set to give 2 % blocking in all the scenarios.</w:t>
      </w:r>
    </w:p>
    <w:p>
      <w:pPr>
        <w:pStyle w:val="Normal"/>
        <w:rPr/>
      </w:pPr>
      <w:r>
        <w:rPr/>
        <w:t>Two pulse shapes with different spectral properties were evaluated (denoted as Candidate #2 and Candidate #3). They exhibited lower inter-symbol interference than the LGMSK pulse shape and lower adjacent-channel protection (see clause 7.2.2.2 for details). Their link level performance (as well as the reference pulse's) was disclosed corresponding to the TU3 propagation channel for the 900MHz band when assuming ideal frequency hopping (see clauses 8.2.2 and 8.2.3).The throughput performance of EGPRS2-B users was evaluated for each pulse shape. The findings can be found in clause 9.2.2.3 and are summarized in Table 10.1 (for the scenario where the reference load was set to saturation and the network load when evaluating the wide pulse shapes was set to the reference load) and in Table 10.2 (for the scenario where the reference load and the network load when evaluating the wide pulse shapes was set to saturation).</w:t>
      </w:r>
    </w:p>
    <w:p>
      <w:pPr>
        <w:pStyle w:val="TH"/>
        <w:rPr/>
      </w:pPr>
      <w:r>
        <w:rPr/>
        <w:t>Table 10.1: Median throughput gains (network load = reference load)</w:t>
      </w:r>
    </w:p>
    <w:tbl>
      <w:tblPr>
        <w:tblW w:w="5528" w:type="dxa"/>
        <w:jc w:val="left"/>
        <w:tblInd w:w="2547" w:type="dxa"/>
        <w:tblLayout w:type="fixed"/>
        <w:tblCellMar>
          <w:top w:w="0" w:type="dxa"/>
          <w:left w:w="108" w:type="dxa"/>
          <w:bottom w:w="0" w:type="dxa"/>
          <w:right w:w="108" w:type="dxa"/>
        </w:tblCellMar>
      </w:tblPr>
      <w:tblGrid>
        <w:gridCol w:w="2264"/>
        <w:gridCol w:w="1705"/>
        <w:gridCol w:w="1559"/>
      </w:tblGrid>
      <w:tr>
        <w:trPr/>
        <w:tc>
          <w:tcPr>
            <w:tcW w:w="2264" w:type="dxa"/>
            <w:vMerge w:val="restart"/>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Network load = reference load</w:t>
            </w:r>
          </w:p>
          <w:p>
            <w:pPr>
              <w:pStyle w:val="TAH"/>
              <w:rPr>
                <w:lang w:val="en-GB"/>
              </w:rPr>
            </w:pPr>
            <w:r>
              <w:rPr>
                <w:lang w:val="en-GB"/>
              </w:rPr>
              <w:t>Network configuration</w:t>
            </w:r>
          </w:p>
        </w:tc>
        <w:tc>
          <w:tcPr>
            <w:tcW w:w="3264" w:type="dxa"/>
            <w:gridSpan w:val="2"/>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Median throughput gains</w:t>
            </w:r>
          </w:p>
        </w:tc>
      </w:tr>
      <w:tr>
        <w:trPr/>
        <w:tc>
          <w:tcPr>
            <w:tcW w:w="226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en-GB"/>
              </w:rPr>
            </w:pPr>
            <w:r>
              <w:rPr>
                <w:lang w:val="en-GB"/>
              </w:rPr>
            </w:r>
          </w:p>
        </w:tc>
        <w:tc>
          <w:tcPr>
            <w:tcW w:w="170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Candidate #2</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Candidate #3</w:t>
            </w:r>
          </w:p>
        </w:tc>
      </w:tr>
      <w:tr>
        <w:trPr/>
        <w:tc>
          <w:tcPr>
            <w:tcW w:w="226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WIDER-1 (BCCH layer)</w:t>
            </w:r>
          </w:p>
        </w:tc>
        <w:tc>
          <w:tcPr>
            <w:tcW w:w="170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44 %</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39 %</w:t>
            </w:r>
          </w:p>
        </w:tc>
      </w:tr>
      <w:tr>
        <w:trPr/>
        <w:tc>
          <w:tcPr>
            <w:tcW w:w="226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WIDER-1 (TCH layer)</w:t>
            </w:r>
          </w:p>
        </w:tc>
        <w:tc>
          <w:tcPr>
            <w:tcW w:w="170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37 %</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31 %</w:t>
            </w:r>
          </w:p>
        </w:tc>
      </w:tr>
      <w:tr>
        <w:trPr/>
        <w:tc>
          <w:tcPr>
            <w:tcW w:w="226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WIDER-2</w:t>
            </w:r>
          </w:p>
        </w:tc>
        <w:tc>
          <w:tcPr>
            <w:tcW w:w="170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36 %</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33 %</w:t>
            </w:r>
          </w:p>
        </w:tc>
      </w:tr>
      <w:tr>
        <w:trPr/>
        <w:tc>
          <w:tcPr>
            <w:tcW w:w="226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WIDER-3</w:t>
            </w:r>
          </w:p>
        </w:tc>
        <w:tc>
          <w:tcPr>
            <w:tcW w:w="170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40 %</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36 %</w:t>
            </w:r>
          </w:p>
        </w:tc>
      </w:tr>
    </w:tbl>
    <w:p>
      <w:pPr>
        <w:pStyle w:val="FP"/>
        <w:rPr/>
      </w:pPr>
      <w:r>
        <w:rPr/>
      </w:r>
    </w:p>
    <w:p>
      <w:pPr>
        <w:pStyle w:val="TH"/>
        <w:ind w:left="567" w:hanging="283"/>
        <w:rPr/>
      </w:pPr>
      <w:r>
        <w:rPr/>
        <w:t>Table 10.2: Median throughput and capacity gains (network load = saturated)</w:t>
      </w:r>
    </w:p>
    <w:tbl>
      <w:tblPr>
        <w:tblW w:w="7198" w:type="dxa"/>
        <w:jc w:val="left"/>
        <w:tblInd w:w="1838" w:type="dxa"/>
        <w:tblLayout w:type="fixed"/>
        <w:tblCellMar>
          <w:top w:w="0" w:type="dxa"/>
          <w:left w:w="108" w:type="dxa"/>
          <w:bottom w:w="0" w:type="dxa"/>
          <w:right w:w="108" w:type="dxa"/>
        </w:tblCellMar>
      </w:tblPr>
      <w:tblGrid>
        <w:gridCol w:w="2752"/>
        <w:gridCol w:w="1176"/>
        <w:gridCol w:w="1025"/>
        <w:gridCol w:w="1176"/>
        <w:gridCol w:w="1069"/>
      </w:tblGrid>
      <w:tr>
        <w:trPr/>
        <w:tc>
          <w:tcPr>
            <w:tcW w:w="2752" w:type="dxa"/>
            <w:vMerge w:val="restart"/>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Network load = saturated</w:t>
            </w:r>
          </w:p>
          <w:p>
            <w:pPr>
              <w:pStyle w:val="TAH"/>
              <w:rPr>
                <w:lang w:val="en-GB"/>
              </w:rPr>
            </w:pPr>
            <w:r>
              <w:rPr>
                <w:lang w:val="en-GB"/>
              </w:rPr>
              <w:t>Network configuration</w:t>
            </w:r>
          </w:p>
        </w:tc>
        <w:tc>
          <w:tcPr>
            <w:tcW w:w="2201" w:type="dxa"/>
            <w:gridSpan w:val="2"/>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Candidate #2</w:t>
            </w:r>
          </w:p>
        </w:tc>
        <w:tc>
          <w:tcPr>
            <w:tcW w:w="2245" w:type="dxa"/>
            <w:gridSpan w:val="2"/>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Candidate #3</w:t>
            </w:r>
          </w:p>
        </w:tc>
      </w:tr>
      <w:tr>
        <w:trPr/>
        <w:tc>
          <w:tcPr>
            <w:tcW w:w="275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en-GB"/>
              </w:rPr>
            </w:pPr>
            <w:r>
              <w:rPr>
                <w:lang w:val="en-GB"/>
              </w:rPr>
            </w:r>
          </w:p>
        </w:tc>
        <w:tc>
          <w:tcPr>
            <w:tcW w:w="1176"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Median throughput gain</w:t>
            </w:r>
          </w:p>
        </w:tc>
        <w:tc>
          <w:tcPr>
            <w:tcW w:w="102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Data capacity gain</w:t>
            </w:r>
          </w:p>
        </w:tc>
        <w:tc>
          <w:tcPr>
            <w:tcW w:w="1176"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Median throughput gain</w:t>
            </w:r>
          </w:p>
        </w:tc>
        <w:tc>
          <w:tcPr>
            <w:tcW w:w="1069" w:type="dxa"/>
            <w:tcBorders>
              <w:top w:val="single" w:sz="4" w:space="0" w:color="000000"/>
              <w:left w:val="single" w:sz="4" w:space="0" w:color="000000"/>
              <w:bottom w:val="single" w:sz="4" w:space="0" w:color="000000"/>
              <w:right w:val="single" w:sz="4" w:space="0" w:color="000000"/>
            </w:tcBorders>
          </w:tcPr>
          <w:p>
            <w:pPr>
              <w:pStyle w:val="TAH"/>
              <w:rPr/>
            </w:pPr>
            <w:r>
              <w:rPr>
                <w:lang w:val="en-GB"/>
              </w:rPr>
              <w:t>Data capacity gain</w:t>
            </w:r>
          </w:p>
        </w:tc>
      </w:tr>
      <w:tr>
        <w:trPr/>
        <w:tc>
          <w:tcPr>
            <w:tcW w:w="275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WIDER-1 (BCCH layer)</w:t>
            </w:r>
          </w:p>
        </w:tc>
        <w:tc>
          <w:tcPr>
            <w:tcW w:w="11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27 %</w:t>
            </w:r>
          </w:p>
        </w:tc>
        <w:tc>
          <w:tcPr>
            <w:tcW w:w="102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24 %</w:t>
            </w:r>
          </w:p>
        </w:tc>
        <w:tc>
          <w:tcPr>
            <w:tcW w:w="11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23 %</w:t>
            </w:r>
          </w:p>
        </w:tc>
        <w:tc>
          <w:tcPr>
            <w:tcW w:w="106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22 %</w:t>
            </w:r>
          </w:p>
        </w:tc>
      </w:tr>
      <w:tr>
        <w:trPr/>
        <w:tc>
          <w:tcPr>
            <w:tcW w:w="275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WIDER-1 (TCH layer)</w:t>
            </w:r>
          </w:p>
        </w:tc>
        <w:tc>
          <w:tcPr>
            <w:tcW w:w="11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16 %</w:t>
            </w:r>
          </w:p>
        </w:tc>
        <w:tc>
          <w:tcPr>
            <w:tcW w:w="102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20 %</w:t>
            </w:r>
          </w:p>
        </w:tc>
        <w:tc>
          <w:tcPr>
            <w:tcW w:w="11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13 %</w:t>
            </w:r>
          </w:p>
        </w:tc>
        <w:tc>
          <w:tcPr>
            <w:tcW w:w="106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19 %</w:t>
            </w:r>
          </w:p>
        </w:tc>
      </w:tr>
      <w:tr>
        <w:trPr/>
        <w:tc>
          <w:tcPr>
            <w:tcW w:w="275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WIDER-2</w:t>
            </w:r>
          </w:p>
        </w:tc>
        <w:tc>
          <w:tcPr>
            <w:tcW w:w="11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20 %</w:t>
            </w:r>
          </w:p>
        </w:tc>
        <w:tc>
          <w:tcPr>
            <w:tcW w:w="102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18 %</w:t>
            </w:r>
          </w:p>
        </w:tc>
        <w:tc>
          <w:tcPr>
            <w:tcW w:w="11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19 %</w:t>
            </w:r>
          </w:p>
        </w:tc>
        <w:tc>
          <w:tcPr>
            <w:tcW w:w="106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16 %</w:t>
            </w:r>
          </w:p>
        </w:tc>
      </w:tr>
      <w:tr>
        <w:trPr/>
        <w:tc>
          <w:tcPr>
            <w:tcW w:w="2752"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WIDER-3</w:t>
            </w:r>
          </w:p>
        </w:tc>
        <w:tc>
          <w:tcPr>
            <w:tcW w:w="11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25 %</w:t>
            </w:r>
          </w:p>
        </w:tc>
        <w:tc>
          <w:tcPr>
            <w:tcW w:w="102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20 %</w:t>
            </w:r>
          </w:p>
        </w:tc>
        <w:tc>
          <w:tcPr>
            <w:tcW w:w="1176"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19 %</w:t>
            </w:r>
          </w:p>
        </w:tc>
        <w:tc>
          <w:tcPr>
            <w:tcW w:w="106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20 %</w:t>
            </w:r>
          </w:p>
        </w:tc>
      </w:tr>
    </w:tbl>
    <w:p>
      <w:pPr>
        <w:pStyle w:val="FP"/>
        <w:rPr/>
      </w:pPr>
      <w:r>
        <w:rPr/>
      </w:r>
    </w:p>
    <w:p>
      <w:pPr>
        <w:pStyle w:val="Normal"/>
        <w:rPr/>
      </w:pPr>
      <w:r>
        <w:rPr/>
        <w:t>In the figures in Table 10.2, data capacity is defined by the call arrival rate that can be supported before the network becomes saturated (i.e. when the call arrival rate equaled the call ending rate) and data capacity gain is the percentage difference in data capacity between the wide bandwidth pulse and the LGMSK pulse. Throughput gain is the percentage difference in the median throughput of the data calls between the wide bandwidth pulse and the LGMSK pulse measured before the network becomes saturated (i.e. when the call arrival rate equaled the call ending rate). The findings demonstrate that a throughput gain of 13 – 27 % and a data capacity gain of 16 – 24 % (depending on the network scenario and pulse shape) can be achieved when a wide bandwidth pulse shape is utilized. This is a result of the improved receiver performance as a result of the lower inter-symbol interference.</w:t>
      </w:r>
    </w:p>
    <w:p>
      <w:pPr>
        <w:pStyle w:val="Normal"/>
        <w:rPr/>
      </w:pPr>
      <w:r>
        <w:rPr/>
        <w:t>The study also evaluated the impact of the lower adjacent-channel protection on the speech quality of legacy users. The findings can be found in clause 9.2.2.2 and are summarized in Table 10.3 and Table 10.4.</w:t>
      </w:r>
    </w:p>
    <w:p>
      <w:pPr>
        <w:pStyle w:val="TH"/>
        <w:rPr/>
      </w:pPr>
      <w:r>
        <w:rPr/>
        <w:t>Table 10.3: Change in Bad Quality Calls for legacy users (network load = reference load)</w:t>
      </w:r>
    </w:p>
    <w:tbl>
      <w:tblPr>
        <w:tblW w:w="5528" w:type="dxa"/>
        <w:jc w:val="left"/>
        <w:tblInd w:w="2547" w:type="dxa"/>
        <w:tblLayout w:type="fixed"/>
        <w:tblCellMar>
          <w:top w:w="0" w:type="dxa"/>
          <w:left w:w="108" w:type="dxa"/>
          <w:bottom w:w="0" w:type="dxa"/>
          <w:right w:w="108" w:type="dxa"/>
        </w:tblCellMar>
      </w:tblPr>
      <w:tblGrid>
        <w:gridCol w:w="2264"/>
        <w:gridCol w:w="1705"/>
        <w:gridCol w:w="1559"/>
      </w:tblGrid>
      <w:tr>
        <w:trPr/>
        <w:tc>
          <w:tcPr>
            <w:tcW w:w="2264" w:type="dxa"/>
            <w:vMerge w:val="restart"/>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Network load = reference load</w:t>
            </w:r>
          </w:p>
          <w:p>
            <w:pPr>
              <w:pStyle w:val="TAH"/>
              <w:rPr>
                <w:lang w:val="en-GB"/>
              </w:rPr>
            </w:pPr>
            <w:r>
              <w:rPr>
                <w:lang w:val="en-GB"/>
              </w:rPr>
              <w:t>Network configuration</w:t>
            </w:r>
          </w:p>
        </w:tc>
        <w:tc>
          <w:tcPr>
            <w:tcW w:w="3264" w:type="dxa"/>
            <w:gridSpan w:val="2"/>
            <w:tcBorders>
              <w:top w:val="single" w:sz="4" w:space="0" w:color="000000"/>
              <w:left w:val="single" w:sz="4" w:space="0" w:color="000000"/>
              <w:bottom w:val="single" w:sz="4" w:space="0" w:color="000000"/>
              <w:right w:val="single" w:sz="4" w:space="0" w:color="000000"/>
            </w:tcBorders>
          </w:tcPr>
          <w:p>
            <w:pPr>
              <w:pStyle w:val="TAH"/>
              <w:rPr/>
            </w:pPr>
            <w:r>
              <w:rPr>
                <w:lang w:val="en-GB"/>
              </w:rPr>
              <w:t>Change in BQCs (FER &gt; 2 %)</w:t>
            </w:r>
          </w:p>
        </w:tc>
      </w:tr>
      <w:tr>
        <w:trPr/>
        <w:tc>
          <w:tcPr>
            <w:tcW w:w="226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en-GB"/>
              </w:rPr>
            </w:pPr>
            <w:r>
              <w:rPr>
                <w:lang w:val="en-GB"/>
              </w:rPr>
            </w:r>
          </w:p>
        </w:tc>
        <w:tc>
          <w:tcPr>
            <w:tcW w:w="170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Candidate #2</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Candidate #3</w:t>
            </w:r>
          </w:p>
        </w:tc>
      </w:tr>
      <w:tr>
        <w:trPr/>
        <w:tc>
          <w:tcPr>
            <w:tcW w:w="226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WIDER-1 (BCCH layer)</w:t>
            </w:r>
          </w:p>
        </w:tc>
        <w:tc>
          <w:tcPr>
            <w:tcW w:w="170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0</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0</w:t>
            </w:r>
          </w:p>
        </w:tc>
      </w:tr>
      <w:tr>
        <w:trPr/>
        <w:tc>
          <w:tcPr>
            <w:tcW w:w="226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WIDER-1 (TCH layer)</w:t>
            </w:r>
          </w:p>
        </w:tc>
        <w:tc>
          <w:tcPr>
            <w:tcW w:w="170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+0.1 %</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0</w:t>
            </w:r>
          </w:p>
        </w:tc>
      </w:tr>
      <w:tr>
        <w:trPr/>
        <w:tc>
          <w:tcPr>
            <w:tcW w:w="2264"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WIDER-2</w:t>
            </w:r>
          </w:p>
        </w:tc>
        <w:tc>
          <w:tcPr>
            <w:tcW w:w="170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0</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0</w:t>
            </w:r>
          </w:p>
        </w:tc>
      </w:tr>
      <w:tr>
        <w:trPr/>
        <w:tc>
          <w:tcPr>
            <w:tcW w:w="2264" w:type="dxa"/>
            <w:tcBorders>
              <w:top w:val="single" w:sz="4" w:space="0" w:color="000000"/>
              <w:left w:val="single" w:sz="4" w:space="0" w:color="000000"/>
              <w:bottom w:val="single" w:sz="4" w:space="0" w:color="000000"/>
              <w:right w:val="single" w:sz="4" w:space="0" w:color="000000"/>
            </w:tcBorders>
          </w:tcPr>
          <w:p>
            <w:pPr>
              <w:pStyle w:val="TAH"/>
              <w:rPr/>
            </w:pPr>
            <w:r>
              <w:rPr>
                <w:lang w:val="en-GB"/>
              </w:rPr>
              <w:t>WIDER-3</w:t>
            </w:r>
          </w:p>
        </w:tc>
        <w:tc>
          <w:tcPr>
            <w:tcW w:w="170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0</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0</w:t>
            </w:r>
          </w:p>
        </w:tc>
      </w:tr>
    </w:tbl>
    <w:p>
      <w:pPr>
        <w:pStyle w:val="FP"/>
        <w:rPr/>
      </w:pPr>
      <w:r>
        <w:rPr/>
      </w:r>
    </w:p>
    <w:p>
      <w:pPr>
        <w:pStyle w:val="TH"/>
        <w:rPr/>
      </w:pPr>
      <w:r>
        <w:rPr/>
        <w:t>Table 10.4.:Change in Bad Quality Calls for legacy users (network load = saturated).=</w:t>
      </w:r>
    </w:p>
    <w:tbl>
      <w:tblPr>
        <w:tblW w:w="5528" w:type="dxa"/>
        <w:jc w:val="left"/>
        <w:tblInd w:w="2547" w:type="dxa"/>
        <w:tblLayout w:type="fixed"/>
        <w:tblCellMar>
          <w:top w:w="0" w:type="dxa"/>
          <w:left w:w="108" w:type="dxa"/>
          <w:bottom w:w="0" w:type="dxa"/>
          <w:right w:w="108" w:type="dxa"/>
        </w:tblCellMar>
      </w:tblPr>
      <w:tblGrid>
        <w:gridCol w:w="2264"/>
        <w:gridCol w:w="1705"/>
        <w:gridCol w:w="1559"/>
      </w:tblGrid>
      <w:tr>
        <w:trPr/>
        <w:tc>
          <w:tcPr>
            <w:tcW w:w="2264" w:type="dxa"/>
            <w:vMerge w:val="restart"/>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Network load = saturated</w:t>
            </w:r>
          </w:p>
          <w:p>
            <w:pPr>
              <w:pStyle w:val="TAH"/>
              <w:rPr>
                <w:lang w:val="en-GB"/>
              </w:rPr>
            </w:pPr>
            <w:r>
              <w:rPr>
                <w:lang w:val="en-GB"/>
              </w:rPr>
              <w:t>Network configuration</w:t>
            </w:r>
          </w:p>
        </w:tc>
        <w:tc>
          <w:tcPr>
            <w:tcW w:w="3264" w:type="dxa"/>
            <w:gridSpan w:val="2"/>
            <w:tcBorders>
              <w:top w:val="single" w:sz="4" w:space="0" w:color="000000"/>
              <w:left w:val="single" w:sz="4" w:space="0" w:color="000000"/>
              <w:bottom w:val="single" w:sz="4" w:space="0" w:color="000000"/>
              <w:right w:val="single" w:sz="4" w:space="0" w:color="000000"/>
            </w:tcBorders>
          </w:tcPr>
          <w:p>
            <w:pPr>
              <w:pStyle w:val="TAH"/>
              <w:rPr/>
            </w:pPr>
            <w:r>
              <w:rPr>
                <w:lang w:val="en-GB"/>
              </w:rPr>
              <w:t>Change in BQCs (FER &gt; 2 %)</w:t>
            </w:r>
          </w:p>
        </w:tc>
      </w:tr>
      <w:tr>
        <w:trPr/>
        <w:tc>
          <w:tcPr>
            <w:tcW w:w="226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val="en-GB"/>
              </w:rPr>
            </w:pPr>
            <w:r>
              <w:rPr>
                <w:lang w:val="en-GB"/>
              </w:rPr>
            </w:r>
          </w:p>
        </w:tc>
        <w:tc>
          <w:tcPr>
            <w:tcW w:w="1705"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Candidate #2</w:t>
            </w:r>
          </w:p>
        </w:tc>
        <w:tc>
          <w:tcPr>
            <w:tcW w:w="1559" w:type="dxa"/>
            <w:tcBorders>
              <w:top w:val="single" w:sz="4" w:space="0" w:color="000000"/>
              <w:left w:val="single" w:sz="4" w:space="0" w:color="000000"/>
              <w:bottom w:val="single" w:sz="4" w:space="0" w:color="000000"/>
              <w:right w:val="single" w:sz="4" w:space="0" w:color="000000"/>
            </w:tcBorders>
          </w:tcPr>
          <w:p>
            <w:pPr>
              <w:pStyle w:val="TAH"/>
              <w:rPr>
                <w:lang w:val="en-GB"/>
              </w:rPr>
            </w:pPr>
            <w:r>
              <w:rPr>
                <w:lang w:val="en-GB"/>
              </w:rPr>
              <w:t>Candidate #3</w:t>
            </w:r>
          </w:p>
        </w:tc>
      </w:tr>
      <w:tr>
        <w:trPr/>
        <w:tc>
          <w:tcPr>
            <w:tcW w:w="226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WIDER-1 (BCCH layer)</w:t>
            </w:r>
          </w:p>
        </w:tc>
        <w:tc>
          <w:tcPr>
            <w:tcW w:w="170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-0.1 %</w:t>
            </w:r>
          </w:p>
        </w:tc>
      </w:tr>
      <w:tr>
        <w:trPr/>
        <w:tc>
          <w:tcPr>
            <w:tcW w:w="226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WIDER-1 (TCH layer)</w:t>
            </w:r>
          </w:p>
        </w:tc>
        <w:tc>
          <w:tcPr>
            <w:tcW w:w="170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+0.3 %</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+0.4 %</w:t>
            </w:r>
          </w:p>
        </w:tc>
      </w:tr>
      <w:tr>
        <w:trPr/>
        <w:tc>
          <w:tcPr>
            <w:tcW w:w="226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WIDER-2</w:t>
            </w:r>
          </w:p>
        </w:tc>
        <w:tc>
          <w:tcPr>
            <w:tcW w:w="170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w:t>
            </w:r>
          </w:p>
        </w:tc>
      </w:tr>
      <w:tr>
        <w:trPr/>
        <w:tc>
          <w:tcPr>
            <w:tcW w:w="2264"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WIDER-3</w:t>
            </w:r>
          </w:p>
        </w:tc>
        <w:tc>
          <w:tcPr>
            <w:tcW w:w="1705"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w:t>
            </w:r>
          </w:p>
        </w:tc>
        <w:tc>
          <w:tcPr>
            <w:tcW w:w="1559" w:type="dxa"/>
            <w:tcBorders>
              <w:top w:val="single" w:sz="4" w:space="0" w:color="000000"/>
              <w:left w:val="single" w:sz="4" w:space="0" w:color="000000"/>
              <w:bottom w:val="single" w:sz="4" w:space="0" w:color="000000"/>
              <w:right w:val="single" w:sz="4" w:space="0" w:color="000000"/>
            </w:tcBorders>
          </w:tcPr>
          <w:p>
            <w:pPr>
              <w:pStyle w:val="TAC"/>
              <w:rPr>
                <w:lang w:val="en-GB"/>
              </w:rPr>
            </w:pPr>
            <w:r>
              <w:rPr>
                <w:lang w:val="en-GB"/>
              </w:rPr>
              <w:t>0</w:t>
            </w:r>
          </w:p>
        </w:tc>
      </w:tr>
    </w:tbl>
    <w:p>
      <w:pPr>
        <w:pStyle w:val="FP"/>
        <w:rPr/>
      </w:pPr>
      <w:r>
        <w:rPr/>
      </w:r>
    </w:p>
    <w:p>
      <w:pPr>
        <w:pStyle w:val="Normal"/>
        <w:rPr/>
      </w:pPr>
      <w:r>
        <w:rPr/>
        <w:t>The findings demonstrate that the lower adjacent-channel protection did not degrade the speech performance of a legacy mobile, or resulted in a degradation considered acceptable, even though the network saturation level was reached. This is because there were fewer PS timeslots than CS timeslots in the evaluated scenarios. The speech performance in Table 10.3 had the added benefit of lower timeslot occupancy of the wide pulse shape as a result of the throughput gain.</w:t>
      </w:r>
    </w:p>
    <w:p>
      <w:pPr>
        <w:pStyle w:val="Heading1"/>
        <w:ind w:left="1134" w:hanging="1134"/>
        <w:rPr/>
      </w:pPr>
      <w:bookmarkStart w:id="75" w:name="__RefHeading___Toc518044142"/>
      <w:bookmarkEnd w:id="75"/>
      <w:r>
        <w:rPr/>
        <w:t>11</w:t>
        <w:tab/>
        <w:t>Conclusion</w:t>
      </w:r>
    </w:p>
    <w:p>
      <w:pPr>
        <w:pStyle w:val="Normal"/>
        <w:rPr/>
      </w:pPr>
      <w:r>
        <w:rPr/>
        <w:t xml:space="preserve">Based on the findings of the WIDER study item which have been collated in this Technical Report, it is concluded that for the evaluated scenarios, a throughput gain of 13 – 27 % and a data capacity gain of 16 – 24 % (depending on the network scenario and pulse shape) can be achieved for EGPRS2-B users when a wide bandwidth pulse shape is utilized without degrading the speech performance of a legacy mobile, or resulted in a degradation considered acceptable, even though the network saturation level was reached. While the evaluated scenarios were believed to represent the most relevant for the EGPRS2-B service, they should not be considered as representing all network scenarios. Hence it is recommended that the mandatory Tx pulse shall be the linearised GMSK pulse and the use of the wide bandwidth pulse shall be optional to an operator. </w:t>
      </w:r>
    </w:p>
    <w:p>
      <w:pPr>
        <w:pStyle w:val="Normal"/>
        <w:rPr/>
      </w:pPr>
      <w:r>
        <w:rPr/>
        <w:t>Further investigations into the performance of a wide bandwidth pulse shape and its impact to legacy users may be taken into account into future versions of this Technical Report.</w:t>
      </w:r>
      <w:r>
        <w:br w:type="page"/>
      </w:r>
    </w:p>
    <w:p>
      <w:pPr>
        <w:pStyle w:val="Heading9"/>
        <w:rPr/>
      </w:pPr>
      <w:bookmarkStart w:id="76" w:name="__RefHeading___Toc518044143"/>
      <w:bookmarkStart w:id="77" w:name="historyclause"/>
      <w:bookmarkEnd w:id="76"/>
      <w:bookmarkEnd w:id="77"/>
      <w:r>
        <w:rPr/>
        <w:t>Annex A:</w:t>
        <w:br/>
        <w:t>Candidate pulse shape coefficients</w:t>
      </w:r>
    </w:p>
    <w:p>
      <w:pPr>
        <w:pStyle w:val="Heading1"/>
        <w:ind w:left="1134" w:hanging="1134"/>
        <w:rPr/>
      </w:pPr>
      <w:bookmarkStart w:id="78" w:name="__RefHeading___Toc518044144"/>
      <w:bookmarkEnd w:id="78"/>
      <w:r>
        <w:rPr/>
        <w:t>A.1:</w:t>
        <w:tab/>
        <w:t>Candidate pulse shapes from [4]</w:t>
      </w:r>
    </w:p>
    <w:p>
      <w:pPr>
        <w:pStyle w:val="Normal"/>
        <w:rPr/>
      </w:pPr>
      <w:r>
        <w:rPr/>
        <w:t>Each pulse shape is 59 taps long sampled at 3.25Msamples/s (oversampling factor of 10).</w:t>
      </w:r>
    </w:p>
    <w:p>
      <w:pPr>
        <w:pStyle w:val="TH"/>
        <w:rPr/>
      </w:pPr>
      <w:r>
        <w:rPr/>
      </w:r>
    </w:p>
    <w:tbl>
      <w:tblPr>
        <w:tblW w:w="4422" w:type="dxa"/>
        <w:jc w:val="center"/>
        <w:tblInd w:w="0" w:type="dxa"/>
        <w:tblLayout w:type="fixed"/>
        <w:tblCellMar>
          <w:top w:w="0" w:type="dxa"/>
          <w:left w:w="108" w:type="dxa"/>
          <w:bottom w:w="0" w:type="dxa"/>
          <w:right w:w="108" w:type="dxa"/>
        </w:tblCellMar>
      </w:tblPr>
      <w:tblGrid>
        <w:gridCol w:w="1471"/>
        <w:gridCol w:w="1480"/>
        <w:gridCol w:w="1471"/>
      </w:tblGrid>
      <w:tr>
        <w:trPr>
          <w:tblHeader w:val="true"/>
        </w:trPr>
        <w:tc>
          <w:tcPr>
            <w:tcW w:w="1471" w:type="dxa"/>
            <w:tcBorders>
              <w:top w:val="single" w:sz="4" w:space="0" w:color="000000"/>
              <w:left w:val="single" w:sz="4" w:space="0" w:color="000000"/>
              <w:bottom w:val="double" w:sz="4" w:space="0" w:color="000000"/>
              <w:right w:val="single" w:sz="4" w:space="0" w:color="000000"/>
            </w:tcBorders>
            <w:vAlign w:val="center"/>
          </w:tcPr>
          <w:p>
            <w:pPr>
              <w:pStyle w:val="TAH"/>
              <w:rPr>
                <w:lang w:val="en-GB"/>
              </w:rPr>
            </w:pPr>
            <w:r>
              <w:rPr>
                <w:lang w:val="en-GB"/>
              </w:rPr>
              <w:t>Candidate #1</w:t>
            </w:r>
          </w:p>
        </w:tc>
        <w:tc>
          <w:tcPr>
            <w:tcW w:w="1480" w:type="dxa"/>
            <w:tcBorders>
              <w:top w:val="single" w:sz="4" w:space="0" w:color="000000"/>
              <w:left w:val="single" w:sz="4" w:space="0" w:color="000000"/>
              <w:bottom w:val="double" w:sz="4" w:space="0" w:color="000000"/>
              <w:right w:val="single" w:sz="4" w:space="0" w:color="000000"/>
            </w:tcBorders>
            <w:vAlign w:val="center"/>
          </w:tcPr>
          <w:p>
            <w:pPr>
              <w:pStyle w:val="TAH"/>
              <w:rPr>
                <w:lang w:val="en-GB"/>
              </w:rPr>
            </w:pPr>
            <w:r>
              <w:rPr>
                <w:lang w:val="en-GB"/>
              </w:rPr>
              <w:t>Candidate #2</w:t>
            </w:r>
          </w:p>
        </w:tc>
        <w:tc>
          <w:tcPr>
            <w:tcW w:w="1471" w:type="dxa"/>
            <w:tcBorders>
              <w:top w:val="single" w:sz="4" w:space="0" w:color="000000"/>
              <w:left w:val="single" w:sz="4" w:space="0" w:color="000000"/>
              <w:bottom w:val="double" w:sz="4" w:space="0" w:color="000000"/>
              <w:right w:val="single" w:sz="4" w:space="0" w:color="000000"/>
            </w:tcBorders>
            <w:vAlign w:val="center"/>
          </w:tcPr>
          <w:p>
            <w:pPr>
              <w:pStyle w:val="TAH"/>
              <w:rPr>
                <w:lang w:val="en-GB"/>
              </w:rPr>
            </w:pPr>
            <w:r>
              <w:rPr>
                <w:lang w:val="en-GB"/>
              </w:rPr>
              <w:t>Candidate #3</w:t>
            </w:r>
          </w:p>
        </w:tc>
      </w:tr>
      <w:tr>
        <w:trPr/>
        <w:tc>
          <w:tcPr>
            <w:tcW w:w="1471" w:type="dxa"/>
            <w:tcBorders>
              <w:top w:val="double" w:sz="4" w:space="0" w:color="000000"/>
              <w:left w:val="single" w:sz="4" w:space="0" w:color="000000"/>
              <w:bottom w:val="double" w:sz="4" w:space="0" w:color="000000"/>
              <w:right w:val="single" w:sz="4" w:space="0" w:color="000000"/>
            </w:tcBorders>
          </w:tcPr>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1.0846177e-003</w:t>
            </w:r>
          </w:p>
          <w:p>
            <w:pPr>
              <w:pStyle w:val="Normal"/>
              <w:jc w:val="center"/>
              <w:rPr/>
            </w:pPr>
            <w:r>
              <w:rPr>
                <w:rFonts w:eastAsia="Arial" w:cs="Arial" w:ascii="Arial" w:hAnsi="Arial"/>
                <w:sz w:val="16"/>
                <w:szCs w:val="16"/>
                <w:lang w:val="it-IT"/>
              </w:rPr>
              <w:t xml:space="preserve">  </w:t>
            </w:r>
            <w:r>
              <w:rPr>
                <w:rFonts w:cs="Arial" w:ascii="Arial" w:hAnsi="Arial"/>
                <w:sz w:val="16"/>
                <w:szCs w:val="16"/>
                <w:lang w:val="it-IT"/>
              </w:rPr>
              <w:t>2.2139509e-003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3.8923368e-003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6.1616664e-003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8.9338494e-003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1.1973940e-002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1.4941378e-002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1.7421315e-002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1.8985251e-002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1.9266989e-002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1.8050315e-002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1.5352852e-002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1.1490058e-002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7.1100892e-003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3.1916999e-003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9.9327413e-004</w:t>
            </w:r>
          </w:p>
          <w:p>
            <w:pPr>
              <w:pStyle w:val="Normal"/>
              <w:jc w:val="center"/>
              <w:rPr/>
            </w:pPr>
            <w:r>
              <w:rPr>
                <w:rFonts w:eastAsia="Arial" w:cs="Arial" w:ascii="Arial" w:hAnsi="Arial"/>
                <w:sz w:val="16"/>
                <w:szCs w:val="16"/>
                <w:lang w:val="it-IT"/>
              </w:rPr>
              <w:t xml:space="preserve">  </w:t>
            </w:r>
            <w:r>
              <w:rPr>
                <w:rFonts w:cs="Arial" w:ascii="Arial" w:hAnsi="Arial"/>
                <w:sz w:val="16"/>
                <w:szCs w:val="16"/>
                <w:lang w:val="it-IT"/>
              </w:rPr>
              <w:t>1.9409757e-003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7.4539299e-003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1.8748255e-002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3.6636990e-002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6.1360473e-002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9.2470697e-002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1.2878719e-001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1.6843702e-001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2.0898281e-001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2.4760556e-001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2.8140739e-001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3.0774152e-001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3.2447135e-001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3.3020839e-001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3.2447135e-001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3.0774152e-001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2.8140739e-001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2.4760556e-001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2.0898281e-001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1.6843702e-001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1.2878719e-001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9.2470697e-002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6.1360473e-002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3.6636990e-002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1.8748255e-002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7.4539299e-003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1.9409757e-003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9.9327413e-004</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3.1916999e-003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7.1100892e-003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1.1490058e-002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1.5352852e-002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1.8050315e-002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1.9266989e-002</w:t>
            </w:r>
          </w:p>
          <w:p>
            <w:pPr>
              <w:pStyle w:val="Normal"/>
              <w:jc w:val="center"/>
              <w:rPr/>
            </w:pPr>
            <w:r>
              <w:rPr>
                <w:rFonts w:eastAsia="Arial" w:cs="Arial" w:ascii="Arial" w:hAnsi="Arial"/>
                <w:sz w:val="16"/>
                <w:szCs w:val="16"/>
                <w:lang w:val="it-IT"/>
              </w:rPr>
              <w:t xml:space="preserve">  </w:t>
            </w:r>
            <w:r>
              <w:rPr>
                <w:rFonts w:cs="Arial" w:ascii="Arial" w:hAnsi="Arial"/>
                <w:sz w:val="16"/>
                <w:szCs w:val="16"/>
                <w:lang w:val="it-IT"/>
              </w:rPr>
              <w:t>1.8985251e-002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1.7421315e-002</w:t>
            </w:r>
          </w:p>
          <w:p>
            <w:pPr>
              <w:pStyle w:val="Normal"/>
              <w:jc w:val="center"/>
              <w:rPr/>
            </w:pPr>
            <w:r>
              <w:rPr>
                <w:rFonts w:eastAsia="Arial" w:cs="Arial" w:ascii="Arial" w:hAnsi="Arial"/>
                <w:sz w:val="16"/>
                <w:szCs w:val="16"/>
                <w:lang w:val="it-IT"/>
              </w:rPr>
              <w:t xml:space="preserve">  </w:t>
            </w:r>
            <w:r>
              <w:rPr>
                <w:rFonts w:cs="Arial" w:ascii="Arial" w:hAnsi="Arial"/>
                <w:sz w:val="16"/>
                <w:szCs w:val="16"/>
              </w:rPr>
              <w:t>1.4941378e-002</w:t>
            </w:r>
          </w:p>
          <w:p>
            <w:pPr>
              <w:pStyle w:val="Normal"/>
              <w:jc w:val="center"/>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1.1973940e-002</w:t>
            </w:r>
          </w:p>
          <w:p>
            <w:pPr>
              <w:pStyle w:val="Normal"/>
              <w:jc w:val="center"/>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8.9338494e-003</w:t>
            </w:r>
          </w:p>
          <w:p>
            <w:pPr>
              <w:pStyle w:val="Normal"/>
              <w:jc w:val="center"/>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6.1616664e-003</w:t>
            </w:r>
          </w:p>
          <w:p>
            <w:pPr>
              <w:pStyle w:val="Normal"/>
              <w:jc w:val="center"/>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3.8923368e-003</w:t>
            </w:r>
          </w:p>
          <w:p>
            <w:pPr>
              <w:pStyle w:val="Normal"/>
              <w:jc w:val="center"/>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2.2139509e-003</w:t>
            </w:r>
          </w:p>
          <w:p>
            <w:pPr>
              <w:pStyle w:val="Normal"/>
              <w:spacing w:before="0" w:after="180"/>
              <w:jc w:val="center"/>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1.0846177e-003</w:t>
            </w:r>
          </w:p>
        </w:tc>
        <w:tc>
          <w:tcPr>
            <w:tcW w:w="1480" w:type="dxa"/>
            <w:tcBorders>
              <w:top w:val="double" w:sz="4" w:space="0" w:color="000000"/>
              <w:left w:val="single" w:sz="4" w:space="0" w:color="000000"/>
              <w:bottom w:val="double" w:sz="4" w:space="0" w:color="000000"/>
              <w:right w:val="single" w:sz="4" w:space="0" w:color="000000"/>
            </w:tcBorders>
          </w:tcPr>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2.6977180e-005</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4.0426372e-004</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1.0268149e-003</w:t>
            </w:r>
          </w:p>
          <w:p>
            <w:pPr>
              <w:pStyle w:val="Normal"/>
              <w:jc w:val="center"/>
              <w:rPr/>
            </w:pPr>
            <w:r>
              <w:rPr>
                <w:rFonts w:eastAsia="Arial" w:cs="Arial" w:ascii="Arial" w:hAnsi="Arial"/>
                <w:sz w:val="16"/>
                <w:szCs w:val="16"/>
                <w:lang w:val="it-IT"/>
              </w:rPr>
              <w:t xml:space="preserve">  </w:t>
            </w:r>
            <w:r>
              <w:rPr>
                <w:rFonts w:cs="Arial" w:ascii="Arial" w:hAnsi="Arial"/>
                <w:sz w:val="16"/>
                <w:szCs w:val="16"/>
                <w:lang w:val="it-IT"/>
              </w:rPr>
              <w:t>1.9311868e-003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3.1123964e-003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4.4869017e-003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5.8817692e-003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7.0465266e-003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7.6981057e-003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7.5857250e-003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6.5670222e-003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4.6845205e-003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2.2284937e-003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-2.2824295e-004</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-1.8344948e-003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-1.5092070e-003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1.9571783e-003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9.7659302e-003</w:t>
            </w:r>
          </w:p>
          <w:p>
            <w:pPr>
              <w:pStyle w:val="Normal"/>
              <w:jc w:val="center"/>
              <w:rPr/>
            </w:pPr>
            <w:r>
              <w:rPr>
                <w:rFonts w:eastAsia="Arial" w:cs="Arial" w:ascii="Arial" w:hAnsi="Arial"/>
                <w:sz w:val="16"/>
                <w:szCs w:val="16"/>
                <w:lang w:val="it-IT"/>
              </w:rPr>
              <w:t xml:space="preserve">  </w:t>
            </w:r>
            <w:r>
              <w:rPr>
                <w:rFonts w:cs="Arial" w:ascii="Arial" w:hAnsi="Arial"/>
                <w:sz w:val="16"/>
                <w:szCs w:val="16"/>
                <w:lang w:val="it-IT"/>
              </w:rPr>
              <w:t>2.2939497e-002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4.2141972e-002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6.7520344e-002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9.8595522e-002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1.3422400e-001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1.7263977e-001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2.1157546e-001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2.4843482e-001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2.8055862e-001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3.0551549e-001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3.2134315e-001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3.2676635e-001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3.2134315e-001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3.0551549e-001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2.8055862e-001</w:t>
            </w:r>
          </w:p>
          <w:p>
            <w:pPr>
              <w:pStyle w:val="Normal"/>
              <w:jc w:val="center"/>
              <w:rPr/>
            </w:pPr>
            <w:r>
              <w:rPr>
                <w:rFonts w:eastAsia="Arial" w:cs="Arial" w:ascii="Arial" w:hAnsi="Arial"/>
                <w:sz w:val="16"/>
                <w:szCs w:val="16"/>
                <w:lang w:val="it-IT"/>
              </w:rPr>
              <w:t xml:space="preserve">  </w:t>
            </w:r>
            <w:r>
              <w:rPr>
                <w:rFonts w:cs="Arial" w:ascii="Arial" w:hAnsi="Arial"/>
                <w:sz w:val="16"/>
                <w:szCs w:val="16"/>
                <w:lang w:val="it-IT"/>
              </w:rPr>
              <w:t>2.4843482e-001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2.1157546e-001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1.7263977e-001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1.3422400e-001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9.8595522e-002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6.7520344e-002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4.2141972e-002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2.2939497e-002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9.7659302e-003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1.9571783e-003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-1.5092070e-003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-1.8344948e-003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-2.2824295e-004</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2.2284937e-003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4.6845205e-003</w:t>
            </w:r>
          </w:p>
          <w:p>
            <w:pPr>
              <w:pStyle w:val="Normal"/>
              <w:jc w:val="center"/>
              <w:rPr/>
            </w:pPr>
            <w:r>
              <w:rPr>
                <w:rFonts w:eastAsia="Arial" w:cs="Arial" w:ascii="Arial" w:hAnsi="Arial"/>
                <w:sz w:val="16"/>
                <w:szCs w:val="16"/>
                <w:lang w:val="it-IT"/>
              </w:rPr>
              <w:t xml:space="preserve">  </w:t>
            </w:r>
            <w:r>
              <w:rPr>
                <w:rFonts w:cs="Arial" w:ascii="Arial" w:hAnsi="Arial"/>
                <w:sz w:val="16"/>
                <w:szCs w:val="16"/>
                <w:lang w:val="it-IT"/>
              </w:rPr>
              <w:t>6.5670222e-003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7.5857250e-003</w:t>
            </w:r>
          </w:p>
          <w:p>
            <w:pPr>
              <w:pStyle w:val="Normal"/>
              <w:jc w:val="center"/>
              <w:rPr/>
            </w:pPr>
            <w:r>
              <w:rPr>
                <w:rFonts w:eastAsia="Arial" w:cs="Arial" w:ascii="Arial" w:hAnsi="Arial"/>
                <w:sz w:val="16"/>
                <w:szCs w:val="16"/>
                <w:lang w:val="it-IT"/>
              </w:rPr>
              <w:t xml:space="preserve">  </w:t>
            </w:r>
            <w:r>
              <w:rPr>
                <w:rFonts w:cs="Arial" w:ascii="Arial" w:hAnsi="Arial"/>
                <w:sz w:val="16"/>
                <w:szCs w:val="16"/>
              </w:rPr>
              <w:t>7.6981057e-003</w:t>
            </w:r>
          </w:p>
          <w:p>
            <w:pPr>
              <w:pStyle w:val="Normal"/>
              <w:jc w:val="center"/>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7.0465266e-003</w:t>
            </w:r>
          </w:p>
          <w:p>
            <w:pPr>
              <w:pStyle w:val="Normal"/>
              <w:jc w:val="center"/>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5.8817692e-003</w:t>
            </w:r>
          </w:p>
          <w:p>
            <w:pPr>
              <w:pStyle w:val="Normal"/>
              <w:jc w:val="center"/>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4.4869017e-003</w:t>
            </w:r>
          </w:p>
          <w:p>
            <w:pPr>
              <w:pStyle w:val="Normal"/>
              <w:jc w:val="center"/>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3.1123964e-003</w:t>
            </w:r>
          </w:p>
          <w:p>
            <w:pPr>
              <w:pStyle w:val="Normal"/>
              <w:jc w:val="center"/>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1.9311868e-003</w:t>
            </w:r>
          </w:p>
          <w:p>
            <w:pPr>
              <w:pStyle w:val="Normal"/>
              <w:jc w:val="center"/>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1.0268149e-003</w:t>
            </w:r>
          </w:p>
          <w:p>
            <w:pPr>
              <w:pStyle w:val="Normal"/>
              <w:jc w:val="center"/>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4.0426372e-004</w:t>
            </w:r>
          </w:p>
          <w:p>
            <w:pPr>
              <w:pStyle w:val="Normal"/>
              <w:spacing w:before="0" w:after="180"/>
              <w:jc w:val="center"/>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2.6977180e-005</w:t>
            </w:r>
          </w:p>
        </w:tc>
        <w:tc>
          <w:tcPr>
            <w:tcW w:w="1471" w:type="dxa"/>
            <w:tcBorders>
              <w:top w:val="double" w:sz="4" w:space="0" w:color="000000"/>
              <w:left w:val="single" w:sz="4" w:space="0" w:color="000000"/>
              <w:bottom w:val="double" w:sz="4" w:space="0" w:color="000000"/>
              <w:right w:val="single" w:sz="4" w:space="0" w:color="000000"/>
            </w:tcBorders>
          </w:tcPr>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1.0968144e-003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2.0180204e-003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3.2510978e-003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4.7521387e-003</w:t>
            </w:r>
          </w:p>
          <w:p>
            <w:pPr>
              <w:pStyle w:val="Normal"/>
              <w:jc w:val="center"/>
              <w:rPr/>
            </w:pPr>
            <w:r>
              <w:rPr>
                <w:rFonts w:eastAsia="Arial" w:cs="Arial" w:ascii="Arial" w:hAnsi="Arial"/>
                <w:sz w:val="16"/>
                <w:szCs w:val="16"/>
                <w:lang w:val="it-IT"/>
              </w:rPr>
              <w:t xml:space="preserve">  </w:t>
            </w:r>
            <w:r>
              <w:rPr>
                <w:rFonts w:cs="Arial" w:ascii="Arial" w:hAnsi="Arial"/>
                <w:sz w:val="16"/>
                <w:szCs w:val="16"/>
                <w:lang w:val="it-IT"/>
              </w:rPr>
              <w:t>6.3853412e-003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7.9401519e-003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9.1836646e-003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9.8942347e-003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9.9030879e-003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9.1385544e-003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7.6719795e-003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5.7529665e-003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3.8247766e-003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2.5207068e-003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2.6431724e-003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5.1161133e-003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1.0906589e-002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2.0908125e-002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3.5808647e-002</w:t>
            </w:r>
          </w:p>
          <w:p>
            <w:pPr>
              <w:pStyle w:val="Normal"/>
              <w:jc w:val="center"/>
              <w:rPr/>
            </w:pPr>
            <w:r>
              <w:rPr>
                <w:rFonts w:eastAsia="Arial" w:cs="Arial" w:ascii="Arial" w:hAnsi="Arial"/>
                <w:sz w:val="16"/>
                <w:szCs w:val="16"/>
                <w:lang w:val="it-IT"/>
              </w:rPr>
              <w:t xml:space="preserve">  </w:t>
            </w:r>
            <w:r>
              <w:rPr>
                <w:rFonts w:cs="Arial" w:ascii="Arial" w:hAnsi="Arial"/>
                <w:sz w:val="16"/>
                <w:szCs w:val="16"/>
                <w:lang w:val="it-IT"/>
              </w:rPr>
              <w:t>5.5962780e-002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8.1289361e-002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1.1120693e-001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1.4461647e-001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1.7993990e-001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2.1521837e-001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2.4824688e-001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2.7679448e-001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2.9884307e-001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3.1277366e-001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3.1753808e-001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3.1277366e-001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2.9884307e-001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2.7679448e-001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2.4824688e-001</w:t>
            </w:r>
          </w:p>
          <w:p>
            <w:pPr>
              <w:pStyle w:val="Normal"/>
              <w:jc w:val="center"/>
              <w:rPr/>
            </w:pPr>
            <w:r>
              <w:rPr>
                <w:rFonts w:eastAsia="Arial" w:cs="Arial" w:ascii="Arial" w:hAnsi="Arial"/>
                <w:sz w:val="16"/>
                <w:szCs w:val="16"/>
                <w:lang w:val="it-IT"/>
              </w:rPr>
              <w:t xml:space="preserve">  </w:t>
            </w:r>
            <w:r>
              <w:rPr>
                <w:rFonts w:cs="Arial" w:ascii="Arial" w:hAnsi="Arial"/>
                <w:sz w:val="16"/>
                <w:szCs w:val="16"/>
                <w:lang w:val="it-IT"/>
              </w:rPr>
              <w:t>2.1521837e-001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1.7993990e-001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1.4461647e-001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1.1120693e-001</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8.1289361e-002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5.5962780e-002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3.5808647e-002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2.0908125e-002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1.0906589e-002</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5.1161133e-003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2.6431724e-003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2.5207068e-003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3.8247766e-003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5.7529665e-003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7.6719795e-003</w:t>
            </w:r>
          </w:p>
          <w:p>
            <w:pPr>
              <w:pStyle w:val="Normal"/>
              <w:jc w:val="center"/>
              <w:rPr>
                <w:rFonts w:ascii="Arial" w:hAnsi="Arial" w:cs="Arial"/>
                <w:sz w:val="16"/>
                <w:szCs w:val="16"/>
                <w:lang w:val="it-IT"/>
              </w:rPr>
            </w:pPr>
            <w:r>
              <w:rPr>
                <w:rFonts w:eastAsia="Arial" w:cs="Arial" w:ascii="Arial" w:hAnsi="Arial"/>
                <w:sz w:val="16"/>
                <w:szCs w:val="16"/>
                <w:lang w:val="it-IT"/>
              </w:rPr>
              <w:t xml:space="preserve">  </w:t>
            </w:r>
            <w:r>
              <w:rPr>
                <w:rFonts w:cs="Arial" w:ascii="Arial" w:hAnsi="Arial"/>
                <w:sz w:val="16"/>
                <w:szCs w:val="16"/>
                <w:lang w:val="it-IT"/>
              </w:rPr>
              <w:t>9.1385544e-003</w:t>
            </w:r>
          </w:p>
          <w:p>
            <w:pPr>
              <w:pStyle w:val="Normal"/>
              <w:jc w:val="center"/>
              <w:rPr/>
            </w:pPr>
            <w:r>
              <w:rPr>
                <w:rFonts w:eastAsia="Arial" w:cs="Arial" w:ascii="Arial" w:hAnsi="Arial"/>
                <w:sz w:val="16"/>
                <w:szCs w:val="16"/>
                <w:lang w:val="it-IT"/>
              </w:rPr>
              <w:t xml:space="preserve">  </w:t>
            </w:r>
            <w:r>
              <w:rPr>
                <w:rFonts w:cs="Arial" w:ascii="Arial" w:hAnsi="Arial"/>
                <w:sz w:val="16"/>
                <w:szCs w:val="16"/>
              </w:rPr>
              <w:t>9.9030879e-003</w:t>
            </w:r>
          </w:p>
          <w:p>
            <w:pPr>
              <w:pStyle w:val="Normal"/>
              <w:jc w:val="center"/>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9.8942347e-003</w:t>
            </w:r>
          </w:p>
          <w:p>
            <w:pPr>
              <w:pStyle w:val="Normal"/>
              <w:jc w:val="center"/>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9.1836646e-003</w:t>
            </w:r>
          </w:p>
          <w:p>
            <w:pPr>
              <w:pStyle w:val="Normal"/>
              <w:jc w:val="center"/>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7.9401519e-003</w:t>
            </w:r>
          </w:p>
          <w:p>
            <w:pPr>
              <w:pStyle w:val="Normal"/>
              <w:jc w:val="center"/>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6.3853412e-003</w:t>
            </w:r>
          </w:p>
          <w:p>
            <w:pPr>
              <w:pStyle w:val="Normal"/>
              <w:jc w:val="center"/>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4.7521387e-003</w:t>
            </w:r>
          </w:p>
          <w:p>
            <w:pPr>
              <w:pStyle w:val="Normal"/>
              <w:jc w:val="center"/>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3.2510978e-003</w:t>
            </w:r>
          </w:p>
          <w:p>
            <w:pPr>
              <w:pStyle w:val="Normal"/>
              <w:jc w:val="center"/>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2.0180204e-003</w:t>
            </w:r>
          </w:p>
          <w:p>
            <w:pPr>
              <w:pStyle w:val="Normal"/>
              <w:spacing w:before="0" w:after="180"/>
              <w:jc w:val="center"/>
              <w:rPr>
                <w:rFonts w:ascii="Arial" w:hAnsi="Arial" w:cs="Arial"/>
                <w:sz w:val="16"/>
                <w:szCs w:val="16"/>
              </w:rPr>
            </w:pPr>
            <w:r>
              <w:rPr>
                <w:rFonts w:eastAsia="Arial" w:cs="Arial" w:ascii="Arial" w:hAnsi="Arial"/>
                <w:sz w:val="16"/>
                <w:szCs w:val="16"/>
              </w:rPr>
              <w:t xml:space="preserve">  </w:t>
            </w:r>
            <w:r>
              <w:rPr>
                <w:rFonts w:cs="Arial" w:ascii="Arial" w:hAnsi="Arial"/>
                <w:sz w:val="16"/>
                <w:szCs w:val="16"/>
              </w:rPr>
              <w:t>1.0968144e-003</w:t>
            </w:r>
          </w:p>
        </w:tc>
      </w:tr>
    </w:tbl>
    <w:p>
      <w:pPr>
        <w:pStyle w:val="Normal"/>
        <w:rPr/>
      </w:pPr>
      <w:r>
        <w:rPr/>
      </w:r>
    </w:p>
    <w:p>
      <w:pPr>
        <w:pStyle w:val="Heading9"/>
        <w:rPr/>
      </w:pPr>
      <w:bookmarkStart w:id="79" w:name="__RefHeading___Toc518044145"/>
      <w:bookmarkEnd w:id="79"/>
      <w:r>
        <w:rPr/>
        <w:t>Annex B:</w:t>
        <w:br/>
        <w:t>Network statistics</w:t>
      </w:r>
    </w:p>
    <w:p>
      <w:pPr>
        <w:pStyle w:val="Heading1"/>
        <w:ind w:left="1134" w:hanging="1134"/>
        <w:rPr/>
      </w:pPr>
      <w:bookmarkStart w:id="80" w:name="__RefHeading___Toc518044146"/>
      <w:bookmarkEnd w:id="80"/>
      <w:r>
        <w:rPr/>
        <w:t>B.1</w:t>
        <w:tab/>
        <w:t>CDFs for Scenario A</w:t>
      </w:r>
    </w:p>
    <w:p>
      <w:pPr>
        <w:pStyle w:val="TH"/>
        <w:rPr/>
      </w:pPr>
      <w:r>
        <w:rPr/>
        <w:drawing>
          <wp:inline distT="0" distB="0" distL="0" distR="0">
            <wp:extent cx="5915025" cy="3952875"/>
            <wp:effectExtent l="0" t="0" r="0" b="0"/>
            <wp:docPr id="6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3" descr=""/>
                    <pic:cNvPicPr>
                      <a:picLocks noChangeAspect="1" noChangeArrowheads="1"/>
                    </pic:cNvPicPr>
                  </pic:nvPicPr>
                  <pic:blipFill>
                    <a:blip r:embed="rId56"/>
                    <a:srcRect l="-6" t="-9" r="-6" b="-9"/>
                    <a:stretch>
                      <a:fillRect/>
                    </a:stretch>
                  </pic:blipFill>
                  <pic:spPr bwMode="auto">
                    <a:xfrm>
                      <a:off x="0" y="0"/>
                      <a:ext cx="5915025" cy="3952875"/>
                    </a:xfrm>
                    <a:prstGeom prst="rect">
                      <a:avLst/>
                    </a:prstGeom>
                  </pic:spPr>
                </pic:pic>
              </a:graphicData>
            </a:graphic>
          </wp:inline>
        </w:drawing>
      </w:r>
    </w:p>
    <w:p>
      <w:pPr>
        <w:pStyle w:val="TH"/>
        <w:rPr/>
      </w:pPr>
      <w:r>
        <w:rPr/>
        <w:drawing>
          <wp:inline distT="0" distB="0" distL="0" distR="0">
            <wp:extent cx="5915025" cy="3952875"/>
            <wp:effectExtent l="0" t="0" r="0" b="0"/>
            <wp:docPr id="6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4" descr=""/>
                    <pic:cNvPicPr>
                      <a:picLocks noChangeAspect="1" noChangeArrowheads="1"/>
                    </pic:cNvPicPr>
                  </pic:nvPicPr>
                  <pic:blipFill>
                    <a:blip r:embed="rId57"/>
                    <a:srcRect l="-6" t="-9" r="-6" b="-9"/>
                    <a:stretch>
                      <a:fillRect/>
                    </a:stretch>
                  </pic:blipFill>
                  <pic:spPr bwMode="auto">
                    <a:xfrm>
                      <a:off x="0" y="0"/>
                      <a:ext cx="5915025" cy="3952875"/>
                    </a:xfrm>
                    <a:prstGeom prst="rect">
                      <a:avLst/>
                    </a:prstGeom>
                  </pic:spPr>
                </pic:pic>
              </a:graphicData>
            </a:graphic>
          </wp:inline>
        </w:drawing>
      </w:r>
    </w:p>
    <w:p>
      <w:pPr>
        <w:pStyle w:val="TH"/>
        <w:rPr/>
      </w:pPr>
      <w:r>
        <w:rPr/>
        <w:drawing>
          <wp:inline distT="0" distB="0" distL="0" distR="0">
            <wp:extent cx="5915025" cy="3952875"/>
            <wp:effectExtent l="0" t="0" r="0" b="0"/>
            <wp:docPr id="6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5" descr=""/>
                    <pic:cNvPicPr>
                      <a:picLocks noChangeAspect="1" noChangeArrowheads="1"/>
                    </pic:cNvPicPr>
                  </pic:nvPicPr>
                  <pic:blipFill>
                    <a:blip r:embed="rId58"/>
                    <a:srcRect l="-6" t="-9" r="-6" b="-9"/>
                    <a:stretch>
                      <a:fillRect/>
                    </a:stretch>
                  </pic:blipFill>
                  <pic:spPr bwMode="auto">
                    <a:xfrm>
                      <a:off x="0" y="0"/>
                      <a:ext cx="5915025" cy="3952875"/>
                    </a:xfrm>
                    <a:prstGeom prst="rect">
                      <a:avLst/>
                    </a:prstGeom>
                  </pic:spPr>
                </pic:pic>
              </a:graphicData>
            </a:graphic>
          </wp:inline>
        </w:drawing>
      </w:r>
    </w:p>
    <w:p>
      <w:pPr>
        <w:pStyle w:val="Heading1"/>
        <w:ind w:left="1134" w:hanging="1134"/>
        <w:rPr/>
      </w:pPr>
      <w:bookmarkStart w:id="81" w:name="__RefHeading___Toc518044147"/>
      <w:bookmarkEnd w:id="81"/>
      <w:r>
        <w:rPr/>
        <w:t>B.2</w:t>
        <w:tab/>
        <w:t>CDFs for Scenario B</w:t>
      </w:r>
    </w:p>
    <w:p>
      <w:pPr>
        <w:pStyle w:val="TH"/>
        <w:rPr/>
      </w:pPr>
      <w:r>
        <w:rPr/>
        <w:drawing>
          <wp:inline distT="0" distB="0" distL="0" distR="0">
            <wp:extent cx="5915025" cy="3952875"/>
            <wp:effectExtent l="0" t="0" r="0" b="0"/>
            <wp:docPr id="6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6" descr=""/>
                    <pic:cNvPicPr>
                      <a:picLocks noChangeAspect="1" noChangeArrowheads="1"/>
                    </pic:cNvPicPr>
                  </pic:nvPicPr>
                  <pic:blipFill>
                    <a:blip r:embed="rId59"/>
                    <a:srcRect l="-6" t="-9" r="-6" b="-9"/>
                    <a:stretch>
                      <a:fillRect/>
                    </a:stretch>
                  </pic:blipFill>
                  <pic:spPr bwMode="auto">
                    <a:xfrm>
                      <a:off x="0" y="0"/>
                      <a:ext cx="5915025" cy="3952875"/>
                    </a:xfrm>
                    <a:prstGeom prst="rect">
                      <a:avLst/>
                    </a:prstGeom>
                  </pic:spPr>
                </pic:pic>
              </a:graphicData>
            </a:graphic>
          </wp:inline>
        </w:drawing>
      </w:r>
    </w:p>
    <w:p>
      <w:pPr>
        <w:pStyle w:val="TH"/>
        <w:rPr/>
      </w:pPr>
      <w:r>
        <w:rPr/>
        <w:drawing>
          <wp:inline distT="0" distB="0" distL="0" distR="0">
            <wp:extent cx="5915025" cy="3952875"/>
            <wp:effectExtent l="0" t="0" r="0" b="0"/>
            <wp:docPr id="6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7" descr=""/>
                    <pic:cNvPicPr>
                      <a:picLocks noChangeAspect="1" noChangeArrowheads="1"/>
                    </pic:cNvPicPr>
                  </pic:nvPicPr>
                  <pic:blipFill>
                    <a:blip r:embed="rId60"/>
                    <a:srcRect l="-6" t="-9" r="-6" b="-9"/>
                    <a:stretch>
                      <a:fillRect/>
                    </a:stretch>
                  </pic:blipFill>
                  <pic:spPr bwMode="auto">
                    <a:xfrm>
                      <a:off x="0" y="0"/>
                      <a:ext cx="5915025" cy="3952875"/>
                    </a:xfrm>
                    <a:prstGeom prst="rect">
                      <a:avLst/>
                    </a:prstGeom>
                  </pic:spPr>
                </pic:pic>
              </a:graphicData>
            </a:graphic>
          </wp:inline>
        </w:drawing>
      </w:r>
    </w:p>
    <w:p>
      <w:pPr>
        <w:pStyle w:val="TH"/>
        <w:rPr/>
      </w:pPr>
      <w:r>
        <w:rPr/>
        <w:drawing>
          <wp:inline distT="0" distB="0" distL="0" distR="0">
            <wp:extent cx="5915025" cy="3952875"/>
            <wp:effectExtent l="0" t="0" r="0" b="0"/>
            <wp:docPr id="6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8" descr=""/>
                    <pic:cNvPicPr>
                      <a:picLocks noChangeAspect="1" noChangeArrowheads="1"/>
                    </pic:cNvPicPr>
                  </pic:nvPicPr>
                  <pic:blipFill>
                    <a:blip r:embed="rId61"/>
                    <a:srcRect l="-6" t="-9" r="-6" b="-9"/>
                    <a:stretch>
                      <a:fillRect/>
                    </a:stretch>
                  </pic:blipFill>
                  <pic:spPr bwMode="auto">
                    <a:xfrm>
                      <a:off x="0" y="0"/>
                      <a:ext cx="5915025" cy="3952875"/>
                    </a:xfrm>
                    <a:prstGeom prst="rect">
                      <a:avLst/>
                    </a:prstGeom>
                  </pic:spPr>
                </pic:pic>
              </a:graphicData>
            </a:graphic>
          </wp:inline>
        </w:drawing>
      </w:r>
    </w:p>
    <w:p>
      <w:pPr>
        <w:pStyle w:val="Heading1"/>
        <w:ind w:left="1134" w:hanging="1134"/>
        <w:rPr/>
      </w:pPr>
      <w:bookmarkStart w:id="82" w:name="__RefHeading___Toc518044148"/>
      <w:bookmarkEnd w:id="82"/>
      <w:r>
        <w:rPr/>
        <w:t>B.3</w:t>
        <w:tab/>
        <w:t>CDFs for Scenario C</w:t>
      </w:r>
    </w:p>
    <w:p>
      <w:pPr>
        <w:pStyle w:val="TH"/>
        <w:rPr/>
      </w:pPr>
      <w:r>
        <w:rPr/>
        <w:drawing>
          <wp:inline distT="0" distB="0" distL="0" distR="0">
            <wp:extent cx="5915025" cy="3952875"/>
            <wp:effectExtent l="0" t="0" r="0" b="0"/>
            <wp:docPr id="7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9" descr=""/>
                    <pic:cNvPicPr>
                      <a:picLocks noChangeAspect="1" noChangeArrowheads="1"/>
                    </pic:cNvPicPr>
                  </pic:nvPicPr>
                  <pic:blipFill>
                    <a:blip r:embed="rId62"/>
                    <a:srcRect l="-6" t="-9" r="-6" b="-9"/>
                    <a:stretch>
                      <a:fillRect/>
                    </a:stretch>
                  </pic:blipFill>
                  <pic:spPr bwMode="auto">
                    <a:xfrm>
                      <a:off x="0" y="0"/>
                      <a:ext cx="5915025" cy="3952875"/>
                    </a:xfrm>
                    <a:prstGeom prst="rect">
                      <a:avLst/>
                    </a:prstGeom>
                  </pic:spPr>
                </pic:pic>
              </a:graphicData>
            </a:graphic>
          </wp:inline>
        </w:drawing>
      </w:r>
    </w:p>
    <w:p>
      <w:pPr>
        <w:pStyle w:val="TH"/>
        <w:rPr/>
      </w:pPr>
      <w:r>
        <w:rPr/>
        <w:drawing>
          <wp:inline distT="0" distB="0" distL="0" distR="0">
            <wp:extent cx="5915025" cy="3952875"/>
            <wp:effectExtent l="0" t="0" r="0" b="0"/>
            <wp:docPr id="7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0" descr=""/>
                    <pic:cNvPicPr>
                      <a:picLocks noChangeAspect="1" noChangeArrowheads="1"/>
                    </pic:cNvPicPr>
                  </pic:nvPicPr>
                  <pic:blipFill>
                    <a:blip r:embed="rId63"/>
                    <a:srcRect l="-6" t="-9" r="-6" b="-9"/>
                    <a:stretch>
                      <a:fillRect/>
                    </a:stretch>
                  </pic:blipFill>
                  <pic:spPr bwMode="auto">
                    <a:xfrm>
                      <a:off x="0" y="0"/>
                      <a:ext cx="5915025" cy="3952875"/>
                    </a:xfrm>
                    <a:prstGeom prst="rect">
                      <a:avLst/>
                    </a:prstGeom>
                  </pic:spPr>
                </pic:pic>
              </a:graphicData>
            </a:graphic>
          </wp:inline>
        </w:drawing>
      </w:r>
    </w:p>
    <w:p>
      <w:pPr>
        <w:pStyle w:val="TH"/>
        <w:rPr/>
      </w:pPr>
      <w:r>
        <w:rPr/>
        <w:drawing>
          <wp:inline distT="0" distB="0" distL="0" distR="0">
            <wp:extent cx="5915025" cy="3952875"/>
            <wp:effectExtent l="0" t="0" r="0" b="0"/>
            <wp:docPr id="7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1" descr=""/>
                    <pic:cNvPicPr>
                      <a:picLocks noChangeAspect="1" noChangeArrowheads="1"/>
                    </pic:cNvPicPr>
                  </pic:nvPicPr>
                  <pic:blipFill>
                    <a:blip r:embed="rId64"/>
                    <a:srcRect l="-6" t="-9" r="-6" b="-9"/>
                    <a:stretch>
                      <a:fillRect/>
                    </a:stretch>
                  </pic:blipFill>
                  <pic:spPr bwMode="auto">
                    <a:xfrm>
                      <a:off x="0" y="0"/>
                      <a:ext cx="5915025" cy="3952875"/>
                    </a:xfrm>
                    <a:prstGeom prst="rect">
                      <a:avLst/>
                    </a:prstGeom>
                  </pic:spPr>
                </pic:pic>
              </a:graphicData>
            </a:graphic>
          </wp:inline>
        </w:drawing>
      </w:r>
    </w:p>
    <w:p>
      <w:pPr>
        <w:pStyle w:val="Heading1"/>
        <w:ind w:left="1134" w:hanging="1134"/>
        <w:rPr/>
      </w:pPr>
      <w:bookmarkStart w:id="83" w:name="__RefHeading___Toc518044149"/>
      <w:bookmarkEnd w:id="83"/>
      <w:r>
        <w:rPr/>
        <w:t>B.4</w:t>
        <w:tab/>
        <w:t>CDFs for Scenario D</w:t>
      </w:r>
    </w:p>
    <w:p>
      <w:pPr>
        <w:pStyle w:val="TH"/>
        <w:rPr/>
      </w:pPr>
      <w:r>
        <w:rPr/>
        <w:drawing>
          <wp:inline distT="0" distB="0" distL="0" distR="0">
            <wp:extent cx="5915025" cy="3952875"/>
            <wp:effectExtent l="0" t="0" r="0" b="0"/>
            <wp:docPr id="7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2" descr=""/>
                    <pic:cNvPicPr>
                      <a:picLocks noChangeAspect="1" noChangeArrowheads="1"/>
                    </pic:cNvPicPr>
                  </pic:nvPicPr>
                  <pic:blipFill>
                    <a:blip r:embed="rId65"/>
                    <a:srcRect l="-6" t="-9" r="-6" b="-9"/>
                    <a:stretch>
                      <a:fillRect/>
                    </a:stretch>
                  </pic:blipFill>
                  <pic:spPr bwMode="auto">
                    <a:xfrm>
                      <a:off x="0" y="0"/>
                      <a:ext cx="5915025" cy="3952875"/>
                    </a:xfrm>
                    <a:prstGeom prst="rect">
                      <a:avLst/>
                    </a:prstGeom>
                  </pic:spPr>
                </pic:pic>
              </a:graphicData>
            </a:graphic>
          </wp:inline>
        </w:drawing>
      </w:r>
    </w:p>
    <w:p>
      <w:pPr>
        <w:pStyle w:val="TH"/>
        <w:rPr/>
      </w:pPr>
      <w:r>
        <w:rPr/>
        <w:drawing>
          <wp:inline distT="0" distB="0" distL="0" distR="0">
            <wp:extent cx="5915025" cy="3952875"/>
            <wp:effectExtent l="0" t="0" r="0" b="0"/>
            <wp:docPr id="7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3" descr=""/>
                    <pic:cNvPicPr>
                      <a:picLocks noChangeAspect="1" noChangeArrowheads="1"/>
                    </pic:cNvPicPr>
                  </pic:nvPicPr>
                  <pic:blipFill>
                    <a:blip r:embed="rId66"/>
                    <a:srcRect l="-6" t="-9" r="-6" b="-9"/>
                    <a:stretch>
                      <a:fillRect/>
                    </a:stretch>
                  </pic:blipFill>
                  <pic:spPr bwMode="auto">
                    <a:xfrm>
                      <a:off x="0" y="0"/>
                      <a:ext cx="5915025" cy="3952875"/>
                    </a:xfrm>
                    <a:prstGeom prst="rect">
                      <a:avLst/>
                    </a:prstGeom>
                  </pic:spPr>
                </pic:pic>
              </a:graphicData>
            </a:graphic>
          </wp:inline>
        </w:drawing>
      </w:r>
    </w:p>
    <w:p>
      <w:pPr>
        <w:pStyle w:val="TH"/>
        <w:rPr/>
      </w:pPr>
      <w:r>
        <w:rPr/>
        <w:drawing>
          <wp:inline distT="0" distB="0" distL="0" distR="0">
            <wp:extent cx="5915025" cy="3952875"/>
            <wp:effectExtent l="0" t="0" r="0" b="0"/>
            <wp:docPr id="7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4" descr=""/>
                    <pic:cNvPicPr>
                      <a:picLocks noChangeAspect="1" noChangeArrowheads="1"/>
                    </pic:cNvPicPr>
                  </pic:nvPicPr>
                  <pic:blipFill>
                    <a:blip r:embed="rId67"/>
                    <a:srcRect l="-6" t="-9" r="-6" b="-9"/>
                    <a:stretch>
                      <a:fillRect/>
                    </a:stretch>
                  </pic:blipFill>
                  <pic:spPr bwMode="auto">
                    <a:xfrm>
                      <a:off x="0" y="0"/>
                      <a:ext cx="5915025" cy="3952875"/>
                    </a:xfrm>
                    <a:prstGeom prst="rect">
                      <a:avLst/>
                    </a:prstGeom>
                  </pic:spPr>
                </pic:pic>
              </a:graphicData>
            </a:graphic>
          </wp:inline>
        </w:drawing>
      </w:r>
    </w:p>
    <w:p>
      <w:pPr>
        <w:pStyle w:val="Heading1"/>
        <w:ind w:left="1134" w:hanging="1134"/>
        <w:rPr/>
      </w:pPr>
      <w:bookmarkStart w:id="84" w:name="__RefHeading___Toc518044150"/>
      <w:bookmarkEnd w:id="84"/>
      <w:r>
        <w:rPr/>
        <w:t>B.5</w:t>
        <w:tab/>
        <w:t>Noise CDFs for all scenarios</w:t>
      </w:r>
    </w:p>
    <w:p>
      <w:pPr>
        <w:pStyle w:val="TH"/>
        <w:rPr/>
      </w:pPr>
      <w:r>
        <w:rPr/>
        <w:drawing>
          <wp:inline distT="0" distB="0" distL="0" distR="0">
            <wp:extent cx="5495925" cy="3733800"/>
            <wp:effectExtent l="0" t="0" r="0" b="0"/>
            <wp:docPr id="7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5" descr=""/>
                    <pic:cNvPicPr>
                      <a:picLocks noChangeAspect="1" noChangeArrowheads="1"/>
                    </pic:cNvPicPr>
                  </pic:nvPicPr>
                  <pic:blipFill>
                    <a:blip r:embed="rId68"/>
                    <a:srcRect l="-7" t="-10" r="-7" b="-10"/>
                    <a:stretch>
                      <a:fillRect/>
                    </a:stretch>
                  </pic:blipFill>
                  <pic:spPr bwMode="auto">
                    <a:xfrm>
                      <a:off x="0" y="0"/>
                      <a:ext cx="5495925" cy="3733800"/>
                    </a:xfrm>
                    <a:prstGeom prst="rect">
                      <a:avLst/>
                    </a:prstGeom>
                  </pic:spPr>
                </pic:pic>
              </a:graphicData>
            </a:graphic>
          </wp:inline>
        </w:drawing>
      </w:r>
    </w:p>
    <w:p>
      <w:pPr>
        <w:pStyle w:val="FP"/>
        <w:rPr/>
      </w:pPr>
      <w:r>
        <w:rPr/>
      </w:r>
      <w:r>
        <w:br w:type="page"/>
      </w:r>
    </w:p>
    <w:p>
      <w:pPr>
        <w:pStyle w:val="Heading9"/>
        <w:rPr/>
      </w:pPr>
      <w:bookmarkStart w:id="85" w:name="__RefHeading___Toc518044151"/>
      <w:bookmarkEnd w:id="85"/>
      <w:r>
        <w:rPr/>
        <w:t>Annex C:</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618"/>
        <w:gridCol w:w="1134"/>
        <w:gridCol w:w="425"/>
        <w:gridCol w:w="567"/>
        <w:gridCol w:w="4394"/>
        <w:gridCol w:w="851"/>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TSG #</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TSG 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43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Subject/Comment</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Old</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2010-09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val="en-GB"/>
              </w:rPr>
            </w:pPr>
            <w:r>
              <w:rPr>
                <w:szCs w:val="18"/>
                <w:lang w:val="en-GB"/>
              </w:rPr>
              <w:t>47</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GP-101611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GB"/>
              </w:rPr>
            </w:pPr>
            <w:r>
              <w:rPr>
                <w:lang w:val="en-GB"/>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GB"/>
              </w:rPr>
            </w:pPr>
            <w:r>
              <w:rPr>
                <w:lang w:val="en-GB"/>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Approved at TSG GERAN #47</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i/>
                <w:lang w:val="en-GB"/>
              </w:rPr>
              <w:t>-</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GB"/>
              </w:rPr>
              <w:t>2010-09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Cs w:val="18"/>
                <w:lang w:val="en-GB"/>
              </w:rPr>
            </w:pPr>
            <w:r>
              <w:rPr>
                <w:szCs w:val="18"/>
                <w:lang w:val="en-GB"/>
              </w:rPr>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GB"/>
              </w:rPr>
            </w:pPr>
            <w:r>
              <w:rPr>
                <w:szCs w:val="18"/>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GB"/>
              </w:rPr>
            </w:pPr>
            <w:r>
              <w:rPr>
                <w:lang w:val="en-GB"/>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GB"/>
              </w:rPr>
            </w:pPr>
            <w:r>
              <w:rPr>
                <w:lang w:val="en-GB"/>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Version for Release 9</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8.0.0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2011-03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val="en-GB"/>
              </w:rPr>
            </w:pPr>
            <w:r>
              <w:rPr>
                <w:szCs w:val="18"/>
                <w:lang w:val="en-GB"/>
              </w:rPr>
              <w:t>49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GB"/>
              </w:rPr>
            </w:pPr>
            <w:r>
              <w:rPr>
                <w:szCs w:val="18"/>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GB"/>
              </w:rPr>
            </w:pPr>
            <w:r>
              <w:rPr>
                <w:lang w:val="en-GB"/>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GB"/>
              </w:rPr>
            </w:pPr>
            <w:r>
              <w:rPr>
                <w:lang w:val="en-GB"/>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Version for Release 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2012-09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val="en-GB"/>
              </w:rPr>
            </w:pPr>
            <w:r>
              <w:rPr>
                <w:szCs w:val="18"/>
                <w:lang w:val="en-GB"/>
              </w:rPr>
              <w:t>55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GB"/>
              </w:rPr>
            </w:pPr>
            <w:r>
              <w:rPr>
                <w:szCs w:val="18"/>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GB"/>
              </w:rPr>
            </w:pPr>
            <w:r>
              <w:rPr>
                <w:lang w:val="en-GB"/>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GB"/>
              </w:rPr>
            </w:pPr>
            <w:r>
              <w:rPr>
                <w:lang w:val="en-GB"/>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Version for Release 11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GB"/>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2014-09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val="en-GB"/>
              </w:rPr>
            </w:pPr>
            <w:r>
              <w:rPr>
                <w:szCs w:val="18"/>
                <w:lang w:val="en-GB"/>
              </w:rPr>
              <w:t>63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GB"/>
              </w:rPr>
            </w:pPr>
            <w:r>
              <w:rPr>
                <w:szCs w:val="18"/>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GB"/>
              </w:rPr>
            </w:pPr>
            <w:r>
              <w:rPr>
                <w:lang w:val="en-GB"/>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GB"/>
              </w:rPr>
            </w:pPr>
            <w:r>
              <w:rPr>
                <w:lang w:val="en-GB"/>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Version for Release 12 (frozen at SP-65)</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Cs w:val="18"/>
                <w:lang w:val="en-GB"/>
              </w:rPr>
            </w:pPr>
            <w:r>
              <w:rPr>
                <w:szCs w:val="18"/>
                <w:lang w:val="en-GB"/>
              </w:rPr>
              <w:t>68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lang w:val="en-GB"/>
              </w:rPr>
            </w:pPr>
            <w:r>
              <w:rPr>
                <w:szCs w:val="18"/>
                <w:lang w:val="en-GB"/>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GB"/>
              </w:rPr>
            </w:pPr>
            <w:r>
              <w:rPr>
                <w:lang w:val="en-GB"/>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GB"/>
              </w:rPr>
            </w:pPr>
            <w:r>
              <w:rPr>
                <w:lang w:val="en-GB"/>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GB"/>
              </w:rPr>
              <w:t>Version for Release 13 (frozen at SP-70)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GB"/>
              </w:rPr>
            </w:pPr>
            <w:r>
              <w:rPr>
                <w:lang w:val="en-GB"/>
              </w:rPr>
              <w:t>13.0.0</w:t>
            </w:r>
          </w:p>
        </w:tc>
      </w:tr>
    </w:tbl>
    <w:p>
      <w:pPr>
        <w:pStyle w:val="FP"/>
        <w:rPr/>
      </w:pPr>
      <w:r>
        <w:rPr/>
      </w:r>
    </w:p>
    <w:p>
      <w:pPr>
        <w:pStyle w:val="TH"/>
        <w:rPr/>
      </w:pPr>
      <w:r>
        <w:rPr/>
      </w:r>
      <w:bookmarkStart w:id="86" w:name="historyclause"/>
      <w:bookmarkStart w:id="87" w:name="OLE_LINK7"/>
      <w:bookmarkStart w:id="88" w:name="OLE_LINK6"/>
      <w:bookmarkStart w:id="89" w:name="historyclause"/>
      <w:bookmarkStart w:id="90" w:name="OLE_LINK7"/>
      <w:bookmarkStart w:id="91" w:name="OLE_LINK6"/>
      <w:bookmarkEnd w:id="89"/>
      <w:bookmarkEnd w:id="90"/>
      <w:bookmarkEnd w:id="91"/>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820"/>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GB"/>
              </w:rPr>
            </w:pPr>
            <w:r>
              <w:rPr>
                <w:b/>
                <w:sz w:val="16"/>
                <w:lang w:val="en-GB"/>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GB"/>
              </w:rPr>
            </w:pPr>
            <w:r>
              <w:rPr>
                <w:b/>
                <w:sz w:val="16"/>
                <w:lang w:val="en-GB"/>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GB"/>
              </w:rPr>
            </w:pPr>
            <w:r>
              <w:rPr>
                <w:b/>
                <w:sz w:val="16"/>
                <w:lang w:val="en-GB"/>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GB"/>
              </w:rPr>
            </w:pPr>
            <w:r>
              <w:rPr>
                <w:b/>
                <w:sz w:val="16"/>
                <w:lang w:val="en-GB"/>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GB"/>
              </w:rPr>
            </w:pPr>
            <w:r>
              <w:rPr>
                <w:b/>
                <w:sz w:val="16"/>
                <w:lang w:val="en-GB"/>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GB"/>
              </w:rPr>
            </w:pPr>
            <w:r>
              <w:rPr>
                <w:b/>
                <w:sz w:val="16"/>
                <w:lang w:val="en-GB"/>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GB"/>
              </w:rPr>
            </w:pPr>
            <w:r>
              <w:rPr>
                <w:b/>
                <w:sz w:val="16"/>
                <w:lang w:val="en-GB"/>
              </w:rPr>
              <w:t>Subject/Comment</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GB"/>
              </w:rPr>
            </w:pPr>
            <w:r>
              <w:rPr>
                <w:b/>
                <w:sz w:val="16"/>
                <w:lang w:val="en-GB"/>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GB"/>
              </w:rPr>
            </w:pPr>
            <w:r>
              <w:rPr>
                <w:lang w:val="en-GB"/>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lang w:val="en-GB"/>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GB"/>
              </w:rPr>
            </w:pPr>
            <w:r>
              <w:rPr>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GB"/>
              </w:rPr>
            </w:pPr>
            <w:r>
              <w:rPr>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GB"/>
              </w:rPr>
            </w:pPr>
            <w:r>
              <w:rPr>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GB"/>
              </w:rPr>
            </w:pPr>
            <w:r>
              <w:rPr>
                <w:lang w:val="en-GB"/>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GB"/>
              </w:rPr>
            </w:pPr>
            <w:r>
              <w:rPr>
                <w:lang w:val="en-GB" w:eastAsia="en-US"/>
              </w:rPr>
              <w:t>Version for Release 14 (frozen at TSG-75)</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GB"/>
              </w:rPr>
            </w:pPr>
            <w:r>
              <w:rPr>
                <w:lang w:val="en-GB"/>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GB"/>
              </w:rPr>
            </w:pPr>
            <w:r>
              <w:rPr>
                <w:lang w:val="en-GB"/>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en-GB"/>
              </w:rPr>
            </w:pPr>
            <w:r>
              <w:rPr>
                <w:lang w:val="en-GB"/>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GB"/>
              </w:rPr>
            </w:pPr>
            <w:r>
              <w:rPr>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GB"/>
              </w:rPr>
            </w:pPr>
            <w:r>
              <w:rPr>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GB"/>
              </w:rPr>
            </w:pPr>
            <w:r>
              <w:rPr>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GB"/>
              </w:rPr>
            </w:pPr>
            <w:r>
              <w:rPr>
                <w:lang w:val="en-GB"/>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val="en-GB" w:eastAsia="en-US"/>
              </w:rPr>
              <w:t>Version for Release 15(frozen at TSG-80)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GB"/>
              </w:rPr>
            </w:pPr>
            <w:r>
              <w:rPr>
                <w:lang w:val="en-GB"/>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GB"/>
              </w:rPr>
            </w:pPr>
            <w:r>
              <w:rPr>
                <w:lang w:val="en-GB"/>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val="en-GB"/>
              </w:rPr>
            </w:pPr>
            <w:r>
              <w:rPr>
                <w:lang w:val="en-GB"/>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GB"/>
              </w:rPr>
            </w:pPr>
            <w:r>
              <w:rPr>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GB"/>
              </w:rPr>
            </w:pPr>
            <w:r>
              <w:rPr>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GB"/>
              </w:rPr>
            </w:pPr>
            <w:r>
              <w:rPr>
                <w:lang w:val="en-GB"/>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GB"/>
              </w:rPr>
            </w:pPr>
            <w:r>
              <w:rPr>
                <w:lang w:val="en-GB"/>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GB" w:eastAsia="en-US"/>
              </w:rPr>
            </w:pPr>
            <w:r>
              <w:rPr>
                <w:rFonts w:cs="Arial"/>
                <w:sz w:val="16"/>
                <w:szCs w:val="16"/>
              </w:rPr>
              <w:t>Upgrade to Rel-16 version without technical change</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bCs/>
                <w:lang w:val="en-GB"/>
              </w:rPr>
            </w:pPr>
            <w:r>
              <w:rPr>
                <w:bCs/>
                <w:lang w:val="en-GB"/>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69"/>
      <w:footerReference w:type="default" r:id="rId7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Verdana">
    <w:charset w:val="00"/>
    <w:family w:val="swiss"/>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Times-Roman">
    <w:altName w:val="Times New Roman"/>
    <w:charset w:val="00"/>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3">
              <wp:simplePos x="0" y="0"/>
              <wp:positionH relativeFrom="margin">
                <wp:align>right</wp:align>
              </wp:positionH>
              <wp:positionV relativeFrom="paragraph">
                <wp:posOffset>635</wp:posOffset>
              </wp:positionV>
              <wp:extent cx="1824990" cy="131445"/>
              <wp:effectExtent l="0" t="0" r="0" b="0"/>
              <wp:wrapSquare wrapText="largest"/>
              <wp:docPr id="77"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45.913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45.913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1">
              <wp:simplePos x="0" y="0"/>
              <wp:positionH relativeFrom="margin">
                <wp:align>center</wp:align>
              </wp:positionH>
              <wp:positionV relativeFrom="paragraph">
                <wp:posOffset>635</wp:posOffset>
              </wp:positionV>
              <wp:extent cx="127635" cy="131445"/>
              <wp:effectExtent l="0" t="0" r="0" b="0"/>
              <wp:wrapSquare wrapText="largest"/>
              <wp:docPr id="7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9">
              <wp:simplePos x="0" y="0"/>
              <wp:positionH relativeFrom="margin">
                <wp:align>left</wp:align>
              </wp:positionH>
              <wp:positionV relativeFrom="paragraph">
                <wp:posOffset>635</wp:posOffset>
              </wp:positionV>
              <wp:extent cx="591820" cy="131445"/>
              <wp:effectExtent l="0" t="0" r="0" b="0"/>
              <wp:wrapSquare wrapText="largest"/>
              <wp:docPr id="7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z w:val="18"/>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style>
  <w:style w:type="character" w:styleId="WW8Num28z0">
    <w:name w:val="WW8Num28z0"/>
    <w:qFormat/>
    <w:rPr>
      <w:sz w:val="18"/>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4z0">
    <w:name w:val="WW8Num34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TALChar">
    <w:name w:val="TAL Char"/>
    <w:qFormat/>
    <w:rPr>
      <w:rFonts w:ascii="Arial" w:hAnsi="Arial" w:cs="Arial"/>
      <w:sz w:val="18"/>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11BodyTextChar">
    <w:name w:val="11 BodyText Char"/>
    <w:qFormat/>
    <w:rPr>
      <w:rFonts w:ascii="Verdana" w:hAnsi="Verdana" w:cs="Verdana"/>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TitleText">
    <w:name w:val="Title Text"/>
    <w:basedOn w:val="Normal"/>
    <w:next w:val="Normal"/>
    <w:qFormat/>
    <w:pPr>
      <w:spacing w:before="0" w:after="220"/>
      <w:jc w:val="both"/>
    </w:pPr>
    <w:rPr>
      <w:rFonts w:ascii="Verdana" w:hAnsi="Verdana" w:cs="Verdana"/>
      <w:b/>
    </w:rPr>
  </w:style>
  <w:style w:type="paragraph" w:styleId="11BodyText">
    <w:name w:val="11 BodyText"/>
    <w:basedOn w:val="Normal"/>
    <w:qFormat/>
    <w:pPr>
      <w:spacing w:before="0" w:after="220"/>
      <w:ind w:left="1298" w:hanging="0"/>
      <w:jc w:val="both"/>
    </w:pPr>
    <w:rPr>
      <w:rFonts w:ascii="Verdana" w:hAnsi="Verdana" w:cs="Verdana"/>
    </w:rPr>
  </w:style>
  <w:style w:type="paragraph" w:styleId="CommentSubject">
    <w:name w:val="Comment Subject"/>
    <w:basedOn w:val="CommentText"/>
    <w:next w:val="CommentText"/>
    <w:qFormat/>
    <w:pPr/>
    <w:rPr>
      <w:b/>
      <w:bCs/>
    </w:rPr>
  </w:style>
  <w:style w:type="paragraph" w:styleId="FL">
    <w:name w:val="FL"/>
    <w:basedOn w:val="Normal"/>
    <w:qFormat/>
    <w:pPr>
      <w:keepNext w:val="true"/>
      <w:keepLines/>
      <w:spacing w:before="60" w:after="180"/>
      <w:jc w:val="center"/>
    </w:pPr>
    <w:rPr>
      <w:rFonts w:ascii="Arial" w:hAnsi="Arial" w:cs="Arial"/>
      <w:b/>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wmf"/><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wmf"/><Relationship Id="rId21" Type="http://schemas.openxmlformats.org/officeDocument/2006/relationships/image" Target="media/image18.wmf"/><Relationship Id="rId22" Type="http://schemas.openxmlformats.org/officeDocument/2006/relationships/image" Target="media/image19.wmf"/><Relationship Id="rId23" Type="http://schemas.openxmlformats.org/officeDocument/2006/relationships/image" Target="media/image20.wmf"/><Relationship Id="rId24" Type="http://schemas.openxmlformats.org/officeDocument/2006/relationships/image" Target="media/image21.wmf"/><Relationship Id="rId25" Type="http://schemas.openxmlformats.org/officeDocument/2006/relationships/image" Target="media/image22.wmf"/><Relationship Id="rId26" Type="http://schemas.openxmlformats.org/officeDocument/2006/relationships/image" Target="media/image23.wmf"/><Relationship Id="rId27" Type="http://schemas.openxmlformats.org/officeDocument/2006/relationships/image" Target="media/image24.wmf"/><Relationship Id="rId28" Type="http://schemas.openxmlformats.org/officeDocument/2006/relationships/image" Target="media/image25.wmf"/><Relationship Id="rId29" Type="http://schemas.openxmlformats.org/officeDocument/2006/relationships/image" Target="media/image26.wmf"/><Relationship Id="rId30" Type="http://schemas.openxmlformats.org/officeDocument/2006/relationships/image" Target="media/image27.wmf"/><Relationship Id="rId31" Type="http://schemas.openxmlformats.org/officeDocument/2006/relationships/image" Target="media/image28.wmf"/><Relationship Id="rId32" Type="http://schemas.openxmlformats.org/officeDocument/2006/relationships/image" Target="media/image29.wmf"/><Relationship Id="rId33" Type="http://schemas.openxmlformats.org/officeDocument/2006/relationships/image" Target="media/image30.wmf"/><Relationship Id="rId34" Type="http://schemas.openxmlformats.org/officeDocument/2006/relationships/image" Target="media/image31.wmf"/><Relationship Id="rId35" Type="http://schemas.openxmlformats.org/officeDocument/2006/relationships/image" Target="media/image32.wmf"/><Relationship Id="rId36" Type="http://schemas.openxmlformats.org/officeDocument/2006/relationships/image" Target="media/image33.wmf"/><Relationship Id="rId37" Type="http://schemas.openxmlformats.org/officeDocument/2006/relationships/image" Target="media/image34.wmf"/><Relationship Id="rId38" Type="http://schemas.openxmlformats.org/officeDocument/2006/relationships/image" Target="media/image35.wmf"/><Relationship Id="rId39" Type="http://schemas.openxmlformats.org/officeDocument/2006/relationships/image" Target="media/image36.wmf"/><Relationship Id="rId40" Type="http://schemas.openxmlformats.org/officeDocument/2006/relationships/image" Target="media/image37.wmf"/><Relationship Id="rId41" Type="http://schemas.openxmlformats.org/officeDocument/2006/relationships/image" Target="media/image38.wmf"/><Relationship Id="rId42" Type="http://schemas.openxmlformats.org/officeDocument/2006/relationships/image" Target="media/image39.wmf"/><Relationship Id="rId43" Type="http://schemas.openxmlformats.org/officeDocument/2006/relationships/image" Target="media/image40.wmf"/><Relationship Id="rId44" Type="http://schemas.openxmlformats.org/officeDocument/2006/relationships/image" Target="media/image41.wmf"/><Relationship Id="rId45" Type="http://schemas.openxmlformats.org/officeDocument/2006/relationships/image" Target="media/image42.wmf"/><Relationship Id="rId46" Type="http://schemas.openxmlformats.org/officeDocument/2006/relationships/image" Target="media/image43.wmf"/><Relationship Id="rId47" Type="http://schemas.openxmlformats.org/officeDocument/2006/relationships/image" Target="media/image44.wmf"/><Relationship Id="rId48" Type="http://schemas.openxmlformats.org/officeDocument/2006/relationships/image" Target="media/image45.wmf"/><Relationship Id="rId49" Type="http://schemas.openxmlformats.org/officeDocument/2006/relationships/image" Target="media/image46.wmf"/><Relationship Id="rId50" Type="http://schemas.openxmlformats.org/officeDocument/2006/relationships/image" Target="media/image47.wmf"/><Relationship Id="rId51" Type="http://schemas.openxmlformats.org/officeDocument/2006/relationships/image" Target="media/image48.wmf"/><Relationship Id="rId52" Type="http://schemas.openxmlformats.org/officeDocument/2006/relationships/image" Target="media/image49.wmf"/><Relationship Id="rId53" Type="http://schemas.openxmlformats.org/officeDocument/2006/relationships/image" Target="media/image50.wmf"/><Relationship Id="rId54" Type="http://schemas.openxmlformats.org/officeDocument/2006/relationships/image" Target="media/image51.wmf"/><Relationship Id="rId55" Type="http://schemas.openxmlformats.org/officeDocument/2006/relationships/image" Target="media/image52.wmf"/><Relationship Id="rId56" Type="http://schemas.openxmlformats.org/officeDocument/2006/relationships/image" Target="media/image53.wmf"/><Relationship Id="rId57" Type="http://schemas.openxmlformats.org/officeDocument/2006/relationships/image" Target="media/image54.wmf"/><Relationship Id="rId58" Type="http://schemas.openxmlformats.org/officeDocument/2006/relationships/image" Target="media/image55.wmf"/><Relationship Id="rId59" Type="http://schemas.openxmlformats.org/officeDocument/2006/relationships/image" Target="media/image56.wmf"/><Relationship Id="rId60" Type="http://schemas.openxmlformats.org/officeDocument/2006/relationships/image" Target="media/image57.wmf"/><Relationship Id="rId61" Type="http://schemas.openxmlformats.org/officeDocument/2006/relationships/image" Target="media/image58.wmf"/><Relationship Id="rId62" Type="http://schemas.openxmlformats.org/officeDocument/2006/relationships/image" Target="media/image59.wmf"/><Relationship Id="rId63" Type="http://schemas.openxmlformats.org/officeDocument/2006/relationships/image" Target="media/image60.wmf"/><Relationship Id="rId64" Type="http://schemas.openxmlformats.org/officeDocument/2006/relationships/image" Target="media/image61.wmf"/><Relationship Id="rId65" Type="http://schemas.openxmlformats.org/officeDocument/2006/relationships/image" Target="media/image62.wmf"/><Relationship Id="rId66" Type="http://schemas.openxmlformats.org/officeDocument/2006/relationships/image" Target="media/image63.wmf"/><Relationship Id="rId67" Type="http://schemas.openxmlformats.org/officeDocument/2006/relationships/image" Target="media/image64.wmf"/><Relationship Id="rId68" Type="http://schemas.openxmlformats.org/officeDocument/2006/relationships/image" Target="media/image65.wmf"/><Relationship Id="rId69" Type="http://schemas.openxmlformats.org/officeDocument/2006/relationships/header" Target="header1.xml"/><Relationship Id="rId70" Type="http://schemas.openxmlformats.org/officeDocument/2006/relationships/footer" Target="footer1.xml"/><Relationship Id="rId71" Type="http://schemas.openxmlformats.org/officeDocument/2006/relationships/numbering" Target="numbering.xml"/><Relationship Id="rId72" Type="http://schemas.openxmlformats.org/officeDocument/2006/relationships/fontTable" Target="fontTable.xml"/><Relationship Id="rId7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2015-12-08T18:59:00Z</dcterms:created>
  <dc:creator>TSG RAN WG6</dc:creator>
  <dc:description/>
  <cp:keywords>3GPP EGPRS2-B</cp:keywords>
  <dc:language>en-US</dc:language>
  <cp:lastModifiedBy>x</cp:lastModifiedBy>
  <dcterms:modified xsi:type="dcterms:W3CDTF">2020-07-19T21:11:00Z</dcterms:modified>
  <cp:revision>14</cp:revision>
  <dc:subject>3GPP TR 45.913 Optimized transmit pulse shape for downlink Enhanced General Packet Radio Service (EGPRS2-B) (Release 16)</dc:subject>
  <dc:title>3GPP TR 45.913 v. 15.0.0</dc:title>
</cp:coreProperties>
</file>