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51.026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51.026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rPr/>
                            </w:pPr>
                            <w:r>
                              <w:rPr/>
                              <w:t>Base Station System (BSS) equipment specification;</w:t>
                            </w:r>
                          </w:p>
                          <w:p>
                            <w:pPr>
                              <w:pStyle w:val="ZT"/>
                              <w:rPr/>
                            </w:pPr>
                            <w:r>
                              <w:rPr/>
                              <w:t>Part 4: Repeaters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lang w:val="en-US"/>
                        </w:rPr>
                      </w:pPr>
                      <w:r>
                        <w:rPr/>
                        <w:t xml:space="preserve">Technical Specification Group </w:t>
                      </w:r>
                      <w:r>
                        <w:rPr>
                          <w:lang w:val="en-US"/>
                        </w:rPr>
                        <w:t>Radio Access Network</w:t>
                      </w:r>
                      <w:r>
                        <w:rPr/>
                        <w:t>;</w:t>
                      </w:r>
                    </w:p>
                    <w:p>
                      <w:pPr>
                        <w:pStyle w:val="ZT"/>
                        <w:rPr/>
                      </w:pPr>
                      <w:r>
                        <w:rPr/>
                        <w:t>Base Station System (BSS) equipment specification;</w:t>
                      </w:r>
                    </w:p>
                    <w:p>
                      <w:pPr>
                        <w:pStyle w:val="ZT"/>
                        <w:rPr/>
                      </w:pPr>
                      <w:r>
                        <w:rPr/>
                        <w:t>Part 4: Repeaters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BSS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BSS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3835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3835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3835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3835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93835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93835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693835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Radio frequency bands</w:t>
            <w:tab/>
          </w:r>
          <w:hyperlink w:anchor="__RefHeading___Toc47693835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Test environments</w:t>
            <w:tab/>
          </w:r>
          <w:hyperlink w:anchor="__RefHeading___Toc476938358">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Normal test environment</w:t>
            <w:tab/>
          </w:r>
          <w:hyperlink w:anchor="__RefHeading___Toc476938359">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Extreme test environment</w:t>
            <w:tab/>
          </w:r>
          <w:hyperlink w:anchor="__RefHeading___Toc476938360">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Extreme temperature</w:t>
            <w:tab/>
          </w:r>
          <w:hyperlink w:anchor="__RefHeading___Toc476938361">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Manufacturers declarations</w:t>
            <w:tab/>
          </w:r>
          <w:hyperlink w:anchor="__RefHeading___Toc476938362">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Methods of measurement</w:t>
            <w:tab/>
          </w:r>
          <w:hyperlink w:anchor="__RefHeading___Toc476938363">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Spurious emissions</w:t>
            <w:tab/>
          </w:r>
          <w:hyperlink w:anchor="__RefHeading___Toc476938364">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Test purpose</w:t>
            <w:tab/>
          </w:r>
          <w:hyperlink w:anchor="__RefHeading___Toc476938365">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Test case</w:t>
            <w:tab/>
          </w:r>
          <w:hyperlink w:anchor="__RefHeading___Toc476938366">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Conformance requirement</w:t>
            <w:tab/>
          </w:r>
          <w:hyperlink w:anchor="__RefHeading___Toc476938367">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Reference requirement</w:t>
            <w:tab/>
          </w:r>
          <w:hyperlink w:anchor="__RefHeading___Toc476938368">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Intermodulation attenuation</w:t>
            <w:tab/>
          </w:r>
          <w:hyperlink w:anchor="__RefHeading___Toc476938369">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Test purpose</w:t>
            <w:tab/>
          </w:r>
          <w:hyperlink w:anchor="__RefHeading___Toc476938370">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Test case</w:t>
            <w:tab/>
          </w:r>
          <w:hyperlink w:anchor="__RefHeading___Toc476938371">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Conformance requirement</w:t>
            <w:tab/>
          </w:r>
          <w:hyperlink w:anchor="__RefHeading___Toc476938372">
            <w:r>
              <w:rPr>
                <w:rStyle w:val="IndexLink"/>
              </w:rPr>
              <w:t>11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Reference requirement</w:t>
            <w:tab/>
          </w:r>
          <w:hyperlink w:anchor="__RefHeading___Toc476938373">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Out of band gain</w:t>
            <w:tab/>
          </w:r>
          <w:hyperlink w:anchor="__RefHeading___Toc476938374">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Test purpose</w:t>
            <w:tab/>
          </w:r>
          <w:hyperlink w:anchor="__RefHeading___Toc476938375">
            <w:r>
              <w:rPr>
                <w:rStyle w:val="IndexLink"/>
              </w:rPr>
              <w:t>12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Test case</w:t>
            <w:tab/>
          </w:r>
          <w:hyperlink w:anchor="__RefHeading___Toc476938376">
            <w:r>
              <w:rPr>
                <w:rStyle w:val="IndexLink"/>
              </w:rPr>
              <w:t>12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Conformance requirement</w:t>
            <w:tab/>
          </w:r>
          <w:hyperlink w:anchor="__RefHeading___Toc476938377">
            <w:r>
              <w:rPr>
                <w:rStyle w:val="IndexLink"/>
              </w:rPr>
              <w:t>12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Reference requirement</w:t>
            <w:tab/>
          </w:r>
          <w:hyperlink w:anchor="__RefHeading___Toc476938378">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Frequency error</w:t>
            <w:tab/>
          </w:r>
          <w:hyperlink w:anchor="__RefHeading___Toc476938379">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Test purpose</w:t>
            <w:tab/>
          </w:r>
          <w:hyperlink w:anchor="__RefHeading___Toc476938380">
            <w:r>
              <w:rPr>
                <w:rStyle w:val="IndexLink"/>
              </w:rPr>
              <w:t>12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Test case</w:t>
            <w:tab/>
          </w:r>
          <w:hyperlink w:anchor="__RefHeading___Toc476938381">
            <w:r>
              <w:rPr>
                <w:rStyle w:val="IndexLink"/>
              </w:rPr>
              <w:t>13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Conformance requirement</w:t>
            <w:tab/>
          </w:r>
          <w:hyperlink w:anchor="__RefHeading___Toc476938382">
            <w:r>
              <w:rPr>
                <w:rStyle w:val="IndexLink"/>
              </w:rPr>
              <w:t>13</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Reference requirement</w:t>
            <w:tab/>
          </w:r>
          <w:hyperlink w:anchor="__RefHeading___Toc476938383">
            <w:r>
              <w:rPr>
                <w:rStyle w:val="IndexLink"/>
              </w:rPr>
              <w:t>13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Modulation accuracy at GMSK modulation</w:t>
            <w:tab/>
          </w:r>
          <w:hyperlink w:anchor="__RefHeading___Toc476938384">
            <w:r>
              <w:rPr>
                <w:rStyle w:val="IndexLink"/>
              </w:rPr>
              <w:t>13</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Test purpose</w:t>
            <w:tab/>
          </w:r>
          <w:hyperlink w:anchor="__RefHeading___Toc476938385">
            <w:r>
              <w:rPr>
                <w:rStyle w:val="IndexLink"/>
              </w:rPr>
              <w:t>13</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Test case</w:t>
            <w:tab/>
          </w:r>
          <w:hyperlink w:anchor="__RefHeading___Toc476938386">
            <w:r>
              <w:rPr>
                <w:rStyle w:val="IndexLink"/>
              </w:rPr>
              <w:t>13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Conformance requirement</w:t>
            <w:tab/>
          </w:r>
          <w:hyperlink w:anchor="__RefHeading___Toc476938387">
            <w:r>
              <w:rPr>
                <w:rStyle w:val="IndexLink"/>
              </w:rPr>
              <w:t>14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Reference requirement</w:t>
            <w:tab/>
          </w:r>
          <w:hyperlink w:anchor="__RefHeading___Toc476938388">
            <w:r>
              <w:rPr>
                <w:rStyle w:val="IndexLink"/>
              </w:rPr>
              <w:t>14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 xml:space="preserve">Modulation accuracy at 8-PSK, </w:t>
          </w:r>
          <w:r>
            <w:rPr>
              <w:bCs/>
            </w:rPr>
            <w:t>QPSK, 16</w:t>
            <w:noBreakHyphen/>
            <w:t>QAM, 32-QAM or AQPSK</w:t>
          </w:r>
          <w:r>
            <w:rPr/>
            <w:t xml:space="preserve"> modulation</w:t>
            <w:tab/>
          </w:r>
          <w:hyperlink w:anchor="__RefHeading___Toc476938389">
            <w:r>
              <w:rPr>
                <w:rStyle w:val="IndexLink"/>
              </w:rPr>
              <w:t>14</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Test purpose</w:t>
            <w:tab/>
          </w:r>
          <w:hyperlink w:anchor="__RefHeading___Toc476938390">
            <w:r>
              <w:rPr>
                <w:rStyle w:val="IndexLink"/>
              </w:rPr>
              <w:t>14</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Test case</w:t>
            <w:tab/>
          </w:r>
          <w:hyperlink w:anchor="__RefHeading___Toc476938391">
            <w:r>
              <w:rPr>
                <w:rStyle w:val="IndexLink"/>
              </w:rPr>
              <w:t>14</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Conformance requirement</w:t>
            <w:tab/>
          </w:r>
          <w:hyperlink w:anchor="__RefHeading___Toc476938392">
            <w:r>
              <w:rPr>
                <w:rStyle w:val="IndexLink"/>
              </w:rPr>
              <w:t>15</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Reference requirement</w:t>
            <w:tab/>
          </w:r>
          <w:hyperlink w:anchor="__RefHeading___Toc476938393">
            <w:r>
              <w:rPr>
                <w:rStyle w:val="IndexLink"/>
              </w:rPr>
              <w:t>15</w:t>
            </w:r>
          </w:hyperlink>
        </w:p>
        <w:p>
          <w:pPr>
            <w:pStyle w:val="Contents8"/>
            <w:rPr>
              <w:rFonts w:ascii="Calibri" w:hAnsi="Calibri" w:cs="Calibri"/>
              <w:b w:val="false"/>
              <w:b w:val="false"/>
              <w:szCs w:val="22"/>
              <w:lang w:val="en-US" w:eastAsia="en-US"/>
            </w:rPr>
          </w:pPr>
          <w:r>
            <w:rPr/>
            <w:t>Annex A (informative):</w:t>
            <w:tab/>
            <w:t>Testing of gain for part band repeaters</w:t>
            <w:tab/>
          </w:r>
          <w:hyperlink w:anchor="__RefHeading___Toc476938394">
            <w:r>
              <w:rPr>
                <w:rStyle w:val="IndexLink"/>
              </w:rPr>
              <w:t>16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Rationale for this test</w:t>
            <w:tab/>
          </w:r>
          <w:hyperlink w:anchor="__RefHeading___Toc476938395">
            <w:r>
              <w:rPr>
                <w:rStyle w:val="IndexLink"/>
              </w:rPr>
              <w:t>16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Gain outside pass band</w:t>
            <w:tab/>
          </w:r>
          <w:hyperlink w:anchor="__RefHeading___Toc476938396">
            <w:r>
              <w:rPr>
                <w:rStyle w:val="IndexLink"/>
              </w:rPr>
              <w:t>16</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Test purpose</w:t>
            <w:tab/>
          </w:r>
          <w:hyperlink w:anchor="__RefHeading___Toc476938397">
            <w:r>
              <w:rPr>
                <w:rStyle w:val="IndexLink"/>
              </w:rPr>
              <w:t>16</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Test case</w:t>
            <w:tab/>
          </w:r>
          <w:hyperlink w:anchor="__RefHeading___Toc476938398">
            <w:r>
              <w:rPr>
                <w:rStyle w:val="IndexLink"/>
              </w:rPr>
              <w:t>16</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Conformance requirement</w:t>
            <w:tab/>
          </w:r>
          <w:hyperlink w:anchor="__RefHeading___Toc476938399">
            <w:r>
              <w:rPr>
                <w:rStyle w:val="IndexLink"/>
              </w:rPr>
              <w:t>16</w:t>
            </w:r>
          </w:hyperlink>
        </w:p>
        <w:p>
          <w:pPr>
            <w:pStyle w:val="Contents8"/>
            <w:rPr>
              <w:rFonts w:ascii="Calibri" w:hAnsi="Calibri" w:cs="Calibri"/>
              <w:szCs w:val="22"/>
              <w:lang w:val="en-US" w:eastAsia="en-US"/>
            </w:rPr>
          </w:pPr>
          <w:r>
            <w:rPr>
              <w:b w:val="false"/>
            </w:rPr>
            <w:t>Annex B (informative):</w:t>
            <w:tab/>
            <w:t>Change history</w:t>
            <w:tab/>
          </w:r>
          <w:hyperlink w:anchor="__RefHeading___Toc476938400">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3835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938351"/>
      <w:bookmarkEnd w:id="8"/>
      <w:r>
        <w:rPr/>
        <w:t>1</w:t>
        <w:tab/>
        <w:t>Scope</w:t>
      </w:r>
    </w:p>
    <w:p>
      <w:pPr>
        <w:pStyle w:val="Normal"/>
        <w:rPr/>
      </w:pPr>
      <w:r>
        <w:rPr/>
        <w:t>The present document describes the Radio Frequency (RF) tests for GSM repeaters  (frequency bands according to clause 4.1) which receive, amplify, and retransmit a received Mobile Station (MS) signal in the GSM MS transmit band and simultaneously receive, amplify and retransmit a received Base Transceiver Station (BTS) RF signal in the GSM BTS transmit band.</w:t>
      </w:r>
    </w:p>
    <w:p>
      <w:pPr>
        <w:pStyle w:val="Normal"/>
        <w:rPr/>
      </w:pPr>
      <w:r>
        <w:rPr/>
        <w:t>The present document is applicable to repeaters meeting the requirements of either GSM Phase 2 or GSM Phase 2+. Unless otherwise stated, all tests are applicable to repeaters meeting Phase 2 and/or Phase 2+ GSM requirements, because the requirements of the Phase 2 and Phase 2+ core GSM specifications which are referenced in the test are consistent. Most differences between Phase 2 and Phase 2+ requirements represent Phase 2+ features which are optional for the BSS to support.</w:t>
      </w:r>
    </w:p>
    <w:p>
      <w:pPr>
        <w:pStyle w:val="Heading1"/>
        <w:ind w:left="1134" w:hanging="1134"/>
        <w:rPr/>
      </w:pPr>
      <w:bookmarkStart w:id="9" w:name="__RefHeading___Toc47693835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historyclause"/>
      <w:bookmarkEnd w:id="10"/>
      <w:r>
        <w:rPr/>
        <w:t>[1]</w:t>
        <w:tab/>
        <w:t>3GPP TR 21.905: "Vocabulary for 3GPP Specifications".</w:t>
      </w:r>
    </w:p>
    <w:p>
      <w:pPr>
        <w:pStyle w:val="EX"/>
        <w:rPr/>
      </w:pPr>
      <w:r>
        <w:rPr/>
        <w:t>[2]</w:t>
        <w:tab/>
        <w:t>ETS 300 019</w:t>
        <w:noBreakHyphen/>
        <w:t>1-0: "Equipment Engineering (EE): Environmental conditions and environmental tests for telecommunications equipment Part 1-0; Classification of environmental conditions; Introduction".</w:t>
      </w:r>
    </w:p>
    <w:p>
      <w:pPr>
        <w:pStyle w:val="EX"/>
        <w:rPr/>
      </w:pPr>
      <w:r>
        <w:rPr/>
        <w:t>[3]</w:t>
        <w:tab/>
        <w:t>ETS 300 019</w:t>
        <w:noBreakHyphen/>
        <w:t>1</w:t>
        <w:noBreakHyphen/>
        <w:t>3: "Equipment Engineering (EE): Environmental conditions and environmental tests for telecommunications equipment Part 1</w:t>
        <w:noBreakHyphen/>
        <w:t>3; Classification of environmental conditions, Stationary use at weather-protected locations".</w:t>
      </w:r>
    </w:p>
    <w:p>
      <w:pPr>
        <w:pStyle w:val="EX"/>
        <w:rPr/>
      </w:pPr>
      <w:r>
        <w:rPr/>
        <w:t>[4]</w:t>
        <w:tab/>
        <w:t>ETS 300 019</w:t>
        <w:noBreakHyphen/>
        <w:t>1</w:t>
        <w:noBreakHyphen/>
        <w:t>4: "Equipment Engineering (EE): Environmental conditions and environmental tests for telecommunications equipment Part 1</w:t>
        <w:noBreakHyphen/>
        <w:t>4; Classification of environmental conditions, Stationary use at non-weather-protected locations".</w:t>
      </w:r>
    </w:p>
    <w:p>
      <w:pPr>
        <w:pStyle w:val="EX"/>
        <w:rPr/>
      </w:pPr>
      <w:r>
        <w:rPr/>
        <w:t>[5]</w:t>
        <w:tab/>
        <w:t>ITU-R Rec. SM.329: "Spurious emissions".</w:t>
      </w:r>
    </w:p>
    <w:p>
      <w:pPr>
        <w:pStyle w:val="EX"/>
        <w:rPr/>
      </w:pPr>
      <w:bookmarkStart w:id="11" w:name="GSM0505"/>
      <w:r>
        <w:rPr/>
        <w:t>[6]</w:t>
      </w:r>
      <w:bookmarkEnd w:id="11"/>
      <w:r>
        <w:rPr/>
        <w:tab/>
        <w:t>void.</w:t>
      </w:r>
    </w:p>
    <w:p>
      <w:pPr>
        <w:pStyle w:val="EX"/>
        <w:rPr/>
      </w:pPr>
      <w:r>
        <w:rPr/>
        <w:t>[7]</w:t>
        <w:tab/>
        <w:t>IEC 60068</w:t>
        <w:noBreakHyphen/>
        <w:t>2: "Basic environmental testing procedures: Part 2 Tests".</w:t>
      </w:r>
    </w:p>
    <w:p>
      <w:pPr>
        <w:pStyle w:val="EX"/>
        <w:rPr/>
      </w:pPr>
      <w:r>
        <w:rPr/>
        <w:t>[8]</w:t>
        <w:tab/>
        <w:t>IEC 721: "Classification of environmental conditions".</w:t>
      </w:r>
    </w:p>
    <w:p>
      <w:pPr>
        <w:pStyle w:val="EX"/>
        <w:rPr/>
      </w:pPr>
      <w:r>
        <w:rPr/>
        <w:t>[9]</w:t>
        <w:tab/>
        <w:t>3GPP TS 51.010-1: "Mobile Station (MS) conformity specification".</w:t>
      </w:r>
    </w:p>
    <w:p>
      <w:pPr>
        <w:pStyle w:val="EX"/>
        <w:rPr/>
      </w:pPr>
      <w:r>
        <w:rPr/>
        <w:t>[10]</w:t>
        <w:tab/>
        <w:t>3GPP TS 51.021: "Base Station System (BSS) equipment specification; Radio aspects</w:t>
      </w:r>
      <w:r>
        <w:rPr>
          <w:sz w:val="18"/>
        </w:rPr>
        <w:t>"</w:t>
      </w:r>
      <w:r>
        <w:rPr/>
        <w:t>.</w:t>
      </w:r>
    </w:p>
    <w:p>
      <w:pPr>
        <w:pStyle w:val="EX"/>
        <w:rPr/>
      </w:pPr>
      <w:r>
        <w:rPr/>
        <w:t>[11]</w:t>
        <w:tab/>
        <w:t>ETSI ETR 027: "Methods of measurement for private mobile radio equipment".</w:t>
      </w:r>
    </w:p>
    <w:p>
      <w:pPr>
        <w:pStyle w:val="EX"/>
        <w:rPr/>
      </w:pPr>
      <w:r>
        <w:rPr/>
        <w:t>[12]</w:t>
        <w:tab/>
        <w:t>ETSI ETR 028: "Uncertainties in the measurement of mobile radio equipment characteristics".</w:t>
      </w:r>
    </w:p>
    <w:p>
      <w:pPr>
        <w:pStyle w:val="EX"/>
        <w:rPr/>
      </w:pPr>
      <w:r>
        <w:rPr/>
        <w:t>[13]</w:t>
        <w:tab/>
        <w:t>3GPP TS 45.005: "Radio transmission and reception".</w:t>
      </w:r>
    </w:p>
    <w:p>
      <w:pPr>
        <w:pStyle w:val="Heading1"/>
        <w:ind w:left="1134" w:hanging="1134"/>
        <w:rPr/>
      </w:pPr>
      <w:bookmarkStart w:id="12" w:name="__RefHeading___Toc476938353"/>
      <w:bookmarkEnd w:id="12"/>
      <w:r>
        <w:rPr/>
        <w:t>3</w:t>
        <w:tab/>
        <w:t>Definitions and abbreviations</w:t>
      </w:r>
    </w:p>
    <w:p>
      <w:pPr>
        <w:pStyle w:val="Heading2"/>
        <w:rPr/>
      </w:pPr>
      <w:bookmarkStart w:id="13" w:name="__RefHeading___Toc476938354"/>
      <w:bookmarkEnd w:id="13"/>
      <w:r>
        <w:rPr/>
        <w:t>3.1</w:t>
        <w:tab/>
        <w:t>Definitions</w:t>
      </w:r>
    </w:p>
    <w:p>
      <w:pPr>
        <w:pStyle w:val="Normal"/>
        <w:rPr/>
      </w:pPr>
      <w:r>
        <w:rPr/>
        <w:t>For the purposes of the present document, the following terms and definitions apply:</w:t>
      </w:r>
    </w:p>
    <w:p>
      <w:pPr>
        <w:pStyle w:val="Normal"/>
        <w:rPr/>
      </w:pPr>
      <w:r>
        <w:rPr>
          <w:b/>
        </w:rPr>
        <w:t>broadband repeater:</w:t>
      </w:r>
      <w:r>
        <w:rPr/>
        <w:t xml:space="preserve"> repeater which is designed for operation on any combination of ARFCNs (up to a specified maximum number) within the operating band of the repeater.</w:t>
      </w:r>
    </w:p>
    <w:p>
      <w:pPr>
        <w:pStyle w:val="Normal"/>
        <w:rPr/>
      </w:pPr>
      <w:r>
        <w:rPr>
          <w:b/>
        </w:rPr>
        <w:t>channelized repeater:</w:t>
      </w:r>
      <w:r>
        <w:rPr/>
        <w:t xml:space="preserve"> repeater which is designed for operation on a specified subset of ARFCNs within the operating band of the repeater. The subset of ARFCNs may be determined during the manufacture of the repeater, or may be programmable.</w:t>
      </w:r>
    </w:p>
    <w:p>
      <w:pPr>
        <w:pStyle w:val="Normal"/>
        <w:rPr/>
      </w:pPr>
      <w:r>
        <w:rPr>
          <w:b/>
        </w:rPr>
        <w:t>GSM:</w:t>
      </w:r>
      <w:r>
        <w:rPr/>
        <w:t xml:space="preserve"> Unless otherwise specified, references to GSM include all radio frequency bands according to clause 4.1.</w:t>
      </w:r>
    </w:p>
    <w:p>
      <w:pPr>
        <w:pStyle w:val="Normal"/>
        <w:tabs>
          <w:tab w:val="clear" w:pos="284"/>
          <w:tab w:val="left" w:pos="2448" w:leader="none"/>
          <w:tab w:val="left" w:pos="9468" w:leader="none"/>
        </w:tabs>
        <w:rPr>
          <w:rFonts w:cs="v5.0.0;Times New Roman"/>
          <w:bCs/>
        </w:rPr>
      </w:pPr>
      <w:r>
        <w:rPr>
          <w:rFonts w:cs="v5.0.0;Times New Roman"/>
          <w:b/>
          <w:bCs/>
        </w:rPr>
        <w:t xml:space="preserve">operating band: </w:t>
      </w:r>
      <w:r>
        <w:rPr>
          <w:rFonts w:cs="v5.0.0;Times New Roman"/>
          <w:bCs/>
        </w:rPr>
        <w:t xml:space="preserve">the </w:t>
      </w:r>
      <w:r>
        <w:rPr>
          <w:rFonts w:cs="v5.0.0;Times New Roman"/>
        </w:rPr>
        <w:t>frequency range in which GSM operates.</w:t>
      </w:r>
    </w:p>
    <w:p>
      <w:pPr>
        <w:pStyle w:val="Normal"/>
        <w:rPr>
          <w:bCs/>
        </w:rPr>
      </w:pPr>
      <w:r>
        <w:rPr>
          <w:b/>
        </w:rPr>
        <w:t>pass band:</w:t>
      </w:r>
      <w:r>
        <w:rPr/>
        <w:t xml:space="preserve"> frequency range that the repeater operates in with operational configuration.</w:t>
      </w:r>
    </w:p>
    <w:p>
      <w:pPr>
        <w:pStyle w:val="NO"/>
        <w:rPr/>
      </w:pPr>
      <w:r>
        <w:rPr/>
        <w:t>NOTE 1: This frequency range can correspond to one or several consecutive nominal channels. If they are not consecutive each subset of channels shall be considered as an individual pass band.</w:t>
      </w:r>
    </w:p>
    <w:p>
      <w:pPr>
        <w:pStyle w:val="NO"/>
        <w:rPr/>
      </w:pPr>
      <w:r>
        <w:rPr/>
        <w:t>NOTE 2: A repeater can have one or several pass bands.</w:t>
      </w:r>
    </w:p>
    <w:p>
      <w:pPr>
        <w:pStyle w:val="Normal"/>
        <w:rPr/>
      </w:pPr>
      <w:r>
        <w:rPr>
          <w:b/>
        </w:rPr>
        <w:t>repeater:</w:t>
      </w:r>
      <w:r>
        <w:rPr/>
        <w:t xml:space="preserve"> bi-directional Radio Frequency (RF) amplifier which can amplify and transmit a received Mobile Station (MS) signal in the GSM MS transmit band, simultaneously it can amplify and transmit a received Base Transceiver Station (BTS) RF signal in the GSM BTS transmit band.</w:t>
      </w:r>
    </w:p>
    <w:p>
      <w:pPr>
        <w:pStyle w:val="Normal"/>
        <w:rPr/>
      </w:pPr>
      <w:r>
        <w:rPr>
          <w:b/>
        </w:rPr>
        <w:t>repeater system using frequency shift</w:t>
      </w:r>
      <w:r>
        <w:rPr>
          <w:b/>
          <w:bCs/>
        </w:rPr>
        <w:t>:</w:t>
      </w:r>
      <w:r>
        <w:rPr/>
        <w:t xml:space="preserve"> repeater system consisting of two different elements, a master unit close to the BTS and at least one remote unit close to the area to be covered.</w:t>
      </w:r>
    </w:p>
    <w:p>
      <w:pPr>
        <w:pStyle w:val="NO"/>
        <w:rPr/>
      </w:pPr>
      <w:r>
        <w:rPr/>
        <w:t>NOTE 3: The master unit amplifies the channels from the BTS and shifts them to different GSM channels. In the remote unit the shifted channels from the master unit will be transferred back to the original channels and amplified. This is valid for the downlink signals as well as for the uplink signals.</w:t>
      </w:r>
    </w:p>
    <w:p>
      <w:pPr>
        <w:pStyle w:val="Normal"/>
        <w:rPr/>
      </w:pPr>
      <w:r>
        <w:rPr>
          <w:b/>
        </w:rPr>
        <w:t>spurious emissions:</w:t>
      </w:r>
      <w:r>
        <w:rPr/>
        <w:t xml:space="preserve"> emissions at frequencies other than those of the carrier and sidebands associated with normal modulation and switching.</w:t>
      </w:r>
    </w:p>
    <w:p>
      <w:pPr>
        <w:pStyle w:val="Normal"/>
        <w:rPr/>
      </w:pPr>
      <w:r>
        <w:rPr>
          <w:b/>
        </w:rPr>
        <w:t xml:space="preserve">subchannel power imbalance ratio on downlink: </w:t>
      </w:r>
      <w:r>
        <w:rPr/>
        <w:t>as defined in 3GPP TS 45.004 [21].</w:t>
      </w:r>
    </w:p>
    <w:p>
      <w:pPr>
        <w:pStyle w:val="Heading2"/>
        <w:rPr/>
      </w:pPr>
      <w:bookmarkStart w:id="14" w:name="__RefHeading___Toc476938355"/>
      <w:bookmarkEnd w:id="14"/>
      <w:r>
        <w:rPr/>
        <w:t>3.2</w:t>
        <w:tab/>
        <w:t>Abbreviations</w:t>
      </w:r>
    </w:p>
    <w:p>
      <w:pPr>
        <w:pStyle w:val="Normal"/>
        <w:rPr/>
      </w:pPr>
      <w:r>
        <w:rPr/>
        <w:t>For the purposes of the present document, the following abbreviations apply:</w:t>
      </w:r>
    </w:p>
    <w:p>
      <w:pPr>
        <w:pStyle w:val="EW"/>
        <w:rPr/>
      </w:pPr>
      <w:r>
        <w:rPr/>
        <w:t>BTS</w:t>
        <w:tab/>
        <w:t>Base Transceiver Station</w:t>
      </w:r>
    </w:p>
    <w:p>
      <w:pPr>
        <w:pStyle w:val="EW"/>
        <w:rPr/>
      </w:pPr>
      <w:r>
        <w:rPr/>
        <w:t>MS</w:t>
        <w:tab/>
        <w:t>Mobile Station</w:t>
      </w:r>
    </w:p>
    <w:p>
      <w:pPr>
        <w:pStyle w:val="EX"/>
        <w:spacing w:before="0" w:after="0"/>
        <w:rPr/>
      </w:pPr>
      <w:r>
        <w:rPr/>
        <w:t>RF</w:t>
        <w:tab/>
        <w:t>Radio Frequency</w:t>
      </w:r>
    </w:p>
    <w:p>
      <w:pPr>
        <w:pStyle w:val="EX"/>
        <w:rPr/>
      </w:pPr>
      <w:r>
        <w:rPr/>
        <w:t>SCPIR_DL</w:t>
        <w:tab/>
        <w:t>Subchannel Power Imbalance Ratio on DownLink</w:t>
      </w:r>
    </w:p>
    <w:p>
      <w:pPr>
        <w:pStyle w:val="EX"/>
        <w:rPr/>
      </w:pPr>
      <w:r>
        <w:rPr/>
        <w:t>Abbreviations used within the GSM specifications are given in 3GPP TR 21.905 [1].</w:t>
      </w:r>
    </w:p>
    <w:p>
      <w:pPr>
        <w:pStyle w:val="Heading1"/>
        <w:ind w:left="1134" w:hanging="1134"/>
        <w:rPr/>
      </w:pPr>
      <w:bookmarkStart w:id="15" w:name="__RefHeading___Toc476938356"/>
      <w:bookmarkEnd w:id="15"/>
      <w:r>
        <w:rPr/>
        <w:t>4</w:t>
        <w:tab/>
        <w:t>General</w:t>
      </w:r>
    </w:p>
    <w:p>
      <w:pPr>
        <w:pStyle w:val="Normal"/>
        <w:rPr/>
      </w:pPr>
      <w:r>
        <w:rPr/>
        <w:t>A repeater can be designed to amplify the whole transmit RF band or just a part of the band. In the latter case the repeater can be either Broadband, with frequency band selective filtering, or channelized, with channel selective filtering.</w:t>
      </w:r>
    </w:p>
    <w:p>
      <w:pPr>
        <w:pStyle w:val="Heading2"/>
        <w:rPr/>
      </w:pPr>
      <w:bookmarkStart w:id="16" w:name="__RefHeading___Toc476938357"/>
      <w:bookmarkEnd w:id="16"/>
      <w:r>
        <w:rPr/>
        <w:t>4.1</w:t>
        <w:tab/>
        <w:t>Radio frequency bands</w:t>
      </w:r>
    </w:p>
    <w:p>
      <w:pPr>
        <w:pStyle w:val="Normal"/>
        <w:rPr/>
      </w:pPr>
      <w:r>
        <w:rPr/>
        <w:t>A repeater, as having a bi-directional amplifier capability, can amplify and transmit a received MS signal in the MS transmit band, simultaneously it can amplify and transmit a received BTS signal in the BTS transmit band. The relevant MS and BTS transmit bands for the present document are the MS and BTS transmit bands as defined in 3GPP TS 45.005 [13], clause 2. A repeater is designed to operate in one or several pass bands within the MS and BTS transmit bands as defined in 3GPP TS 45.005 [13], clause 2. In this document, such MS and BTS relevant bands are herein referred as the repeater operating bands, as defined in clause 3.1. Repeater operating band(s) and repeater pass band(s) are part of clause 4.3 Manufacturers declarations.</w:t>
      </w:r>
    </w:p>
    <w:p>
      <w:pPr>
        <w:pStyle w:val="TH"/>
        <w:rPr/>
      </w:pPr>
      <w:r>
        <w:rPr/>
        <w:t>Table 1: void</w:t>
      </w:r>
    </w:p>
    <w:p>
      <w:pPr>
        <w:pStyle w:val="NO"/>
        <w:rPr/>
      </w:pPr>
      <w:r>
        <w:rPr/>
        <w:t>NOTE:</w:t>
        <w:tab/>
        <w:t>In some circumstances, for instance when an operator (or more than one operator who co-ordinate the use of repeaters), is not allocated a complete band, it may be necessary to restrict the frequency range of operations of repeaters. In these circumstances, the test of "Gain outside pass band" in annex A may be used to verify the performance of the repeater.</w:t>
      </w:r>
    </w:p>
    <w:p>
      <w:pPr>
        <w:pStyle w:val="Heading2"/>
        <w:rPr/>
      </w:pPr>
      <w:bookmarkStart w:id="17" w:name="__RefHeading___Toc476938358"/>
      <w:bookmarkEnd w:id="17"/>
      <w:r>
        <w:rPr/>
        <w:t>4.2</w:t>
        <w:tab/>
        <w:t>Test environments</w:t>
      </w:r>
    </w:p>
    <w:p>
      <w:pPr>
        <w:pStyle w:val="Normal"/>
        <w:rPr/>
      </w:pPr>
      <w:r>
        <w:rPr/>
        <w:t>For each test in the present document, the environmental conditions under which the repeater is to be tested are defined.</w:t>
      </w:r>
    </w:p>
    <w:p>
      <w:pPr>
        <w:pStyle w:val="Heading3"/>
        <w:rPr/>
      </w:pPr>
      <w:bookmarkStart w:id="18" w:name="__RefHeading___Toc476938359"/>
      <w:bookmarkEnd w:id="18"/>
      <w:r>
        <w:rPr/>
        <w:t>4.2.1</w:t>
        <w:tab/>
        <w:t>Normal test environment</w:t>
      </w:r>
    </w:p>
    <w:p>
      <w:pPr>
        <w:pStyle w:val="Normal"/>
        <w:rPr/>
      </w:pPr>
      <w:r>
        <w:rPr/>
        <w:t>When a normal test environment is specified for a test, the test should be performed under any combination of conditions between the minimum and maximum limits stated in table 2.</w:t>
      </w:r>
    </w:p>
    <w:p>
      <w:pPr>
        <w:pStyle w:val="TH"/>
        <w:rPr/>
      </w:pPr>
      <w:r>
        <w:rPr/>
        <w:t>Table 2: Limits of conditions for Normal Test Environment</w:t>
      </w:r>
    </w:p>
    <w:tbl>
      <w:tblPr>
        <w:tblW w:w="6154" w:type="dxa"/>
        <w:jc w:val="center"/>
        <w:tblInd w:w="0" w:type="dxa"/>
        <w:tblLayout w:type="fixed"/>
        <w:tblCellMar>
          <w:top w:w="0" w:type="dxa"/>
          <w:left w:w="108" w:type="dxa"/>
          <w:bottom w:w="0" w:type="dxa"/>
          <w:right w:w="108" w:type="dxa"/>
        </w:tblCellMar>
      </w:tblPr>
      <w:tblGrid>
        <w:gridCol w:w="2159"/>
        <w:gridCol w:w="2053"/>
        <w:gridCol w:w="1942"/>
      </w:tblGrid>
      <w:tr>
        <w:trPr/>
        <w:tc>
          <w:tcPr>
            <w:tcW w:w="2159" w:type="dxa"/>
            <w:tcBorders>
              <w:top w:val="single" w:sz="6" w:space="0" w:color="000000"/>
              <w:left w:val="single" w:sz="6" w:space="0" w:color="000000"/>
              <w:bottom w:val="single" w:sz="6" w:space="0" w:color="000000"/>
              <w:right w:val="single" w:sz="6" w:space="0" w:color="000000"/>
            </w:tcBorders>
          </w:tcPr>
          <w:p>
            <w:pPr>
              <w:pStyle w:val="TAH"/>
              <w:rPr/>
            </w:pPr>
            <w:r>
              <w:rPr/>
              <w:t>Condition</w:t>
            </w:r>
          </w:p>
        </w:tc>
        <w:tc>
          <w:tcPr>
            <w:tcW w:w="2053" w:type="dxa"/>
            <w:tcBorders>
              <w:top w:val="single" w:sz="6" w:space="0" w:color="000000"/>
              <w:left w:val="single" w:sz="6" w:space="0" w:color="000000"/>
              <w:bottom w:val="single" w:sz="6" w:space="0" w:color="000000"/>
              <w:right w:val="single" w:sz="6" w:space="0" w:color="000000"/>
            </w:tcBorders>
          </w:tcPr>
          <w:p>
            <w:pPr>
              <w:pStyle w:val="TAH"/>
              <w:rPr/>
            </w:pPr>
            <w:r>
              <w:rPr/>
              <w:t>Minimum</w:t>
            </w:r>
          </w:p>
        </w:tc>
        <w:tc>
          <w:tcPr>
            <w:tcW w:w="1942" w:type="dxa"/>
            <w:tcBorders>
              <w:top w:val="single" w:sz="6" w:space="0" w:color="000000"/>
              <w:left w:val="single" w:sz="6" w:space="0" w:color="000000"/>
              <w:bottom w:val="single" w:sz="6" w:space="0" w:color="000000"/>
              <w:right w:val="single" w:sz="6" w:space="0" w:color="000000"/>
            </w:tcBorders>
          </w:tcPr>
          <w:p>
            <w:pPr>
              <w:pStyle w:val="TAH"/>
              <w:rPr/>
            </w:pPr>
            <w:r>
              <w:rPr/>
              <w:t>Maximum</w:t>
            </w:r>
          </w:p>
        </w:tc>
      </w:tr>
      <w:tr>
        <w:trPr/>
        <w:tc>
          <w:tcPr>
            <w:tcW w:w="2159" w:type="dxa"/>
            <w:tcBorders>
              <w:top w:val="single" w:sz="6" w:space="0" w:color="000000"/>
              <w:left w:val="single" w:sz="6" w:space="0" w:color="000000"/>
              <w:bottom w:val="single" w:sz="6" w:space="0" w:color="000000"/>
              <w:right w:val="single" w:sz="6" w:space="0" w:color="000000"/>
            </w:tcBorders>
          </w:tcPr>
          <w:p>
            <w:pPr>
              <w:pStyle w:val="TAL"/>
              <w:rPr/>
            </w:pPr>
            <w:r>
              <w:rPr/>
              <w:t>Barometric pressure</w:t>
            </w:r>
          </w:p>
        </w:tc>
        <w:tc>
          <w:tcPr>
            <w:tcW w:w="2053" w:type="dxa"/>
            <w:tcBorders>
              <w:top w:val="single" w:sz="6" w:space="0" w:color="000000"/>
              <w:left w:val="single" w:sz="6" w:space="0" w:color="000000"/>
              <w:bottom w:val="single" w:sz="6" w:space="0" w:color="000000"/>
              <w:right w:val="single" w:sz="6" w:space="0" w:color="000000"/>
            </w:tcBorders>
          </w:tcPr>
          <w:p>
            <w:pPr>
              <w:pStyle w:val="TAC"/>
              <w:rPr/>
            </w:pPr>
            <w:r>
              <w:rPr/>
              <w:t>86 kPa</w:t>
            </w:r>
          </w:p>
        </w:tc>
        <w:tc>
          <w:tcPr>
            <w:tcW w:w="1942" w:type="dxa"/>
            <w:tcBorders>
              <w:top w:val="single" w:sz="6" w:space="0" w:color="000000"/>
              <w:left w:val="single" w:sz="6" w:space="0" w:color="000000"/>
              <w:bottom w:val="single" w:sz="6" w:space="0" w:color="000000"/>
              <w:right w:val="single" w:sz="6" w:space="0" w:color="000000"/>
            </w:tcBorders>
          </w:tcPr>
          <w:p>
            <w:pPr>
              <w:pStyle w:val="TAC"/>
              <w:rPr/>
            </w:pPr>
            <w:r>
              <w:rPr/>
              <w:t>106 kPa</w:t>
            </w:r>
          </w:p>
        </w:tc>
      </w:tr>
      <w:tr>
        <w:trPr/>
        <w:tc>
          <w:tcPr>
            <w:tcW w:w="2159" w:type="dxa"/>
            <w:tcBorders>
              <w:top w:val="single" w:sz="6" w:space="0" w:color="000000"/>
              <w:left w:val="single" w:sz="6" w:space="0" w:color="000000"/>
              <w:bottom w:val="single" w:sz="6" w:space="0" w:color="000000"/>
              <w:right w:val="single" w:sz="6" w:space="0" w:color="000000"/>
            </w:tcBorders>
          </w:tcPr>
          <w:p>
            <w:pPr>
              <w:pStyle w:val="TAL"/>
              <w:rPr/>
            </w:pPr>
            <w:r>
              <w:rPr/>
              <w:t>Temperature</w:t>
            </w:r>
          </w:p>
        </w:tc>
        <w:tc>
          <w:tcPr>
            <w:tcW w:w="2053" w:type="dxa"/>
            <w:tcBorders>
              <w:top w:val="single" w:sz="6" w:space="0" w:color="000000"/>
              <w:left w:val="single" w:sz="6" w:space="0" w:color="000000"/>
              <w:bottom w:val="single" w:sz="6" w:space="0" w:color="000000"/>
              <w:right w:val="single" w:sz="6" w:space="0" w:color="000000"/>
            </w:tcBorders>
          </w:tcPr>
          <w:p>
            <w:pPr>
              <w:pStyle w:val="TAC"/>
              <w:rPr/>
            </w:pPr>
            <w:r>
              <w:rPr/>
              <w:t>15ºC</w:t>
            </w:r>
          </w:p>
        </w:tc>
        <w:tc>
          <w:tcPr>
            <w:tcW w:w="1942" w:type="dxa"/>
            <w:tcBorders>
              <w:top w:val="single" w:sz="6" w:space="0" w:color="000000"/>
              <w:left w:val="single" w:sz="6" w:space="0" w:color="000000"/>
              <w:bottom w:val="single" w:sz="6" w:space="0" w:color="000000"/>
              <w:right w:val="single" w:sz="6" w:space="0" w:color="000000"/>
            </w:tcBorders>
          </w:tcPr>
          <w:p>
            <w:pPr>
              <w:pStyle w:val="TAC"/>
              <w:rPr/>
            </w:pPr>
            <w:r>
              <w:rPr/>
              <w:t>30ºC</w:t>
            </w:r>
          </w:p>
        </w:tc>
      </w:tr>
      <w:tr>
        <w:trPr/>
        <w:tc>
          <w:tcPr>
            <w:tcW w:w="2159" w:type="dxa"/>
            <w:tcBorders>
              <w:top w:val="single" w:sz="6" w:space="0" w:color="000000"/>
              <w:left w:val="single" w:sz="6" w:space="0" w:color="000000"/>
              <w:bottom w:val="single" w:sz="6" w:space="0" w:color="000000"/>
              <w:right w:val="single" w:sz="6" w:space="0" w:color="000000"/>
            </w:tcBorders>
          </w:tcPr>
          <w:p>
            <w:pPr>
              <w:pStyle w:val="TAL"/>
              <w:rPr/>
            </w:pPr>
            <w:r>
              <w:rPr/>
              <w:t>Relative Humidity</w:t>
            </w:r>
          </w:p>
        </w:tc>
        <w:tc>
          <w:tcPr>
            <w:tcW w:w="2053" w:type="dxa"/>
            <w:tcBorders>
              <w:top w:val="single" w:sz="6" w:space="0" w:color="000000"/>
              <w:left w:val="single" w:sz="6" w:space="0" w:color="000000"/>
              <w:bottom w:val="single" w:sz="6" w:space="0" w:color="000000"/>
              <w:right w:val="single" w:sz="6" w:space="0" w:color="000000"/>
            </w:tcBorders>
          </w:tcPr>
          <w:p>
            <w:pPr>
              <w:pStyle w:val="TAC"/>
              <w:rPr/>
            </w:pPr>
            <w:r>
              <w:rPr/>
              <w:t>20 %</w:t>
            </w:r>
          </w:p>
        </w:tc>
        <w:tc>
          <w:tcPr>
            <w:tcW w:w="1942" w:type="dxa"/>
            <w:tcBorders>
              <w:top w:val="single" w:sz="6" w:space="0" w:color="000000"/>
              <w:left w:val="single" w:sz="6" w:space="0" w:color="000000"/>
              <w:bottom w:val="single" w:sz="6" w:space="0" w:color="000000"/>
              <w:right w:val="single" w:sz="6" w:space="0" w:color="000000"/>
            </w:tcBorders>
          </w:tcPr>
          <w:p>
            <w:pPr>
              <w:pStyle w:val="TAC"/>
              <w:rPr/>
            </w:pPr>
            <w:r>
              <w:rPr/>
              <w:t>85 %</w:t>
            </w:r>
          </w:p>
        </w:tc>
      </w:tr>
      <w:tr>
        <w:trPr/>
        <w:tc>
          <w:tcPr>
            <w:tcW w:w="2159" w:type="dxa"/>
            <w:tcBorders>
              <w:top w:val="single" w:sz="6" w:space="0" w:color="000000"/>
              <w:left w:val="single" w:sz="6" w:space="0" w:color="000000"/>
              <w:bottom w:val="single" w:sz="6" w:space="0" w:color="000000"/>
              <w:right w:val="single" w:sz="6" w:space="0" w:color="000000"/>
            </w:tcBorders>
          </w:tcPr>
          <w:p>
            <w:pPr>
              <w:pStyle w:val="TAL"/>
              <w:rPr/>
            </w:pPr>
            <w:r>
              <w:rPr/>
              <w:t>Power supply</w:t>
            </w:r>
          </w:p>
        </w:tc>
        <w:tc>
          <w:tcPr>
            <w:tcW w:w="3995" w:type="dxa"/>
            <w:gridSpan w:val="2"/>
            <w:tcBorders>
              <w:top w:val="single" w:sz="6" w:space="0" w:color="000000"/>
              <w:left w:val="single" w:sz="6" w:space="0" w:color="000000"/>
              <w:bottom w:val="single" w:sz="6" w:space="0" w:color="000000"/>
              <w:right w:val="single" w:sz="6" w:space="0" w:color="000000"/>
            </w:tcBorders>
          </w:tcPr>
          <w:p>
            <w:pPr>
              <w:pStyle w:val="TAC"/>
              <w:rPr/>
            </w:pPr>
            <w:r>
              <w:rPr/>
              <w:t>Nominal, as declared by the manufacturer</w:t>
            </w:r>
          </w:p>
        </w:tc>
      </w:tr>
      <w:tr>
        <w:trPr/>
        <w:tc>
          <w:tcPr>
            <w:tcW w:w="2159" w:type="dxa"/>
            <w:tcBorders>
              <w:top w:val="single" w:sz="6" w:space="0" w:color="000000"/>
              <w:left w:val="single" w:sz="6" w:space="0" w:color="000000"/>
              <w:bottom w:val="single" w:sz="6" w:space="0" w:color="000000"/>
              <w:right w:val="single" w:sz="6" w:space="0" w:color="000000"/>
            </w:tcBorders>
          </w:tcPr>
          <w:p>
            <w:pPr>
              <w:pStyle w:val="TAL"/>
              <w:rPr/>
            </w:pPr>
            <w:r>
              <w:rPr/>
              <w:t>Vibration</w:t>
            </w:r>
          </w:p>
        </w:tc>
        <w:tc>
          <w:tcPr>
            <w:tcW w:w="3995" w:type="dxa"/>
            <w:gridSpan w:val="2"/>
            <w:tcBorders>
              <w:top w:val="single" w:sz="6" w:space="0" w:color="000000"/>
              <w:left w:val="single" w:sz="6" w:space="0" w:color="000000"/>
              <w:bottom w:val="single" w:sz="6" w:space="0" w:color="000000"/>
              <w:right w:val="single" w:sz="6" w:space="0" w:color="000000"/>
            </w:tcBorders>
          </w:tcPr>
          <w:p>
            <w:pPr>
              <w:pStyle w:val="TAC"/>
              <w:rPr/>
            </w:pPr>
            <w:r>
              <w:rPr/>
              <w:t>Negligible</w:t>
            </w:r>
          </w:p>
        </w:tc>
      </w:tr>
    </w:tbl>
    <w:p>
      <w:pPr>
        <w:pStyle w:val="Normal"/>
        <w:rPr/>
      </w:pPr>
      <w:r>
        <w:rPr/>
      </w:r>
    </w:p>
    <w:p>
      <w:pPr>
        <w:pStyle w:val="Normal"/>
        <w:rPr/>
      </w:pPr>
      <w:r>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t>NOTE:</w:t>
        <w:tab/>
        <w:t>This may, for instance, be the case for measurements of radiated emissions performed on an open field test site.</w:t>
      </w:r>
    </w:p>
    <w:p>
      <w:pPr>
        <w:pStyle w:val="Heading3"/>
        <w:rPr/>
      </w:pPr>
      <w:bookmarkStart w:id="19" w:name="__RefHeading___Toc476938360"/>
      <w:bookmarkEnd w:id="19"/>
      <w:r>
        <w:rPr/>
        <w:t>4.2.2</w:t>
        <w:tab/>
        <w:t>Extreme test environment</w:t>
      </w:r>
    </w:p>
    <w:p>
      <w:pPr>
        <w:pStyle w:val="Normal"/>
        <w:keepNext w:val="true"/>
        <w:rPr/>
      </w:pPr>
      <w:r>
        <w:rPr/>
        <w:t>The manufacturer shall declare one of the following:</w:t>
      </w:r>
    </w:p>
    <w:p>
      <w:pPr>
        <w:pStyle w:val="B1"/>
        <w:keepNext w:val="true"/>
        <w:rPr/>
      </w:pPr>
      <w:r>
        <w:rPr/>
        <w:t>a)</w:t>
        <w:tab/>
        <w:t>the equipment class for the equipment under test, as defined in ETS 300 019</w:t>
        <w:noBreakHyphen/>
        <w:t>1</w:t>
        <w:noBreakHyphen/>
        <w:t>3 [3];</w:t>
      </w:r>
    </w:p>
    <w:p>
      <w:pPr>
        <w:pStyle w:val="B1"/>
        <w:keepNext w:val="true"/>
        <w:rPr/>
      </w:pPr>
      <w:r>
        <w:rPr/>
        <w:t>b)</w:t>
        <w:tab/>
        <w:t>the equipment class for the equipment under test, as defined in ETS 300 019</w:t>
        <w:noBreakHyphen/>
        <w:t>1</w:t>
        <w:noBreakHyphen/>
        <w:t>4 [4];</w:t>
      </w:r>
    </w:p>
    <w:p>
      <w:pPr>
        <w:pStyle w:val="B1"/>
        <w:rPr/>
      </w:pPr>
      <w:r>
        <w:rPr/>
        <w:t>c)</w:t>
        <w:tab/>
        <w:t>for equipment that does not comply to an ETS 300 019</w:t>
        <w:noBreakHyphen/>
        <w:t>1 [2] class, the relevant classes from IEC 721 [8] documentation for temperature, humidity and vibration shall be declared.</w:t>
      </w:r>
    </w:p>
    <w:p>
      <w:pPr>
        <w:pStyle w:val="NO"/>
        <w:rPr/>
      </w:pPr>
      <w:r>
        <w:rPr/>
        <w:t>NOTE:</w:t>
        <w:tab/>
        <w:t>Reduced functionality for conditions that fall out side of the standard operational conditions are not tested in the present document. These may be stated and tested separately.</w:t>
      </w:r>
    </w:p>
    <w:p>
      <w:pPr>
        <w:pStyle w:val="Heading3"/>
        <w:rPr/>
      </w:pPr>
      <w:bookmarkStart w:id="20" w:name="__RefHeading___Toc476938361"/>
      <w:bookmarkEnd w:id="20"/>
      <w:r>
        <w:rPr/>
        <w:t>4.2.3</w:t>
        <w:tab/>
        <w:t>Extreme temperature</w:t>
      </w:r>
    </w:p>
    <w:p>
      <w:pPr>
        <w:pStyle w:val="Normal"/>
        <w:rPr/>
      </w:pPr>
      <w:r>
        <w:rPr/>
        <w:t>When an extreme temperature test environment is specified for a test, the test shall be performed at the standard minimum and maximum operating temperatures defined by the manufacturer's declaration for the equipment under test.</w:t>
      </w:r>
    </w:p>
    <w:p>
      <w:pPr>
        <w:pStyle w:val="Normal"/>
        <w:keepNext w:val="true"/>
        <w:keepLines/>
        <w:rPr/>
      </w:pPr>
      <w:r>
        <w:rPr/>
        <w:t>Minimum temperature:</w:t>
      </w:r>
    </w:p>
    <w:p>
      <w:pPr>
        <w:pStyle w:val="B1"/>
        <w:keepNext w:val="true"/>
        <w:keepLines/>
        <w:rPr/>
      </w:pPr>
      <w:r>
        <w:rPr/>
        <w:t>-</w:t>
        <w:tab/>
        <w:t>the test shall be performed with the environmental test equipment and methods of inducing the required environmen</w:t>
      </w:r>
      <w:bookmarkStart w:id="21" w:name="tmp"/>
      <w:bookmarkEnd w:id="21"/>
      <w:r>
        <w:rPr/>
        <w:t>tal phenomena into the equipment, conforming to the test procedure of IEC 60068</w:t>
        <w:noBreakHyphen/>
        <w:t>2</w:t>
        <w:noBreakHyphen/>
        <w:t>1 [7]. The equipment shall be maintained at the stabilized condition for the duration of the test sequence.</w:t>
      </w:r>
    </w:p>
    <w:p>
      <w:pPr>
        <w:pStyle w:val="Normal"/>
        <w:rPr/>
      </w:pPr>
      <w:r>
        <w:rPr/>
        <w:t>Maximum temperature:</w:t>
      </w:r>
    </w:p>
    <w:p>
      <w:pPr>
        <w:pStyle w:val="B1"/>
        <w:rPr/>
      </w:pPr>
      <w:r>
        <w:rPr/>
        <w:t>-</w:t>
        <w:tab/>
        <w:t>the test shall be performed with the environmental test equipment and methods of inducing the required environmental phenomena into the equipment, conforming to the test procedure of IEC 60068</w:t>
        <w:noBreakHyphen/>
        <w:t>2</w:t>
        <w:noBreakHyphen/>
        <w:t>2 [7]. The equipment shall be maintained at the stabilized condition for the duration of the test sequence.</w:t>
      </w:r>
    </w:p>
    <w:p>
      <w:pPr>
        <w:pStyle w:val="NO"/>
        <w:rPr/>
      </w:pPr>
      <w:r>
        <w:rPr/>
        <w:t>NOTE:</w:t>
        <w:tab/>
        <w:t>It is recommended that the equipment is made fully operational prior to the equipment being taken to its lower operating temperature.</w:t>
      </w:r>
    </w:p>
    <w:p>
      <w:pPr>
        <w:pStyle w:val="Heading2"/>
        <w:rPr/>
      </w:pPr>
      <w:bookmarkStart w:id="22" w:name="__RefHeading___Toc476938362"/>
      <w:bookmarkEnd w:id="22"/>
      <w:r>
        <w:rPr/>
        <w:t>4.3</w:t>
        <w:tab/>
        <w:t>Manufacturers declarations</w:t>
      </w:r>
    </w:p>
    <w:p>
      <w:pPr>
        <w:pStyle w:val="Normal"/>
        <w:rPr/>
      </w:pPr>
      <w:r>
        <w:rPr/>
        <w:t>The manufacturer shall declare:</w:t>
      </w:r>
    </w:p>
    <w:p>
      <w:pPr>
        <w:pStyle w:val="B1"/>
        <w:rPr/>
      </w:pPr>
      <w:r>
        <w:rPr/>
        <w:t>a)</w:t>
        <w:tab/>
        <w:t>the operating band or bands of the repeater;</w:t>
      </w:r>
    </w:p>
    <w:p>
      <w:pPr>
        <w:pStyle w:val="B1"/>
        <w:rPr/>
      </w:pPr>
      <w:r>
        <w:rPr/>
        <w:t>b) for each operating band, the pass band or bands within the operating band;</w:t>
      </w:r>
    </w:p>
    <w:p>
      <w:pPr>
        <w:pStyle w:val="B1"/>
        <w:rPr/>
      </w:pPr>
      <w:r>
        <w:rPr/>
        <w:t>c)</w:t>
        <w:tab/>
        <w:t>the maximum rated output power per channel;</w:t>
      </w:r>
    </w:p>
    <w:p>
      <w:pPr>
        <w:pStyle w:val="B1"/>
        <w:rPr/>
      </w:pPr>
      <w:r>
        <w:rPr/>
        <w:t>d)</w:t>
        <w:tab/>
        <w:t>the number of channels supported by the repeater;</w:t>
      </w:r>
    </w:p>
    <w:p>
      <w:pPr>
        <w:pStyle w:val="B1"/>
        <w:rPr/>
      </w:pPr>
      <w:r>
        <w:rPr/>
        <w:t>e)</w:t>
        <w:tab/>
        <w:t>the supported modulation methods.</w:t>
      </w:r>
    </w:p>
    <w:p>
      <w:pPr>
        <w:pStyle w:val="Heading2"/>
        <w:rPr/>
      </w:pPr>
      <w:bookmarkStart w:id="23" w:name="__RefHeading___Toc476938363"/>
      <w:bookmarkEnd w:id="23"/>
      <w:r>
        <w:rPr/>
        <w:t>4.4</w:t>
        <w:tab/>
        <w:t>Methods of measurement</w:t>
      </w:r>
    </w:p>
    <w:p>
      <w:pPr>
        <w:pStyle w:val="Normal"/>
        <w:rPr/>
      </w:pPr>
      <w:r>
        <w:rPr/>
        <w:t>The general methods of measurement and measurement uncertainty shall be according to  ETSI ETR 027 [11] and ETSI ETR 028 [12] except where they conflict with the present document.</w:t>
      </w:r>
    </w:p>
    <w:p>
      <w:pPr>
        <w:pStyle w:val="Heading1"/>
        <w:ind w:left="1134" w:hanging="1134"/>
        <w:rPr/>
      </w:pPr>
      <w:bookmarkStart w:id="24" w:name="__RefHeading___Toc476938364"/>
      <w:bookmarkEnd w:id="24"/>
      <w:r>
        <w:rPr/>
        <w:t>5</w:t>
        <w:tab/>
        <w:t>Spurious emissions</w:t>
      </w:r>
    </w:p>
    <w:p>
      <w:pPr>
        <w:pStyle w:val="Heading2"/>
        <w:rPr/>
      </w:pPr>
      <w:bookmarkStart w:id="25" w:name="__RefHeading___Toc476938365"/>
      <w:bookmarkEnd w:id="25"/>
      <w:r>
        <w:rPr/>
        <w:t>5.1</w:t>
        <w:tab/>
        <w:t>Test purpose</w:t>
      </w:r>
    </w:p>
    <w:p>
      <w:pPr>
        <w:pStyle w:val="Normal"/>
        <w:tabs>
          <w:tab w:val="clear" w:pos="284"/>
          <w:tab w:val="left" w:pos="1418" w:leader="none"/>
        </w:tabs>
        <w:rPr/>
      </w:pPr>
      <w:r>
        <w:rPr/>
        <w:t>This test measures the conducted spurious emissions (see clause 3.1) at the antenna ports and the effective power of spurious emissions radiated by the cabinet and structure.</w:t>
      </w:r>
    </w:p>
    <w:p>
      <w:pPr>
        <w:pStyle w:val="Heading2"/>
        <w:rPr/>
      </w:pPr>
      <w:bookmarkStart w:id="26" w:name="__RefHeading___Toc476938366"/>
      <w:bookmarkEnd w:id="26"/>
      <w:r>
        <w:rPr/>
        <w:t>5.2</w:t>
        <w:tab/>
        <w:t>Test case</w:t>
      </w:r>
    </w:p>
    <w:p>
      <w:pPr>
        <w:pStyle w:val="Normal"/>
        <w:rPr/>
      </w:pPr>
      <w:r>
        <w:rPr/>
        <w:t>The repeater shall be set to maximum gain. All measurement steps, as described in this clause, apply to all antenna ports of the repeater.</w:t>
      </w:r>
    </w:p>
    <w:p>
      <w:pPr>
        <w:pStyle w:val="B1"/>
        <w:rPr/>
      </w:pPr>
      <w:r>
        <w:rPr/>
        <w:t>a)</w:t>
        <w:tab/>
        <w:t>Spurious emissions from the antenna port:</w:t>
      </w:r>
    </w:p>
    <w:p>
      <w:pPr>
        <w:pStyle w:val="B2"/>
        <w:rPr/>
      </w:pPr>
      <w:r>
        <w:rPr/>
        <w:t>-</w:t>
        <w:tab/>
        <w:t>one antenna port of the repeater shall be connected to a selective RF measurement device presenting to the repeater a load with an impedance of 50 ohms. An average power measurement of spurious emissions shall be performed for frequency offsets from the carrier frequency greater than 600 kHz under the following two conditions:</w:t>
      </w:r>
    </w:p>
    <w:p>
      <w:pPr>
        <w:pStyle w:val="B3"/>
        <w:rPr/>
      </w:pPr>
      <w:r>
        <w:rPr/>
        <w:t>i)</w:t>
        <w:tab/>
        <w:t>without any RF input signal. The relevant input antenna port of the repeater shall be terminated with 50 ohms;</w:t>
      </w:r>
    </w:p>
    <w:p>
      <w:pPr>
        <w:pStyle w:val="B3"/>
        <w:rPr/>
      </w:pPr>
      <w:r>
        <w:rPr/>
        <w:t>ii)</w:t>
        <w:tab/>
        <w:t>with an RF input signal. The relevant antenna input port of the repeater shall be connected to an RF signal generator. A continuous sinusoidal RF signal shall be input at a level which will result, when measured, in the maximum rated RF output power per channel, as declared by the manufacturer. The RF input signal shall be set to the centre frequency of the repeaters pass band. In the case of a channelized repeater, the RF input signal shall be set to the centre of the supported ARFCN closest to the centre of the range of ARFCNs supported by the repeater.</w:t>
      </w:r>
    </w:p>
    <w:p>
      <w:pPr>
        <w:pStyle w:val="B1"/>
        <w:rPr/>
      </w:pPr>
      <w:r>
        <w:rPr/>
        <w:t>b)</w:t>
        <w:tab/>
        <w:t>Radiated spurious emissions:</w:t>
      </w:r>
    </w:p>
    <w:p>
      <w:pPr>
        <w:pStyle w:val="B2"/>
        <w:rPr/>
      </w:pPr>
      <w:r>
        <w:rPr/>
        <w:t>-</w:t>
        <w:tab/>
        <w:t>a test site fulfilling the requirements of ITU-R SM.329 [5] shall be used, except when it conflicts with the present document. The repeater shall be placed on a non-conducting support and shall be operated from a power source as recommended by the manufacturer via an RF filter, to prevent the power source or cable from influencing the result of the measurement;</w:t>
      </w:r>
    </w:p>
    <w:p>
      <w:pPr>
        <w:pStyle w:val="B2"/>
        <w:rPr/>
      </w:pPr>
      <w:r>
        <w:rPr/>
        <w:t>-</w:t>
        <w:tab/>
        <w:t>the relevant output antenna port of the repeater shall be terminated with 50 ohms. The relevant antenna input port of the repeater shall be connected to a RF signal generator in such a way that the connection does not influence the result of the measurement. The RF input signal shall be set to the centre frequency of the repeaters pass band. A continuous sinusoidal RF signal shall be input at a level which will result, when measured, in the maximum rated output power per channel, as declared by the manufacturer.</w:t>
      </w:r>
    </w:p>
    <w:p>
      <w:pPr>
        <w:pStyle w:val="B2"/>
        <w:rPr/>
      </w:pPr>
      <w:r>
        <w:rPr/>
        <w:t>-</w:t>
        <w:tab/>
        <w:t>an average RF power measurement shall be performed for frequency offsets from the carrier frequency greater than 600 kHz over the frequency range 30 MHz to 4 GHz. The repeater shall be rotated through 360° in the horizontal plane and the test antenna shall be raised or lowered until the maximum spurious signal level is detected. The effective radiated power of each spurious component shall be determined by a substitution measurement;</w:t>
      </w:r>
    </w:p>
    <w:p>
      <w:pPr>
        <w:pStyle w:val="B2"/>
        <w:rPr/>
      </w:pPr>
      <w:r>
        <w:rPr/>
        <w:t>-</w:t>
        <w:tab/>
        <w:t>the measurements shall be repeated with orthogonal polarization of the test antenna;</w:t>
      </w:r>
    </w:p>
    <w:p>
      <w:pPr>
        <w:pStyle w:val="B2"/>
        <w:rPr/>
      </w:pPr>
      <w:r>
        <w:rPr/>
        <w:t>-</w:t>
        <w:tab/>
        <w:t>the measurements shall be repeated with no RF input signal, in this case the relevant antenna input port of the repeater shall be terminated with 50 ohms.</w:t>
      </w:r>
    </w:p>
    <w:p>
      <w:pPr>
        <w:pStyle w:val="TH"/>
        <w:rPr/>
      </w:pPr>
      <w:r>
        <w:rPr/>
        <w:t>Table 3: Measurement bandwidth for spurious emissions</w:t>
      </w:r>
    </w:p>
    <w:tbl>
      <w:tblPr>
        <w:tblW w:w="9356" w:type="dxa"/>
        <w:jc w:val="left"/>
        <w:tblInd w:w="-7" w:type="dxa"/>
        <w:tblLayout w:type="fixed"/>
        <w:tblCellMar>
          <w:top w:w="0" w:type="dxa"/>
          <w:left w:w="108" w:type="dxa"/>
          <w:bottom w:w="0" w:type="dxa"/>
          <w:right w:w="108" w:type="dxa"/>
        </w:tblCellMar>
      </w:tblPr>
      <w:tblGrid>
        <w:gridCol w:w="3011"/>
        <w:gridCol w:w="3118"/>
        <w:gridCol w:w="3227"/>
      </w:tblGrid>
      <w:tr>
        <w:trPr/>
        <w:tc>
          <w:tcPr>
            <w:tcW w:w="3011" w:type="dxa"/>
            <w:tcBorders>
              <w:top w:val="single" w:sz="6" w:space="0" w:color="000000"/>
              <w:left w:val="single" w:sz="6" w:space="0" w:color="000000"/>
              <w:right w:val="single" w:sz="6" w:space="0" w:color="000000"/>
            </w:tcBorders>
          </w:tcPr>
          <w:p>
            <w:pPr>
              <w:pStyle w:val="TAH"/>
              <w:rPr/>
            </w:pPr>
            <w:r>
              <w:rPr/>
              <w:t>Band</w:t>
            </w:r>
          </w:p>
        </w:tc>
        <w:tc>
          <w:tcPr>
            <w:tcW w:w="3118" w:type="dxa"/>
            <w:tcBorders>
              <w:top w:val="single" w:sz="6" w:space="0" w:color="000000"/>
              <w:left w:val="single" w:sz="6" w:space="0" w:color="000000"/>
              <w:right w:val="single" w:sz="6" w:space="0" w:color="000000"/>
            </w:tcBorders>
          </w:tcPr>
          <w:p>
            <w:pPr>
              <w:pStyle w:val="TAH"/>
              <w:rPr/>
            </w:pPr>
            <w:r>
              <w:rPr/>
              <w:t>Frequency offset</w:t>
            </w:r>
          </w:p>
        </w:tc>
        <w:tc>
          <w:tcPr>
            <w:tcW w:w="3227" w:type="dxa"/>
            <w:tcBorders>
              <w:top w:val="single" w:sz="6" w:space="0" w:color="000000"/>
              <w:left w:val="single" w:sz="6" w:space="0" w:color="000000"/>
              <w:right w:val="single" w:sz="6" w:space="0" w:color="000000"/>
            </w:tcBorders>
          </w:tcPr>
          <w:p>
            <w:pPr>
              <w:pStyle w:val="TAH"/>
              <w:rPr/>
            </w:pPr>
            <w:r>
              <w:rPr/>
              <w:t>Measurement bandwidth</w:t>
            </w:r>
          </w:p>
        </w:tc>
      </w:tr>
      <w:tr>
        <w:trPr/>
        <w:tc>
          <w:tcPr>
            <w:tcW w:w="3011" w:type="dxa"/>
            <w:tcBorders>
              <w:top w:val="single" w:sz="6" w:space="0" w:color="000000"/>
              <w:left w:val="single" w:sz="6" w:space="0" w:color="000000"/>
              <w:right w:val="single" w:sz="6" w:space="0" w:color="000000"/>
            </w:tcBorders>
          </w:tcPr>
          <w:p>
            <w:pPr>
              <w:pStyle w:val="TAC"/>
              <w:snapToGrid w:val="false"/>
              <w:rPr>
                <w:rFonts w:cs="Arial"/>
              </w:rPr>
            </w:pPr>
            <w:r>
              <w:rPr>
                <w:rFonts w:cs="Arial"/>
              </w:rPr>
            </w:r>
          </w:p>
        </w:tc>
        <w:tc>
          <w:tcPr>
            <w:tcW w:w="3118" w:type="dxa"/>
            <w:tcBorders>
              <w:top w:val="single" w:sz="6" w:space="0" w:color="000000"/>
              <w:left w:val="single" w:sz="6" w:space="0" w:color="000000"/>
              <w:right w:val="single" w:sz="6" w:space="0" w:color="000000"/>
            </w:tcBorders>
          </w:tcPr>
          <w:p>
            <w:pPr>
              <w:pStyle w:val="TAC"/>
              <w:rPr>
                <w:rFonts w:cs="Arial"/>
              </w:rPr>
            </w:pPr>
            <w:r>
              <w:rPr>
                <w:rFonts w:cs="Arial"/>
              </w:rPr>
              <w:t>(offset from carrier)</w:t>
            </w:r>
          </w:p>
        </w:tc>
        <w:tc>
          <w:tcPr>
            <w:tcW w:w="3227" w:type="dxa"/>
            <w:tcBorders>
              <w:top w:val="single" w:sz="6" w:space="0" w:color="000000"/>
              <w:left w:val="single" w:sz="6" w:space="0" w:color="000000"/>
              <w:right w:val="single" w:sz="6" w:space="0" w:color="000000"/>
            </w:tcBorders>
          </w:tcPr>
          <w:p>
            <w:pPr>
              <w:pStyle w:val="TAC"/>
              <w:snapToGrid w:val="false"/>
              <w:rPr>
                <w:rFonts w:cs="Arial"/>
              </w:rPr>
            </w:pPr>
            <w:r>
              <w:rPr>
                <w:rFonts w:cs="Arial"/>
              </w:rPr>
            </w:r>
          </w:p>
        </w:tc>
      </w:tr>
      <w:tr>
        <w:trPr>
          <w:trHeight w:val="633" w:hRule="atLeast"/>
        </w:trPr>
        <w:tc>
          <w:tcPr>
            <w:tcW w:w="3011" w:type="dxa"/>
            <w:tcBorders>
              <w:top w:val="single" w:sz="6" w:space="0" w:color="000000"/>
              <w:left w:val="single" w:sz="6" w:space="0" w:color="000000"/>
              <w:right w:val="single" w:sz="6" w:space="0" w:color="000000"/>
            </w:tcBorders>
          </w:tcPr>
          <w:p>
            <w:pPr>
              <w:pStyle w:val="TAC"/>
              <w:rPr>
                <w:rFonts w:cs="Arial"/>
              </w:rPr>
            </w:pPr>
            <w:r>
              <w:rPr>
                <w:rFonts w:cs="Arial"/>
              </w:rPr>
              <w:t>In the relevant BTS transmit</w:t>
            </w:r>
          </w:p>
          <w:p>
            <w:pPr>
              <w:pStyle w:val="TAC"/>
              <w:rPr/>
            </w:pPr>
            <w:r>
              <w:rPr>
                <w:rFonts w:cs="Arial"/>
              </w:rPr>
              <w:t>Band or MS transmit band</w:t>
            </w:r>
          </w:p>
        </w:tc>
        <w:tc>
          <w:tcPr>
            <w:tcW w:w="3118" w:type="dxa"/>
            <w:tcBorders>
              <w:top w:val="single" w:sz="6" w:space="0" w:color="000000"/>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100 kHz</w:t>
            </w:r>
          </w:p>
        </w:tc>
        <w:tc>
          <w:tcPr>
            <w:tcW w:w="3227" w:type="dxa"/>
            <w:tcBorders>
              <w:top w:val="single" w:sz="6" w:space="0" w:color="000000"/>
              <w:left w:val="single" w:sz="6" w:space="0" w:color="000000"/>
              <w:right w:val="single" w:sz="6" w:space="0" w:color="000000"/>
            </w:tcBorders>
          </w:tcPr>
          <w:p>
            <w:pPr>
              <w:pStyle w:val="TAC"/>
              <w:rPr>
                <w:rFonts w:cs="Arial"/>
              </w:rPr>
            </w:pPr>
            <w:r>
              <w:rPr>
                <w:rFonts w:cs="Arial"/>
              </w:rPr>
              <w:t>3 kHz</w:t>
            </w:r>
          </w:p>
        </w:tc>
      </w:tr>
      <w:tr>
        <w:trPr/>
        <w:tc>
          <w:tcPr>
            <w:tcW w:w="3011" w:type="dxa"/>
            <w:tcBorders>
              <w:top w:val="single" w:sz="6" w:space="0" w:color="000000"/>
              <w:left w:val="single" w:sz="6" w:space="0" w:color="000000"/>
              <w:right w:val="single" w:sz="6" w:space="0" w:color="000000"/>
            </w:tcBorders>
          </w:tcPr>
          <w:p>
            <w:pPr>
              <w:pStyle w:val="TAC"/>
              <w:rPr>
                <w:rFonts w:cs="Arial"/>
              </w:rPr>
            </w:pPr>
            <w:r>
              <w:rPr>
                <w:rFonts w:cs="Arial"/>
              </w:rPr>
              <w:t>100 kHz to 50 MHz</w:t>
            </w:r>
          </w:p>
        </w:tc>
        <w:tc>
          <w:tcPr>
            <w:tcW w:w="3118" w:type="dxa"/>
            <w:tcBorders>
              <w:top w:val="single" w:sz="6" w:space="0" w:color="000000"/>
              <w:left w:val="single" w:sz="6" w:space="0" w:color="000000"/>
              <w:right w:val="single" w:sz="6" w:space="0" w:color="000000"/>
            </w:tcBorders>
          </w:tcPr>
          <w:p>
            <w:pPr>
              <w:pStyle w:val="TAC"/>
              <w:rPr>
                <w:rFonts w:cs="Arial"/>
              </w:rPr>
            </w:pPr>
            <w:r>
              <w:rPr>
                <w:rFonts w:cs="Arial"/>
              </w:rPr>
              <w:noBreakHyphen/>
            </w:r>
          </w:p>
        </w:tc>
        <w:tc>
          <w:tcPr>
            <w:tcW w:w="3227" w:type="dxa"/>
            <w:tcBorders>
              <w:top w:val="single" w:sz="6" w:space="0" w:color="000000"/>
              <w:left w:val="single" w:sz="6" w:space="0" w:color="000000"/>
              <w:right w:val="single" w:sz="6" w:space="0" w:color="000000"/>
            </w:tcBorders>
          </w:tcPr>
          <w:p>
            <w:pPr>
              <w:pStyle w:val="TAC"/>
              <w:rPr>
                <w:rFonts w:cs="Arial"/>
              </w:rPr>
            </w:pPr>
            <w:r>
              <w:rPr>
                <w:rFonts w:cs="Arial"/>
              </w:rPr>
              <w:t>10 kHz</w:t>
            </w:r>
          </w:p>
        </w:tc>
      </w:tr>
      <w:tr>
        <w:trPr/>
        <w:tc>
          <w:tcPr>
            <w:tcW w:w="3011" w:type="dxa"/>
            <w:tcBorders>
              <w:top w:val="single" w:sz="6" w:space="0" w:color="000000"/>
              <w:left w:val="single" w:sz="6" w:space="0" w:color="000000"/>
              <w:right w:val="single" w:sz="6" w:space="0" w:color="000000"/>
            </w:tcBorders>
          </w:tcPr>
          <w:p>
            <w:pPr>
              <w:pStyle w:val="TAC"/>
              <w:rPr>
                <w:rFonts w:cs="Arial"/>
              </w:rPr>
            </w:pPr>
            <w:r>
              <w:rPr>
                <w:rFonts w:cs="Arial"/>
              </w:rPr>
              <w:t>50 MHz to 500 MHz outside the</w:t>
            </w:r>
          </w:p>
          <w:p>
            <w:pPr>
              <w:pStyle w:val="TAC"/>
              <w:rPr>
                <w:rFonts w:cs="Arial"/>
              </w:rPr>
            </w:pPr>
            <w:r>
              <w:rPr>
                <w:rFonts w:cs="Arial"/>
              </w:rPr>
              <w:t>relevant transmit band</w:t>
            </w:r>
          </w:p>
        </w:tc>
        <w:tc>
          <w:tcPr>
            <w:tcW w:w="3118" w:type="dxa"/>
            <w:tcBorders>
              <w:top w:val="single" w:sz="6" w:space="0" w:color="000000"/>
              <w:left w:val="single" w:sz="6" w:space="0" w:color="000000"/>
              <w:right w:val="single" w:sz="6" w:space="0" w:color="000000"/>
            </w:tcBorders>
          </w:tcPr>
          <w:p>
            <w:pPr>
              <w:pStyle w:val="TAC"/>
              <w:rPr>
                <w:rFonts w:cs="Arial"/>
              </w:rPr>
            </w:pPr>
            <w:r>
              <w:rPr>
                <w:rFonts w:cs="Arial"/>
              </w:rPr>
              <w:t>(offset from edge of the</w:t>
            </w:r>
          </w:p>
          <w:p>
            <w:pPr>
              <w:pStyle w:val="TAC"/>
              <w:rPr/>
            </w:pPr>
            <w:r>
              <w:rPr>
                <w:rFonts w:cs="Arial"/>
              </w:rPr>
              <w:t>relevant transmit band)</w:t>
            </w:r>
          </w:p>
        </w:tc>
        <w:tc>
          <w:tcPr>
            <w:tcW w:w="3227" w:type="dxa"/>
            <w:tcBorders>
              <w:top w:val="single" w:sz="6" w:space="0" w:color="000000"/>
              <w:left w:val="single" w:sz="6" w:space="0" w:color="000000"/>
              <w:right w:val="single" w:sz="6" w:space="0" w:color="000000"/>
            </w:tcBorders>
          </w:tcPr>
          <w:p>
            <w:pPr>
              <w:pStyle w:val="TAC"/>
              <w:snapToGrid w:val="false"/>
              <w:rPr>
                <w:rFonts w:cs="Arial"/>
              </w:rPr>
            </w:pPr>
            <w:r>
              <w:rPr>
                <w:rFonts w:cs="Arial"/>
              </w:rPr>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rFonts w:cs="Arial"/>
              </w:rPr>
            </w:pPr>
            <w:r>
              <w:rPr>
                <w:rFonts w:cs="Arial"/>
              </w:rPr>
              <w:t>&gt; 0 MHz</w:t>
            </w:r>
          </w:p>
        </w:tc>
        <w:tc>
          <w:tcPr>
            <w:tcW w:w="3227" w:type="dxa"/>
            <w:tcBorders>
              <w:left w:val="single" w:sz="6" w:space="0" w:color="000000"/>
              <w:right w:val="single" w:sz="6" w:space="0" w:color="000000"/>
            </w:tcBorders>
          </w:tcPr>
          <w:p>
            <w:pPr>
              <w:pStyle w:val="TAC"/>
              <w:rPr>
                <w:rFonts w:cs="Arial"/>
              </w:rPr>
            </w:pPr>
            <w:r>
              <w:rPr>
                <w:rFonts w:cs="Arial"/>
              </w:rPr>
              <w:t>10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2 MHz</w:t>
            </w:r>
          </w:p>
        </w:tc>
        <w:tc>
          <w:tcPr>
            <w:tcW w:w="3227" w:type="dxa"/>
            <w:tcBorders>
              <w:left w:val="single" w:sz="6" w:space="0" w:color="000000"/>
              <w:right w:val="single" w:sz="6" w:space="0" w:color="000000"/>
            </w:tcBorders>
          </w:tcPr>
          <w:p>
            <w:pPr>
              <w:pStyle w:val="TAC"/>
              <w:rPr>
                <w:rFonts w:cs="Arial"/>
              </w:rPr>
            </w:pPr>
            <w:r>
              <w:rPr>
                <w:rFonts w:cs="Arial"/>
              </w:rPr>
              <w:t>30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5 MHz</w:t>
            </w:r>
          </w:p>
        </w:tc>
        <w:tc>
          <w:tcPr>
            <w:tcW w:w="3227" w:type="dxa"/>
            <w:tcBorders>
              <w:left w:val="single" w:sz="6" w:space="0" w:color="000000"/>
              <w:right w:val="single" w:sz="6" w:space="0" w:color="000000"/>
            </w:tcBorders>
          </w:tcPr>
          <w:p>
            <w:pPr>
              <w:pStyle w:val="TAC"/>
              <w:rPr>
                <w:rFonts w:cs="Arial"/>
              </w:rPr>
            </w:pPr>
            <w:r>
              <w:rPr>
                <w:rFonts w:cs="Arial"/>
              </w:rPr>
              <w:t>100 kHz</w:t>
            </w:r>
          </w:p>
        </w:tc>
      </w:tr>
      <w:tr>
        <w:trPr/>
        <w:tc>
          <w:tcPr>
            <w:tcW w:w="3011" w:type="dxa"/>
            <w:tcBorders>
              <w:left w:val="single" w:sz="6" w:space="0" w:color="000000"/>
              <w:right w:val="single" w:sz="6" w:space="0" w:color="000000"/>
            </w:tcBorders>
          </w:tcPr>
          <w:p>
            <w:pPr>
              <w:pStyle w:val="TAC"/>
              <w:rPr>
                <w:rFonts w:cs="Arial"/>
              </w:rPr>
            </w:pPr>
            <w:r>
              <w:rPr>
                <w:rFonts w:cs="Arial"/>
              </w:rPr>
              <w:t>Above 500 MHz outside the</w:t>
            </w:r>
          </w:p>
        </w:tc>
        <w:tc>
          <w:tcPr>
            <w:tcW w:w="3118" w:type="dxa"/>
            <w:tcBorders>
              <w:left w:val="single" w:sz="6" w:space="0" w:color="000000"/>
              <w:right w:val="single" w:sz="6" w:space="0" w:color="000000"/>
            </w:tcBorders>
          </w:tcPr>
          <w:p>
            <w:pPr>
              <w:pStyle w:val="TAC"/>
              <w:rPr>
                <w:rFonts w:cs="Arial"/>
              </w:rPr>
            </w:pPr>
            <w:r>
              <w:rPr>
                <w:rFonts w:cs="Arial"/>
              </w:rPr>
              <w:t>(offset from edge of the</w:t>
            </w:r>
          </w:p>
        </w:tc>
        <w:tc>
          <w:tcPr>
            <w:tcW w:w="3227" w:type="dxa"/>
            <w:tcBorders>
              <w:left w:val="single" w:sz="6" w:space="0" w:color="000000"/>
              <w:right w:val="single" w:sz="6" w:space="0" w:color="000000"/>
            </w:tcBorders>
          </w:tcPr>
          <w:p>
            <w:pPr>
              <w:pStyle w:val="TAC"/>
              <w:snapToGrid w:val="false"/>
              <w:rPr>
                <w:rFonts w:cs="Arial"/>
              </w:rPr>
            </w:pPr>
            <w:r>
              <w:rPr>
                <w:rFonts w:cs="Arial"/>
              </w:rPr>
            </w:r>
          </w:p>
        </w:tc>
      </w:tr>
      <w:tr>
        <w:trPr/>
        <w:tc>
          <w:tcPr>
            <w:tcW w:w="3011" w:type="dxa"/>
            <w:tcBorders>
              <w:left w:val="single" w:sz="6" w:space="0" w:color="000000"/>
              <w:right w:val="single" w:sz="6" w:space="0" w:color="000000"/>
            </w:tcBorders>
          </w:tcPr>
          <w:p>
            <w:pPr>
              <w:pStyle w:val="TAC"/>
              <w:rPr>
                <w:rFonts w:cs="Arial"/>
              </w:rPr>
            </w:pPr>
            <w:r>
              <w:rPr>
                <w:rFonts w:cs="Arial"/>
              </w:rPr>
              <w:t>Relevant transmit band</w:t>
            </w:r>
          </w:p>
        </w:tc>
        <w:tc>
          <w:tcPr>
            <w:tcW w:w="3118" w:type="dxa"/>
            <w:tcBorders>
              <w:left w:val="single" w:sz="6" w:space="0" w:color="000000"/>
              <w:right w:val="single" w:sz="6" w:space="0" w:color="000000"/>
            </w:tcBorders>
          </w:tcPr>
          <w:p>
            <w:pPr>
              <w:pStyle w:val="TAC"/>
              <w:rPr>
                <w:rFonts w:cs="Arial"/>
              </w:rPr>
            </w:pPr>
            <w:r>
              <w:rPr>
                <w:rFonts w:cs="Arial"/>
              </w:rPr>
              <w:t>relevant transmit band)</w:t>
            </w:r>
          </w:p>
        </w:tc>
        <w:tc>
          <w:tcPr>
            <w:tcW w:w="3227" w:type="dxa"/>
            <w:tcBorders>
              <w:left w:val="single" w:sz="6" w:space="0" w:color="000000"/>
              <w:right w:val="single" w:sz="6" w:space="0" w:color="000000"/>
            </w:tcBorders>
          </w:tcPr>
          <w:p>
            <w:pPr>
              <w:pStyle w:val="TAC"/>
              <w:snapToGrid w:val="false"/>
              <w:rPr>
                <w:rFonts w:cs="Arial"/>
              </w:rPr>
            </w:pPr>
            <w:r>
              <w:rPr>
                <w:rFonts w:cs="Arial"/>
              </w:rPr>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rFonts w:cs="Arial"/>
              </w:rPr>
            </w:pPr>
            <w:r>
              <w:rPr>
                <w:rFonts w:cs="Arial"/>
              </w:rPr>
              <w:t>&gt; 0 MHz</w:t>
            </w:r>
          </w:p>
        </w:tc>
        <w:tc>
          <w:tcPr>
            <w:tcW w:w="3227" w:type="dxa"/>
            <w:tcBorders>
              <w:left w:val="single" w:sz="6" w:space="0" w:color="000000"/>
              <w:right w:val="single" w:sz="6" w:space="0" w:color="000000"/>
            </w:tcBorders>
          </w:tcPr>
          <w:p>
            <w:pPr>
              <w:pStyle w:val="TAC"/>
              <w:rPr>
                <w:rFonts w:cs="Arial"/>
              </w:rPr>
            </w:pPr>
            <w:r>
              <w:rPr>
                <w:rFonts w:cs="Arial"/>
              </w:rPr>
              <w:t>10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2 MHz</w:t>
            </w:r>
          </w:p>
        </w:tc>
        <w:tc>
          <w:tcPr>
            <w:tcW w:w="3227" w:type="dxa"/>
            <w:tcBorders>
              <w:left w:val="single" w:sz="6" w:space="0" w:color="000000"/>
              <w:right w:val="single" w:sz="6" w:space="0" w:color="000000"/>
            </w:tcBorders>
          </w:tcPr>
          <w:p>
            <w:pPr>
              <w:pStyle w:val="TAC"/>
              <w:rPr>
                <w:rFonts w:cs="Arial"/>
              </w:rPr>
            </w:pPr>
            <w:r>
              <w:rPr>
                <w:rFonts w:cs="Arial"/>
              </w:rPr>
              <w:t>30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5 MHz</w:t>
            </w:r>
          </w:p>
        </w:tc>
        <w:tc>
          <w:tcPr>
            <w:tcW w:w="3227" w:type="dxa"/>
            <w:tcBorders>
              <w:left w:val="single" w:sz="6" w:space="0" w:color="000000"/>
              <w:right w:val="single" w:sz="6" w:space="0" w:color="000000"/>
            </w:tcBorders>
          </w:tcPr>
          <w:p>
            <w:pPr>
              <w:pStyle w:val="TAC"/>
              <w:rPr>
                <w:rFonts w:cs="Arial"/>
              </w:rPr>
            </w:pPr>
            <w:r>
              <w:rPr>
                <w:rFonts w:cs="Arial"/>
              </w:rPr>
              <w:t>100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10 MHz</w:t>
            </w:r>
          </w:p>
        </w:tc>
        <w:tc>
          <w:tcPr>
            <w:tcW w:w="3227" w:type="dxa"/>
            <w:tcBorders>
              <w:left w:val="single" w:sz="6" w:space="0" w:color="000000"/>
              <w:right w:val="single" w:sz="6" w:space="0" w:color="000000"/>
            </w:tcBorders>
          </w:tcPr>
          <w:p>
            <w:pPr>
              <w:pStyle w:val="TAC"/>
              <w:rPr>
                <w:rFonts w:cs="Arial"/>
              </w:rPr>
            </w:pPr>
            <w:r>
              <w:rPr>
                <w:rFonts w:cs="Arial"/>
              </w:rPr>
              <w:t>300 kHz</w:t>
            </w:r>
          </w:p>
        </w:tc>
      </w:tr>
      <w:tr>
        <w:trPr/>
        <w:tc>
          <w:tcPr>
            <w:tcW w:w="3011" w:type="dxa"/>
            <w:tcBorders>
              <w:left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20 MHz</w:t>
            </w:r>
          </w:p>
        </w:tc>
        <w:tc>
          <w:tcPr>
            <w:tcW w:w="3227" w:type="dxa"/>
            <w:tcBorders>
              <w:left w:val="single" w:sz="6" w:space="0" w:color="000000"/>
              <w:right w:val="single" w:sz="6" w:space="0" w:color="000000"/>
            </w:tcBorders>
          </w:tcPr>
          <w:p>
            <w:pPr>
              <w:pStyle w:val="TAC"/>
              <w:rPr>
                <w:rFonts w:cs="Arial"/>
              </w:rPr>
            </w:pPr>
            <w:r>
              <w:rPr>
                <w:rFonts w:cs="Arial"/>
              </w:rPr>
              <w:t>1 MHz</w:t>
            </w:r>
          </w:p>
        </w:tc>
      </w:tr>
      <w:tr>
        <w:trPr/>
        <w:tc>
          <w:tcPr>
            <w:tcW w:w="3011" w:type="dxa"/>
            <w:tcBorders>
              <w:left w:val="single" w:sz="6" w:space="0" w:color="000000"/>
              <w:bottom w:val="single" w:sz="6" w:space="0" w:color="000000"/>
              <w:right w:val="single" w:sz="6" w:space="0" w:color="000000"/>
            </w:tcBorders>
          </w:tcPr>
          <w:p>
            <w:pPr>
              <w:pStyle w:val="TAC"/>
              <w:snapToGrid w:val="false"/>
              <w:rPr>
                <w:rFonts w:cs="Arial"/>
              </w:rPr>
            </w:pPr>
            <w:r>
              <w:rPr>
                <w:rFonts w:cs="Arial"/>
              </w:rPr>
            </w:r>
          </w:p>
        </w:tc>
        <w:tc>
          <w:tcPr>
            <w:tcW w:w="3118" w:type="dxa"/>
            <w:tcBorders>
              <w:left w:val="single" w:sz="6" w:space="0" w:color="000000"/>
              <w:bottom w:val="single" w:sz="6" w:space="0" w:color="000000"/>
              <w:right w:val="single" w:sz="6" w:space="0" w:color="000000"/>
            </w:tcBorders>
          </w:tcPr>
          <w:p>
            <w:pPr>
              <w:pStyle w:val="TAC"/>
              <w:rPr/>
            </w:pPr>
            <w:r>
              <w:rPr>
                <w:rFonts w:eastAsia="Symbol" w:cs="Symbol" w:ascii="Symbol" w:hAnsi="Symbol"/>
              </w:rPr>
              <w:t></w:t>
            </w:r>
            <w:r>
              <w:rPr>
                <w:rFonts w:eastAsia="Arial" w:cs="Arial"/>
              </w:rPr>
              <w:t xml:space="preserve"> </w:t>
            </w:r>
            <w:r>
              <w:rPr>
                <w:rFonts w:cs="Arial"/>
              </w:rPr>
              <w:t>30 MHz</w:t>
            </w:r>
          </w:p>
        </w:tc>
        <w:tc>
          <w:tcPr>
            <w:tcW w:w="3227" w:type="dxa"/>
            <w:tcBorders>
              <w:left w:val="single" w:sz="6" w:space="0" w:color="000000"/>
              <w:bottom w:val="single" w:sz="6" w:space="0" w:color="000000"/>
              <w:right w:val="single" w:sz="6" w:space="0" w:color="000000"/>
            </w:tcBorders>
          </w:tcPr>
          <w:p>
            <w:pPr>
              <w:pStyle w:val="TAC"/>
              <w:rPr>
                <w:rFonts w:cs="Arial"/>
              </w:rPr>
            </w:pPr>
            <w:r>
              <w:rPr>
                <w:rFonts w:cs="Arial"/>
              </w:rPr>
              <w:t>3 MHz</w:t>
            </w:r>
          </w:p>
        </w:tc>
      </w:tr>
    </w:tbl>
    <w:p>
      <w:pPr>
        <w:pStyle w:val="Normal"/>
        <w:rPr/>
      </w:pPr>
      <w:r>
        <w:rPr/>
      </w:r>
    </w:p>
    <w:p>
      <w:pPr>
        <w:pStyle w:val="EX"/>
        <w:rPr/>
      </w:pPr>
      <w:r>
        <w:rPr/>
        <w:t>Test environment:</w:t>
        <w:tab/>
        <w:t>Normal</w:t>
      </w:r>
    </w:p>
    <w:p>
      <w:pPr>
        <w:pStyle w:val="Heading2"/>
        <w:rPr/>
      </w:pPr>
      <w:bookmarkStart w:id="27" w:name="__RefHeading___Toc476938367"/>
      <w:bookmarkEnd w:id="27"/>
      <w:r>
        <w:rPr/>
        <w:t>5.3</w:t>
        <w:tab/>
        <w:t>Conformance requirement</w:t>
      </w:r>
    </w:p>
    <w:p>
      <w:pPr>
        <w:pStyle w:val="Normal"/>
        <w:tabs>
          <w:tab w:val="clear" w:pos="284"/>
          <w:tab w:val="left" w:pos="3119" w:leader="none"/>
        </w:tabs>
        <w:spacing w:before="0" w:after="200"/>
        <w:rPr/>
      </w:pPr>
      <w:r>
        <w:rPr/>
        <w:t>The measured power in test case clause 5.2.a) as well as the effective radiated power in test case clause 5.2.b) shall not exceed:</w:t>
      </w:r>
    </w:p>
    <w:p>
      <w:pPr>
        <w:pStyle w:val="B1"/>
        <w:rPr/>
      </w:pPr>
      <w:r>
        <w:rPr/>
        <w:t>-</w:t>
        <w:tab/>
        <w:t>-36 dBm (250 nW) in the frequency band 9 kHz to 1 GHz;</w:t>
      </w:r>
    </w:p>
    <w:p>
      <w:pPr>
        <w:pStyle w:val="B1"/>
        <w:rPr/>
      </w:pPr>
      <w:r>
        <w:rPr/>
        <w:t>-</w:t>
        <w:tab/>
        <w:t>-30 dBm (1µW) in the frequency band 1 GHz to 12,75 GHz.</w:t>
      </w:r>
    </w:p>
    <w:p>
      <w:pPr>
        <w:pStyle w:val="Heading2"/>
        <w:rPr/>
      </w:pPr>
      <w:bookmarkStart w:id="28" w:name="__RefHeading___Toc476938368"/>
      <w:bookmarkEnd w:id="28"/>
      <w:r>
        <w:rPr/>
        <w:t>5.4</w:t>
        <w:tab/>
        <w:t>Reference requirement</w:t>
      </w:r>
    </w:p>
    <w:p>
      <w:pPr>
        <w:pStyle w:val="Normal"/>
        <w:tabs>
          <w:tab w:val="clear" w:pos="284"/>
          <w:tab w:val="left" w:pos="1418" w:leader="none"/>
        </w:tabs>
        <w:spacing w:before="0" w:after="200"/>
        <w:rPr/>
      </w:pPr>
      <w:r>
        <w:rPr/>
        <w:t>3GPP TS 45.005 [13], annex E.</w:t>
      </w:r>
    </w:p>
    <w:p>
      <w:pPr>
        <w:pStyle w:val="Heading1"/>
        <w:ind w:left="1134" w:hanging="1134"/>
        <w:rPr>
          <w:sz w:val="22"/>
        </w:rPr>
      </w:pPr>
      <w:bookmarkStart w:id="29" w:name="__RefHeading___Toc476938369"/>
      <w:bookmarkEnd w:id="29"/>
      <w:r>
        <w:rPr/>
        <w:t>6</w:t>
        <w:tab/>
        <w:t>Intermodulation attenuation</w:t>
      </w:r>
    </w:p>
    <w:p>
      <w:pPr>
        <w:pStyle w:val="Heading2"/>
        <w:rPr/>
      </w:pPr>
      <w:bookmarkStart w:id="30" w:name="__RefHeading___Toc476938370"/>
      <w:bookmarkEnd w:id="30"/>
      <w:r>
        <w:rPr/>
        <w:t>6.1</w:t>
        <w:tab/>
        <w:t>Test purpose</w:t>
      </w:r>
    </w:p>
    <w:p>
      <w:pPr>
        <w:pStyle w:val="Normal"/>
        <w:spacing w:before="0" w:after="200"/>
        <w:rPr/>
      </w:pPr>
      <w:r>
        <w:rPr/>
        <w:t>To verify that the level of intermodulation products, generated in non-linear elements of the repeater, in the presence of two RF input signals, do not exceed the specified limits.</w:t>
      </w:r>
    </w:p>
    <w:p>
      <w:pPr>
        <w:pStyle w:val="Heading2"/>
        <w:rPr/>
      </w:pPr>
      <w:bookmarkStart w:id="31" w:name="__RefHeading___Toc476938371"/>
      <w:bookmarkEnd w:id="31"/>
      <w:r>
        <w:rPr/>
        <w:t>6.2</w:t>
        <w:tab/>
        <w:t>Test case</w:t>
      </w:r>
    </w:p>
    <w:p>
      <w:pPr>
        <w:pStyle w:val="Normal"/>
        <w:spacing w:before="0" w:after="200"/>
        <w:rPr/>
      </w:pPr>
      <w:r>
        <w:rPr/>
        <w:t>The repeater shall be set to maximum gain. Two continuous sinusoidal RF signals shall be fed to the input antenna port of the repeater using a combining device. The frequencies of both RF signals shall be within the repeater's pass band. The spacing between both RF signals shall be the minimum possible spacing applied in a network, i.e. 600 kHz.</w:t>
      </w:r>
    </w:p>
    <w:p>
      <w:pPr>
        <w:pStyle w:val="Normal"/>
        <w:spacing w:before="0" w:after="200"/>
        <w:rPr/>
      </w:pPr>
      <w:r>
        <w:rPr/>
        <w:t>The level of both RF input signals shall be increased, until the maximum rated output power per channel, as declared by the manufacturer, is reached.</w:t>
      </w:r>
    </w:p>
    <w:p>
      <w:pPr>
        <w:pStyle w:val="Normal"/>
        <w:spacing w:before="0" w:after="200"/>
        <w:rPr/>
      </w:pPr>
      <w:r>
        <w:rPr/>
        <w:t>In case of a repeater only supporting one channel, one RF input signal shall be set to the operating frequency and the other RF input signal at an offset of 400 kHz to either side successively. In this case the input signal at the repeaters operating frequency shall be increased, until the maximum rated output power per channel, as declared by the manufacturer, is reached. The second signal shall be set to the same input level.</w:t>
      </w:r>
    </w:p>
    <w:p>
      <w:pPr>
        <w:pStyle w:val="Normal"/>
        <w:spacing w:before="0" w:after="200"/>
        <w:rPr/>
      </w:pPr>
      <w:r>
        <w:rPr/>
        <w:t>The level of the third order intermodulation products shall be measured by means of a selective measurement device presenting to the repeater a load with an impedance of 50 ohms.</w:t>
      </w:r>
    </w:p>
    <w:p>
      <w:pPr>
        <w:pStyle w:val="Normal"/>
        <w:spacing w:before="0" w:after="200"/>
        <w:rPr/>
      </w:pPr>
      <w:r>
        <w:rPr/>
        <w:t>The test shall be repeated with both RF input signals increased by 10 dB each.</w:t>
      </w:r>
    </w:p>
    <w:p>
      <w:pPr>
        <w:pStyle w:val="NO"/>
        <w:rPr/>
      </w:pPr>
      <w:r>
        <w:rPr/>
        <w:t>NOTE:</w:t>
        <w:tab/>
        <w:t>In this case, the automatic gain (level) control may reduce the gain to a value less than maximum gain in order to keep the maximum rated output power per channel, as declared by the manufacturer.</w:t>
      </w:r>
    </w:p>
    <w:p>
      <w:pPr>
        <w:pStyle w:val="Normal"/>
        <w:rPr/>
      </w:pPr>
      <w:r>
        <w:rPr/>
        <w:t>An average power measurement shall be performed using a bandwidth of 3 kHz.</w:t>
      </w:r>
    </w:p>
    <w:p>
      <w:pPr>
        <w:pStyle w:val="Normal"/>
        <w:spacing w:before="0" w:after="200"/>
        <w:rPr/>
      </w:pPr>
      <w:r>
        <w:rPr/>
        <w:t>The measurements shall apply to all antenna ports of the repeater.</w:t>
      </w:r>
    </w:p>
    <w:p>
      <w:pPr>
        <w:pStyle w:val="EX"/>
        <w:rPr/>
      </w:pPr>
      <w:r>
        <w:rPr/>
        <w:t>Test environment:</w:t>
        <w:tab/>
        <w:t>Normal</w:t>
      </w:r>
    </w:p>
    <w:p>
      <w:pPr>
        <w:pStyle w:val="Heading2"/>
        <w:rPr/>
      </w:pPr>
      <w:bookmarkStart w:id="32" w:name="__RefHeading___Toc476938372"/>
      <w:bookmarkEnd w:id="32"/>
      <w:r>
        <w:rPr/>
        <w:t>6.3</w:t>
        <w:tab/>
        <w:t>Conformance requirement</w:t>
      </w:r>
    </w:p>
    <w:p>
      <w:pPr>
        <w:pStyle w:val="Normal"/>
        <w:spacing w:before="0" w:after="200"/>
        <w:rPr/>
      </w:pPr>
      <w:r>
        <w:rPr/>
        <w:t>The maximum level of intermodulation product shall be not greater than:</w:t>
      </w:r>
    </w:p>
    <w:p>
      <w:pPr>
        <w:pStyle w:val="B1"/>
        <w:rPr/>
      </w:pPr>
      <w:r>
        <w:rPr/>
        <w:t>-</w:t>
        <w:tab/>
        <w:t>-36 dBm (250 nW) in the frequency band 9 kHz to 1 GHz;</w:t>
      </w:r>
    </w:p>
    <w:p>
      <w:pPr>
        <w:pStyle w:val="B1"/>
        <w:rPr/>
      </w:pPr>
      <w:r>
        <w:rPr/>
        <w:t>-</w:t>
        <w:tab/>
        <w:t>-30 dBm (1µW) in the frequency band 1 GHz to 12,75 GHz.</w:t>
      </w:r>
    </w:p>
    <w:p>
      <w:pPr>
        <w:pStyle w:val="Heading2"/>
        <w:rPr/>
      </w:pPr>
      <w:bookmarkStart w:id="33" w:name="__RefHeading___Toc476938373"/>
      <w:bookmarkEnd w:id="33"/>
      <w:r>
        <w:rPr/>
        <w:t>6.4</w:t>
        <w:tab/>
        <w:t>Reference requirement</w:t>
      </w:r>
    </w:p>
    <w:p>
      <w:pPr>
        <w:pStyle w:val="Normal"/>
        <w:tabs>
          <w:tab w:val="clear" w:pos="284"/>
          <w:tab w:val="left" w:pos="1418" w:leader="none"/>
        </w:tabs>
        <w:rPr/>
      </w:pPr>
      <w:r>
        <w:rPr/>
        <w:t>3GPP TS 45.005 [13], annex E.</w:t>
      </w:r>
    </w:p>
    <w:p>
      <w:pPr>
        <w:pStyle w:val="Heading1"/>
        <w:ind w:left="1134" w:hanging="1134"/>
        <w:rPr/>
      </w:pPr>
      <w:bookmarkStart w:id="34" w:name="__RefHeading___Toc476938374"/>
      <w:bookmarkEnd w:id="34"/>
      <w:r>
        <w:rPr/>
        <w:t>7</w:t>
        <w:tab/>
        <w:t>Out of band gain</w:t>
      </w:r>
    </w:p>
    <w:p>
      <w:pPr>
        <w:pStyle w:val="Heading2"/>
        <w:rPr/>
      </w:pPr>
      <w:bookmarkStart w:id="35" w:name="__RefHeading___Toc476938375"/>
      <w:bookmarkEnd w:id="35"/>
      <w:r>
        <w:rPr/>
        <w:t>7.1</w:t>
        <w:tab/>
        <w:t>Test purpose</w:t>
      </w:r>
    </w:p>
    <w:p>
      <w:pPr>
        <w:pStyle w:val="Normal"/>
        <w:tabs>
          <w:tab w:val="clear" w:pos="284"/>
          <w:tab w:val="left" w:pos="1418" w:leader="none"/>
        </w:tabs>
        <w:spacing w:before="0" w:after="200"/>
        <w:rPr/>
      </w:pPr>
      <w:r>
        <w:rPr/>
        <w:t>To test the net gain of the repeater outside the relevant MS or BTS transmit band. This test shall also check the net gain at harmonic frequencies.</w:t>
      </w:r>
    </w:p>
    <w:p>
      <w:pPr>
        <w:pStyle w:val="Heading2"/>
        <w:rPr/>
      </w:pPr>
      <w:bookmarkStart w:id="36" w:name="__RefHeading___Toc476938376"/>
      <w:bookmarkEnd w:id="36"/>
      <w:r>
        <w:rPr/>
        <w:t>7.2</w:t>
        <w:tab/>
        <w:t>Test case</w:t>
      </w:r>
    </w:p>
    <w:p>
      <w:pPr>
        <w:pStyle w:val="Normal"/>
        <w:tabs>
          <w:tab w:val="clear" w:pos="284"/>
          <w:tab w:val="left" w:pos="1418" w:leader="none"/>
        </w:tabs>
        <w:spacing w:before="0" w:after="200"/>
        <w:rPr/>
      </w:pPr>
      <w:r>
        <w:rPr/>
        <w:t>The repeater shall be set to maximum gain. In case of a channel selective repeater, two of the channel selective modules shall be set to the lowermost and the uppermost ARFCN within the repeater's pass band.</w:t>
      </w:r>
    </w:p>
    <w:p>
      <w:pPr>
        <w:pStyle w:val="Normal"/>
        <w:tabs>
          <w:tab w:val="clear" w:pos="284"/>
          <w:tab w:val="left" w:pos="1418" w:leader="none"/>
        </w:tabs>
        <w:spacing w:before="0" w:after="200"/>
        <w:rPr/>
      </w:pPr>
      <w:r>
        <w:rPr/>
        <w:t>A continuous sinusoidal RF signal shall be fed successively at frequency offsets Y from the edges of the relevant MS or BTS transmit frequency band into the relevant input port of the repeater. The frequency offsets Y shall have the following values:</w:t>
      </w:r>
    </w:p>
    <w:p>
      <w:pPr>
        <w:pStyle w:val="B2"/>
        <w:rPr/>
      </w:pPr>
      <w:r>
        <w:rPr/>
        <w:t>400 kHz, 600 kHz, 800 kHz, 1 MHz, 5 MHz, 10 MHz, 15 MHz, 20 MHz.</w:t>
      </w:r>
    </w:p>
    <w:p>
      <w:pPr>
        <w:pStyle w:val="Normal"/>
        <w:tabs>
          <w:tab w:val="clear" w:pos="284"/>
          <w:tab w:val="left" w:pos="1418" w:leader="none"/>
        </w:tabs>
        <w:spacing w:before="0" w:after="200"/>
        <w:rPr/>
      </w:pPr>
      <w:r>
        <w:rPr/>
        <w:t>This shall be repeated with an RF input signal successively set to all harmonic frequencies of the repeaters pass band up to 12.75 GHz (i.e. multiples of the centre frequency of the repeaters pass band up to 12,75 GHz).</w:t>
      </w:r>
    </w:p>
    <w:p>
      <w:pPr>
        <w:pStyle w:val="Normal"/>
        <w:tabs>
          <w:tab w:val="clear" w:pos="284"/>
          <w:tab w:val="left" w:pos="1418" w:leader="none"/>
        </w:tabs>
        <w:spacing w:before="0" w:after="200"/>
        <w:rPr/>
      </w:pPr>
      <w:r>
        <w:rPr/>
        <w:t>The power level of the RF input signal shall be at least 5 dB below the power level which would produce, when applied within the pass band, maximum rated output power, as declared by the manufacturer. This is to ensure that the equipment is operating in the linear output range.</w:t>
      </w:r>
    </w:p>
    <w:p>
      <w:pPr>
        <w:pStyle w:val="Normal"/>
        <w:tabs>
          <w:tab w:val="clear" w:pos="284"/>
          <w:tab w:val="left" w:pos="1418" w:leader="none"/>
        </w:tabs>
        <w:spacing w:before="0" w:after="200"/>
        <w:rPr/>
      </w:pPr>
      <w:r>
        <w:rPr/>
        <w:t>The average output power in each case shall be measured and the net gain shall be recorded.</w:t>
      </w:r>
    </w:p>
    <w:p>
      <w:pPr>
        <w:pStyle w:val="Normal"/>
        <w:rPr/>
      </w:pPr>
      <w:r>
        <w:rPr/>
        <w:t>The measurements shall apply to all antenna ports of the repeater.</w:t>
      </w:r>
    </w:p>
    <w:p>
      <w:pPr>
        <w:pStyle w:val="EW"/>
        <w:tabs>
          <w:tab w:val="clear" w:pos="284"/>
          <w:tab w:val="left" w:pos="2000" w:leader="none"/>
        </w:tabs>
        <w:rPr/>
      </w:pPr>
      <w:r>
        <w:rPr/>
        <w:t>Test environment:</w:t>
        <w:tab/>
        <w:t>Normal</w:t>
      </w:r>
    </w:p>
    <w:p>
      <w:pPr>
        <w:pStyle w:val="EX"/>
        <w:tabs>
          <w:tab w:val="clear" w:pos="284"/>
          <w:tab w:val="left" w:pos="2000" w:leader="none"/>
        </w:tabs>
        <w:rPr/>
      </w:pPr>
      <w:r>
        <w:rPr/>
        <w:tab/>
        <w:t>Extreme temperature</w:t>
      </w:r>
    </w:p>
    <w:p>
      <w:pPr>
        <w:pStyle w:val="Heading2"/>
        <w:rPr/>
      </w:pPr>
      <w:bookmarkStart w:id="37" w:name="__RefHeading___Toc476938377"/>
      <w:bookmarkEnd w:id="37"/>
      <w:r>
        <w:rPr/>
        <w:t>7.3</w:t>
        <w:tab/>
        <w:t>Conformance requirement</w:t>
      </w:r>
    </w:p>
    <w:p>
      <w:pPr>
        <w:pStyle w:val="Normal"/>
        <w:tabs>
          <w:tab w:val="clear" w:pos="284"/>
          <w:tab w:val="left" w:pos="1418" w:leader="none"/>
        </w:tabs>
        <w:spacing w:before="0" w:after="200"/>
        <w:rPr/>
      </w:pPr>
      <w:r>
        <w:rPr/>
        <w:t>The net gain in both directions through the repeater shall be less than:</w:t>
      </w:r>
    </w:p>
    <w:p>
      <w:pPr>
        <w:pStyle w:val="B1"/>
        <w:tabs>
          <w:tab w:val="clear" w:pos="284"/>
          <w:tab w:val="left" w:pos="1400" w:leader="none"/>
        </w:tabs>
        <w:rPr/>
      </w:pPr>
      <w:r>
        <w:rPr/>
        <w:t>-</w:t>
        <w:tab/>
        <w:t>50 dB</w:t>
        <w:tab/>
        <w:t>at 400 kHz offset and greater;</w:t>
      </w:r>
    </w:p>
    <w:p>
      <w:pPr>
        <w:pStyle w:val="B1"/>
        <w:tabs>
          <w:tab w:val="clear" w:pos="284"/>
          <w:tab w:val="left" w:pos="1400" w:leader="none"/>
        </w:tabs>
        <w:rPr/>
      </w:pPr>
      <w:r>
        <w:rPr/>
        <w:t>-</w:t>
        <w:tab/>
        <w:t>40 dB</w:t>
        <w:tab/>
        <w:t>at 600 kHz offset and greater;</w:t>
      </w:r>
    </w:p>
    <w:p>
      <w:pPr>
        <w:pStyle w:val="B1"/>
        <w:tabs>
          <w:tab w:val="clear" w:pos="284"/>
          <w:tab w:val="left" w:pos="1400" w:leader="none"/>
        </w:tabs>
        <w:rPr/>
      </w:pPr>
      <w:r>
        <w:rPr/>
        <w:t>-</w:t>
        <w:tab/>
        <w:t>35 dB</w:t>
        <w:tab/>
        <w:t>at 1 MHz offset and greater;</w:t>
      </w:r>
    </w:p>
    <w:p>
      <w:pPr>
        <w:pStyle w:val="B1"/>
        <w:tabs>
          <w:tab w:val="clear" w:pos="284"/>
          <w:tab w:val="left" w:pos="1400" w:leader="none"/>
        </w:tabs>
        <w:rPr/>
      </w:pPr>
      <w:r>
        <w:rPr/>
        <w:t>-</w:t>
        <w:tab/>
        <w:t>25 dB</w:t>
        <w:tab/>
        <w:t>at 5 MHz offset and greater;</w:t>
      </w:r>
    </w:p>
    <w:p>
      <w:pPr>
        <w:pStyle w:val="Normal"/>
        <w:tabs>
          <w:tab w:val="clear" w:pos="284"/>
          <w:tab w:val="left" w:pos="1418" w:leader="none"/>
          <w:tab w:val="left" w:pos="2269" w:leader="none"/>
        </w:tabs>
        <w:spacing w:before="0" w:after="200"/>
        <w:rPr/>
      </w:pPr>
      <w:r>
        <w:rPr/>
        <w:t>from the edges of the relevant MS or BTS transmit bands.</w:t>
      </w:r>
    </w:p>
    <w:p>
      <w:pPr>
        <w:pStyle w:val="Heading2"/>
        <w:rPr/>
      </w:pPr>
      <w:bookmarkStart w:id="38" w:name="__RefHeading___Toc476938378"/>
      <w:bookmarkEnd w:id="38"/>
      <w:r>
        <w:rPr/>
        <w:t>7.4</w:t>
        <w:tab/>
        <w:t>Reference requirement</w:t>
      </w:r>
    </w:p>
    <w:p>
      <w:pPr>
        <w:pStyle w:val="Normal"/>
        <w:tabs>
          <w:tab w:val="clear" w:pos="284"/>
          <w:tab w:val="left" w:pos="1418" w:leader="none"/>
        </w:tabs>
        <w:rPr/>
      </w:pPr>
      <w:r>
        <w:rPr/>
        <w:t>3GPP TS 45.005 [13], annex E.</w:t>
      </w:r>
    </w:p>
    <w:p>
      <w:pPr>
        <w:pStyle w:val="Heading1"/>
        <w:ind w:left="1134" w:hanging="1134"/>
        <w:rPr/>
      </w:pPr>
      <w:bookmarkStart w:id="39" w:name="__RefHeading___Toc476938379"/>
      <w:bookmarkEnd w:id="39"/>
      <w:r>
        <w:rPr/>
        <w:t>8</w:t>
        <w:tab/>
        <w:t>Frequency error</w:t>
      </w:r>
    </w:p>
    <w:p>
      <w:pPr>
        <w:pStyle w:val="Heading2"/>
        <w:rPr/>
      </w:pPr>
      <w:bookmarkStart w:id="40" w:name="__RefHeading___Toc476938380"/>
      <w:bookmarkEnd w:id="40"/>
      <w:r>
        <w:rPr/>
        <w:t>8.1</w:t>
        <w:tab/>
        <w:t>Test purpose</w:t>
      </w:r>
    </w:p>
    <w:p>
      <w:pPr>
        <w:pStyle w:val="Normal"/>
        <w:tabs>
          <w:tab w:val="clear" w:pos="284"/>
          <w:tab w:val="left" w:pos="1418" w:leader="none"/>
        </w:tabs>
        <w:spacing w:before="0" w:after="200"/>
        <w:rPr/>
      </w:pPr>
      <w:r>
        <w:rPr/>
        <w:t>This clause applies only to repeater systems using frequency shift and describes the test of the frequency error.</w:t>
      </w:r>
    </w:p>
    <w:p>
      <w:pPr>
        <w:pStyle w:val="Heading2"/>
        <w:rPr/>
      </w:pPr>
      <w:bookmarkStart w:id="41" w:name="__RefHeading___Toc476938381"/>
      <w:bookmarkEnd w:id="41"/>
      <w:r>
        <w:rPr/>
        <w:t>8.2</w:t>
        <w:tab/>
        <w:t>Test case</w:t>
      </w:r>
    </w:p>
    <w:p>
      <w:pPr>
        <w:pStyle w:val="Normal"/>
        <w:tabs>
          <w:tab w:val="clear" w:pos="284"/>
          <w:tab w:val="left" w:pos="1418" w:leader="none"/>
        </w:tabs>
        <w:spacing w:before="0" w:after="200"/>
        <w:rPr/>
      </w:pPr>
      <w:r>
        <w:rPr/>
        <w:t>The repeater system shall be levelled according to the recommendations of the manufacturer. For the purpose of the frequency synchronisation of the repeater system it might be necessary to connect the system to a BTS or equivalent test equipment like a mobile tester. In all cases an accurate frequency synchronisation source has to be used to synchronise the measurement setup.</w:t>
      </w:r>
    </w:p>
    <w:p>
      <w:pPr>
        <w:pStyle w:val="Normal"/>
        <w:tabs>
          <w:tab w:val="clear" w:pos="284"/>
          <w:tab w:val="left" w:pos="1418" w:leader="none"/>
        </w:tabs>
        <w:spacing w:before="0" w:after="200"/>
        <w:rPr/>
      </w:pPr>
      <w:r>
        <w:rPr/>
        <w:t>The test of the repeater system shall be performed at the lowest and the highest ARFCN supported by the repeater system. For the measurement of the frequency error a continuous, sinusoidal and synchronised RF signal shall be fed successively at a frequency of the relevant MS or BTS transmit frequency band into the relevant input port of the repeater. The power level of the RF input signal shall be at least 5 dB below the power level which would produce, when applied within the pass band, maximum rated output power, as declared by the manufacturer. This is to ensure that the equipment is operating in the linear output range.</w:t>
      </w:r>
    </w:p>
    <w:p>
      <w:pPr>
        <w:pStyle w:val="Normal"/>
        <w:tabs>
          <w:tab w:val="clear" w:pos="284"/>
          <w:tab w:val="left" w:pos="1418" w:leader="none"/>
        </w:tabs>
        <w:spacing w:before="0" w:after="200"/>
        <w:rPr/>
      </w:pPr>
      <w:r>
        <w:rPr/>
        <w:t>The average output frequency shall be measured with a frequency counter.</w:t>
      </w:r>
    </w:p>
    <w:p>
      <w:pPr>
        <w:pStyle w:val="Normal"/>
        <w:tabs>
          <w:tab w:val="clear" w:pos="284"/>
          <w:tab w:val="left" w:pos="1418" w:leader="none"/>
        </w:tabs>
        <w:spacing w:before="0" w:after="200"/>
        <w:rPr/>
      </w:pPr>
      <w:r>
        <w:rPr/>
        <w:t>The frequency error of single elements within the repeater system such as master unit or remote unit may be measured as well.</w:t>
      </w:r>
    </w:p>
    <w:p>
      <w:pPr>
        <w:pStyle w:val="EW"/>
        <w:tabs>
          <w:tab w:val="clear" w:pos="284"/>
          <w:tab w:val="left" w:pos="2100" w:leader="none"/>
        </w:tabs>
        <w:rPr/>
      </w:pPr>
      <w:r>
        <w:rPr/>
        <w:t>Test environment:</w:t>
        <w:tab/>
        <w:t>Normal</w:t>
      </w:r>
    </w:p>
    <w:p>
      <w:pPr>
        <w:pStyle w:val="EX"/>
        <w:tabs>
          <w:tab w:val="clear" w:pos="284"/>
          <w:tab w:val="left" w:pos="2100" w:leader="none"/>
        </w:tabs>
        <w:rPr/>
      </w:pPr>
      <w:r>
        <w:rPr/>
        <w:tab/>
        <w:t>Extreme temperature</w:t>
      </w:r>
    </w:p>
    <w:p>
      <w:pPr>
        <w:pStyle w:val="Heading2"/>
        <w:rPr/>
      </w:pPr>
      <w:bookmarkStart w:id="42" w:name="__RefHeading___Toc476938382"/>
      <w:bookmarkEnd w:id="42"/>
      <w:r>
        <w:rPr/>
        <w:t>8.3</w:t>
        <w:tab/>
        <w:t>Conformance requirement</w:t>
      </w:r>
    </w:p>
    <w:p>
      <w:pPr>
        <w:pStyle w:val="Normal"/>
        <w:tabs>
          <w:tab w:val="clear" w:pos="284"/>
          <w:tab w:val="left" w:pos="1418" w:leader="none"/>
        </w:tabs>
        <w:spacing w:before="0" w:after="200"/>
        <w:rPr/>
      </w:pPr>
      <w:r>
        <w:rPr/>
        <w:t>The average frequency error of the repeater system shall not exceed 0,1 ppm. If tested, the average frequency error of a single repeater shall not exceed 0,05 ppm.</w:t>
      </w:r>
    </w:p>
    <w:p>
      <w:pPr>
        <w:pStyle w:val="Heading2"/>
        <w:rPr/>
      </w:pPr>
      <w:bookmarkStart w:id="43" w:name="__RefHeading___Toc476938383"/>
      <w:bookmarkEnd w:id="43"/>
      <w:r>
        <w:rPr/>
        <w:t>8.4</w:t>
        <w:tab/>
        <w:t>Reference requirement</w:t>
      </w:r>
    </w:p>
    <w:p>
      <w:pPr>
        <w:pStyle w:val="Normal"/>
        <w:rPr/>
      </w:pPr>
      <w:r>
        <w:rPr/>
        <w:t>3GPP TS 45.005 [13], annex E.</w:t>
      </w:r>
    </w:p>
    <w:p>
      <w:pPr>
        <w:pStyle w:val="Heading1"/>
        <w:ind w:left="1134" w:hanging="1134"/>
        <w:rPr/>
      </w:pPr>
      <w:bookmarkStart w:id="44" w:name="__RefHeading___Toc476938384"/>
      <w:bookmarkEnd w:id="44"/>
      <w:r>
        <w:rPr/>
        <w:t>9</w:t>
        <w:tab/>
        <w:t>Modulation accuracy at GMSK modulation</w:t>
      </w:r>
    </w:p>
    <w:p>
      <w:pPr>
        <w:pStyle w:val="Heading2"/>
        <w:rPr/>
      </w:pPr>
      <w:bookmarkStart w:id="45" w:name="__RefHeading___Toc476938385"/>
      <w:bookmarkEnd w:id="45"/>
      <w:r>
        <w:rPr/>
        <w:t>9.1</w:t>
        <w:tab/>
        <w:t>Test purpose</w:t>
      </w:r>
    </w:p>
    <w:p>
      <w:pPr>
        <w:pStyle w:val="Normal"/>
        <w:tabs>
          <w:tab w:val="clear" w:pos="284"/>
          <w:tab w:val="left" w:pos="1418" w:leader="none"/>
        </w:tabs>
        <w:spacing w:before="0" w:after="200"/>
        <w:rPr/>
      </w:pPr>
      <w:r>
        <w:rPr/>
        <w:t>This clause applies only to repeater systems using frequency shift and describes the test of the phase error.</w:t>
      </w:r>
    </w:p>
    <w:p>
      <w:pPr>
        <w:pStyle w:val="Heading2"/>
        <w:rPr/>
      </w:pPr>
      <w:bookmarkStart w:id="46" w:name="__RefHeading___Toc476938386"/>
      <w:bookmarkEnd w:id="46"/>
      <w:r>
        <w:rPr/>
        <w:t>9.2</w:t>
        <w:tab/>
        <w:t>Test case</w:t>
      </w:r>
    </w:p>
    <w:p>
      <w:pPr>
        <w:pStyle w:val="Normal"/>
        <w:tabs>
          <w:tab w:val="clear" w:pos="284"/>
          <w:tab w:val="left" w:pos="1418" w:leader="none"/>
        </w:tabs>
        <w:spacing w:before="0" w:after="200"/>
        <w:rPr/>
      </w:pPr>
      <w:r>
        <w:rPr/>
        <w:t>The repeater system shall be levelled according to the recommendations of the manufacturer. For the purpose of the frequency synchronisation of the repeater system it might be necessary to connect the system to a BTS or equivalent test equipment like a mobile tester. In all cases an accurate frequency synchronisation source has to be used to synchronise the measurement setup.</w:t>
      </w:r>
    </w:p>
    <w:p>
      <w:pPr>
        <w:pStyle w:val="Normal"/>
        <w:tabs>
          <w:tab w:val="clear" w:pos="284"/>
          <w:tab w:val="left" w:pos="1418" w:leader="none"/>
        </w:tabs>
        <w:spacing w:before="0" w:after="200"/>
        <w:rPr/>
      </w:pPr>
      <w:r>
        <w:rPr/>
        <w:t>For the measurement of the phase error a continuous and synchronised GMSK signal modulated with a pseudo random bit sequence shall be fed successively at one frequency of the relevant MS or BTS transmit frequency band into the relevant input port of the repeater. The power level of the RF input signal shall be at least 5 dB below the power level which would produce, when applied within the pass band, maximum rated output power, as declared by the manufacturer. This is to ensure that the equipment is operating in the linear output range.</w:t>
      </w:r>
    </w:p>
    <w:p>
      <w:pPr>
        <w:pStyle w:val="Normal"/>
        <w:tabs>
          <w:tab w:val="clear" w:pos="284"/>
          <w:tab w:val="left" w:pos="1418" w:leader="none"/>
        </w:tabs>
        <w:spacing w:before="0" w:after="200"/>
        <w:rPr/>
      </w:pPr>
      <w:r>
        <w:rPr/>
        <w:t>The phase trajectory shall be measured at the equivalent output of the repeater system and the calculation of the phase error shall be performed according to 3GPP TS 51.010-1 [9] or 3GPP TS 51.021 [10].</w:t>
      </w:r>
    </w:p>
    <w:p>
      <w:pPr>
        <w:pStyle w:val="Normal"/>
        <w:tabs>
          <w:tab w:val="clear" w:pos="284"/>
          <w:tab w:val="left" w:pos="1418" w:leader="none"/>
        </w:tabs>
        <w:spacing w:before="0" w:after="200"/>
        <w:rPr/>
      </w:pPr>
      <w:r>
        <w:rPr/>
        <w:t>The phase error of single elements within the repeater system such as master unit or remote unit may be measured as well.</w:t>
      </w:r>
    </w:p>
    <w:p>
      <w:pPr>
        <w:pStyle w:val="Normal"/>
        <w:tabs>
          <w:tab w:val="clear" w:pos="284"/>
          <w:tab w:val="left" w:pos="1418" w:leader="none"/>
        </w:tabs>
        <w:spacing w:before="0" w:after="200"/>
        <w:rPr/>
      </w:pPr>
      <w:r>
        <w:rPr/>
        <w:t>The GMSK signal source shall have a phase error below the following values:</w:t>
      </w:r>
    </w:p>
    <w:p>
      <w:pPr>
        <w:pStyle w:val="B1"/>
        <w:rPr/>
      </w:pPr>
      <w:r>
        <w:rPr/>
        <w:t>-</w:t>
        <w:tab/>
        <w:t>5 degrees rms;</w:t>
      </w:r>
    </w:p>
    <w:p>
      <w:pPr>
        <w:pStyle w:val="B1"/>
        <w:rPr/>
      </w:pPr>
      <w:r>
        <w:rPr/>
        <w:t>-</w:t>
        <w:tab/>
        <w:t>20 degrees peak.</w:t>
      </w:r>
    </w:p>
    <w:p>
      <w:pPr>
        <w:pStyle w:val="EW"/>
        <w:tabs>
          <w:tab w:val="clear" w:pos="284"/>
          <w:tab w:val="left" w:pos="2100" w:leader="none"/>
        </w:tabs>
        <w:rPr/>
      </w:pPr>
      <w:r>
        <w:rPr/>
        <w:t>Test environment:</w:t>
        <w:tab/>
        <w:t>Normal</w:t>
      </w:r>
    </w:p>
    <w:p>
      <w:pPr>
        <w:pStyle w:val="EX"/>
        <w:tabs>
          <w:tab w:val="clear" w:pos="284"/>
          <w:tab w:val="left" w:pos="2100" w:leader="none"/>
        </w:tabs>
        <w:rPr/>
      </w:pPr>
      <w:r>
        <w:rPr/>
        <w:tab/>
        <w:t>Extreme temperature</w:t>
      </w:r>
    </w:p>
    <w:p>
      <w:pPr>
        <w:pStyle w:val="Heading2"/>
        <w:rPr/>
      </w:pPr>
      <w:bookmarkStart w:id="47" w:name="__RefHeading___Toc476938387"/>
      <w:bookmarkEnd w:id="47"/>
      <w:r>
        <w:rPr/>
        <w:t>9.3</w:t>
        <w:tab/>
        <w:t>Conformance requirement</w:t>
      </w:r>
    </w:p>
    <w:p>
      <w:pPr>
        <w:pStyle w:val="Normal"/>
        <w:tabs>
          <w:tab w:val="clear" w:pos="284"/>
          <w:tab w:val="left" w:pos="1418" w:leader="none"/>
        </w:tabs>
        <w:spacing w:before="0" w:after="200"/>
        <w:rPr/>
      </w:pPr>
      <w:r>
        <w:rPr/>
        <w:t>The phase error of a complete repeater system shall not exceed:</w:t>
      </w:r>
    </w:p>
    <w:p>
      <w:pPr>
        <w:pStyle w:val="B1"/>
        <w:rPr/>
      </w:pPr>
      <w:r>
        <w:rPr/>
        <w:t>-</w:t>
        <w:tab/>
        <w:t>7 degrees rms;</w:t>
      </w:r>
    </w:p>
    <w:p>
      <w:pPr>
        <w:pStyle w:val="B1"/>
        <w:rPr/>
      </w:pPr>
      <w:r>
        <w:rPr/>
        <w:t>-</w:t>
        <w:tab/>
        <w:t>28 degrees peak.</w:t>
      </w:r>
    </w:p>
    <w:p>
      <w:pPr>
        <w:pStyle w:val="Normal"/>
        <w:tabs>
          <w:tab w:val="clear" w:pos="284"/>
          <w:tab w:val="left" w:pos="1418" w:leader="none"/>
        </w:tabs>
        <w:spacing w:before="0" w:after="200"/>
        <w:rPr/>
      </w:pPr>
      <w:r>
        <w:rPr/>
        <w:t>If tested, the phase error of a single repeater unit shall not exceed:</w:t>
      </w:r>
    </w:p>
    <w:p>
      <w:pPr>
        <w:pStyle w:val="B1"/>
        <w:rPr/>
      </w:pPr>
      <w:r>
        <w:rPr/>
        <w:t>-</w:t>
        <w:tab/>
        <w:t>6.1 degrees rms;</w:t>
      </w:r>
    </w:p>
    <w:p>
      <w:pPr>
        <w:pStyle w:val="B1"/>
        <w:rPr/>
      </w:pPr>
      <w:r>
        <w:rPr/>
        <w:t>-</w:t>
        <w:tab/>
        <w:t>24.5 degrees peak.</w:t>
      </w:r>
    </w:p>
    <w:p>
      <w:pPr>
        <w:pStyle w:val="Heading2"/>
        <w:rPr/>
      </w:pPr>
      <w:bookmarkStart w:id="48" w:name="__RefHeading___Toc476938388"/>
      <w:bookmarkEnd w:id="48"/>
      <w:r>
        <w:rPr/>
        <w:t>9.4</w:t>
        <w:tab/>
        <w:t>Reference requirement</w:t>
      </w:r>
    </w:p>
    <w:p>
      <w:pPr>
        <w:pStyle w:val="Normal"/>
        <w:rPr/>
      </w:pPr>
      <w:r>
        <w:rPr/>
        <w:t>3GPP TS 45.005 [13], annex E.</w:t>
      </w:r>
    </w:p>
    <w:p>
      <w:pPr>
        <w:pStyle w:val="Heading1"/>
        <w:ind w:left="0" w:hanging="0"/>
        <w:rPr/>
      </w:pPr>
      <w:bookmarkStart w:id="49" w:name="__RefHeading___Toc476938389"/>
      <w:bookmarkEnd w:id="49"/>
      <w:r>
        <w:rPr/>
        <w:t>10</w:t>
        <w:tab/>
        <w:t xml:space="preserve">Modulation accuracy at 8-PSK, </w:t>
      </w:r>
      <w:r>
        <w:rPr>
          <w:bCs/>
        </w:rPr>
        <w:t>QPSK, 16</w:t>
        <w:noBreakHyphen/>
        <w:t>QAM, 32-QAM or AQPSK</w:t>
      </w:r>
      <w:r>
        <w:rPr/>
        <w:t xml:space="preserve"> modulation</w:t>
      </w:r>
    </w:p>
    <w:p>
      <w:pPr>
        <w:pStyle w:val="Heading2"/>
        <w:rPr/>
      </w:pPr>
      <w:bookmarkStart w:id="50" w:name="__RefHeading___Toc476938390"/>
      <w:bookmarkEnd w:id="50"/>
      <w:r>
        <w:rPr/>
        <w:t>10.1</w:t>
        <w:tab/>
        <w:t>Test purpose</w:t>
      </w:r>
    </w:p>
    <w:p>
      <w:pPr>
        <w:pStyle w:val="Normal"/>
        <w:tabs>
          <w:tab w:val="clear" w:pos="284"/>
          <w:tab w:val="left" w:pos="1418" w:leader="none"/>
        </w:tabs>
        <w:spacing w:before="0" w:after="200"/>
        <w:rPr/>
      </w:pPr>
      <w:r>
        <w:rPr/>
        <w:t>This clause applies only to repeater systems supporting 8-PSK,</w:t>
      </w:r>
      <w:r>
        <w:rPr>
          <w:bCs/>
        </w:rPr>
        <w:t xml:space="preserve"> QPSK, 16-QAM, 32-QAM or AQPSK</w:t>
      </w:r>
      <w:r>
        <w:rPr/>
        <w:t xml:space="preserve"> modulation and describes the test of the modulation accuracy.</w:t>
      </w:r>
    </w:p>
    <w:p>
      <w:pPr>
        <w:pStyle w:val="Heading2"/>
        <w:rPr/>
      </w:pPr>
      <w:bookmarkStart w:id="51" w:name="__RefHeading___Toc476938391"/>
      <w:bookmarkEnd w:id="51"/>
      <w:r>
        <w:rPr/>
        <w:t>10.2</w:t>
        <w:tab/>
        <w:t>Test case</w:t>
      </w:r>
    </w:p>
    <w:p>
      <w:pPr>
        <w:pStyle w:val="Normal"/>
        <w:tabs>
          <w:tab w:val="clear" w:pos="284"/>
          <w:tab w:val="left" w:pos="1418" w:leader="none"/>
        </w:tabs>
        <w:spacing w:before="0" w:after="200"/>
        <w:rPr/>
      </w:pPr>
      <w:r>
        <w:rPr/>
        <w:t>The repeater system shall be levelled according to the recommendations of the manufacturer. For the purpose of the frequency synchronisation of the repeater system it might be necessary to connect the system to a BTS or equivalent test equipment like a mobile tester. In all cases an accurate frequency synchronisation source has to be used to synchronise the measurement setup.</w:t>
      </w:r>
    </w:p>
    <w:p>
      <w:pPr>
        <w:pStyle w:val="Normal"/>
        <w:tabs>
          <w:tab w:val="clear" w:pos="284"/>
          <w:tab w:val="left" w:pos="1418" w:leader="none"/>
        </w:tabs>
        <w:spacing w:before="0" w:after="200"/>
        <w:rPr/>
      </w:pPr>
      <w:r>
        <w:rPr/>
        <w:t>For the measurement of the modulation accuracy a continuous and synchronised 8-PSK,</w:t>
      </w:r>
      <w:r>
        <w:rPr>
          <w:bCs/>
        </w:rPr>
        <w:t xml:space="preserve"> QPSK, 16-QAM, 32-QAM</w:t>
      </w:r>
      <w:r>
        <w:rPr/>
        <w:t xml:space="preserve"> </w:t>
      </w:r>
      <w:r>
        <w:rPr>
          <w:bCs/>
        </w:rPr>
        <w:t>or AQPSK</w:t>
      </w:r>
      <w:r>
        <w:rPr/>
        <w:t xml:space="preserve"> signal modulated with a pseudo random bit sequence shall be fed successively at one frequency of the relevant MS or BTS transmit frequency band into the relevant input port of the repeater. For the AQPSK modulation the SCPIR_DL is set at 0dB. The power level of the RF input signal shall be at least 5 dB below the power level which would produce, when applied within the pass band, maximum rated output power, as declared by the manufacturer. This is to ensure that the equipment is operating in the linear output range.</w:t>
      </w:r>
    </w:p>
    <w:p>
      <w:pPr>
        <w:pStyle w:val="Normal"/>
        <w:tabs>
          <w:tab w:val="clear" w:pos="284"/>
          <w:tab w:val="left" w:pos="1418" w:leader="none"/>
        </w:tabs>
        <w:spacing w:before="0" w:after="200"/>
        <w:rPr/>
      </w:pPr>
      <w:r>
        <w:rPr/>
        <w:t>The EVM shall be measured at the equivalent output of the repeater system and the calculation of the EVM shall be performed according to 3GPP TS 51.021 [10].</w:t>
      </w:r>
    </w:p>
    <w:p>
      <w:pPr>
        <w:pStyle w:val="EW"/>
        <w:tabs>
          <w:tab w:val="clear" w:pos="284"/>
          <w:tab w:val="left" w:pos="2000" w:leader="none"/>
        </w:tabs>
        <w:rPr/>
      </w:pPr>
      <w:r>
        <w:rPr/>
        <w:t>Test environment:</w:t>
        <w:tab/>
        <w:t>Normal</w:t>
      </w:r>
    </w:p>
    <w:p>
      <w:pPr>
        <w:pStyle w:val="EX"/>
        <w:tabs>
          <w:tab w:val="clear" w:pos="284"/>
          <w:tab w:val="left" w:pos="2000" w:leader="none"/>
        </w:tabs>
        <w:rPr/>
      </w:pPr>
      <w:r>
        <w:rPr/>
        <w:tab/>
        <w:t>Extreme temperature</w:t>
      </w:r>
    </w:p>
    <w:p>
      <w:pPr>
        <w:pStyle w:val="Heading2"/>
        <w:rPr/>
      </w:pPr>
      <w:bookmarkStart w:id="52" w:name="__RefHeading___Toc476938392"/>
      <w:bookmarkEnd w:id="52"/>
      <w:r>
        <w:rPr/>
        <w:t>10.3</w:t>
        <w:tab/>
        <w:t>Conformance requirement</w:t>
      </w:r>
    </w:p>
    <w:p>
      <w:pPr>
        <w:pStyle w:val="Normal"/>
        <w:keepNext w:val="true"/>
        <w:keepLines/>
        <w:tabs>
          <w:tab w:val="clear" w:pos="284"/>
          <w:tab w:val="left" w:pos="1418" w:leader="none"/>
        </w:tabs>
        <w:spacing w:before="0" w:after="200"/>
        <w:rPr/>
      </w:pPr>
      <w:r>
        <w:rPr/>
        <w:t>For a repeater as defined in the first column of the table below the RMS EVM shall not exceed:</w:t>
      </w:r>
    </w:p>
    <w:p>
      <w:pPr>
        <w:pStyle w:val="TH"/>
        <w:rPr/>
      </w:pPr>
      <w:r>
        <w:rPr/>
      </w:r>
    </w:p>
    <w:tbl>
      <w:tblPr>
        <w:tblW w:w="9527" w:type="dxa"/>
        <w:jc w:val="center"/>
        <w:tblInd w:w="0" w:type="dxa"/>
        <w:tblLayout w:type="fixed"/>
        <w:tblCellMar>
          <w:top w:w="0" w:type="dxa"/>
          <w:left w:w="108" w:type="dxa"/>
          <w:bottom w:w="0" w:type="dxa"/>
          <w:right w:w="108" w:type="dxa"/>
        </w:tblCellMar>
      </w:tblPr>
      <w:tblGrid>
        <w:gridCol w:w="1638"/>
        <w:gridCol w:w="1073"/>
        <w:gridCol w:w="1091"/>
        <w:gridCol w:w="962"/>
        <w:gridCol w:w="952"/>
        <w:gridCol w:w="952"/>
        <w:gridCol w:w="953"/>
        <w:gridCol w:w="953"/>
        <w:gridCol w:w="953"/>
      </w:tblGrid>
      <w:tr>
        <w:trPr/>
        <w:tc>
          <w:tcPr>
            <w:tcW w:w="1638" w:type="dxa"/>
            <w:tcBorders/>
          </w:tcPr>
          <w:p>
            <w:pPr>
              <w:pStyle w:val="TAL"/>
              <w:snapToGrid w:val="false"/>
              <w:rPr/>
            </w:pPr>
            <w:r>
              <w:rPr/>
            </w:r>
          </w:p>
        </w:tc>
        <w:tc>
          <w:tcPr>
            <w:tcW w:w="1073" w:type="dxa"/>
            <w:tcBorders>
              <w:right w:val="single" w:sz="4" w:space="0" w:color="000000"/>
            </w:tcBorders>
          </w:tcPr>
          <w:p>
            <w:pPr>
              <w:pStyle w:val="TAL"/>
              <w:snapToGrid w:val="false"/>
              <w:rPr/>
            </w:pPr>
            <w:r>
              <w:rPr/>
            </w:r>
          </w:p>
        </w:tc>
        <w:tc>
          <w:tcPr>
            <w:tcW w:w="3957" w:type="dxa"/>
            <w:gridSpan w:val="4"/>
            <w:tcBorders>
              <w:top w:val="single" w:sz="4" w:space="0" w:color="000000"/>
              <w:left w:val="single" w:sz="4" w:space="0" w:color="000000"/>
              <w:bottom w:val="single" w:sz="4" w:space="0" w:color="000000"/>
              <w:right w:val="single" w:sz="4" w:space="0" w:color="000000"/>
            </w:tcBorders>
          </w:tcPr>
          <w:p>
            <w:pPr>
              <w:pStyle w:val="TAC"/>
              <w:rPr/>
            </w:pPr>
            <w:r>
              <w:rPr/>
              <w:t>Normal symbol rate</w:t>
            </w:r>
          </w:p>
        </w:tc>
        <w:tc>
          <w:tcPr>
            <w:tcW w:w="2859" w:type="dxa"/>
            <w:gridSpan w:val="3"/>
            <w:tcBorders>
              <w:top w:val="single" w:sz="4" w:space="0" w:color="000000"/>
              <w:left w:val="single" w:sz="4" w:space="0" w:color="000000"/>
              <w:bottom w:val="single" w:sz="4" w:space="0" w:color="000000"/>
              <w:right w:val="single" w:sz="4" w:space="0" w:color="000000"/>
            </w:tcBorders>
          </w:tcPr>
          <w:p>
            <w:pPr>
              <w:pStyle w:val="TAC"/>
              <w:rPr/>
            </w:pPr>
            <w:r>
              <w:rPr/>
              <w:t>Higher symbol rate</w:t>
            </w:r>
          </w:p>
        </w:tc>
      </w:tr>
      <w:tr>
        <w:trPr/>
        <w:tc>
          <w:tcPr>
            <w:tcW w:w="1638" w:type="dxa"/>
            <w:tcBorders>
              <w:bottom w:val="single" w:sz="4" w:space="0" w:color="000000"/>
            </w:tcBorders>
          </w:tcPr>
          <w:p>
            <w:pPr>
              <w:pStyle w:val="TAL"/>
              <w:snapToGrid w:val="false"/>
              <w:rPr/>
            </w:pPr>
            <w:r>
              <w:rPr/>
            </w:r>
          </w:p>
        </w:tc>
        <w:tc>
          <w:tcPr>
            <w:tcW w:w="1073" w:type="dxa"/>
            <w:tcBorders>
              <w:bottom w:val="single" w:sz="4" w:space="0" w:color="000000"/>
              <w:right w:val="single" w:sz="4" w:space="0" w:color="000000"/>
            </w:tcBorders>
          </w:tcPr>
          <w:p>
            <w:pPr>
              <w:pStyle w:val="TAL"/>
              <w:snapToGrid w:val="false"/>
              <w:rPr/>
            </w:pPr>
            <w:r>
              <w:rPr/>
            </w:r>
          </w:p>
        </w:tc>
        <w:tc>
          <w:tcPr>
            <w:tcW w:w="1091" w:type="dxa"/>
            <w:tcBorders>
              <w:top w:val="single" w:sz="4" w:space="0" w:color="000000"/>
              <w:left w:val="single" w:sz="4" w:space="0" w:color="000000"/>
              <w:bottom w:val="single" w:sz="4" w:space="0" w:color="000000"/>
              <w:right w:val="single" w:sz="4" w:space="0" w:color="000000"/>
            </w:tcBorders>
          </w:tcPr>
          <w:p>
            <w:pPr>
              <w:pStyle w:val="TAC"/>
              <w:rPr/>
            </w:pPr>
            <w:r>
              <w:rPr/>
              <w:t xml:space="preserve">AQPSK </w:t>
            </w:r>
            <w:r>
              <w:rPr>
                <w:vertAlign w:val="superscript"/>
              </w:rPr>
              <w:t>(1)</w:t>
            </w:r>
          </w:p>
        </w:tc>
        <w:tc>
          <w:tcPr>
            <w:tcW w:w="962" w:type="dxa"/>
            <w:tcBorders>
              <w:top w:val="single" w:sz="4" w:space="0" w:color="000000"/>
              <w:left w:val="single" w:sz="4" w:space="0" w:color="000000"/>
              <w:bottom w:val="single" w:sz="4" w:space="0" w:color="000000"/>
              <w:right w:val="single" w:sz="4" w:space="0" w:color="000000"/>
            </w:tcBorders>
          </w:tcPr>
          <w:p>
            <w:pPr>
              <w:pStyle w:val="TAC"/>
              <w:rPr/>
            </w:pPr>
            <w:r>
              <w:rPr/>
              <w:t>8-PSK</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32-QAM</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QPSK</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16-QAM</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32-QAM</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For a single repeater with no shift in frequency from input to output</w:t>
            </w:r>
          </w:p>
        </w:tc>
        <w:tc>
          <w:tcPr>
            <w:tcW w:w="1073" w:type="dxa"/>
            <w:tcBorders>
              <w:top w:val="single" w:sz="4" w:space="0" w:color="000000"/>
              <w:left w:val="single" w:sz="4" w:space="0" w:color="000000"/>
              <w:bottom w:val="single" w:sz="4" w:space="0" w:color="000000"/>
              <w:right w:val="single" w:sz="4" w:space="0" w:color="000000"/>
            </w:tcBorders>
          </w:tcPr>
          <w:p>
            <w:pPr>
              <w:pStyle w:val="TAL"/>
              <w:rPr/>
            </w:pPr>
            <w:r>
              <w:rPr/>
              <w:t>under normal conditions</w:t>
            </w:r>
          </w:p>
        </w:tc>
        <w:tc>
          <w:tcPr>
            <w:tcW w:w="1091"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962"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4,0 %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4,0 %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4,0 %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4,0 %</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For a single repeater with no shift in frequency from input to output</w:t>
            </w:r>
          </w:p>
        </w:tc>
        <w:tc>
          <w:tcPr>
            <w:tcW w:w="1073" w:type="dxa"/>
            <w:tcBorders>
              <w:top w:val="single" w:sz="4" w:space="0" w:color="000000"/>
              <w:left w:val="single" w:sz="4" w:space="0" w:color="000000"/>
              <w:bottom w:val="single" w:sz="4" w:space="0" w:color="000000"/>
              <w:right w:val="single" w:sz="4" w:space="0" w:color="000000"/>
            </w:tcBorders>
          </w:tcPr>
          <w:p>
            <w:pPr>
              <w:pStyle w:val="TAL"/>
              <w:rPr/>
            </w:pPr>
            <w:r>
              <w:rPr/>
              <w:t>under extreme conditions</w:t>
            </w:r>
          </w:p>
        </w:tc>
        <w:tc>
          <w:tcPr>
            <w:tcW w:w="1091"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962"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5,0 %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5,0 %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8,0 %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5,0 %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5,0 %</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For a complete repeater system using frequency shift</w:t>
            </w:r>
          </w:p>
        </w:tc>
        <w:tc>
          <w:tcPr>
            <w:tcW w:w="1073" w:type="dxa"/>
            <w:tcBorders>
              <w:top w:val="single" w:sz="4" w:space="0" w:color="000000"/>
              <w:left w:val="single" w:sz="4" w:space="0" w:color="000000"/>
              <w:bottom w:val="single" w:sz="4" w:space="0" w:color="000000"/>
              <w:right w:val="single" w:sz="4" w:space="0" w:color="000000"/>
            </w:tcBorders>
          </w:tcPr>
          <w:p>
            <w:pPr>
              <w:pStyle w:val="TAL"/>
              <w:rPr/>
            </w:pPr>
            <w:r>
              <w:rPr/>
              <w:t>under normal conditions</w:t>
            </w:r>
          </w:p>
        </w:tc>
        <w:tc>
          <w:tcPr>
            <w:tcW w:w="1091"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962" w:type="dxa"/>
            <w:tcBorders>
              <w:top w:val="single" w:sz="4" w:space="0" w:color="000000"/>
              <w:left w:val="single" w:sz="4" w:space="0" w:color="000000"/>
              <w:bottom w:val="single" w:sz="4" w:space="0" w:color="000000"/>
              <w:right w:val="single" w:sz="4" w:space="0" w:color="000000"/>
            </w:tcBorders>
          </w:tcPr>
          <w:p>
            <w:pPr>
              <w:pStyle w:val="TAC"/>
              <w:rPr/>
            </w:pPr>
            <w:r>
              <w:rPr/>
              <w:t>11 %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6,0 %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6,0 %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11 %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6,0 %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6,0 %</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t>For a complete repeater system using frequency shift</w:t>
            </w:r>
          </w:p>
        </w:tc>
        <w:tc>
          <w:tcPr>
            <w:tcW w:w="1073" w:type="dxa"/>
            <w:tcBorders>
              <w:top w:val="single" w:sz="4" w:space="0" w:color="000000"/>
              <w:left w:val="single" w:sz="4" w:space="0" w:color="000000"/>
              <w:bottom w:val="single" w:sz="4" w:space="0" w:color="000000"/>
              <w:right w:val="single" w:sz="4" w:space="0" w:color="000000"/>
            </w:tcBorders>
          </w:tcPr>
          <w:p>
            <w:pPr>
              <w:pStyle w:val="TAL"/>
              <w:rPr/>
            </w:pPr>
            <w:r>
              <w:rPr/>
              <w:t>under extreme conditions</w:t>
            </w:r>
          </w:p>
        </w:tc>
        <w:tc>
          <w:tcPr>
            <w:tcW w:w="1091"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962" w:type="dxa"/>
            <w:tcBorders>
              <w:top w:val="single" w:sz="4" w:space="0" w:color="000000"/>
              <w:left w:val="single" w:sz="4" w:space="0" w:color="000000"/>
              <w:bottom w:val="single" w:sz="4" w:space="0" w:color="000000"/>
              <w:right w:val="single" w:sz="4" w:space="0" w:color="000000"/>
            </w:tcBorders>
          </w:tcPr>
          <w:p>
            <w:pPr>
              <w:pStyle w:val="TAC"/>
              <w:rPr/>
            </w:pPr>
            <w:r>
              <w:rPr/>
              <w:t>11 %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952"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11 %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7,0 %</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7,0 %</w:t>
            </w:r>
          </w:p>
        </w:tc>
      </w:tr>
      <w:tr>
        <w:trPr/>
        <w:tc>
          <w:tcPr>
            <w:tcW w:w="9527" w:type="dxa"/>
            <w:gridSpan w:val="9"/>
            <w:tcBorders>
              <w:top w:val="single" w:sz="4" w:space="0" w:color="000000"/>
              <w:left w:val="single" w:sz="4" w:space="0" w:color="000000"/>
              <w:bottom w:val="single" w:sz="4" w:space="0" w:color="000000"/>
              <w:right w:val="single" w:sz="4" w:space="0" w:color="000000"/>
            </w:tcBorders>
          </w:tcPr>
          <w:p>
            <w:pPr>
              <w:pStyle w:val="NO"/>
              <w:spacing w:before="0" w:after="180"/>
              <w:rPr>
                <w:rFonts w:ascii="Arial" w:hAnsi="Arial" w:cs="Arial"/>
                <w:sz w:val="18"/>
                <w:szCs w:val="18"/>
              </w:rPr>
            </w:pPr>
            <w:r>
              <w:rPr>
                <w:rFonts w:cs="Arial" w:ascii="Arial" w:hAnsi="Arial"/>
                <w:sz w:val="18"/>
                <w:szCs w:val="18"/>
              </w:rPr>
              <w:t>NOTE 1: Only for downlink</w:t>
            </w:r>
          </w:p>
        </w:tc>
      </w:tr>
    </w:tbl>
    <w:p>
      <w:pPr>
        <w:pStyle w:val="FP"/>
        <w:rPr/>
      </w:pPr>
      <w:r>
        <w:rPr/>
      </w:r>
    </w:p>
    <w:p>
      <w:pPr>
        <w:pStyle w:val="Heading2"/>
        <w:rPr/>
      </w:pPr>
      <w:bookmarkStart w:id="53" w:name="__RefHeading___Toc476938393"/>
      <w:bookmarkEnd w:id="53"/>
      <w:r>
        <w:rPr/>
        <w:t>10.4</w:t>
        <w:tab/>
        <w:t>Reference requirement</w:t>
      </w:r>
    </w:p>
    <w:p>
      <w:pPr>
        <w:pStyle w:val="Normal"/>
        <w:rPr/>
      </w:pPr>
      <w:r>
        <w:rPr/>
        <w:t>3GPP TS 45.005 [13], annex E.</w:t>
      </w:r>
    </w:p>
    <w:p>
      <w:pPr>
        <w:pStyle w:val="FP"/>
        <w:rPr/>
      </w:pPr>
      <w:r>
        <w:rPr/>
      </w:r>
      <w:r>
        <w:br w:type="page"/>
      </w:r>
    </w:p>
    <w:p>
      <w:pPr>
        <w:pStyle w:val="Heading8"/>
        <w:ind w:left="0" w:hanging="0"/>
        <w:rPr/>
      </w:pPr>
      <w:bookmarkStart w:id="54" w:name="__RefHeading___Toc476938394"/>
      <w:bookmarkEnd w:id="54"/>
      <w:r>
        <w:rPr/>
        <w:t>Annex A (informative):</w:t>
        <w:br/>
        <w:t>Testing of gain for part band repeaters</w:t>
      </w:r>
    </w:p>
    <w:p>
      <w:pPr>
        <w:pStyle w:val="Heading1"/>
        <w:ind w:left="1134" w:hanging="1134"/>
        <w:rPr/>
      </w:pPr>
      <w:bookmarkStart w:id="55" w:name="__RefHeading___Toc476938395"/>
      <w:bookmarkEnd w:id="55"/>
      <w:r>
        <w:rPr/>
        <w:t>A.1</w:t>
        <w:tab/>
        <w:t>Rationale for this test</w:t>
      </w:r>
    </w:p>
    <w:p>
      <w:pPr>
        <w:pStyle w:val="Normal"/>
        <w:rPr/>
      </w:pPr>
      <w:r>
        <w:rPr/>
        <w:t>The normative provisions of the present document specify the out-of band gain relative to the edge of one of the GSM bands specified in clause 4.1. The purpose of this informative annex is to define a test method which may be used to measure the out-of-band gain for a repeater which is designed to operate only over part of one of these bands. This test may be used for acceptance testing or for regulatory purposes.</w:t>
      </w:r>
    </w:p>
    <w:p>
      <w:pPr>
        <w:pStyle w:val="Normal"/>
        <w:rPr/>
      </w:pPr>
      <w:r>
        <w:rPr/>
        <w:t>Since 3GPP TS 45.005 [13] does not specify the out-of-band gain requirements within a GSM band for such a repeater, the performance requirements for the repeater must be agreed prior to this test being performed. Normally, the requirements for the uplink and downlink directions will be similar, but with the frequencies offset by 45 MHz or 95 MHz.</w:t>
      </w:r>
    </w:p>
    <w:p>
      <w:pPr>
        <w:pStyle w:val="Heading1"/>
        <w:ind w:left="1134" w:hanging="1134"/>
        <w:rPr/>
      </w:pPr>
      <w:bookmarkStart w:id="56" w:name="__RefHeading___Toc476938396"/>
      <w:bookmarkEnd w:id="56"/>
      <w:r>
        <w:rPr/>
        <w:t>A.2</w:t>
        <w:tab/>
        <w:t>Gain outside pass band</w:t>
      </w:r>
    </w:p>
    <w:p>
      <w:pPr>
        <w:pStyle w:val="Heading2"/>
        <w:rPr/>
      </w:pPr>
      <w:bookmarkStart w:id="57" w:name="__RefHeading___Toc476938397"/>
      <w:bookmarkEnd w:id="57"/>
      <w:r>
        <w:rPr/>
        <w:t>A.2.1</w:t>
        <w:tab/>
        <w:t>Test purpose</w:t>
      </w:r>
    </w:p>
    <w:p>
      <w:pPr>
        <w:pStyle w:val="Normal"/>
        <w:tabs>
          <w:tab w:val="clear" w:pos="284"/>
          <w:tab w:val="left" w:pos="1418" w:leader="none"/>
        </w:tabs>
        <w:rPr/>
      </w:pPr>
      <w:r>
        <w:rPr/>
        <w:t>To determine the net gain of the repeater outside its specified pass band (or bands), when this is less than a GSM band defined in clause 4.1 of the present document. The requirements of clause 7 of the present document shall always be met, whether or not this test is also performed.</w:t>
      </w:r>
    </w:p>
    <w:p>
      <w:pPr>
        <w:pStyle w:val="Normal"/>
        <w:tabs>
          <w:tab w:val="clear" w:pos="284"/>
          <w:tab w:val="left" w:pos="1418" w:leader="none"/>
        </w:tabs>
        <w:rPr/>
      </w:pPr>
      <w:r>
        <w:rPr/>
        <w:t>This test is not a normative requirement of the present document.</w:t>
      </w:r>
    </w:p>
    <w:p>
      <w:pPr>
        <w:pStyle w:val="Heading2"/>
        <w:rPr/>
      </w:pPr>
      <w:bookmarkStart w:id="58" w:name="__RefHeading___Toc476938398"/>
      <w:bookmarkEnd w:id="58"/>
      <w:r>
        <w:rPr/>
        <w:t>A.2.2</w:t>
        <w:tab/>
        <w:t>Test case</w:t>
      </w:r>
    </w:p>
    <w:p>
      <w:pPr>
        <w:pStyle w:val="Normal"/>
        <w:tabs>
          <w:tab w:val="clear" w:pos="284"/>
          <w:tab w:val="left" w:pos="1418" w:leader="none"/>
        </w:tabs>
        <w:rPr/>
      </w:pPr>
      <w:r>
        <w:rPr/>
        <w:t>The repeater shall be set to maximum gain. In case of a channel selective repeater, two of the channel selective modules shall be set to the lowermost and the uppermost ARFCN within the repeaters pass band.</w:t>
      </w:r>
    </w:p>
    <w:p>
      <w:pPr>
        <w:pStyle w:val="Normal"/>
        <w:tabs>
          <w:tab w:val="clear" w:pos="284"/>
          <w:tab w:val="left" w:pos="1418" w:leader="none"/>
        </w:tabs>
        <w:rPr/>
      </w:pPr>
      <w:r>
        <w:rPr/>
        <w:t>A continuous sinusoidal RF signal shall be fed successively at each specified frequency into the relevant input port of the repeater. The power level of the RF input signal shall be at least 5 dB below the power level which would produce, when applied within the specified pass band, maximum rated output power, as declared by the manufacturer. This is to ensure that the equipment is operating in the linear output range.</w:t>
      </w:r>
    </w:p>
    <w:p>
      <w:pPr>
        <w:pStyle w:val="Normal"/>
        <w:tabs>
          <w:tab w:val="clear" w:pos="284"/>
          <w:tab w:val="left" w:pos="1418" w:leader="none"/>
        </w:tabs>
        <w:rPr/>
      </w:pPr>
      <w:r>
        <w:rPr/>
        <w:t>The average output power in each case shall be measured and the net gain shall be recorded.</w:t>
      </w:r>
    </w:p>
    <w:p>
      <w:pPr>
        <w:pStyle w:val="Normal"/>
        <w:rPr/>
      </w:pPr>
      <w:r>
        <w:rPr/>
        <w:t>The measurements shall apply to all antenna ports of the repeater.</w:t>
      </w:r>
    </w:p>
    <w:p>
      <w:pPr>
        <w:pStyle w:val="EW"/>
        <w:rPr/>
      </w:pPr>
      <w:r>
        <w:rPr/>
        <w:t>Test environment:</w:t>
        <w:tab/>
        <w:t>Normal</w:t>
      </w:r>
    </w:p>
    <w:p>
      <w:pPr>
        <w:pStyle w:val="EX"/>
        <w:rPr/>
      </w:pPr>
      <w:r>
        <w:rPr/>
        <w:tab/>
        <w:t>Extreme temperature</w:t>
      </w:r>
    </w:p>
    <w:p>
      <w:pPr>
        <w:pStyle w:val="Heading2"/>
        <w:rPr/>
      </w:pPr>
      <w:bookmarkStart w:id="59" w:name="__RefHeading___Toc476938399"/>
      <w:bookmarkEnd w:id="59"/>
      <w:r>
        <w:rPr/>
        <w:t>A.2.3</w:t>
        <w:tab/>
        <w:t>Conformance requirement</w:t>
      </w:r>
    </w:p>
    <w:p>
      <w:pPr>
        <w:pStyle w:val="Normal"/>
        <w:tabs>
          <w:tab w:val="clear" w:pos="284"/>
          <w:tab w:val="left" w:pos="1418" w:leader="none"/>
        </w:tabs>
        <w:rPr/>
      </w:pPr>
      <w:r>
        <w:rPr/>
        <w:t>At each frequency specified to be measured, the gain through the repeater shall be less than the specified value.</w:t>
      </w:r>
      <w:r>
        <w:br w:type="page"/>
      </w:r>
    </w:p>
    <w:p>
      <w:pPr>
        <w:pStyle w:val="Heading8"/>
        <w:ind w:left="0" w:hanging="0"/>
        <w:rPr/>
      </w:pPr>
      <w:bookmarkStart w:id="60" w:name="__RefHeading___Toc476938400"/>
      <w:bookmarkEnd w:id="60"/>
      <w:r>
        <w:rPr/>
        <w:t>Annex B (informative):</w:t>
        <w:br/>
        <w:t>Change history</w:t>
      </w:r>
    </w:p>
    <w:p>
      <w:pPr>
        <w:pStyle w:val="Normal"/>
        <w:rPr/>
      </w:pPr>
      <w:r>
        <w:rPr/>
        <w:t>This annex lists all change requests approved for the present document since the first phase 2 version was approved by ETSI SMG.</w:t>
      </w:r>
    </w:p>
    <w:p>
      <w:pPr>
        <w:pStyle w:val="TH"/>
        <w:rPr/>
      </w:pPr>
      <w:r>
        <w:rPr/>
      </w:r>
    </w:p>
    <w:tbl>
      <w:tblPr>
        <w:tblW w:w="9355" w:type="dxa"/>
        <w:jc w:val="left"/>
        <w:tblInd w:w="-14" w:type="dxa"/>
        <w:tblLayout w:type="fixed"/>
        <w:tblCellMar>
          <w:top w:w="0" w:type="dxa"/>
          <w:left w:w="39" w:type="dxa"/>
          <w:bottom w:w="0" w:type="dxa"/>
          <w:right w:w="39" w:type="dxa"/>
        </w:tblCellMar>
      </w:tblPr>
      <w:tblGrid>
        <w:gridCol w:w="482"/>
        <w:gridCol w:w="801"/>
        <w:gridCol w:w="725"/>
        <w:gridCol w:w="570"/>
        <w:gridCol w:w="570"/>
        <w:gridCol w:w="284"/>
        <w:gridCol w:w="425"/>
        <w:gridCol w:w="395"/>
        <w:gridCol w:w="4252"/>
        <w:gridCol w:w="851"/>
      </w:tblGrid>
      <w:tr>
        <w:trPr/>
        <w:tc>
          <w:tcPr>
            <w:tcW w:w="482" w:type="dxa"/>
            <w:tcBorders>
              <w:top w:val="single" w:sz="12" w:space="0" w:color="000000"/>
              <w:left w:val="single" w:sz="12" w:space="0" w:color="000000"/>
              <w:right w:val="single" w:sz="6" w:space="0" w:color="000000"/>
            </w:tcBorders>
            <w:shd w:fill="F2F2F2" w:val="clear"/>
          </w:tcPr>
          <w:p>
            <w:pPr>
              <w:pStyle w:val="TAH"/>
              <w:rPr>
                <w:sz w:val="14"/>
              </w:rPr>
            </w:pPr>
            <w:r>
              <w:rPr>
                <w:sz w:val="14"/>
              </w:rPr>
              <w:t>SMG#</w:t>
            </w:r>
          </w:p>
        </w:tc>
        <w:tc>
          <w:tcPr>
            <w:tcW w:w="801"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rPr>
            </w:pPr>
            <w:r>
              <w:rPr>
                <w:sz w:val="14"/>
              </w:rPr>
              <w:t>SMG</w:t>
            </w:r>
          </w:p>
          <w:p>
            <w:pPr>
              <w:pStyle w:val="TAH"/>
              <w:rPr>
                <w:sz w:val="14"/>
              </w:rPr>
            </w:pPr>
            <w:r>
              <w:rPr>
                <w:sz w:val="14"/>
              </w:rPr>
              <w:t>tdoc</w:t>
            </w:r>
          </w:p>
        </w:tc>
        <w:tc>
          <w:tcPr>
            <w:tcW w:w="725"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lang w:val="fr-FR"/>
              </w:rPr>
            </w:pPr>
            <w:r>
              <w:rPr>
                <w:sz w:val="14"/>
                <w:lang w:val="fr-FR"/>
              </w:rPr>
              <w:t>SMG8</w:t>
            </w:r>
          </w:p>
          <w:p>
            <w:pPr>
              <w:pStyle w:val="TAH"/>
              <w:rPr>
                <w:sz w:val="14"/>
                <w:lang w:val="fr-FR"/>
              </w:rPr>
            </w:pPr>
            <w:r>
              <w:rPr>
                <w:sz w:val="14"/>
                <w:lang w:val="fr-FR"/>
              </w:rPr>
              <w:t>tdoc</w:t>
            </w:r>
          </w:p>
        </w:tc>
        <w:tc>
          <w:tcPr>
            <w:tcW w:w="570"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lang w:val="fr-FR"/>
              </w:rPr>
            </w:pPr>
            <w:r>
              <w:rPr>
                <w:sz w:val="14"/>
                <w:lang w:val="fr-FR"/>
              </w:rPr>
              <w:t>VERS</w:t>
            </w:r>
          </w:p>
        </w:tc>
        <w:tc>
          <w:tcPr>
            <w:tcW w:w="570"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rPr>
            </w:pPr>
            <w:r>
              <w:rPr>
                <w:sz w:val="14"/>
              </w:rPr>
              <w:t>CR</w:t>
            </w:r>
          </w:p>
        </w:tc>
        <w:tc>
          <w:tcPr>
            <w:tcW w:w="284"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rPr>
            </w:pPr>
            <w:r>
              <w:rPr>
                <w:sz w:val="14"/>
              </w:rPr>
              <w:t>RV</w:t>
            </w:r>
          </w:p>
        </w:tc>
        <w:tc>
          <w:tcPr>
            <w:tcW w:w="425"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rPr>
            </w:pPr>
            <w:r>
              <w:rPr>
                <w:sz w:val="14"/>
              </w:rPr>
              <w:t>PH</w:t>
            </w:r>
          </w:p>
        </w:tc>
        <w:tc>
          <w:tcPr>
            <w:tcW w:w="395" w:type="dxa"/>
            <w:tcBorders>
              <w:top w:val="single" w:sz="12" w:space="0" w:color="000000"/>
              <w:left w:val="single" w:sz="6" w:space="0" w:color="000000"/>
              <w:bottom w:val="single" w:sz="6" w:space="0" w:color="000000"/>
              <w:right w:val="single" w:sz="6" w:space="0" w:color="000000"/>
            </w:tcBorders>
            <w:shd w:fill="F2F2F2" w:val="clear"/>
          </w:tcPr>
          <w:p>
            <w:pPr>
              <w:pStyle w:val="TAH"/>
              <w:rPr>
                <w:sz w:val="14"/>
              </w:rPr>
            </w:pPr>
            <w:r>
              <w:rPr>
                <w:sz w:val="14"/>
              </w:rPr>
              <w:t>CAT</w:t>
            </w:r>
          </w:p>
        </w:tc>
        <w:tc>
          <w:tcPr>
            <w:tcW w:w="4252" w:type="dxa"/>
            <w:tcBorders>
              <w:top w:val="single" w:sz="12" w:space="0" w:color="000000"/>
              <w:left w:val="single" w:sz="6" w:space="0" w:color="000000"/>
              <w:bottom w:val="single" w:sz="6" w:space="0" w:color="000000"/>
              <w:right w:val="single" w:sz="6" w:space="0" w:color="000000"/>
            </w:tcBorders>
            <w:shd w:fill="F2F2F2" w:val="clear"/>
          </w:tcPr>
          <w:p>
            <w:pPr>
              <w:pStyle w:val="TAH"/>
              <w:rPr/>
            </w:pPr>
            <w:r>
              <w:rPr>
                <w:sz w:val="14"/>
              </w:rPr>
              <w:t>SUBJECT</w:t>
            </w:r>
          </w:p>
        </w:tc>
        <w:tc>
          <w:tcPr>
            <w:tcW w:w="851" w:type="dxa"/>
            <w:tcBorders>
              <w:top w:val="single" w:sz="12" w:space="0" w:color="000000"/>
              <w:left w:val="single" w:sz="6" w:space="0" w:color="000000"/>
              <w:bottom w:val="single" w:sz="6" w:space="0" w:color="000000"/>
              <w:right w:val="single" w:sz="12" w:space="0" w:color="000000"/>
            </w:tcBorders>
            <w:shd w:fill="F2F2F2" w:val="clear"/>
          </w:tcPr>
          <w:p>
            <w:pPr>
              <w:pStyle w:val="TAH"/>
              <w:rPr>
                <w:sz w:val="14"/>
              </w:rPr>
            </w:pPr>
            <w:r>
              <w:rPr>
                <w:sz w:val="14"/>
              </w:rPr>
              <w:t>Resulting</w:t>
            </w:r>
          </w:p>
          <w:p>
            <w:pPr>
              <w:pStyle w:val="TAH"/>
              <w:rPr>
                <w:sz w:val="14"/>
              </w:rPr>
            </w:pPr>
            <w:r>
              <w:rPr>
                <w:sz w:val="14"/>
              </w:rPr>
              <w:t>Version</w:t>
            </w:r>
          </w:p>
        </w:tc>
      </w:tr>
      <w:tr>
        <w:trPr/>
        <w:tc>
          <w:tcPr>
            <w:tcW w:w="482" w:type="dxa"/>
            <w:tcBorders>
              <w:top w:val="single" w:sz="6" w:space="0" w:color="000000"/>
              <w:left w:val="single" w:sz="12" w:space="0" w:color="000000"/>
              <w:right w:val="single" w:sz="6" w:space="0" w:color="000000"/>
            </w:tcBorders>
          </w:tcPr>
          <w:p>
            <w:pPr>
              <w:pStyle w:val="TAL"/>
              <w:rPr>
                <w:sz w:val="16"/>
              </w:rPr>
            </w:pPr>
            <w:r>
              <w:rPr>
                <w:sz w:val="16"/>
              </w:rPr>
              <w:t>S17</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095/96</w:t>
            </w:r>
          </w:p>
        </w:tc>
        <w:tc>
          <w:tcPr>
            <w:tcW w:w="7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001</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Editorial additions and changes to comply with ETSI style</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4.1.0</w:t>
            </w:r>
          </w:p>
        </w:tc>
      </w:tr>
      <w:tr>
        <w:trPr/>
        <w:tc>
          <w:tcPr>
            <w:tcW w:w="482" w:type="dxa"/>
            <w:tcBorders>
              <w:left w:val="single" w:sz="12" w:space="0" w:color="000000"/>
              <w:right w:val="single" w:sz="6" w:space="0" w:color="000000"/>
            </w:tcBorders>
          </w:tcPr>
          <w:p>
            <w:pPr>
              <w:pStyle w:val="TAL"/>
              <w:snapToGrid w:val="false"/>
              <w:rPr>
                <w:sz w:val="16"/>
              </w:rPr>
            </w:pPr>
            <w:r>
              <w:rPr>
                <w:sz w:val="16"/>
              </w:rPr>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095/96</w:t>
            </w:r>
          </w:p>
        </w:tc>
        <w:tc>
          <w:tcPr>
            <w:tcW w:w="7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002</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Addition of definition of normal and extreme conditions for testing</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4.1.0</w:t>
            </w:r>
          </w:p>
        </w:tc>
      </w:tr>
      <w:tr>
        <w:trPr/>
        <w:tc>
          <w:tcPr>
            <w:tcW w:w="482" w:type="dxa"/>
            <w:tcBorders>
              <w:left w:val="single" w:sz="12" w:space="0" w:color="000000"/>
              <w:bottom w:val="single" w:sz="6" w:space="0" w:color="000000"/>
              <w:right w:val="single" w:sz="6" w:space="0" w:color="000000"/>
            </w:tcBorders>
          </w:tcPr>
          <w:p>
            <w:pPr>
              <w:pStyle w:val="TAL"/>
              <w:snapToGrid w:val="false"/>
              <w:rPr>
                <w:sz w:val="16"/>
              </w:rPr>
            </w:pPr>
            <w:r>
              <w:rPr>
                <w:sz w:val="16"/>
              </w:rPr>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095/96</w:t>
            </w:r>
          </w:p>
        </w:tc>
        <w:tc>
          <w:tcPr>
            <w:tcW w:w="7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003</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9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2" w:type="dxa"/>
            <w:tcBorders>
              <w:top w:val="single" w:sz="6" w:space="0" w:color="000000"/>
              <w:left w:val="single" w:sz="6" w:space="0" w:color="000000"/>
              <w:bottom w:val="single" w:sz="6" w:space="0" w:color="000000"/>
              <w:right w:val="single" w:sz="6" w:space="0" w:color="000000"/>
            </w:tcBorders>
          </w:tcPr>
          <w:p>
            <w:pPr>
              <w:pStyle w:val="TAL"/>
              <w:rPr/>
            </w:pPr>
            <w:r>
              <w:rPr>
                <w:sz w:val="16"/>
              </w:rPr>
              <w:t>Definition of test method for part band repeaters</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4.1.0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S18</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257/96</w:t>
            </w:r>
          </w:p>
        </w:tc>
        <w:tc>
          <w:tcPr>
            <w:tcW w:w="7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A004</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Intermodulation attenuation</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S20</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606/96</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58/96</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A005</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reference title</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4.2.1</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s23</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031/97</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4.2.2</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A006</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Addition of references to the R-GSM band</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5.0.0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s25</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98-0168</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98p007</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5.0.1</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A007</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Minimum offset for spurious emmisions measurements</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s26</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98-395</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98p051</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A008</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Repeater systems using frequency shift</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s26</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98-395</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98p056</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A009</w:t>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w:t>
            </w:r>
          </w:p>
        </w:tc>
        <w:tc>
          <w:tcPr>
            <w:tcW w:w="4252" w:type="dxa"/>
            <w:tcBorders>
              <w:top w:val="single" w:sz="6" w:space="0" w:color="000000"/>
              <w:left w:val="single" w:sz="6" w:space="0" w:color="000000"/>
              <w:bottom w:val="single" w:sz="6" w:space="0" w:color="000000"/>
              <w:right w:val="single" w:sz="6" w:space="0" w:color="000000"/>
            </w:tcBorders>
          </w:tcPr>
          <w:p>
            <w:pPr>
              <w:pStyle w:val="TAL"/>
              <w:rPr/>
            </w:pPr>
            <w:r>
              <w:rPr>
                <w:sz w:val="16"/>
              </w:rPr>
              <w:t>Addition of reference to ETR 027 and ETR 028</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snapToGrid w:val="false"/>
              <w:rPr>
                <w:sz w:val="16"/>
              </w:rPr>
            </w:pPr>
            <w:r>
              <w:rPr>
                <w:sz w:val="16"/>
              </w:rPr>
            </w:r>
          </w:p>
        </w:tc>
        <w:tc>
          <w:tcPr>
            <w:tcW w:w="80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7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284"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9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Version update for publication</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5.2.1</w:t>
            </w:r>
          </w:p>
        </w:tc>
      </w:tr>
      <w:tr>
        <w:trPr/>
        <w:tc>
          <w:tcPr>
            <w:tcW w:w="482"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s31b</w:t>
            </w:r>
          </w:p>
        </w:tc>
        <w:tc>
          <w:tcPr>
            <w:tcW w:w="80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P-00-190</w:t>
            </w:r>
          </w:p>
        </w:tc>
        <w:tc>
          <w:tcPr>
            <w:tcW w:w="7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866/00</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5.2.1</w:t>
            </w:r>
          </w:p>
        </w:tc>
        <w:tc>
          <w:tcPr>
            <w:tcW w:w="57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A011</w:t>
            </w:r>
          </w:p>
        </w:tc>
        <w:tc>
          <w:tcPr>
            <w:tcW w:w="28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39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425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Repeater EDGE &amp; GSM 400 test cases</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8.0.0</w:t>
            </w:r>
          </w:p>
        </w:tc>
      </w:tr>
      <w:tr>
        <w:trPr/>
        <w:tc>
          <w:tcPr>
            <w:tcW w:w="482" w:type="dxa"/>
            <w:tcBorders>
              <w:top w:val="single" w:sz="6" w:space="0" w:color="000000"/>
              <w:left w:val="single" w:sz="12" w:space="0" w:color="000000"/>
              <w:bottom w:val="single" w:sz="12" w:space="0" w:color="000000"/>
              <w:right w:val="single" w:sz="6" w:space="0" w:color="000000"/>
            </w:tcBorders>
          </w:tcPr>
          <w:p>
            <w:pPr>
              <w:pStyle w:val="TAL"/>
              <w:snapToGrid w:val="false"/>
              <w:rPr>
                <w:sz w:val="16"/>
              </w:rPr>
            </w:pPr>
            <w:r>
              <w:rPr>
                <w:sz w:val="16"/>
              </w:rPr>
            </w:r>
          </w:p>
        </w:tc>
        <w:tc>
          <w:tcPr>
            <w:tcW w:w="801"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725"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70"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8.0.1</w:t>
            </w:r>
          </w:p>
        </w:tc>
        <w:tc>
          <w:tcPr>
            <w:tcW w:w="570"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28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395"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4252"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Update to Version 8.0.2 for Publication</w:t>
            </w:r>
          </w:p>
        </w:tc>
        <w:tc>
          <w:tcPr>
            <w:tcW w:w="851"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8.0.2</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2002-01</w:t>
            </w:r>
          </w:p>
        </w:tc>
        <w:tc>
          <w:tcPr>
            <w:tcW w:w="61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right w:val="single" w:sz="6" w:space="0" w:color="000000"/>
            </w:tcBorders>
            <w:shd w:fill="FFFFFF" w:val="clear"/>
          </w:tcPr>
          <w:p>
            <w:pPr>
              <w:pStyle w:val="TAL"/>
              <w:rPr/>
            </w:pPr>
            <w:r>
              <w:rPr/>
              <w:t>New version for Release 4</w:t>
            </w:r>
          </w:p>
        </w:tc>
        <w:tc>
          <w:tcPr>
            <w:tcW w:w="709" w:type="dxa"/>
            <w:tcBorders>
              <w:top w:val="single" w:sz="6" w:space="0" w:color="000000"/>
              <w:left w:val="single" w:sz="6" w:space="0" w:color="000000"/>
              <w:right w:val="single" w:sz="6" w:space="0" w:color="000000"/>
            </w:tcBorders>
            <w:shd w:fill="FFFFFF" w:val="clear"/>
          </w:tcPr>
          <w:p>
            <w:pPr>
              <w:pStyle w:val="TAL"/>
              <w:rPr/>
            </w:pPr>
            <w:r>
              <w:rPr/>
              <w:t>8.0.2</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New 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Cs w:val="18"/>
                <w:lang w:val="en-AU"/>
              </w:rPr>
              <w:t>2005-01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lang w:val="en-AU"/>
              </w:rPr>
            </w:pPr>
            <w:r>
              <w:rPr>
                <w:color w:val="000000"/>
                <w:sz w:val="16"/>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New 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GP-051706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rPr>
              <w:t>Addition of new frequency band (e.g. T-GSM810) to the repeater test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GP-090970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Introduction of EVM requirement for EGPRS2 for Repeater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GP-091038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Update of reference documents from ETS GSM to 3GPP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GP-091133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lang w:val="en-US" w:eastAsia="en-US"/>
              </w:rPr>
              <w:t>Introduction of EVM requirement for EGPRS2 for Repeater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GP-100093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EGPRS2 EVM requirements for repeater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GP-111375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nb-NO"/>
              </w:rPr>
            </w:pPr>
            <w:r>
              <w:rPr>
                <w:lang w:val="nb-NO"/>
              </w:rPr>
              <w:t>EVM for AQPSK for Repeater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GP-111775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On EVM requirements and SCPIR_DL in the case of AQPSK Modulation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GP-120114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Brackets removal from the SCPIR_DL value for AQPSK modulation accuracy test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GP-120406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Definition clause with repeater's pass band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rPr>
            </w:pPr>
            <w:r>
              <w:rPr>
                <w:bCs/>
                <w:szCs w:val="18"/>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Univers (WN)">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51.026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51.026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92"/>
        </w:tabs>
        <w:ind w:left="1492" w:hanging="360"/>
      </w:pPr>
      <w:rPr>
        <w:rFonts w:ascii="Symbol" w:hAnsi="Symbol" w:cs="Symbol" w:hint="default"/>
      </w:rPr>
    </w:lvl>
  </w:abstractNum>
  <w:abstractNum w:abstractNumId="3">
    <w:lvl w:ilvl="0">
      <w:start w:val="1"/>
      <w:numFmt w:val="bullet"/>
      <w:lvlText w:val=""/>
      <w:lvlJc w:val="left"/>
      <w:pPr>
        <w:tabs>
          <w:tab w:val="num" w:pos="1209"/>
        </w:tabs>
        <w:ind w:left="1209" w:hanging="360"/>
      </w:pPr>
      <w:rPr>
        <w:rFonts w:ascii="Symbol" w:hAnsi="Symbol" w:cs="Symbol" w:hint="default"/>
      </w:rPr>
    </w:lvl>
  </w:abstractNum>
  <w:abstractNum w:abstractNumId="4">
    <w:lvl w:ilvl="0">
      <w:start w:val="1"/>
      <w:numFmt w:val="bullet"/>
      <w:lvlText w:val=""/>
      <w:lvlJc w:val="left"/>
      <w:pPr>
        <w:tabs>
          <w:tab w:val="num" w:pos="927"/>
        </w:tabs>
        <w:ind w:left="284" w:firstLine="283"/>
      </w:pPr>
      <w:rPr>
        <w:rFonts w:ascii="Wingdings" w:hAnsi="Wingdings" w:cs="Wingdings" w:hint="default"/>
      </w:rPr>
    </w:lvl>
  </w:abstractNum>
  <w:abstractNum w:abstractNumId="5">
    <w:lvl w:ilvl="0">
      <w:start w:val="1"/>
      <w:numFmt w:val="bullet"/>
      <w:lvlText w:val=""/>
      <w:lvlJc w:val="left"/>
      <w:pPr>
        <w:tabs>
          <w:tab w:val="num" w:pos="644"/>
        </w:tabs>
        <w:ind w:left="568" w:hanging="284"/>
      </w:pPr>
      <w:rPr>
        <w:rFonts w:ascii="Symbol" w:hAnsi="Symbol" w:cs="Symbol" w:hint="default"/>
        <w:color w:val="000000"/>
      </w:rPr>
    </w:lvl>
  </w:abstractNum>
  <w:abstractNum w:abstractNumId="6">
    <w:lvl w:ilvl="0">
      <w:start w:val="1"/>
      <w:numFmt w:val="decimal"/>
      <w:lvlText w:val="%1)"/>
      <w:lvlJc w:val="left"/>
      <w:pPr>
        <w:tabs>
          <w:tab w:val="num" w:pos="644"/>
        </w:tabs>
        <w:ind w:left="284" w:hanging="0"/>
      </w:pPr>
      <w:rPr/>
    </w:lvl>
  </w:abstractNum>
  <w:abstractNum w:abstractNumId="7">
    <w:lvl w:ilvl="0">
      <w:start w:val="1"/>
      <w:numFmt w:val="lowerLetter"/>
      <w:lvlText w:val="%1)"/>
      <w:lvlJc w:val="left"/>
      <w:pPr>
        <w:tabs>
          <w:tab w:val="num" w:pos="360"/>
        </w:tabs>
        <w:ind w:left="284" w:hanging="284"/>
      </w:pPr>
      <w:rPr/>
    </w:lvl>
  </w:abstractNum>
  <w:abstractNum w:abstractNumId="8">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overflowPunct w:val="false"/>
      <w:autoSpaceDE w:val="false"/>
      <w:spacing w:lineRule="atLeast" w:line="240" w:before="0" w:after="0"/>
      <w:textAlignment w:val="baseline"/>
    </w:pPr>
    <w:rPr>
      <w:rFonts w:ascii="Univers (WN);Arial" w:hAnsi="Univers (WN);Arial" w:cs="Univers (WN);Arial"/>
    </w:rPr>
  </w:style>
  <w:style w:type="paragraph" w:styleId="ZW">
    <w:name w:val="ZW"/>
    <w:qFormat/>
    <w:pPr>
      <w:widowControl/>
      <w:tabs>
        <w:tab w:val="clear" w:pos="284"/>
        <w:tab w:val="left" w:pos="5387" w:leader="none"/>
      </w:tabs>
      <w:bidi w:val="0"/>
      <w:spacing w:lineRule="atLeast" w:line="240" w:before="0" w:after="240"/>
    </w:pPr>
    <w:rPr>
      <w:rFonts w:ascii="Arial" w:hAnsi="Arial" w:eastAsia="Times New Roman" w:cs="Arial"/>
      <w:color w:val="auto"/>
      <w:sz w:val="20"/>
      <w:szCs w:val="20"/>
      <w:lang w:val="en-GB" w:bidi="ar-SA" w:eastAsia="zh-CN"/>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bidi w:val="0"/>
      <w:spacing w:lineRule="atLeast" w:line="408" w:before="0" w:after="960"/>
      <w:jc w:val="center"/>
    </w:pPr>
    <w:rPr>
      <w:rFonts w:ascii="Arial" w:hAnsi="Arial" w:eastAsia="Times New Roman" w:cs="Arial"/>
      <w:color w:val="auto"/>
      <w:sz w:val="20"/>
      <w:szCs w:val="20"/>
      <w:lang w:val="en-GB" w:bidi="ar-SA" w:eastAsia="zh-CN"/>
    </w:rPr>
  </w:style>
  <w:style w:type="paragraph" w:styleId="TC">
    <w:name w:val="TC"/>
    <w:basedOn w:val="LD"/>
    <w:qFormat/>
    <w:pPr>
      <w:overflowPunct w:val="false"/>
      <w:autoSpaceDE w:val="false"/>
      <w:jc w:val="center"/>
      <w:textAlignment w:val="baseline"/>
    </w:pPr>
    <w:rPr/>
  </w:style>
  <w:style w:type="paragraph" w:styleId="B31">
    <w:name w:val="B3+"/>
    <w:basedOn w:val="Normal"/>
    <w:qFormat/>
    <w:pPr>
      <w:numPr>
        <w:ilvl w:val="0"/>
        <w:numId w:val="4"/>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5"/>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8"/>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7"/>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5"/>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2"/>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8"/>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4"/>
      </w:numPr>
      <w:tabs>
        <w:tab w:val="left" w:pos="284"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2015-12-08T19:41:00Z</dcterms:created>
  <dc:creator>MCC Support</dc:creator>
  <dc:description/>
  <cp:keywords>GSM radio BSS</cp:keywords>
  <dc:language>en-US</dc:language>
  <cp:lastModifiedBy>x</cp:lastModifiedBy>
  <dcterms:modified xsi:type="dcterms:W3CDTF">2020-07-19T22:00:00Z</dcterms:modified>
  <cp:revision>10</cp:revision>
  <dc:subject>Base Station System (BSS) equipment specification; Part 4: Repeaters (Release 16)</dc:subject>
  <dc:title>3GPP TS 51.026</dc:title>
</cp:coreProperties>
</file>