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21.205 </w:t>
                            </w:r>
                            <w:r>
                              <w:rPr/>
                              <w:t xml:space="preserve">V16.1.0 </w:t>
                            </w:r>
                            <w:r>
                              <w:rPr>
                                <w:sz w:val="32"/>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21.205 </w:t>
                      </w:r>
                      <w:r>
                        <w:rPr/>
                        <w:t xml:space="preserve">V16.1.0 </w:t>
                      </w:r>
                      <w:r>
                        <w:rPr>
                          <w:sz w:val="32"/>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 xml:space="preserve">5G based 3GPP system </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 xml:space="preserve">5G based 3GPP system </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75715"/>
                <wp:effectExtent l="0" t="0" r="0" b="0"/>
                <wp:wrapTopAndBottom/>
                <wp:docPr id="4" name="Frame4"/>
                <a:graphic xmlns:a="http://schemas.openxmlformats.org/drawingml/2006/main">
                  <a:graphicData uri="http://schemas.microsoft.com/office/word/2010/wordprocessingShape">
                    <wps:wsp>
                      <wps:cNvSpPr txBox="1"/>
                      <wps:spPr>
                        <a:xfrm>
                          <a:off x="0" y="0"/>
                          <a:ext cx="6480810" cy="12757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09122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3091226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3091226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13091226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3091226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130912267">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13091226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130912269">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Specifications and Reports</w:t>
            <w:tab/>
          </w:r>
          <w:hyperlink w:anchor="__RefHeading___Toc130912270">
            <w:r>
              <w:rPr>
                <w:rStyle w:val="IndexLink"/>
              </w:rPr>
              <w:t>5</w:t>
            </w:r>
          </w:hyperlink>
        </w:p>
        <w:p>
          <w:pPr>
            <w:pStyle w:val="Contents8"/>
            <w:rPr>
              <w:rFonts w:ascii="Calibri" w:hAnsi="Calibri" w:cs="Calibri"/>
              <w:szCs w:val="22"/>
              <w:lang w:val="en-US" w:eastAsia="en-US"/>
            </w:rPr>
          </w:pPr>
          <w:r>
            <w:rPr>
              <w:b w:val="false"/>
            </w:rPr>
            <w:t>Annex A (informative): Change history</w:t>
            <w:tab/>
          </w:r>
          <w:hyperlink w:anchor="__RefHeading___Toc130912271">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309122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0912263"/>
      <w:bookmarkEnd w:id="8"/>
      <w:r>
        <w:rPr/>
        <w:t>1</w:t>
        <w:tab/>
        <w:t>Scope</w:t>
      </w:r>
    </w:p>
    <w:p>
      <w:pPr>
        <w:pStyle w:val="Normal"/>
        <w:spacing w:before="100" w:after="100"/>
        <w:rPr>
          <w:sz w:val="24"/>
          <w:szCs w:val="24"/>
          <w:lang w:val="it-IT" w:eastAsia="en-GB"/>
        </w:rPr>
      </w:pPr>
      <w:r>
        <w:rPr>
          <w:iCs/>
          <w:lang w:val="it-IT" w:eastAsia="en-GB"/>
        </w:rPr>
        <w:t>The</w:t>
      </w:r>
      <w:r>
        <w:rPr>
          <w:iCs/>
          <w:sz w:val="24"/>
          <w:szCs w:val="24"/>
          <w:lang w:val="it-IT" w:eastAsia="en-GB"/>
        </w:rPr>
        <w:t xml:space="preserve"> </w:t>
      </w:r>
      <w:r>
        <w:rPr>
          <w:iCs/>
          <w:lang w:val="it-IT" w:eastAsia="en-GB"/>
        </w:rPr>
        <w:t>present document identifies the 3GPP Technical Specifications required to build a 5G system. It also lists relevant Technical Reports.</w:t>
      </w:r>
    </w:p>
    <w:p>
      <w:pPr>
        <w:pStyle w:val="Heading1"/>
        <w:ind w:left="1134" w:hanging="1134"/>
        <w:rPr/>
      </w:pPr>
      <w:bookmarkStart w:id="9" w:name="__RefHeading___Toc130912264"/>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TR 21.900: "Technical Specification Group working methods".</w:t>
      </w:r>
    </w:p>
    <w:p>
      <w:pPr>
        <w:pStyle w:val="Heading1"/>
        <w:ind w:left="1134" w:hanging="1134"/>
        <w:rPr/>
      </w:pPr>
      <w:bookmarkStart w:id="18" w:name="__RefHeading___Toc130912265"/>
      <w:bookmarkEnd w:id="18"/>
      <w:r>
        <w:rPr/>
        <w:t>3</w:t>
        <w:tab/>
        <w:t>Definitions, symbols and abbreviations</w:t>
      </w:r>
    </w:p>
    <w:p>
      <w:pPr>
        <w:pStyle w:val="Heading2"/>
        <w:rPr/>
      </w:pPr>
      <w:bookmarkStart w:id="19" w:name="__RefHeading___Toc130912266"/>
      <w:bookmarkEnd w:id="19"/>
      <w:r>
        <w:rPr/>
        <w:t>3.1</w:t>
        <w:tab/>
        <w:t>Definitions</w:t>
      </w:r>
    </w:p>
    <w:p>
      <w:pPr>
        <w:pStyle w:val="Normal"/>
        <w:rPr/>
      </w:pPr>
      <w:r>
        <w:rPr/>
        <w:t>For the purposes of the present document, the terms and definitions given in TR 21.905 [1] apply.</w:t>
      </w:r>
    </w:p>
    <w:p>
      <w:pPr>
        <w:pStyle w:val="Heading2"/>
        <w:rPr/>
      </w:pPr>
      <w:bookmarkStart w:id="20" w:name="__RefHeading___Toc130912267"/>
      <w:bookmarkEnd w:id="20"/>
      <w:r>
        <w:rPr/>
        <w:t>3.2</w:t>
        <w:tab/>
        <w:t>Symbols</w:t>
      </w:r>
    </w:p>
    <w:p>
      <w:pPr>
        <w:pStyle w:val="Normal"/>
        <w:keepNext w:val="true"/>
        <w:rPr/>
      </w:pPr>
      <w:r>
        <w:rPr/>
        <w:t>(Void)</w:t>
      </w:r>
    </w:p>
    <w:p>
      <w:pPr>
        <w:pStyle w:val="Heading2"/>
        <w:rPr/>
      </w:pPr>
      <w:bookmarkStart w:id="21" w:name="__RefHeading___Toc130912268"/>
      <w:bookmarkEnd w:id="21"/>
      <w:r>
        <w:rPr/>
        <w:t>3.3</w:t>
        <w:tab/>
        <w:t>Abbreviations</w:t>
      </w:r>
    </w:p>
    <w:p>
      <w:pPr>
        <w:pStyle w:val="Normal"/>
        <w:keepNext w:val="true"/>
        <w:rPr/>
      </w:pPr>
      <w:r>
        <w:rPr/>
        <w:t xml:space="preserve">For the purposes of the present document, the abbreviations given in TR 21.905 [1] apply. </w:t>
      </w:r>
    </w:p>
    <w:p>
      <w:pPr>
        <w:pStyle w:val="EW"/>
        <w:rPr/>
      </w:pPr>
      <w:r>
        <w:rPr/>
      </w:r>
    </w:p>
    <w:p>
      <w:pPr>
        <w:pStyle w:val="Heading1"/>
        <w:ind w:left="1134" w:hanging="1134"/>
        <w:rPr/>
      </w:pPr>
      <w:bookmarkStart w:id="22" w:name="__RefHeading___Toc130912269"/>
      <w:bookmarkEnd w:id="22"/>
      <w:r>
        <w:rPr/>
        <w:t>4</w:t>
        <w:tab/>
        <w:t>General</w:t>
      </w:r>
    </w:p>
    <w:p>
      <w:pPr>
        <w:pStyle w:val="Normal"/>
        <w:rPr/>
      </w:pPr>
      <w:r>
        <w:rPr/>
        <w:t>The numbering scheme for specifications is described in 3GPP TR 21.900 [2].</w:t>
      </w:r>
    </w:p>
    <w:p>
      <w:pPr>
        <w:pStyle w:val="Heading1"/>
        <w:ind w:left="1134" w:hanging="1134"/>
        <w:rPr/>
      </w:pPr>
      <w:bookmarkStart w:id="23" w:name="__RefHeading___Toc130912270"/>
      <w:bookmarkStart w:id="24" w:name="historyclause"/>
      <w:bookmarkEnd w:id="23"/>
      <w:bookmarkEnd w:id="24"/>
      <w:r>
        <w:rPr/>
        <w:t>5</w:t>
        <w:tab/>
        <w:t>Specifications and Reports</w:t>
      </w:r>
    </w:p>
    <w:p>
      <w:pPr>
        <w:pStyle w:val="Normal"/>
        <w:rPr>
          <w:rStyle w:val="InternetLink"/>
          <w:lang w:val="en-US"/>
        </w:rPr>
      </w:pPr>
      <w:r>
        <w:rPr>
          <w:lang w:val="en-US"/>
        </w:rPr>
        <w:t xml:space="preserve">The list of Technical Specifications and Technical Reports can be found at </w:t>
      </w:r>
      <w:hyperlink r:id="rId6">
        <w:bookmarkStart w:id="25" w:name="_Hlk129765687"/>
        <w:r>
          <w:rPr>
            <w:rStyle w:val="InternetLink"/>
            <w:lang w:val="en-US"/>
          </w:rPr>
          <w:t>https://portal.3gpp.org/Specifications.aspx?q=1&amp;tbid=All&amp;releases=191&amp;draft=False&amp;underCC=True&amp;withACC=False&amp;withBCC=False&amp;tech=3,4&amp;numberNYA=False</w:t>
        </w:r>
      </w:hyperlink>
    </w:p>
    <w:p>
      <w:pPr>
        <w:pStyle w:val="NO"/>
        <w:rPr/>
      </w:pPr>
      <w:hyperlink r:id="rId7">
        <w:r>
          <w:rPr/>
          <w:t>NOTE 1:</w:t>
          <w:tab/>
          <w:t>The padlock icon on the right of each row indicates whether or not the documents are intended for adoption by the partner Standards Development Organizations as their own publications. Those with a padlock icon are internal working documents of the 3GPP TSGs.</w:t>
        </w:r>
      </w:hyperlink>
    </w:p>
    <w:p>
      <w:pPr>
        <w:pStyle w:val="NO"/>
        <w:keepNext w:val="true"/>
        <w:rPr/>
      </w:pPr>
      <w:bookmarkStart w:id="26" w:name="OLE_LINK17"/>
      <w:bookmarkStart w:id="27" w:name="OLE_LINK16"/>
      <w:bookmarkStart w:id="28" w:name="OLE_LINK12"/>
      <w:bookmarkStart w:id="29" w:name="OLE_LINK11"/>
      <w:bookmarkStart w:id="30" w:name="OLE_LINK10"/>
      <w:bookmarkEnd w:id="25"/>
      <w:bookmarkEnd w:id="26"/>
      <w:bookmarkEnd w:id="27"/>
      <w:bookmarkEnd w:id="28"/>
      <w:bookmarkEnd w:id="29"/>
      <w:bookmarkEnd w:id="30"/>
      <w:r>
        <w:rPr/>
        <w:t>NOTE 2:</w:t>
        <w:tab/>
        <w:t>Some of the algorithm specifications in the 35.</w:t>
        <w:noBreakHyphen/>
        <w:t>series are available only under licence.</w:t>
      </w:r>
      <w:r>
        <w:br w:type="page"/>
      </w:r>
    </w:p>
    <w:p>
      <w:pPr>
        <w:pStyle w:val="Heading8"/>
        <w:ind w:left="0" w:hanging="0"/>
        <w:rPr/>
      </w:pPr>
      <w:bookmarkStart w:id="31" w:name="OLE_LINK17"/>
      <w:bookmarkStart w:id="32" w:name="OLE_LINK16"/>
      <w:bookmarkStart w:id="33" w:name="OLE_LINK12"/>
      <w:bookmarkStart w:id="34" w:name="OLE_LINK11"/>
      <w:bookmarkStart w:id="35" w:name="OLE_LINK10"/>
      <w:bookmarkStart w:id="36" w:name="__RefHeading___Toc130912271"/>
      <w:bookmarkEnd w:id="31"/>
      <w:bookmarkEnd w:id="32"/>
      <w:bookmarkEnd w:id="33"/>
      <w:bookmarkEnd w:id="34"/>
      <w:bookmarkEnd w:id="35"/>
      <w:bookmarkEnd w:id="36"/>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SA#79</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SP-180039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val="en-US" w:eastAsia="en-US"/>
              </w:rPr>
              <w:t>First draft, presented to TSG SA for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SP-180849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For approval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Approved, under change control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Upgrade on freeze of Release 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SP-230327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specs list URL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21.205 V16.1.0 (2023-03)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21.205 V16.1.0 (2023-03)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spacing w:before="0" w:after="0"/>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lang w:val="en-US"/>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BalloonText">
    <w:name w:val="Balloon Text"/>
    <w:basedOn w:val="Normal"/>
    <w:qFormat/>
    <w:pPr/>
    <w:rPr>
      <w:rFonts w:ascii="Tahoma" w:hAnsi="Tahoma" w:cs="Tahoma"/>
      <w:sz w:val="16"/>
      <w:szCs w:val="16"/>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portal.3gpp.org/Specifications.aspx?q=1&amp;tbid=All&amp;releases=191&amp;draft=False&amp;underCC=True&amp;withACC=False&amp;withBCC=False&amp;tech=3,4&amp;numberNYA=False%0D" TargetMode="External"/><Relationship Id="rId7" Type="http://schemas.openxmlformats.org/officeDocument/2006/relationships/hyperlink" Target="https://portal.3gpp.org/Specifications.aspx?q=1&amp;tbid=All&amp;releases=191&amp;draft=False&amp;underCC=True&amp;withACC=False&amp;withBCC=False&amp;tech=3,4&amp;numberNYA=False%0D"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41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2017-03-23T18:42:00Z</dcterms:created>
  <dc:creator>MCC Support</dc:creator>
  <dc:description/>
  <cp:keywords>5G Architecture</cp:keywords>
  <dc:language>en-US</dc:language>
  <cp:lastModifiedBy>ff</cp:lastModifiedBy>
  <dcterms:modified xsi:type="dcterms:W3CDTF">2023-03-28T14:12:00Z</dcterms:modified>
  <cp:revision>16</cp:revision>
  <dc:subject>Technical Specifications and Technical Reports for a 5G based 3GPP system (Release 16)</dc:subject>
  <dc:title>3GPP TS 21.205</dc:title>
</cp:coreProperties>
</file>