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65941" w14:textId="77777777" w:rsidR="00F2312F" w:rsidRPr="00F2312F" w:rsidRDefault="00F2312F" w:rsidP="00F2312F">
      <w:pPr>
        <w:spacing w:after="246" w:line="265" w:lineRule="auto"/>
        <w:ind w:left="-5"/>
        <w:rPr>
          <w:b/>
          <w:sz w:val="36"/>
        </w:rPr>
      </w:pPr>
      <w:r w:rsidRPr="00F2312F">
        <w:rPr>
          <w:b/>
          <w:sz w:val="36"/>
        </w:rPr>
        <w:t>Deed of Assignment and Transfer of Inherited Shares – Estate of Dwight Allan Cherry</w:t>
      </w:r>
    </w:p>
    <w:p w14:paraId="7E150DAC" w14:textId="33F9AA48" w:rsidR="00B45A68" w:rsidRDefault="00654BF0">
      <w:pPr>
        <w:spacing w:after="246" w:line="265" w:lineRule="auto"/>
        <w:ind w:left="-5"/>
      </w:pPr>
      <w:r>
        <w:rPr>
          <w:b/>
        </w:rPr>
        <w:t>Effective Date:</w:t>
      </w:r>
      <w:r>
        <w:t xml:space="preserve"> </w:t>
      </w:r>
      <w:r w:rsidR="003E6E39">
        <w:rPr>
          <w:b/>
        </w:rPr>
        <w:t>20</w:t>
      </w:r>
      <w:r>
        <w:rPr>
          <w:b/>
        </w:rPr>
        <w:t xml:space="preserve">th </w:t>
      </w:r>
      <w:r w:rsidR="003E6E39">
        <w:rPr>
          <w:b/>
        </w:rPr>
        <w:t>January</w:t>
      </w:r>
      <w:r>
        <w:rPr>
          <w:b/>
        </w:rPr>
        <w:t xml:space="preserve"> 202</w:t>
      </w:r>
      <w:r w:rsidR="003E6E39">
        <w:rPr>
          <w:b/>
        </w:rPr>
        <w:t>6</w:t>
      </w:r>
    </w:p>
    <w:p w14:paraId="08BA6FA8" w14:textId="16C0C223" w:rsidR="00B45A68" w:rsidRDefault="00654BF0">
      <w:pPr>
        <w:spacing w:after="324"/>
      </w:pPr>
      <w:r>
        <w:t xml:space="preserve">This Change of Ownership Agreement (the "Agreement") is made and entered into to formally execute the transfer and assignment of specific equity interest from the Estate of Dwight Allan </w:t>
      </w:r>
      <w:r w:rsidR="003E6E39">
        <w:t xml:space="preserve">Cherry </w:t>
      </w:r>
      <w:r>
        <w:t>(Deceased) to Major Thomas A Shimchock, in accordance with the authority granted to the Executor by the Supreme Court of New South Wales</w:t>
      </w:r>
      <w:r>
        <w:rPr>
          <w:vertAlign w:val="superscript"/>
        </w:rPr>
        <w:t>2</w:t>
      </w:r>
      <w:r>
        <w:t xml:space="preserve">. </w:t>
      </w:r>
    </w:p>
    <w:p w14:paraId="735A305B" w14:textId="77777777" w:rsidR="00B45A68" w:rsidRDefault="00654BF0">
      <w:pPr>
        <w:pStyle w:val="Heading1"/>
        <w:spacing w:after="0"/>
        <w:ind w:left="225" w:hanging="240"/>
      </w:pPr>
      <w:r>
        <w:t xml:space="preserve">Parties to the Transfer </w:t>
      </w:r>
    </w:p>
    <w:tbl>
      <w:tblPr>
        <w:tblStyle w:val="TableGrid"/>
        <w:tblW w:w="9018" w:type="dxa"/>
        <w:tblInd w:w="5" w:type="dxa"/>
        <w:tblCellMar>
          <w:top w:w="12" w:type="dxa"/>
          <w:left w:w="106" w:type="dxa"/>
          <w:right w:w="46" w:type="dxa"/>
        </w:tblCellMar>
        <w:tblLook w:val="04A0" w:firstRow="1" w:lastRow="0" w:firstColumn="1" w:lastColumn="0" w:noHBand="0" w:noVBand="1"/>
      </w:tblPr>
      <w:tblGrid>
        <w:gridCol w:w="1349"/>
        <w:gridCol w:w="2079"/>
        <w:gridCol w:w="2396"/>
        <w:gridCol w:w="3194"/>
      </w:tblGrid>
      <w:tr w:rsidR="00B45A68" w14:paraId="0946224A" w14:textId="77777777">
        <w:trPr>
          <w:trHeight w:val="768"/>
        </w:trPr>
        <w:tc>
          <w:tcPr>
            <w:tcW w:w="1349" w:type="dxa"/>
            <w:tcBorders>
              <w:top w:val="single" w:sz="4" w:space="0" w:color="000000"/>
              <w:left w:val="single" w:sz="4" w:space="0" w:color="000000"/>
              <w:bottom w:val="single" w:sz="4" w:space="0" w:color="000000"/>
              <w:right w:val="single" w:sz="4" w:space="0" w:color="000000"/>
            </w:tcBorders>
          </w:tcPr>
          <w:p w14:paraId="65FE1954" w14:textId="77777777" w:rsidR="00B45A68" w:rsidRDefault="00654BF0">
            <w:pPr>
              <w:spacing w:after="0" w:line="259" w:lineRule="auto"/>
              <w:ind w:left="5" w:firstLine="0"/>
            </w:pPr>
            <w:r>
              <w:rPr>
                <w:b/>
              </w:rPr>
              <w:t>Role</w:t>
            </w:r>
            <w: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601E9889" w14:textId="77777777" w:rsidR="00B45A68" w:rsidRDefault="00654BF0">
            <w:pPr>
              <w:spacing w:after="0" w:line="259" w:lineRule="auto"/>
              <w:ind w:left="5" w:firstLine="0"/>
            </w:pPr>
            <w:r>
              <w:rPr>
                <w:b/>
              </w:rPr>
              <w:t>Legal Name</w:t>
            </w:r>
            <w:r>
              <w:t xml:space="preserve"> </w:t>
            </w:r>
          </w:p>
        </w:tc>
        <w:tc>
          <w:tcPr>
            <w:tcW w:w="2396" w:type="dxa"/>
            <w:tcBorders>
              <w:top w:val="single" w:sz="4" w:space="0" w:color="000000"/>
              <w:left w:val="single" w:sz="4" w:space="0" w:color="000000"/>
              <w:bottom w:val="single" w:sz="4" w:space="0" w:color="000000"/>
              <w:right w:val="single" w:sz="4" w:space="0" w:color="000000"/>
            </w:tcBorders>
          </w:tcPr>
          <w:p w14:paraId="10CEA4A0" w14:textId="77777777" w:rsidR="00B45A68" w:rsidRDefault="00654BF0">
            <w:pPr>
              <w:spacing w:after="0" w:line="259" w:lineRule="auto"/>
              <w:ind w:left="5" w:firstLine="0"/>
            </w:pPr>
            <w:r>
              <w:rPr>
                <w:b/>
              </w:rPr>
              <w:t>Capacity</w:t>
            </w:r>
            <w:r>
              <w:t xml:space="preserve"> </w:t>
            </w:r>
          </w:p>
        </w:tc>
        <w:tc>
          <w:tcPr>
            <w:tcW w:w="3194" w:type="dxa"/>
            <w:tcBorders>
              <w:top w:val="single" w:sz="4" w:space="0" w:color="000000"/>
              <w:left w:val="single" w:sz="4" w:space="0" w:color="000000"/>
              <w:bottom w:val="single" w:sz="4" w:space="0" w:color="000000"/>
              <w:right w:val="single" w:sz="4" w:space="0" w:color="000000"/>
            </w:tcBorders>
          </w:tcPr>
          <w:p w14:paraId="628E5455" w14:textId="77777777" w:rsidR="00B45A68" w:rsidRDefault="00654BF0">
            <w:pPr>
              <w:spacing w:after="0" w:line="259" w:lineRule="auto"/>
              <w:ind w:left="0" w:firstLine="0"/>
            </w:pPr>
            <w:r>
              <w:rPr>
                <w:b/>
              </w:rPr>
              <w:t>Contact Information</w:t>
            </w:r>
            <w:r>
              <w:t xml:space="preserve"> </w:t>
            </w:r>
          </w:p>
        </w:tc>
      </w:tr>
      <w:tr w:rsidR="00B45A68" w14:paraId="604A36E6" w14:textId="77777777">
        <w:trPr>
          <w:trHeight w:val="1042"/>
        </w:trPr>
        <w:tc>
          <w:tcPr>
            <w:tcW w:w="1349" w:type="dxa"/>
            <w:tcBorders>
              <w:top w:val="single" w:sz="4" w:space="0" w:color="000000"/>
              <w:left w:val="single" w:sz="4" w:space="0" w:color="000000"/>
              <w:bottom w:val="single" w:sz="4" w:space="0" w:color="000000"/>
              <w:right w:val="single" w:sz="4" w:space="0" w:color="000000"/>
            </w:tcBorders>
          </w:tcPr>
          <w:p w14:paraId="629E2974" w14:textId="77777777" w:rsidR="00B45A68" w:rsidRDefault="00654BF0">
            <w:pPr>
              <w:spacing w:after="0" w:line="259" w:lineRule="auto"/>
              <w:ind w:left="5" w:firstLine="0"/>
            </w:pPr>
            <w:r>
              <w:rPr>
                <w:b/>
              </w:rPr>
              <w:t>Transferor</w:t>
            </w:r>
            <w: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68A9264C" w14:textId="4965B3AB" w:rsidR="00B45A68" w:rsidRDefault="00654BF0">
            <w:pPr>
              <w:spacing w:after="0" w:line="259" w:lineRule="auto"/>
              <w:ind w:left="5" w:firstLine="0"/>
            </w:pPr>
            <w:r>
              <w:t xml:space="preserve">Mr. </w:t>
            </w:r>
            <w:r w:rsidR="00543F83">
              <w:t xml:space="preserve">Thomason </w:t>
            </w:r>
            <w:r>
              <w:t xml:space="preserve">Peterson </w:t>
            </w:r>
          </w:p>
        </w:tc>
        <w:tc>
          <w:tcPr>
            <w:tcW w:w="2396" w:type="dxa"/>
            <w:tcBorders>
              <w:top w:val="single" w:sz="4" w:space="0" w:color="000000"/>
              <w:left w:val="single" w:sz="4" w:space="0" w:color="000000"/>
              <w:bottom w:val="single" w:sz="4" w:space="0" w:color="000000"/>
              <w:right w:val="single" w:sz="4" w:space="0" w:color="000000"/>
            </w:tcBorders>
          </w:tcPr>
          <w:p w14:paraId="3C2F25AD" w14:textId="0555F810" w:rsidR="00B45A68" w:rsidRDefault="00654BF0">
            <w:pPr>
              <w:spacing w:after="0" w:line="259" w:lineRule="auto"/>
              <w:ind w:left="5" w:right="114" w:firstLine="0"/>
              <w:jc w:val="both"/>
            </w:pPr>
            <w:r>
              <w:t>Executor of the Estate of</w:t>
            </w:r>
            <w:r w:rsidR="00543F83">
              <w:t xml:space="preserve"> </w:t>
            </w:r>
            <w:r>
              <w:t>Dwight All</w:t>
            </w:r>
            <w:r w:rsidR="00543F83">
              <w:t>e</w:t>
            </w:r>
            <w:r>
              <w:t xml:space="preserve">n </w:t>
            </w:r>
            <w:r w:rsidR="00543F83">
              <w:t>Cherry</w:t>
            </w:r>
            <w:r>
              <w:t xml:space="preserve"> (Deceased) </w:t>
            </w:r>
            <w:r>
              <w:rPr>
                <w:vertAlign w:val="superscript"/>
              </w:rPr>
              <w:t>3</w:t>
            </w:r>
            <w:r>
              <w:t xml:space="preserve"> </w:t>
            </w:r>
          </w:p>
        </w:tc>
        <w:tc>
          <w:tcPr>
            <w:tcW w:w="3194" w:type="dxa"/>
            <w:tcBorders>
              <w:top w:val="single" w:sz="4" w:space="0" w:color="000000"/>
              <w:left w:val="single" w:sz="4" w:space="0" w:color="000000"/>
              <w:bottom w:val="single" w:sz="4" w:space="0" w:color="000000"/>
              <w:right w:val="single" w:sz="4" w:space="0" w:color="000000"/>
            </w:tcBorders>
          </w:tcPr>
          <w:p w14:paraId="77C51F2F" w14:textId="07C00323" w:rsidR="00B45A68" w:rsidRDefault="003E6E39">
            <w:pPr>
              <w:spacing w:after="0" w:line="259" w:lineRule="auto"/>
              <w:ind w:left="0" w:firstLine="0"/>
            </w:pPr>
            <w:r>
              <w:t xml:space="preserve">Legacy Vault Partner </w:t>
            </w:r>
            <w:r>
              <w:rPr>
                <w:vertAlign w:val="superscript"/>
              </w:rPr>
              <w:t>4</w:t>
            </w:r>
            <w:r>
              <w:t xml:space="preserve"> </w:t>
            </w:r>
          </w:p>
        </w:tc>
      </w:tr>
      <w:tr w:rsidR="00B45A68" w14:paraId="30AA8261" w14:textId="77777777">
        <w:trPr>
          <w:trHeight w:val="836"/>
        </w:trPr>
        <w:tc>
          <w:tcPr>
            <w:tcW w:w="1349" w:type="dxa"/>
            <w:tcBorders>
              <w:top w:val="single" w:sz="4" w:space="0" w:color="000000"/>
              <w:left w:val="single" w:sz="4" w:space="0" w:color="000000"/>
              <w:bottom w:val="single" w:sz="4" w:space="0" w:color="000000"/>
              <w:right w:val="single" w:sz="4" w:space="0" w:color="000000"/>
            </w:tcBorders>
          </w:tcPr>
          <w:p w14:paraId="1A28F3E4" w14:textId="77777777" w:rsidR="00B45A68" w:rsidRDefault="00654BF0">
            <w:pPr>
              <w:spacing w:after="0" w:line="259" w:lineRule="auto"/>
              <w:ind w:left="5" w:firstLine="0"/>
            </w:pPr>
            <w:r>
              <w:rPr>
                <w:b/>
              </w:rPr>
              <w:t>Transferee</w:t>
            </w:r>
            <w: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30213F9B" w14:textId="77777777" w:rsidR="00B45A68" w:rsidRDefault="00654BF0">
            <w:pPr>
              <w:spacing w:after="5" w:line="236" w:lineRule="auto"/>
              <w:ind w:left="5" w:firstLine="0"/>
            </w:pPr>
            <w:r>
              <w:t xml:space="preserve">Major Thomas A Shimchock, USAF </w:t>
            </w:r>
          </w:p>
          <w:p w14:paraId="0691E59E" w14:textId="77777777" w:rsidR="00B45A68" w:rsidRDefault="00654BF0">
            <w:pPr>
              <w:spacing w:after="0" w:line="259" w:lineRule="auto"/>
              <w:ind w:left="5" w:firstLine="0"/>
            </w:pPr>
            <w:r>
              <w:t xml:space="preserve">retired </w:t>
            </w:r>
          </w:p>
        </w:tc>
        <w:tc>
          <w:tcPr>
            <w:tcW w:w="2396" w:type="dxa"/>
            <w:tcBorders>
              <w:top w:val="single" w:sz="4" w:space="0" w:color="000000"/>
              <w:left w:val="single" w:sz="4" w:space="0" w:color="000000"/>
              <w:bottom w:val="single" w:sz="4" w:space="0" w:color="000000"/>
              <w:right w:val="single" w:sz="4" w:space="0" w:color="000000"/>
            </w:tcBorders>
          </w:tcPr>
          <w:p w14:paraId="26229CBE" w14:textId="77777777" w:rsidR="00B45A68" w:rsidRDefault="00654BF0">
            <w:pPr>
              <w:spacing w:after="0" w:line="259" w:lineRule="auto"/>
              <w:ind w:left="5" w:firstLine="0"/>
            </w:pPr>
            <w:r>
              <w:t xml:space="preserve">Purchaser and New Owner of Equity </w:t>
            </w:r>
          </w:p>
        </w:tc>
        <w:tc>
          <w:tcPr>
            <w:tcW w:w="3194" w:type="dxa"/>
            <w:tcBorders>
              <w:top w:val="single" w:sz="4" w:space="0" w:color="000000"/>
              <w:left w:val="single" w:sz="4" w:space="0" w:color="000000"/>
              <w:bottom w:val="single" w:sz="4" w:space="0" w:color="000000"/>
              <w:right w:val="single" w:sz="4" w:space="0" w:color="000000"/>
            </w:tcBorders>
          </w:tcPr>
          <w:p w14:paraId="18E3DD4C" w14:textId="77777777" w:rsidR="00B45A68" w:rsidRDefault="00654BF0">
            <w:pPr>
              <w:spacing w:after="0" w:line="259" w:lineRule="auto"/>
              <w:ind w:left="0" w:firstLine="0"/>
            </w:pPr>
            <w:r>
              <w:t xml:space="preserve">282 South 8th Street Apt 230, </w:t>
            </w:r>
          </w:p>
          <w:p w14:paraId="78AD6FE4" w14:textId="77777777" w:rsidR="00B45A68" w:rsidRDefault="00654BF0">
            <w:pPr>
              <w:spacing w:after="0" w:line="259" w:lineRule="auto"/>
              <w:ind w:left="0" w:firstLine="0"/>
            </w:pPr>
            <w:r>
              <w:t xml:space="preserve">Dubois Pennsylvania 158012822 (Phone: 814-590-3090) </w:t>
            </w:r>
          </w:p>
        </w:tc>
      </w:tr>
    </w:tbl>
    <w:p w14:paraId="18588328" w14:textId="77777777" w:rsidR="00B45A68" w:rsidRDefault="00654BF0">
      <w:pPr>
        <w:pStyle w:val="Heading1"/>
        <w:ind w:left="330" w:hanging="345"/>
      </w:pPr>
      <w:r>
        <w:t xml:space="preserve">Background and Authority </w:t>
      </w:r>
    </w:p>
    <w:p w14:paraId="16AC46B0" w14:textId="77777777" w:rsidR="00B45A68" w:rsidRDefault="00654BF0">
      <w:pPr>
        <w:spacing w:after="245" w:line="265" w:lineRule="auto"/>
        <w:ind w:left="-5"/>
      </w:pPr>
      <w:r>
        <w:t xml:space="preserve">A. </w:t>
      </w:r>
      <w:r>
        <w:rPr>
          <w:b/>
        </w:rPr>
        <w:t>Estate Context:</w:t>
      </w:r>
      <w:r>
        <w:t xml:space="preserve"> </w:t>
      </w:r>
    </w:p>
    <w:p w14:paraId="6A208768" w14:textId="21C8148D" w:rsidR="00B45A68" w:rsidRDefault="00654BF0">
      <w:pPr>
        <w:numPr>
          <w:ilvl w:val="0"/>
          <w:numId w:val="1"/>
        </w:numPr>
        <w:ind w:left="705" w:hanging="360"/>
      </w:pPr>
      <w:r>
        <w:rPr>
          <w:b/>
        </w:rPr>
        <w:t>Deceased:</w:t>
      </w:r>
      <w:r>
        <w:t xml:space="preserve"> Dwight Allan </w:t>
      </w:r>
      <w:r w:rsidR="00543F83">
        <w:t>Cherry</w:t>
      </w:r>
      <w:r>
        <w:t>, late of Sydney, NSW, 2000, died on August 15th, 2025</w:t>
      </w:r>
      <w:r>
        <w:rPr>
          <w:vertAlign w:val="superscript"/>
        </w:rPr>
        <w:t>5</w:t>
      </w:r>
      <w:r>
        <w:t xml:space="preserve">. </w:t>
      </w:r>
    </w:p>
    <w:p w14:paraId="7CF786D5" w14:textId="77777777" w:rsidR="00B45A68" w:rsidRDefault="00654BF0">
      <w:pPr>
        <w:numPr>
          <w:ilvl w:val="0"/>
          <w:numId w:val="1"/>
        </w:numPr>
        <w:ind w:left="705" w:hanging="360"/>
      </w:pPr>
      <w:r>
        <w:rPr>
          <w:b/>
        </w:rPr>
        <w:t>Probate:</w:t>
      </w:r>
      <w:r>
        <w:t xml:space="preserve"> Grant of Probate (Case Number: PBD 2025/4790-NSW) was issued by the Supreme Court of New South Wales on October 1st, 2025</w:t>
      </w:r>
      <w:r>
        <w:rPr>
          <w:vertAlign w:val="superscript"/>
        </w:rPr>
        <w:t>6</w:t>
      </w:r>
      <w:r>
        <w:t xml:space="preserve">. </w:t>
      </w:r>
    </w:p>
    <w:p w14:paraId="3EFC825B" w14:textId="77777777" w:rsidR="00B45A68" w:rsidRDefault="00654BF0">
      <w:pPr>
        <w:numPr>
          <w:ilvl w:val="0"/>
          <w:numId w:val="1"/>
        </w:numPr>
        <w:ind w:left="705" w:hanging="360"/>
      </w:pPr>
      <w:r>
        <w:rPr>
          <w:b/>
        </w:rPr>
        <w:t>Executor's Mandate:</w:t>
      </w:r>
      <w:r>
        <w:t xml:space="preserve"> The Executor is legally authorized to collect, manage, and distribute the assets of the Estate according to the terms set forth in the Will</w:t>
      </w:r>
      <w:r>
        <w:rPr>
          <w:vertAlign w:val="superscript"/>
        </w:rPr>
        <w:t>7</w:t>
      </w:r>
      <w:r>
        <w:t xml:space="preserve">. </w:t>
      </w:r>
    </w:p>
    <w:p w14:paraId="7821A2F7" w14:textId="77777777" w:rsidR="00B45A68" w:rsidRDefault="00654BF0">
      <w:pPr>
        <w:numPr>
          <w:ilvl w:val="0"/>
          <w:numId w:val="1"/>
        </w:numPr>
        <w:spacing w:after="326"/>
        <w:ind w:left="705" w:hanging="360"/>
      </w:pPr>
      <w:r>
        <w:rPr>
          <w:b/>
        </w:rPr>
        <w:t>Asset:</w:t>
      </w:r>
      <w:r>
        <w:t xml:space="preserve"> The primary asset subject to this transfer is the Agricultural Equity (40% Issued Shares in "Suncoast Berry Farms," Australia) </w:t>
      </w:r>
      <w:r>
        <w:rPr>
          <w:vertAlign w:val="superscript"/>
        </w:rPr>
        <w:t>8</w:t>
      </w:r>
      <w:r>
        <w:t>, valued at $13,000,000 USD at the date of death</w:t>
      </w:r>
      <w:r>
        <w:rPr>
          <w:vertAlign w:val="superscript"/>
        </w:rPr>
        <w:t>9</w:t>
      </w:r>
      <w:r>
        <w:t xml:space="preserve">. </w:t>
      </w:r>
    </w:p>
    <w:p w14:paraId="3D75C9A1" w14:textId="77777777" w:rsidR="00B45A68" w:rsidRDefault="00654BF0">
      <w:pPr>
        <w:pStyle w:val="Heading1"/>
        <w:ind w:left="436" w:hanging="451"/>
      </w:pPr>
      <w:r>
        <w:t xml:space="preserve">Assignment and Transfer of Equity </w:t>
      </w:r>
    </w:p>
    <w:p w14:paraId="6AC4EE8B" w14:textId="77777777" w:rsidR="00B45A68" w:rsidRDefault="00654BF0">
      <w:pPr>
        <w:spacing w:after="271"/>
      </w:pPr>
      <w:r>
        <w:t xml:space="preserve">The Transferor, in their capacity as Executor and not in their personal capacity, hereby sells, assigns, and irrevocably transfers to the Transferee, Major Thomas A Shimchock, all of the Estate's right, title, and interest in the following "Transferred Equity": </w:t>
      </w:r>
    </w:p>
    <w:p w14:paraId="20002829" w14:textId="77777777" w:rsidR="00B45A68" w:rsidRDefault="00654BF0">
      <w:pPr>
        <w:spacing w:after="0" w:line="259" w:lineRule="auto"/>
        <w:ind w:left="0" w:firstLine="0"/>
      </w:pPr>
      <w:r>
        <w:t xml:space="preserve"> </w:t>
      </w:r>
      <w:r>
        <w:tab/>
        <w:t xml:space="preserve"> </w:t>
      </w:r>
    </w:p>
    <w:tbl>
      <w:tblPr>
        <w:tblStyle w:val="TableGrid"/>
        <w:tblW w:w="9018" w:type="dxa"/>
        <w:tblInd w:w="5" w:type="dxa"/>
        <w:tblCellMar>
          <w:top w:w="11" w:type="dxa"/>
          <w:left w:w="106" w:type="dxa"/>
          <w:right w:w="50" w:type="dxa"/>
        </w:tblCellMar>
        <w:tblLook w:val="04A0" w:firstRow="1" w:lastRow="0" w:firstColumn="1" w:lastColumn="0" w:noHBand="0" w:noVBand="1"/>
      </w:tblPr>
      <w:tblGrid>
        <w:gridCol w:w="2339"/>
        <w:gridCol w:w="6679"/>
      </w:tblGrid>
      <w:tr w:rsidR="00B45A68" w14:paraId="1233EF68" w14:textId="77777777">
        <w:trPr>
          <w:trHeight w:val="768"/>
        </w:trPr>
        <w:tc>
          <w:tcPr>
            <w:tcW w:w="2339" w:type="dxa"/>
            <w:tcBorders>
              <w:top w:val="single" w:sz="4" w:space="0" w:color="000000"/>
              <w:left w:val="single" w:sz="4" w:space="0" w:color="000000"/>
              <w:bottom w:val="single" w:sz="4" w:space="0" w:color="000000"/>
              <w:right w:val="single" w:sz="4" w:space="0" w:color="000000"/>
            </w:tcBorders>
          </w:tcPr>
          <w:p w14:paraId="41116278" w14:textId="77777777" w:rsidR="00B45A68" w:rsidRDefault="00654BF0">
            <w:pPr>
              <w:spacing w:after="0" w:line="259" w:lineRule="auto"/>
              <w:ind w:left="5" w:firstLine="0"/>
            </w:pPr>
            <w:r>
              <w:rPr>
                <w:b/>
              </w:rPr>
              <w:t>Detail</w:t>
            </w:r>
            <w:r>
              <w:t xml:space="preserve"> </w:t>
            </w:r>
          </w:p>
        </w:tc>
        <w:tc>
          <w:tcPr>
            <w:tcW w:w="6680" w:type="dxa"/>
            <w:tcBorders>
              <w:top w:val="single" w:sz="4" w:space="0" w:color="000000"/>
              <w:left w:val="single" w:sz="4" w:space="0" w:color="000000"/>
              <w:bottom w:val="single" w:sz="4" w:space="0" w:color="000000"/>
              <w:right w:val="single" w:sz="4" w:space="0" w:color="000000"/>
            </w:tcBorders>
          </w:tcPr>
          <w:p w14:paraId="52FB6A90" w14:textId="77777777" w:rsidR="00B45A68" w:rsidRDefault="00654BF0">
            <w:pPr>
              <w:spacing w:after="0" w:line="259" w:lineRule="auto"/>
              <w:ind w:left="0" w:firstLine="0"/>
            </w:pPr>
            <w:r>
              <w:rPr>
                <w:b/>
              </w:rPr>
              <w:t>Description</w:t>
            </w:r>
            <w:r>
              <w:t xml:space="preserve"> </w:t>
            </w:r>
          </w:p>
        </w:tc>
      </w:tr>
      <w:tr w:rsidR="00B45A68" w14:paraId="67F94268" w14:textId="77777777">
        <w:trPr>
          <w:trHeight w:val="764"/>
        </w:trPr>
        <w:tc>
          <w:tcPr>
            <w:tcW w:w="2339" w:type="dxa"/>
            <w:tcBorders>
              <w:top w:val="single" w:sz="4" w:space="0" w:color="000000"/>
              <w:left w:val="single" w:sz="4" w:space="0" w:color="000000"/>
              <w:bottom w:val="single" w:sz="4" w:space="0" w:color="000000"/>
              <w:right w:val="single" w:sz="4" w:space="0" w:color="000000"/>
            </w:tcBorders>
          </w:tcPr>
          <w:p w14:paraId="6D741B21" w14:textId="77777777" w:rsidR="00B45A68" w:rsidRDefault="00654BF0">
            <w:pPr>
              <w:spacing w:after="0" w:line="259" w:lineRule="auto"/>
              <w:ind w:left="5" w:firstLine="0"/>
            </w:pPr>
            <w:r>
              <w:rPr>
                <w:b/>
              </w:rPr>
              <w:t>Transferred Equity</w:t>
            </w:r>
            <w:r>
              <w:t xml:space="preserve"> </w:t>
            </w:r>
          </w:p>
        </w:tc>
        <w:tc>
          <w:tcPr>
            <w:tcW w:w="6680" w:type="dxa"/>
            <w:tcBorders>
              <w:top w:val="single" w:sz="4" w:space="0" w:color="000000"/>
              <w:left w:val="single" w:sz="4" w:space="0" w:color="000000"/>
              <w:bottom w:val="single" w:sz="4" w:space="0" w:color="000000"/>
              <w:right w:val="single" w:sz="4" w:space="0" w:color="000000"/>
            </w:tcBorders>
          </w:tcPr>
          <w:p w14:paraId="1A41C397" w14:textId="77777777" w:rsidR="00B45A68" w:rsidRDefault="00654BF0">
            <w:pPr>
              <w:spacing w:after="0" w:line="259" w:lineRule="auto"/>
              <w:ind w:left="0" w:firstLine="0"/>
            </w:pPr>
            <w:r>
              <w:t xml:space="preserve">Agricultural Equity (Issued Shares) </w:t>
            </w:r>
          </w:p>
        </w:tc>
      </w:tr>
      <w:tr w:rsidR="00B45A68" w14:paraId="32C4FAB7" w14:textId="77777777">
        <w:trPr>
          <w:trHeight w:val="768"/>
        </w:trPr>
        <w:tc>
          <w:tcPr>
            <w:tcW w:w="2339" w:type="dxa"/>
            <w:tcBorders>
              <w:top w:val="single" w:sz="4" w:space="0" w:color="000000"/>
              <w:left w:val="single" w:sz="4" w:space="0" w:color="000000"/>
              <w:bottom w:val="single" w:sz="4" w:space="0" w:color="000000"/>
              <w:right w:val="single" w:sz="4" w:space="0" w:color="000000"/>
            </w:tcBorders>
          </w:tcPr>
          <w:p w14:paraId="607585B7" w14:textId="77777777" w:rsidR="00B45A68" w:rsidRDefault="00654BF0">
            <w:pPr>
              <w:spacing w:after="0" w:line="259" w:lineRule="auto"/>
              <w:ind w:left="5" w:firstLine="0"/>
            </w:pPr>
            <w:r>
              <w:rPr>
                <w:b/>
              </w:rPr>
              <w:t>Entity Name</w:t>
            </w:r>
            <w:r>
              <w:t xml:space="preserve"> </w:t>
            </w:r>
          </w:p>
        </w:tc>
        <w:tc>
          <w:tcPr>
            <w:tcW w:w="6680" w:type="dxa"/>
            <w:tcBorders>
              <w:top w:val="single" w:sz="4" w:space="0" w:color="000000"/>
              <w:left w:val="single" w:sz="4" w:space="0" w:color="000000"/>
              <w:bottom w:val="single" w:sz="4" w:space="0" w:color="000000"/>
              <w:right w:val="single" w:sz="4" w:space="0" w:color="000000"/>
            </w:tcBorders>
          </w:tcPr>
          <w:p w14:paraId="1797B9F0" w14:textId="77777777" w:rsidR="00B45A68" w:rsidRDefault="00654BF0">
            <w:pPr>
              <w:spacing w:after="0" w:line="259" w:lineRule="auto"/>
              <w:ind w:left="0" w:firstLine="0"/>
            </w:pPr>
            <w:r>
              <w:t xml:space="preserve">"Suncoast Berry Farms," Australia </w:t>
            </w:r>
          </w:p>
        </w:tc>
      </w:tr>
      <w:tr w:rsidR="00B45A68" w14:paraId="1A7D831F" w14:textId="77777777">
        <w:trPr>
          <w:trHeight w:val="764"/>
        </w:trPr>
        <w:tc>
          <w:tcPr>
            <w:tcW w:w="2339" w:type="dxa"/>
            <w:tcBorders>
              <w:top w:val="single" w:sz="4" w:space="0" w:color="000000"/>
              <w:left w:val="single" w:sz="4" w:space="0" w:color="000000"/>
              <w:bottom w:val="single" w:sz="4" w:space="0" w:color="000000"/>
              <w:right w:val="single" w:sz="4" w:space="0" w:color="000000"/>
            </w:tcBorders>
          </w:tcPr>
          <w:p w14:paraId="49D2FFBE" w14:textId="77777777" w:rsidR="00B45A68" w:rsidRDefault="00654BF0">
            <w:pPr>
              <w:spacing w:after="0" w:line="259" w:lineRule="auto"/>
              <w:ind w:left="5" w:firstLine="0"/>
            </w:pPr>
            <w:r>
              <w:rPr>
                <w:b/>
              </w:rPr>
              <w:t>Percentage/Quantity</w:t>
            </w:r>
            <w:r>
              <w:t xml:space="preserve"> </w:t>
            </w:r>
          </w:p>
        </w:tc>
        <w:tc>
          <w:tcPr>
            <w:tcW w:w="6680" w:type="dxa"/>
            <w:tcBorders>
              <w:top w:val="single" w:sz="4" w:space="0" w:color="000000"/>
              <w:left w:val="single" w:sz="4" w:space="0" w:color="000000"/>
              <w:bottom w:val="single" w:sz="4" w:space="0" w:color="000000"/>
              <w:right w:val="single" w:sz="4" w:space="0" w:color="000000"/>
            </w:tcBorders>
          </w:tcPr>
          <w:p w14:paraId="3EA9FDE1" w14:textId="77777777" w:rsidR="00B45A68" w:rsidRDefault="00654BF0">
            <w:pPr>
              <w:spacing w:after="0" w:line="259" w:lineRule="auto"/>
              <w:ind w:left="0" w:firstLine="0"/>
            </w:pPr>
            <w:r>
              <w:rPr>
                <w:b/>
              </w:rPr>
              <w:t>40%</w:t>
            </w:r>
            <w:r>
              <w:t xml:space="preserve"> of the issued shares/equity stake </w:t>
            </w:r>
            <w:r>
              <w:rPr>
                <w:vertAlign w:val="superscript"/>
              </w:rPr>
              <w:t>10</w:t>
            </w:r>
            <w:r>
              <w:t xml:space="preserve"> </w:t>
            </w:r>
          </w:p>
        </w:tc>
      </w:tr>
      <w:tr w:rsidR="00B45A68" w14:paraId="525BF79B" w14:textId="77777777">
        <w:trPr>
          <w:trHeight w:val="562"/>
        </w:trPr>
        <w:tc>
          <w:tcPr>
            <w:tcW w:w="2339" w:type="dxa"/>
            <w:tcBorders>
              <w:top w:val="single" w:sz="4" w:space="0" w:color="000000"/>
              <w:left w:val="single" w:sz="4" w:space="0" w:color="000000"/>
              <w:bottom w:val="single" w:sz="4" w:space="0" w:color="000000"/>
              <w:right w:val="single" w:sz="4" w:space="0" w:color="000000"/>
            </w:tcBorders>
          </w:tcPr>
          <w:p w14:paraId="5C1C02B1" w14:textId="77777777" w:rsidR="00B45A68" w:rsidRDefault="00654BF0">
            <w:pPr>
              <w:spacing w:after="0" w:line="259" w:lineRule="auto"/>
              <w:ind w:left="5" w:firstLine="0"/>
            </w:pPr>
            <w:r>
              <w:rPr>
                <w:b/>
              </w:rPr>
              <w:t>Source of Title</w:t>
            </w:r>
            <w:r>
              <w:t xml:space="preserve"> </w:t>
            </w:r>
          </w:p>
        </w:tc>
        <w:tc>
          <w:tcPr>
            <w:tcW w:w="6680" w:type="dxa"/>
            <w:tcBorders>
              <w:top w:val="single" w:sz="4" w:space="0" w:color="000000"/>
              <w:left w:val="single" w:sz="4" w:space="0" w:color="000000"/>
              <w:bottom w:val="single" w:sz="4" w:space="0" w:color="000000"/>
              <w:right w:val="single" w:sz="4" w:space="0" w:color="000000"/>
            </w:tcBorders>
          </w:tcPr>
          <w:p w14:paraId="39A0369D" w14:textId="47460E44" w:rsidR="00B45A68" w:rsidRDefault="00654BF0">
            <w:pPr>
              <w:spacing w:after="0" w:line="259" w:lineRule="auto"/>
              <w:ind w:left="0" w:firstLine="0"/>
            </w:pPr>
            <w:r>
              <w:t xml:space="preserve">Inherited from the Estate of Dwight Allan </w:t>
            </w:r>
            <w:r w:rsidR="003E6E39">
              <w:t xml:space="preserve">Cherry </w:t>
            </w:r>
            <w:r>
              <w:t xml:space="preserve">via Grant of Probate PBD 2025/4790-NSW </w:t>
            </w:r>
            <w:r>
              <w:rPr>
                <w:vertAlign w:val="superscript"/>
              </w:rPr>
              <w:t>11</w:t>
            </w:r>
            <w:r>
              <w:t xml:space="preserve"> </w:t>
            </w:r>
          </w:p>
        </w:tc>
      </w:tr>
      <w:tr w:rsidR="00B45A68" w14:paraId="23CDD24F" w14:textId="77777777">
        <w:trPr>
          <w:trHeight w:val="841"/>
        </w:trPr>
        <w:tc>
          <w:tcPr>
            <w:tcW w:w="2339" w:type="dxa"/>
            <w:tcBorders>
              <w:top w:val="single" w:sz="4" w:space="0" w:color="000000"/>
              <w:left w:val="single" w:sz="4" w:space="0" w:color="000000"/>
              <w:bottom w:val="single" w:sz="4" w:space="0" w:color="000000"/>
              <w:right w:val="single" w:sz="4" w:space="0" w:color="000000"/>
            </w:tcBorders>
          </w:tcPr>
          <w:p w14:paraId="2D36D598" w14:textId="77777777" w:rsidR="00B45A68" w:rsidRDefault="00654BF0">
            <w:pPr>
              <w:spacing w:after="0" w:line="259" w:lineRule="auto"/>
              <w:ind w:left="5" w:firstLine="0"/>
            </w:pPr>
            <w:r>
              <w:rPr>
                <w:b/>
              </w:rPr>
              <w:t>Included Rights</w:t>
            </w:r>
            <w:r>
              <w:t xml:space="preserve"> </w:t>
            </w:r>
          </w:p>
        </w:tc>
        <w:tc>
          <w:tcPr>
            <w:tcW w:w="6680" w:type="dxa"/>
            <w:tcBorders>
              <w:top w:val="single" w:sz="4" w:space="0" w:color="000000"/>
              <w:left w:val="single" w:sz="4" w:space="0" w:color="000000"/>
              <w:bottom w:val="single" w:sz="4" w:space="0" w:color="000000"/>
              <w:right w:val="single" w:sz="4" w:space="0" w:color="000000"/>
            </w:tcBorders>
          </w:tcPr>
          <w:p w14:paraId="2BACEB5B" w14:textId="77777777" w:rsidR="00B45A68" w:rsidRDefault="00654BF0">
            <w:pPr>
              <w:spacing w:after="0" w:line="259" w:lineRule="auto"/>
              <w:ind w:left="0" w:firstLine="0"/>
            </w:pPr>
            <w:r>
              <w:t>The transfer includes securing immediate access to accumulated shareholder dividends and capital appreciation from the 25-year investment period</w:t>
            </w:r>
            <w:r>
              <w:rPr>
                <w:vertAlign w:val="superscript"/>
              </w:rPr>
              <w:t>12</w:t>
            </w:r>
            <w:r>
              <w:t xml:space="preserve">. </w:t>
            </w:r>
          </w:p>
        </w:tc>
      </w:tr>
    </w:tbl>
    <w:p w14:paraId="2A09E8C8" w14:textId="77777777" w:rsidR="00B45A68" w:rsidRDefault="00654BF0">
      <w:pPr>
        <w:pStyle w:val="Heading1"/>
        <w:ind w:left="421" w:hanging="436"/>
      </w:pPr>
      <w:r>
        <w:t xml:space="preserve">Consideration and Closing Terms </w:t>
      </w:r>
    </w:p>
    <w:p w14:paraId="59341074" w14:textId="3C54DB13" w:rsidR="00B45A68" w:rsidRDefault="00654BF0">
      <w:pPr>
        <w:numPr>
          <w:ilvl w:val="0"/>
          <w:numId w:val="2"/>
        </w:numPr>
        <w:ind w:left="705" w:hanging="360"/>
      </w:pPr>
      <w:r>
        <w:rPr>
          <w:b/>
        </w:rPr>
        <w:t>Effective Date:</w:t>
      </w:r>
      <w:r>
        <w:t xml:space="preserve"> This transfer shall be effective as of </w:t>
      </w:r>
      <w:r w:rsidR="003E6E39">
        <w:rPr>
          <w:b/>
        </w:rPr>
        <w:t>20</w:t>
      </w:r>
      <w:r>
        <w:rPr>
          <w:b/>
        </w:rPr>
        <w:t xml:space="preserve">th </w:t>
      </w:r>
      <w:r w:rsidR="003E6E39">
        <w:rPr>
          <w:b/>
        </w:rPr>
        <w:t>January</w:t>
      </w:r>
      <w:r>
        <w:rPr>
          <w:b/>
        </w:rPr>
        <w:t xml:space="preserve"> 202</w:t>
      </w:r>
      <w:r w:rsidR="003E6E39">
        <w:rPr>
          <w:b/>
        </w:rPr>
        <w:t>6</w:t>
      </w:r>
      <w:r>
        <w:t xml:space="preserve">. </w:t>
      </w:r>
    </w:p>
    <w:p w14:paraId="3D681D24" w14:textId="77777777" w:rsidR="00B45A68" w:rsidRDefault="00654BF0">
      <w:pPr>
        <w:numPr>
          <w:ilvl w:val="0"/>
          <w:numId w:val="2"/>
        </w:numPr>
        <w:ind w:left="705" w:hanging="360"/>
      </w:pPr>
      <w:r>
        <w:rPr>
          <w:b/>
        </w:rPr>
        <w:t>Total Consideration:</w:t>
      </w:r>
      <w:r>
        <w:t xml:space="preserve"> The Transferee agrees to pay the Transferor the sum of </w:t>
      </w:r>
    </w:p>
    <w:p w14:paraId="5E32B03D" w14:textId="77777777" w:rsidR="00B45A68" w:rsidRDefault="00654BF0">
      <w:pPr>
        <w:spacing w:after="0" w:line="265" w:lineRule="auto"/>
        <w:ind w:left="731"/>
      </w:pPr>
      <w:r>
        <w:rPr>
          <w:b/>
        </w:rPr>
        <w:t>THIRTEEN MILLION U.S. DOLLARS</w:t>
      </w:r>
      <w:r>
        <w:t xml:space="preserve"> </w:t>
      </w:r>
      <w:r>
        <w:rPr>
          <w:b/>
        </w:rPr>
        <w:t>($13,000,000.00 USD)</w:t>
      </w:r>
      <w:r>
        <w:t xml:space="preserve"> (the </w:t>
      </w:r>
    </w:p>
    <w:p w14:paraId="599FFCE9" w14:textId="77777777" w:rsidR="00B45A68" w:rsidRDefault="00654BF0">
      <w:pPr>
        <w:spacing w:after="8" w:line="236" w:lineRule="auto"/>
        <w:ind w:left="721" w:firstLine="0"/>
      </w:pPr>
      <w:r>
        <w:t xml:space="preserve">"Consideration"). </w:t>
      </w:r>
      <w:r>
        <w:rPr>
          <w:i/>
        </w:rPr>
        <w:t>(Note: This figure is based on the Estate's valuation; the actual agreed sale price between the parties must be confirmed.)</w:t>
      </w:r>
      <w:r>
        <w:t xml:space="preserve"> </w:t>
      </w:r>
    </w:p>
    <w:p w14:paraId="69B64DEF" w14:textId="77777777" w:rsidR="00B45A68" w:rsidRDefault="00654BF0">
      <w:pPr>
        <w:numPr>
          <w:ilvl w:val="0"/>
          <w:numId w:val="2"/>
        </w:numPr>
        <w:ind w:left="705" w:hanging="360"/>
      </w:pPr>
      <w:r>
        <w:rPr>
          <w:b/>
        </w:rPr>
        <w:t>Payment Mechanism:</w:t>
      </w:r>
      <w:r>
        <w:t xml:space="preserve"> Full payment of the Consideration shall be made via </w:t>
      </w:r>
      <w:r>
        <w:rPr>
          <w:b/>
        </w:rPr>
        <w:t>Wire Transfer</w:t>
      </w:r>
      <w:r>
        <w:t xml:space="preserve"> to the Estate’s designated trust account concurrent with the execution of this Agreement. </w:t>
      </w:r>
    </w:p>
    <w:p w14:paraId="11D8BB1E" w14:textId="77777777" w:rsidR="00B45A68" w:rsidRDefault="00654BF0">
      <w:pPr>
        <w:numPr>
          <w:ilvl w:val="0"/>
          <w:numId w:val="2"/>
        </w:numPr>
        <w:ind w:left="705" w:hanging="360"/>
      </w:pPr>
      <w:r>
        <w:rPr>
          <w:b/>
        </w:rPr>
        <w:t>Closing:</w:t>
      </w:r>
      <w:r>
        <w:t xml:space="preserve"> The closing of this transfer shall occur upon the execution of this </w:t>
      </w:r>
    </w:p>
    <w:p w14:paraId="428F39F3" w14:textId="77777777" w:rsidR="00B45A68" w:rsidRDefault="00654BF0">
      <w:pPr>
        <w:ind w:left="731"/>
      </w:pPr>
      <w:r>
        <w:t xml:space="preserve">Agreement, which constitutes the formal documentation of the change of ownership. </w:t>
      </w:r>
    </w:p>
    <w:p w14:paraId="0BAF0722" w14:textId="77777777" w:rsidR="00B45A68" w:rsidRDefault="00654BF0">
      <w:pPr>
        <w:numPr>
          <w:ilvl w:val="0"/>
          <w:numId w:val="2"/>
        </w:numPr>
        <w:spacing w:after="325"/>
        <w:ind w:left="705" w:hanging="360"/>
      </w:pPr>
      <w:r>
        <w:rPr>
          <w:b/>
        </w:rPr>
        <w:t>Post-Transfer Obligations:</w:t>
      </w:r>
      <w:r>
        <w:t xml:space="preserve"> Upon transfer, the Transferee assumes full rights and responsibilities as a 40% shareholder in the Australian primary production entity</w:t>
      </w:r>
      <w:r>
        <w:rPr>
          <w:vertAlign w:val="superscript"/>
        </w:rPr>
        <w:t>13</w:t>
      </w:r>
      <w:r>
        <w:t xml:space="preserve">. </w:t>
      </w:r>
    </w:p>
    <w:p w14:paraId="54B14D63" w14:textId="77777777" w:rsidR="00B45A68" w:rsidRDefault="00654BF0">
      <w:pPr>
        <w:pStyle w:val="Heading1"/>
        <w:ind w:left="316" w:hanging="331"/>
      </w:pPr>
      <w:r>
        <w:t xml:space="preserve">Representations and Warranties </w:t>
      </w:r>
    </w:p>
    <w:p w14:paraId="30F2A4FC" w14:textId="77777777" w:rsidR="00B45A68" w:rsidRDefault="00654BF0">
      <w:pPr>
        <w:numPr>
          <w:ilvl w:val="0"/>
          <w:numId w:val="3"/>
        </w:numPr>
        <w:spacing w:after="266"/>
      </w:pPr>
      <w:r>
        <w:t xml:space="preserve">Transferor's Warranties: The Transferor warrants only that they have the legal authority, as Executor under the Grant of Probate14, to transfer the Transferred Equity. The Transferor makes no warranty regarding the financial performance, value, or condition of "Suncoast Berry Farms." </w:t>
      </w:r>
    </w:p>
    <w:p w14:paraId="67B01F1A" w14:textId="77777777" w:rsidR="00B45A68" w:rsidRDefault="00654BF0">
      <w:pPr>
        <w:numPr>
          <w:ilvl w:val="0"/>
          <w:numId w:val="3"/>
        </w:numPr>
        <w:spacing w:after="300"/>
      </w:pPr>
      <w:r>
        <w:t xml:space="preserve">Transferee's Acknowledgment: The Transferee acknowledges and agrees that they have conducted their own due diligence and accept the Transferred Equity "AS IS," relying solely on their own investigations. </w:t>
      </w:r>
    </w:p>
    <w:p w14:paraId="6AA61431" w14:textId="77777777" w:rsidR="00B45A68" w:rsidRDefault="00654BF0">
      <w:pPr>
        <w:pStyle w:val="Heading1"/>
        <w:ind w:left="421" w:hanging="436"/>
      </w:pPr>
      <w:r>
        <w:t xml:space="preserve">Governing Law </w:t>
      </w:r>
    </w:p>
    <w:p w14:paraId="00617D49" w14:textId="77777777" w:rsidR="00B45A68" w:rsidRDefault="00654BF0">
      <w:pPr>
        <w:spacing w:after="316"/>
      </w:pPr>
      <w:r>
        <w:t xml:space="preserve">This Agreement shall be governed by and construed in accordance with the laws of the </w:t>
      </w:r>
      <w:r>
        <w:rPr>
          <w:b/>
        </w:rPr>
        <w:t>State of New South Wales, Australia</w:t>
      </w:r>
      <w:r>
        <w:t>, which is the jurisdiction of the Grant of Probate</w:t>
      </w:r>
      <w:r>
        <w:rPr>
          <w:vertAlign w:val="superscript"/>
        </w:rPr>
        <w:t>15</w:t>
      </w:r>
      <w:r>
        <w:t xml:space="preserve">. </w:t>
      </w:r>
    </w:p>
    <w:p w14:paraId="3710190F" w14:textId="77777777" w:rsidR="00B45A68" w:rsidRDefault="00654BF0">
      <w:pPr>
        <w:pStyle w:val="Heading1"/>
        <w:ind w:left="527" w:hanging="542"/>
      </w:pPr>
      <w:r>
        <w:t xml:space="preserve">Signatures and Execution </w:t>
      </w:r>
    </w:p>
    <w:p w14:paraId="7F9E2F7C" w14:textId="77777777" w:rsidR="00B45A68" w:rsidRDefault="00654BF0">
      <w:pPr>
        <w:spacing w:after="320"/>
      </w:pPr>
      <w:r>
        <w:t xml:space="preserve">The parties hereby acknowledge and agree to the terms of this Change of Ownership Agreement and execute it as a sealed instrument. </w:t>
      </w:r>
    </w:p>
    <w:p w14:paraId="6040013C" w14:textId="26E3BDED" w:rsidR="00A659CB" w:rsidRDefault="00622D74" w:rsidP="00A659CB">
      <w:pPr>
        <w:tabs>
          <w:tab w:val="center" w:pos="5820"/>
        </w:tabs>
        <w:spacing w:after="511" w:line="265" w:lineRule="auto"/>
      </w:pPr>
      <w:r>
        <w:rPr>
          <w:b/>
          <w:noProof/>
        </w:rPr>
        <mc:AlternateContent>
          <mc:Choice Requires="wpi">
            <w:drawing>
              <wp:anchor distT="0" distB="0" distL="114300" distR="114300" simplePos="0" relativeHeight="251658244" behindDoc="0" locked="0" layoutInCell="1" allowOverlap="1" wp14:anchorId="6EB50827" wp14:editId="2C6ABAD0">
                <wp:simplePos x="0" y="0"/>
                <wp:positionH relativeFrom="column">
                  <wp:posOffset>-1460480</wp:posOffset>
                </wp:positionH>
                <wp:positionV relativeFrom="paragraph">
                  <wp:posOffset>365285</wp:posOffset>
                </wp:positionV>
                <wp:extent cx="360" cy="360"/>
                <wp:effectExtent l="38100" t="38100" r="38100" b="38100"/>
                <wp:wrapNone/>
                <wp:docPr id="26" name="Ink 26"/>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xmlns:arto="http://schemas.microsoft.com/office/word/2006/arto">
            <w:pict>
              <v:shapetype w14:anchorId="069EB04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6" o:spid="_x0000_s1026" type="#_x0000_t75" style="position:absolute;margin-left:-115.5pt;margin-top:28.25pt;width:1.05pt;height:1.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D1KMr0xwEAAGoEAAAQAAAAAAAAAAAAAAAAANMDAABk&#10;cnMvaW5rL2luazEueG1sUEsBAi0AFAAGAAgAAAAhAHu9vHDfAAAACwEAAA8AAAAAAAAAAAAAAAAA&#10;yAUAAGRycy9kb3ducmV2LnhtbFBLAQItABQABgAIAAAAIQB5GLydvwAAACEBAAAZAAAAAAAAAAAA&#10;AAAAANQGAABkcnMvX3JlbHMvZTJvRG9jLnhtbC5yZWxzUEsFBgAAAAAGAAYAeAEAAMoHAAAAAA==&#10;">
                <v:imagedata r:id="rId6" o:title=""/>
              </v:shape>
            </w:pict>
          </mc:Fallback>
        </mc:AlternateContent>
      </w:r>
      <w:r w:rsidR="005B5BE7">
        <w:rPr>
          <w:b/>
        </w:rPr>
        <w:t>Transferor (Executor)</w:t>
      </w:r>
      <w:r w:rsidR="00A659CB">
        <w:rPr>
          <w:b/>
        </w:rPr>
        <w:t xml:space="preserve">                                                     Transferee (New Owner)</w:t>
      </w:r>
      <w:r w:rsidR="00A659CB">
        <w:t xml:space="preserve"> </w:t>
      </w:r>
    </w:p>
    <w:p w14:paraId="2276123B" w14:textId="03282D8C" w:rsidR="00A659CB" w:rsidRDefault="00A659CB" w:rsidP="00A659CB">
      <w:pPr>
        <w:tabs>
          <w:tab w:val="center" w:pos="5820"/>
        </w:tabs>
        <w:spacing w:after="511" w:line="265" w:lineRule="auto"/>
      </w:pPr>
      <w:r>
        <w:rPr>
          <w:b/>
        </w:rPr>
        <w:t>Signature:                                                                           Signature:</w:t>
      </w:r>
    </w:p>
    <w:p w14:paraId="76DBB9EE" w14:textId="640B8B56" w:rsidR="00A659CB" w:rsidRDefault="00A659CB">
      <w:pPr>
        <w:spacing w:after="320"/>
        <w:rPr>
          <w:b/>
        </w:rPr>
      </w:pPr>
    </w:p>
    <w:p w14:paraId="6F95C479" w14:textId="2DDC4E83" w:rsidR="005B5BE7" w:rsidRDefault="00CE6415">
      <w:pPr>
        <w:spacing w:after="320"/>
      </w:pPr>
      <w:r>
        <w:rPr>
          <w:rFonts w:ascii="Calibri" w:eastAsia="Calibri" w:hAnsi="Calibri" w:cs="Calibri"/>
          <w:noProof/>
          <w:sz w:val="22"/>
        </w:rPr>
        <mc:AlternateContent>
          <mc:Choice Requires="wpi">
            <w:drawing>
              <wp:anchor distT="0" distB="0" distL="114300" distR="114300" simplePos="0" relativeHeight="251658243" behindDoc="0" locked="0" layoutInCell="1" allowOverlap="1" wp14:anchorId="34A467CC" wp14:editId="6C34BABB">
                <wp:simplePos x="0" y="0"/>
                <wp:positionH relativeFrom="column">
                  <wp:posOffset>247015</wp:posOffset>
                </wp:positionH>
                <wp:positionV relativeFrom="paragraph">
                  <wp:posOffset>-44450</wp:posOffset>
                </wp:positionV>
                <wp:extent cx="1618560" cy="656280"/>
                <wp:effectExtent l="38100" t="38100" r="39370" b="48895"/>
                <wp:wrapNone/>
                <wp:docPr id="16" name="Ink 16"/>
                <wp:cNvGraphicFramePr/>
                <a:graphic xmlns:a="http://schemas.openxmlformats.org/drawingml/2006/main">
                  <a:graphicData uri="http://schemas.microsoft.com/office/word/2010/wordprocessingInk">
                    <w14:contentPart bwMode="auto" r:id="rId7">
                      <w14:nvContentPartPr>
                        <w14:cNvContentPartPr/>
                      </w14:nvContentPartPr>
                      <w14:xfrm>
                        <a:off x="0" y="0"/>
                        <a:ext cx="1618560" cy="656280"/>
                      </w14:xfrm>
                    </w14:contentPart>
                  </a:graphicData>
                </a:graphic>
              </wp:anchor>
            </w:drawing>
          </mc:Choice>
          <mc:Fallback xmlns:arto="http://schemas.microsoft.com/office/word/2006/arto">
            <w:pict>
              <v:shape w14:anchorId="16400C1F" id="Ink 16" o:spid="_x0000_s1026" type="#_x0000_t75" style="position:absolute;margin-left:18.95pt;margin-top:-4pt;width:128.45pt;height:52.7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">
                <v:imagedata r:id="rId8" o:title=""/>
              </v:shape>
            </w:pict>
          </mc:Fallback>
        </mc:AlternateContent>
      </w: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BF8CC4D" wp14:editId="485CE6D0">
                <wp:simplePos x="0" y="0"/>
                <wp:positionH relativeFrom="margin">
                  <wp:posOffset>0</wp:posOffset>
                </wp:positionH>
                <wp:positionV relativeFrom="paragraph">
                  <wp:posOffset>297180</wp:posOffset>
                </wp:positionV>
                <wp:extent cx="3343910" cy="224155"/>
                <wp:effectExtent l="0" t="0" r="0" b="0"/>
                <wp:wrapSquare wrapText="bothSides"/>
                <wp:docPr id="2861" name="Group 2861"/>
                <wp:cNvGraphicFramePr/>
                <a:graphic xmlns:a="http://schemas.openxmlformats.org/drawingml/2006/main">
                  <a:graphicData uri="http://schemas.microsoft.com/office/word/2010/wordprocessingGroup">
                    <wpg:wgp>
                      <wpg:cNvGrpSpPr/>
                      <wpg:grpSpPr>
                        <a:xfrm>
                          <a:off x="0" y="0"/>
                          <a:ext cx="3343910" cy="224155"/>
                          <a:chOff x="0" y="571982"/>
                          <a:chExt cx="3344418" cy="224380"/>
                        </a:xfrm>
                      </wpg:grpSpPr>
                      <wps:wsp>
                        <wps:cNvPr id="386" name="Rectangle 386"/>
                        <wps:cNvSpPr/>
                        <wps:spPr>
                          <a:xfrm>
                            <a:off x="0" y="571982"/>
                            <a:ext cx="3344418" cy="224380"/>
                          </a:xfrm>
                          <a:prstGeom prst="rect">
                            <a:avLst/>
                          </a:prstGeom>
                          <a:ln>
                            <a:noFill/>
                          </a:ln>
                        </wps:spPr>
                        <wps:txbx>
                          <w:txbxContent>
                            <w:p w14:paraId="09F9E4B3" w14:textId="77777777" w:rsidR="00B45A68" w:rsidRDefault="00947DBE">
                              <w:pPr>
                                <w:spacing w:after="160" w:line="259" w:lineRule="auto"/>
                                <w:ind w:left="0" w:firstLine="0"/>
                              </w:pPr>
                              <w:r>
                                <w:t>_________________________________</w:t>
                              </w:r>
                            </w:p>
                          </w:txbxContent>
                        </wps:txbx>
                        <wps:bodyPr horzOverflow="overflow" vert="horz" lIns="0" tIns="0" rIns="0" bIns="0" rtlCol="0">
                          <a:noAutofit/>
                        </wps:bodyPr>
                      </wps:wsp>
                      <wps:wsp>
                        <wps:cNvPr id="387" name="Rectangle 387"/>
                        <wps:cNvSpPr/>
                        <wps:spPr>
                          <a:xfrm>
                            <a:off x="2515819" y="571982"/>
                            <a:ext cx="50673" cy="224380"/>
                          </a:xfrm>
                          <a:prstGeom prst="rect">
                            <a:avLst/>
                          </a:prstGeom>
                          <a:ln>
                            <a:noFill/>
                          </a:ln>
                        </wps:spPr>
                        <wps:txbx>
                          <w:txbxContent>
                            <w:p w14:paraId="52C751F6" w14:textId="77777777" w:rsidR="00B45A68" w:rsidRDefault="00947DBE">
                              <w:pPr>
                                <w:spacing w:after="160" w:line="259" w:lineRule="auto"/>
                                <w:ind w:left="0" w:firstLine="0"/>
                              </w:pPr>
                              <w: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BF8CC4D" id="Group 2861" o:spid="_x0000_s1026" style="position:absolute;left:0;text-align:left;margin-left:0;margin-top:23.4pt;width:263.3pt;height:17.65pt;z-index:251658240;mso-position-horizontal-relative:margin;mso-width-relative:margin;mso-height-relative:margin" coordorigin=",5719" coordsize="33444,2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">
                <v:rect id="Rectangle 386" o:spid="_x0000_s1027" style="position:absolute;top:5719;width:3344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09F9E4B3" w14:textId="77777777" w:rsidR="00B45A68" w:rsidRDefault="00947DBE">
                        <w:pPr>
                          <w:spacing w:after="160" w:line="259" w:lineRule="auto"/>
                          <w:ind w:left="0" w:firstLine="0"/>
                        </w:pPr>
                        <w:r>
                          <w:t>_________________________________</w:t>
                        </w:r>
                      </w:p>
                    </w:txbxContent>
                  </v:textbox>
                </v:rect>
                <v:rect id="Rectangle 387" o:spid="_x0000_s1028" style="position:absolute;left:25158;top:571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52C751F6" w14:textId="77777777" w:rsidR="00B45A68" w:rsidRDefault="00947DBE">
                        <w:pPr>
                          <w:spacing w:after="160" w:line="259" w:lineRule="auto"/>
                          <w:ind w:left="0" w:firstLine="0"/>
                        </w:pPr>
                        <w:r>
                          <w:t xml:space="preserve"> </w:t>
                        </w:r>
                      </w:p>
                    </w:txbxContent>
                  </v:textbox>
                </v:rect>
                <w10:wrap type="square" anchorx="margin"/>
              </v:group>
            </w:pict>
          </mc:Fallback>
        </mc:AlternateContent>
      </w:r>
      <w:r>
        <w:rPr>
          <w:noProof/>
        </w:rPr>
        <mc:AlternateContent>
          <mc:Choice Requires="wpi">
            <w:drawing>
              <wp:anchor distT="0" distB="0" distL="114300" distR="114300" simplePos="0" relativeHeight="251658241" behindDoc="0" locked="0" layoutInCell="1" allowOverlap="1" wp14:anchorId="37E75F18" wp14:editId="76657FA0">
                <wp:simplePos x="0" y="0"/>
                <wp:positionH relativeFrom="column">
                  <wp:posOffset>-1320800</wp:posOffset>
                </wp:positionH>
                <wp:positionV relativeFrom="paragraph">
                  <wp:posOffset>271770</wp:posOffset>
                </wp:positionV>
                <wp:extent cx="360" cy="360"/>
                <wp:effectExtent l="38100" t="38100" r="38100" b="38100"/>
                <wp:wrapNone/>
                <wp:docPr id="10" name="Ink 10"/>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xmlns:arto="http://schemas.microsoft.com/office/word/2006/arto">
            <w:pict>
              <v:shape w14:anchorId="1128E874" id="Ink 10" o:spid="_x0000_s1026" type="#_x0000_t75" style="position:absolute;margin-left:-104.5pt;margin-top:20.9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">
                <v:imagedata r:id="rId6" o:title=""/>
              </v:shape>
            </w:pict>
          </mc:Fallback>
        </mc:AlternateContent>
      </w:r>
      <w:r w:rsidR="00A659CB">
        <w:tab/>
      </w:r>
      <w:r w:rsidR="005B5BE7">
        <w:t xml:space="preserve"> </w:t>
      </w:r>
      <w:r w:rsidR="005B5BE7">
        <w:tab/>
      </w:r>
    </w:p>
    <w:p w14:paraId="32F80C8C" w14:textId="43A02747" w:rsidR="00B45A68" w:rsidRDefault="00CE6415">
      <w:pPr>
        <w:tabs>
          <w:tab w:val="center" w:pos="5084"/>
        </w:tabs>
        <w:spacing w:after="0" w:line="265" w:lineRule="auto"/>
        <w:ind w:left="-15" w:firstLine="0"/>
      </w:pPr>
      <w:r>
        <w:rPr>
          <w:noProof/>
        </w:rPr>
        <mc:AlternateContent>
          <mc:Choice Requires="wpi">
            <w:drawing>
              <wp:anchor distT="0" distB="0" distL="114300" distR="114300" simplePos="0" relativeHeight="251658242" behindDoc="0" locked="0" layoutInCell="1" allowOverlap="1" wp14:anchorId="0CCEE7E9" wp14:editId="545EA729">
                <wp:simplePos x="0" y="0"/>
                <wp:positionH relativeFrom="column">
                  <wp:posOffset>457240</wp:posOffset>
                </wp:positionH>
                <wp:positionV relativeFrom="paragraph">
                  <wp:posOffset>84515</wp:posOffset>
                </wp:positionV>
                <wp:extent cx="360" cy="360"/>
                <wp:effectExtent l="38100" t="38100" r="38100" b="38100"/>
                <wp:wrapNone/>
                <wp:docPr id="11" name="Ink 11"/>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xmlns:arto="http://schemas.microsoft.com/office/word/2006/arto">
            <w:pict>
              <v:shape w14:anchorId="4FE4D12C" id="Ink 11" o:spid="_x0000_s1026" type="#_x0000_t75" style="position:absolute;margin-left:35.5pt;margin-top:6.15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">
                <v:imagedata r:id="rId6" o:title=""/>
              </v:shape>
            </w:pict>
          </mc:Fallback>
        </mc:AlternateContent>
      </w:r>
      <w:r w:rsidR="00654BF0">
        <w:t xml:space="preserve"> </w:t>
      </w:r>
    </w:p>
    <w:p w14:paraId="326F46F9" w14:textId="3B2A8373" w:rsidR="00A659CB" w:rsidRDefault="00A659CB" w:rsidP="00A659CB">
      <w:pPr>
        <w:spacing w:after="250" w:line="259" w:lineRule="auto"/>
        <w:ind w:left="43" w:right="514" w:firstLine="0"/>
        <w:jc w:val="right"/>
      </w:pPr>
      <w:r>
        <w:t xml:space="preserve">_________________________________ </w:t>
      </w:r>
    </w:p>
    <w:p w14:paraId="7106211C" w14:textId="609E42A3" w:rsidR="00B45A68" w:rsidRDefault="00B45A68">
      <w:pPr>
        <w:spacing w:after="250" w:line="259" w:lineRule="auto"/>
        <w:ind w:left="43" w:right="514" w:firstLine="0"/>
        <w:jc w:val="right"/>
      </w:pPr>
    </w:p>
    <w:tbl>
      <w:tblPr>
        <w:tblStyle w:val="TableGrid"/>
        <w:tblW w:w="8925" w:type="dxa"/>
        <w:tblInd w:w="43" w:type="dxa"/>
        <w:tblLook w:val="04A0" w:firstRow="1" w:lastRow="0" w:firstColumn="1" w:lastColumn="0" w:noHBand="0" w:noVBand="1"/>
      </w:tblPr>
      <w:tblGrid>
        <w:gridCol w:w="4500"/>
        <w:gridCol w:w="4425"/>
      </w:tblGrid>
      <w:tr w:rsidR="00B45A68" w14:paraId="3AE59CAA" w14:textId="77777777">
        <w:trPr>
          <w:trHeight w:val="538"/>
        </w:trPr>
        <w:tc>
          <w:tcPr>
            <w:tcW w:w="4500" w:type="dxa"/>
            <w:tcBorders>
              <w:top w:val="nil"/>
              <w:left w:val="nil"/>
              <w:bottom w:val="nil"/>
              <w:right w:val="nil"/>
            </w:tcBorders>
          </w:tcPr>
          <w:p w14:paraId="13312F9A" w14:textId="41CC9092" w:rsidR="00B45A68" w:rsidRDefault="00654BF0">
            <w:pPr>
              <w:spacing w:after="0" w:line="259" w:lineRule="auto"/>
              <w:ind w:left="0" w:firstLine="0"/>
            </w:pPr>
            <w:r>
              <w:rPr>
                <w:b/>
              </w:rPr>
              <w:t>Printed Name:</w:t>
            </w:r>
            <w:r>
              <w:t xml:space="preserve"> Mr. </w:t>
            </w:r>
            <w:r w:rsidR="00D90E0B">
              <w:t>Thomason</w:t>
            </w:r>
            <w:r>
              <w:t xml:space="preserve"> Peterson </w:t>
            </w:r>
          </w:p>
        </w:tc>
        <w:tc>
          <w:tcPr>
            <w:tcW w:w="4425" w:type="dxa"/>
            <w:tcBorders>
              <w:top w:val="nil"/>
              <w:left w:val="nil"/>
              <w:bottom w:val="nil"/>
              <w:right w:val="nil"/>
            </w:tcBorders>
          </w:tcPr>
          <w:p w14:paraId="60FBE74F" w14:textId="77777777" w:rsidR="00B45A68" w:rsidRDefault="00654BF0">
            <w:pPr>
              <w:spacing w:after="0" w:line="259" w:lineRule="auto"/>
              <w:ind w:left="0" w:firstLine="0"/>
              <w:jc w:val="both"/>
            </w:pPr>
            <w:r>
              <w:rPr>
                <w:b/>
              </w:rPr>
              <w:t>Printed Name:</w:t>
            </w:r>
            <w:r>
              <w:t xml:space="preserve"> Major Thomas A Shimchock </w:t>
            </w:r>
          </w:p>
        </w:tc>
      </w:tr>
      <w:tr w:rsidR="00B45A68" w14:paraId="21096EE6" w14:textId="77777777">
        <w:trPr>
          <w:trHeight w:val="1095"/>
        </w:trPr>
        <w:tc>
          <w:tcPr>
            <w:tcW w:w="4500" w:type="dxa"/>
            <w:tcBorders>
              <w:top w:val="nil"/>
              <w:left w:val="nil"/>
              <w:bottom w:val="nil"/>
              <w:right w:val="nil"/>
            </w:tcBorders>
            <w:vAlign w:val="center"/>
          </w:tcPr>
          <w:p w14:paraId="15B7ECDE" w14:textId="77777777" w:rsidR="00B45A68" w:rsidRDefault="00654BF0">
            <w:pPr>
              <w:spacing w:after="0" w:line="259" w:lineRule="auto"/>
              <w:ind w:left="0" w:firstLine="0"/>
            </w:pPr>
            <w:r>
              <w:rPr>
                <w:b/>
              </w:rPr>
              <w:t>Title:</w:t>
            </w:r>
            <w:r>
              <w:t xml:space="preserve"> Executor, Estate of Dwight Allan </w:t>
            </w:r>
          </w:p>
          <w:p w14:paraId="4C06C296" w14:textId="7B54B15F" w:rsidR="00B45A68" w:rsidRDefault="00D90E0B">
            <w:pPr>
              <w:spacing w:after="0" w:line="259" w:lineRule="auto"/>
              <w:ind w:left="0" w:firstLine="0"/>
            </w:pPr>
            <w:r>
              <w:t xml:space="preserve">Cherry </w:t>
            </w:r>
          </w:p>
        </w:tc>
        <w:tc>
          <w:tcPr>
            <w:tcW w:w="4425" w:type="dxa"/>
            <w:tcBorders>
              <w:top w:val="nil"/>
              <w:left w:val="nil"/>
              <w:bottom w:val="nil"/>
              <w:right w:val="nil"/>
            </w:tcBorders>
            <w:vAlign w:val="center"/>
          </w:tcPr>
          <w:p w14:paraId="3A63C856" w14:textId="77777777" w:rsidR="00B45A68" w:rsidRDefault="00654BF0">
            <w:pPr>
              <w:spacing w:after="0" w:line="259" w:lineRule="auto"/>
              <w:ind w:left="0" w:firstLine="0"/>
            </w:pPr>
            <w:r>
              <w:rPr>
                <w:b/>
              </w:rPr>
              <w:t>Title:</w:t>
            </w:r>
            <w:r>
              <w:t xml:space="preserve"> New Equity Holder </w:t>
            </w:r>
          </w:p>
        </w:tc>
      </w:tr>
      <w:tr w:rsidR="00B45A68" w14:paraId="7256AA7C" w14:textId="77777777">
        <w:trPr>
          <w:trHeight w:val="817"/>
        </w:trPr>
        <w:tc>
          <w:tcPr>
            <w:tcW w:w="4500" w:type="dxa"/>
            <w:tcBorders>
              <w:top w:val="nil"/>
              <w:left w:val="nil"/>
              <w:bottom w:val="nil"/>
              <w:right w:val="nil"/>
            </w:tcBorders>
            <w:vAlign w:val="bottom"/>
          </w:tcPr>
          <w:p w14:paraId="01F0375D" w14:textId="76060E24" w:rsidR="00B45A68" w:rsidRDefault="00654BF0">
            <w:pPr>
              <w:tabs>
                <w:tab w:val="center" w:pos="1515"/>
              </w:tabs>
              <w:spacing w:after="0" w:line="259" w:lineRule="auto"/>
              <w:ind w:left="0" w:firstLine="0"/>
            </w:pPr>
            <w:r>
              <w:rPr>
                <w:b/>
              </w:rPr>
              <w:t>Date:</w:t>
            </w:r>
            <w:r>
              <w:t xml:space="preserve"> </w:t>
            </w:r>
            <w:r>
              <w:tab/>
            </w:r>
            <w:r w:rsidR="00F85B9C" w:rsidRPr="00F85B9C">
              <w:rPr>
                <w:rFonts w:ascii="Calibri" w:hAnsi="Calibri" w:cs="Calibri"/>
                <w:b/>
                <w:bCs/>
              </w:rPr>
              <w:t>20</w:t>
            </w:r>
            <w:r w:rsidR="00947DBE">
              <w:rPr>
                <w:rFonts w:ascii="Calibri" w:eastAsia="Calibri" w:hAnsi="Calibri" w:cs="Calibri"/>
                <w:sz w:val="28"/>
              </w:rPr>
              <w:t>/</w:t>
            </w:r>
            <w:r w:rsidR="00F85B9C">
              <w:rPr>
                <w:rFonts w:ascii="Calibri" w:eastAsia="Calibri" w:hAnsi="Calibri" w:cs="Calibri"/>
                <w:sz w:val="28"/>
              </w:rPr>
              <w:t>01</w:t>
            </w:r>
            <w:r w:rsidR="00947DBE">
              <w:rPr>
                <w:rFonts w:ascii="Calibri" w:eastAsia="Calibri" w:hAnsi="Calibri" w:cs="Calibri"/>
                <w:sz w:val="28"/>
              </w:rPr>
              <w:t>/202</w:t>
            </w:r>
            <w:r w:rsidR="00F85B9C">
              <w:rPr>
                <w:rFonts w:ascii="Calibri" w:eastAsia="Calibri" w:hAnsi="Calibri" w:cs="Calibri"/>
                <w:sz w:val="28"/>
              </w:rPr>
              <w:t>6</w:t>
            </w:r>
          </w:p>
          <w:p w14:paraId="77889B09" w14:textId="77777777" w:rsidR="00B45A68" w:rsidRDefault="00654BF0">
            <w:pPr>
              <w:spacing w:after="0" w:line="259" w:lineRule="auto"/>
              <w:ind w:left="0" w:firstLine="0"/>
            </w:pPr>
            <w:r>
              <w:t xml:space="preserve">_________________________________ </w:t>
            </w:r>
          </w:p>
        </w:tc>
        <w:tc>
          <w:tcPr>
            <w:tcW w:w="4425" w:type="dxa"/>
            <w:tcBorders>
              <w:top w:val="nil"/>
              <w:left w:val="nil"/>
              <w:bottom w:val="nil"/>
              <w:right w:val="nil"/>
            </w:tcBorders>
            <w:vAlign w:val="bottom"/>
          </w:tcPr>
          <w:p w14:paraId="4EB0A793" w14:textId="77777777" w:rsidR="00B45A68" w:rsidRDefault="00654BF0">
            <w:pPr>
              <w:spacing w:after="0" w:line="259" w:lineRule="auto"/>
              <w:ind w:left="0" w:firstLine="0"/>
            </w:pPr>
            <w:r>
              <w:rPr>
                <w:b/>
              </w:rPr>
              <w:t>Date:</w:t>
            </w:r>
            <w:r>
              <w:t xml:space="preserve"> </w:t>
            </w:r>
          </w:p>
          <w:p w14:paraId="6A19942E" w14:textId="77777777" w:rsidR="00B45A68" w:rsidRDefault="00654BF0">
            <w:pPr>
              <w:spacing w:after="0" w:line="259" w:lineRule="auto"/>
              <w:ind w:left="0" w:firstLine="0"/>
            </w:pPr>
            <w:r>
              <w:t xml:space="preserve">_________________________________ </w:t>
            </w:r>
          </w:p>
        </w:tc>
      </w:tr>
    </w:tbl>
    <w:p w14:paraId="01D747F8" w14:textId="77777777" w:rsidR="00B45A68" w:rsidRDefault="00654BF0">
      <w:pPr>
        <w:spacing w:after="267" w:line="259" w:lineRule="auto"/>
        <w:ind w:left="0" w:firstLine="0"/>
      </w:pPr>
      <w:r>
        <w:rPr>
          <w:rFonts w:ascii="Calibri" w:eastAsia="Calibri" w:hAnsi="Calibri" w:cs="Calibri"/>
          <w:sz w:val="22"/>
        </w:rPr>
        <w:t xml:space="preserve"> </w:t>
      </w:r>
    </w:p>
    <w:p w14:paraId="3AF09E61" w14:textId="2F07D725" w:rsidR="00B45A68" w:rsidRDefault="00654BF0">
      <w:pPr>
        <w:spacing w:after="0" w:line="259" w:lineRule="auto"/>
        <w:ind w:left="2460" w:firstLine="0"/>
      </w:pPr>
      <w:r>
        <w:rPr>
          <w:noProof/>
        </w:rPr>
        <w:drawing>
          <wp:inline distT="0" distB="0" distL="0" distR="0" wp14:anchorId="0BD0732D" wp14:editId="56DF3E24">
            <wp:extent cx="1458595" cy="1504823"/>
            <wp:effectExtent l="0" t="0" r="0" b="0"/>
            <wp:docPr id="423" name="Picture 423"/>
            <wp:cNvGraphicFramePr/>
            <a:graphic xmlns:a="http://schemas.openxmlformats.org/drawingml/2006/main">
              <a:graphicData uri="http://schemas.openxmlformats.org/drawingml/2006/picture">
                <pic:pic xmlns:pic="http://schemas.openxmlformats.org/drawingml/2006/picture">
                  <pic:nvPicPr>
                    <pic:cNvPr id="423" name="Picture 423"/>
                    <pic:cNvPicPr/>
                  </pic:nvPicPr>
                  <pic:blipFill>
                    <a:blip r:embed="rId11"/>
                    <a:stretch>
                      <a:fillRect/>
                    </a:stretch>
                  </pic:blipFill>
                  <pic:spPr>
                    <a:xfrm>
                      <a:off x="0" y="0"/>
                      <a:ext cx="1458595" cy="1504823"/>
                    </a:xfrm>
                    <a:prstGeom prst="rect">
                      <a:avLst/>
                    </a:prstGeom>
                  </pic:spPr>
                </pic:pic>
              </a:graphicData>
            </a:graphic>
          </wp:inline>
        </w:drawing>
      </w:r>
    </w:p>
    <w:sectPr w:rsidR="00B45A68">
      <w:pgSz w:w="11904" w:h="16838"/>
      <w:pgMar w:top="1445" w:right="1447" w:bottom="164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256C1"/>
    <w:multiLevelType w:val="hybridMultilevel"/>
    <w:tmpl w:val="BE82186E"/>
    <w:lvl w:ilvl="0" w:tplc="74182BB2">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74A33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F09BF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7071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DA2F5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4CF8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C2490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EA8F3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8271E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DD02FD1"/>
    <w:multiLevelType w:val="hybridMultilevel"/>
    <w:tmpl w:val="23F4CA68"/>
    <w:lvl w:ilvl="0" w:tplc="8DEAB0DC">
      <w:start w:val="1"/>
      <w:numFmt w:val="upperRoman"/>
      <w:pStyle w:val="Heading1"/>
      <w:lvlText w:val="%1."/>
      <w:lvlJc w:val="left"/>
      <w:pPr>
        <w:ind w:left="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7102C27A">
      <w:start w:val="1"/>
      <w:numFmt w:val="lowerLetter"/>
      <w:lvlText w:val="%2"/>
      <w:lvlJc w:val="left"/>
      <w:pPr>
        <w:ind w:left="10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2" w:tplc="5492D788">
      <w:start w:val="1"/>
      <w:numFmt w:val="lowerRoman"/>
      <w:lvlText w:val="%3"/>
      <w:lvlJc w:val="left"/>
      <w:pPr>
        <w:ind w:left="18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3" w:tplc="09EE3EAE">
      <w:start w:val="1"/>
      <w:numFmt w:val="decimal"/>
      <w:lvlText w:val="%4"/>
      <w:lvlJc w:val="left"/>
      <w:pPr>
        <w:ind w:left="25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4" w:tplc="152A32F8">
      <w:start w:val="1"/>
      <w:numFmt w:val="lowerLetter"/>
      <w:lvlText w:val="%5"/>
      <w:lvlJc w:val="left"/>
      <w:pPr>
        <w:ind w:left="324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5" w:tplc="D624C784">
      <w:start w:val="1"/>
      <w:numFmt w:val="lowerRoman"/>
      <w:lvlText w:val="%6"/>
      <w:lvlJc w:val="left"/>
      <w:pPr>
        <w:ind w:left="396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6" w:tplc="B106A612">
      <w:start w:val="1"/>
      <w:numFmt w:val="decimal"/>
      <w:lvlText w:val="%7"/>
      <w:lvlJc w:val="left"/>
      <w:pPr>
        <w:ind w:left="46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7" w:tplc="7F7E7E56">
      <w:start w:val="1"/>
      <w:numFmt w:val="lowerLetter"/>
      <w:lvlText w:val="%8"/>
      <w:lvlJc w:val="left"/>
      <w:pPr>
        <w:ind w:left="54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8" w:tplc="3A8CA04A">
      <w:start w:val="1"/>
      <w:numFmt w:val="lowerRoman"/>
      <w:lvlText w:val="%9"/>
      <w:lvlJc w:val="left"/>
      <w:pPr>
        <w:ind w:left="61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abstractNum>
  <w:abstractNum w:abstractNumId="2" w15:restartNumberingAfterBreak="0">
    <w:nsid w:val="576D3563"/>
    <w:multiLevelType w:val="hybridMultilevel"/>
    <w:tmpl w:val="91583FD6"/>
    <w:lvl w:ilvl="0" w:tplc="61289338">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FEB4C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0C31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5CFB3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425C1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84E4C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43B5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A2C8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E6750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EF70D7B"/>
    <w:multiLevelType w:val="hybridMultilevel"/>
    <w:tmpl w:val="A97815E4"/>
    <w:lvl w:ilvl="0" w:tplc="444C65E2">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10F33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38F6E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EE005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78A27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E487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6222C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8C243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003C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50867649">
    <w:abstractNumId w:val="3"/>
  </w:num>
  <w:num w:numId="2" w16cid:durableId="1115948135">
    <w:abstractNumId w:val="2"/>
  </w:num>
  <w:num w:numId="3" w16cid:durableId="73479332">
    <w:abstractNumId w:val="0"/>
  </w:num>
  <w:num w:numId="4" w16cid:durableId="302854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A68"/>
    <w:rsid w:val="000D2E84"/>
    <w:rsid w:val="000F6761"/>
    <w:rsid w:val="00100E06"/>
    <w:rsid w:val="00206302"/>
    <w:rsid w:val="00315643"/>
    <w:rsid w:val="003B16EB"/>
    <w:rsid w:val="003B500F"/>
    <w:rsid w:val="003E6E39"/>
    <w:rsid w:val="004A29D1"/>
    <w:rsid w:val="004B16AD"/>
    <w:rsid w:val="00543F83"/>
    <w:rsid w:val="005857F6"/>
    <w:rsid w:val="005B5BE7"/>
    <w:rsid w:val="005C3C4E"/>
    <w:rsid w:val="00622D74"/>
    <w:rsid w:val="00654BF0"/>
    <w:rsid w:val="006B1EFF"/>
    <w:rsid w:val="006E1B40"/>
    <w:rsid w:val="00787A86"/>
    <w:rsid w:val="00841648"/>
    <w:rsid w:val="00947DBE"/>
    <w:rsid w:val="00996237"/>
    <w:rsid w:val="00A40350"/>
    <w:rsid w:val="00A659CB"/>
    <w:rsid w:val="00B45A68"/>
    <w:rsid w:val="00CE6415"/>
    <w:rsid w:val="00D90E0B"/>
    <w:rsid w:val="00F12F18"/>
    <w:rsid w:val="00F2312F"/>
    <w:rsid w:val="00F72F27"/>
    <w:rsid w:val="00F85B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ECFCA"/>
  <w15:docId w15:val="{1F8AC318-80CB-4044-9D8E-BB41B7FC5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4"/>
      </w:numPr>
      <w:spacing w:after="225" w:line="259" w:lineRule="auto"/>
      <w:ind w:left="10" w:hanging="10"/>
      <w:outlineLvl w:val="0"/>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460935">
      <w:bodyDiv w:val="1"/>
      <w:marLeft w:val="0"/>
      <w:marRight w:val="0"/>
      <w:marTop w:val="0"/>
      <w:marBottom w:val="0"/>
      <w:divBdr>
        <w:top w:val="none" w:sz="0" w:space="0" w:color="auto"/>
        <w:left w:val="none" w:sz="0" w:space="0" w:color="auto"/>
        <w:bottom w:val="none" w:sz="0" w:space="0" w:color="auto"/>
        <w:right w:val="none" w:sz="0" w:space="0" w:color="auto"/>
      </w:divBdr>
      <w:divsChild>
        <w:div w:id="1572891210">
          <w:marLeft w:val="0"/>
          <w:marRight w:val="0"/>
          <w:marTop w:val="0"/>
          <w:marBottom w:val="0"/>
          <w:divBdr>
            <w:top w:val="none" w:sz="0" w:space="0" w:color="auto"/>
            <w:left w:val="none" w:sz="0" w:space="0" w:color="auto"/>
            <w:bottom w:val="none" w:sz="0" w:space="0" w:color="auto"/>
            <w:right w:val="none" w:sz="0" w:space="0" w:color="auto"/>
          </w:divBdr>
        </w:div>
      </w:divsChild>
    </w:div>
    <w:div w:id="1716197377">
      <w:bodyDiv w:val="1"/>
      <w:marLeft w:val="0"/>
      <w:marRight w:val="0"/>
      <w:marTop w:val="0"/>
      <w:marBottom w:val="0"/>
      <w:divBdr>
        <w:top w:val="none" w:sz="0" w:space="0" w:color="auto"/>
        <w:left w:val="none" w:sz="0" w:space="0" w:color="auto"/>
        <w:bottom w:val="none" w:sz="0" w:space="0" w:color="auto"/>
        <w:right w:val="none" w:sz="0" w:space="0" w:color="auto"/>
      </w:divBdr>
      <w:divsChild>
        <w:div w:id="1648558496">
          <w:marLeft w:val="0"/>
          <w:marRight w:val="0"/>
          <w:marTop w:val="0"/>
          <w:marBottom w:val="0"/>
          <w:divBdr>
            <w:top w:val="none" w:sz="0" w:space="0" w:color="auto"/>
            <w:left w:val="none" w:sz="0" w:space="0" w:color="auto"/>
            <w:bottom w:val="none" w:sz="0" w:space="0" w:color="auto"/>
            <w:right w:val="none" w:sz="0" w:space="0" w:color="auto"/>
          </w:divBdr>
        </w:div>
      </w:divsChild>
    </w:div>
    <w:div w:id="1787234730">
      <w:bodyDiv w:val="1"/>
      <w:marLeft w:val="0"/>
      <w:marRight w:val="0"/>
      <w:marTop w:val="0"/>
      <w:marBottom w:val="0"/>
      <w:divBdr>
        <w:top w:val="none" w:sz="0" w:space="0" w:color="auto"/>
        <w:left w:val="none" w:sz="0" w:space="0" w:color="auto"/>
        <w:bottom w:val="none" w:sz="0" w:space="0" w:color="auto"/>
        <w:right w:val="none" w:sz="0" w:space="0" w:color="auto"/>
      </w:divBdr>
      <w:divsChild>
        <w:div w:id="1649555159">
          <w:marLeft w:val="0"/>
          <w:marRight w:val="0"/>
          <w:marTop w:val="0"/>
          <w:marBottom w:val="0"/>
          <w:divBdr>
            <w:top w:val="none" w:sz="0" w:space="0" w:color="auto"/>
            <w:left w:val="none" w:sz="0" w:space="0" w:color="auto"/>
            <w:bottom w:val="none" w:sz="0" w:space="0" w:color="auto"/>
            <w:right w:val="none" w:sz="0" w:space="0" w:color="auto"/>
          </w:divBdr>
        </w:div>
      </w:divsChild>
    </w:div>
    <w:div w:id="2120105379">
      <w:bodyDiv w:val="1"/>
      <w:marLeft w:val="0"/>
      <w:marRight w:val="0"/>
      <w:marTop w:val="0"/>
      <w:marBottom w:val="0"/>
      <w:divBdr>
        <w:top w:val="none" w:sz="0" w:space="0" w:color="auto"/>
        <w:left w:val="none" w:sz="0" w:space="0" w:color="auto"/>
        <w:bottom w:val="none" w:sz="0" w:space="0" w:color="auto"/>
        <w:right w:val="none" w:sz="0" w:space="0" w:color="auto"/>
      </w:divBdr>
      <w:divsChild>
        <w:div w:id="174359594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customXml" Target="ink/ink1.xml"/><Relationship Id="rId10" Type="http://schemas.openxmlformats.org/officeDocument/2006/relationships/customXml" Target="ink/ink4.xml"/><Relationship Id="rId4" Type="http://schemas.openxmlformats.org/officeDocument/2006/relationships/webSettings" Target="webSettings.xml"/><Relationship Id="rId9" Type="http://schemas.openxmlformats.org/officeDocument/2006/relationships/customXml" Target="ink/ink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15:55:18.377"/>
    </inkml:context>
    <inkml:brush xml:id="br0">
      <inkml:brushProperty name="width" value="0.035" units="cm"/>
      <inkml:brushProperty name="height" value="0.035"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15:53:34.317"/>
    </inkml:context>
    <inkml:brush xml:id="br0">
      <inkml:brushProperty name="width" value="0.035" units="cm"/>
      <inkml:brushProperty name="height" value="0.035" units="cm"/>
    </inkml:brush>
  </inkml:definitions>
  <inkml:trace contextRef="#ctx0" brushRef="#br0">123 1742 24575,'31'-33'0,"-1"-2"0,-1 0 0,31-54 0,4-5 0,-44 67 0,239-314 0,-257 339 0,46-52 0,-44 50 0,1 0 0,-1 0 0,1 0 0,0 1 0,0 0 0,0 0 0,1 0 0,-1 1 0,9-3 0,-13 5 0,1-1 0,-1 1 0,0 0 0,0 0 0,1 0 0,-1 0 0,0 0 0,0 0 0,0 1 0,1-1 0,-1 0 0,0 1 0,0-1 0,0 0 0,0 1 0,0 0 0,1-1 0,-1 1 0,0 0 0,0-1 0,0 1 0,-1 0 0,1 0 0,0 0 0,0 0 0,0 0 0,-1 0 0,1 0 0,0 0 0,-1 0 0,1 0 0,-1 0 0,1 0 0,-1 0 0,0 1 0,1-1 0,-1 0 0,0 0 0,0 2 0,2 8 0,-1-1 0,0 1 0,-1 17 0,0-17 0,-3 163 0,8 175 0,-5-347 0,1 7 0,0 0 0,1 1 0,4 15 0,-6-25 0,0 1 0,0-1 0,0 0 0,0 1 0,0-1 0,1 0 0,-1 1 0,0-1 0,0 0 0,0 0 0,0 1 0,1-1 0,-1 0 0,0 1 0,0-1 0,0 0 0,1 0 0,-1 0 0,0 1 0,0-1 0,1 0 0,-1 0 0,0 0 0,1 1 0,-1-1 0,0 0 0,1 0 0,-1 0 0,0 0 0,1 0 0,-1 0 0,0 0 0,1 0 0,-1 0 0,0 0 0,1 0 0,-1 0 0,13-10 0,-12 9 0,20-21 0,-2-1 0,-1-1 0,0 0 0,16-33 0,-9 15 0,75-115 0,113-187 0,-204 327 0,13-21 0,-21 37 0,0 0 0,-1 0 0,1 0 0,0 0 0,0 0 0,0 0 0,0 0 0,0 0 0,1 0 0,-1 1 0,0-1 0,0 0 0,0 1 0,1-1 0,-1 1 0,0-1 0,1 1 0,-1-1 0,0 1 0,1 0 0,-1 0 0,1 0 0,1 0 0,-1 0 0,-1 1 0,0-1 0,0 1 0,1-1 0,-1 1 0,0 0 0,0 0 0,0-1 0,0 1 0,0 0 0,0 0 0,0 0 0,0 0 0,0 0 0,-1 0 0,1 0 0,0 1 0,0-1 0,-1 0 0,1 0 0,-1 1 0,1 1 0,6 33 0,-6-31 0,5 75 0,-3 83 0,0 16 0,-1-148 0,7 71 0,-7-91 0,1 0 0,-1 1 0,2-1 0,0 0 0,0-1 0,9 17 0,-12-25 0,0-1 0,-1 0 0,1 0 0,0 0 0,0 0 0,0 0 0,0 0 0,0 0 0,0 0 0,0 0 0,0 0 0,2 1 0,-2-2 0,-1 0 0,1 0 0,-1 0 0,1 0 0,0 0 0,-1 0 0,1 1 0,-1-1 0,1-1 0,0 1 0,-1 0 0,1 0 0,-1 0 0,1 0 0,-1 0 0,1 0 0,0-1 0,-1 1 0,1 0 0,-1-1 0,1 1 0,2-3 0,1-1 0,-1 1 0,0 0 0,0-1 0,-1 0 0,4-6 0,-2 3 0,177-292 0,0-2 0,23 12 0,-184 264 0,-8 9 0,26-26 0,-38 41 0,1 1 0,-1-1 0,1 1 0,-1-1 0,1 1 0,-1-1 0,1 1 0,-1 0 0,1-1 0,0 1 0,-1 0 0,1 0 0,0-1 0,-1 1 0,1 0 0,0 0 0,-1 0 0,2 0 0,4 7 0,-4 24 0,-2-25 0,-1 75 0,0 3 0,12 106 0,-8-164 0,2 1 0,0-1 0,2 0 0,1 0 0,1-1 0,2 0 0,0-1 0,17 28 0,-26-48-76,0-1 1,1 1-1,-1-1 0,1 1 0,0-1 0,0 0 0,0 0 0,0 0 1,0 0-1,1 0 0,-1-1 0,1 0 0,0 1 0,-1-2 1,1 1-1,0 0 0,7 1 0,7 0-6750</inkml:trace>
  <inkml:trace contextRef="#ctx0" brushRef="#br0" timeOffset="1316.01">0 1444 24575,'12'-6'0,"1"0"0,-1 1 0,1 1 0,15-4 0,9-2 0,143-39 0,110-30-1341,88-23-4023,1680-525 4022,-1738 523 1391,-181 59 67,628-213 1139,-747 250-1179,32-11 2017,86-44 1,-133 60-1807,1 0 0,-1-1 0,0 0 0,7-6-1,-11 9-256,-1 1 0,1 0 0,-1-1-1,0 1 1,1-1 0,-1 0 0,0 1 0,1-1-1,-1 1 1,0-1 0,1 1 0,-1-1-1,0 0 1,0 1 0,0-1 0,0 0 0,0 1-1,0-1 1,0 0 0,0 1 0,0-2-1,0 1-15,-1 1-1,1-1 0,-1 0 0,0 1 0,1-1 0,-1 0 0,0 1 0,1-1 0,-1 1 0,0-1 0,0 1 0,0-1 1,1 1-1,-1 0 0,0-1 0,0 1 0,0 0 0,0 0 0,0-1 0,-1 1 0,-7-1-13,1 0 0,-1 1 0,1 0 0,-1 0 0,0 1 0,1 0 0,-1 0 0,1 1 0,-16 6 0,9-5 0,-139 44 0,-78 34-431,192-67 244,-747 269-3352,1 30 2354,-228 184-300,886-428 1507,-664 346 966,757-398-758,13-5 272,0-1-1,-1-1 1,0-1 0,0-1-1,-1-2 1,-31 6 0,33-10-6618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15:51:25.483"/>
    </inkml:context>
    <inkml:brush xml:id="br0">
      <inkml:brushProperty name="width" value="0.035" units="cm"/>
      <inkml:brushProperty name="height" value="0.035" units="cm"/>
    </inkml:brush>
  </inkml:definitions>
  <inkml:trace contextRef="#ctx0" brushRef="#br0">0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15:53:18.935"/>
    </inkml:context>
    <inkml:brush xml:id="br0">
      <inkml:brushProperty name="width" value="0.035" units="cm"/>
      <inkml:brushProperty name="height" value="0.035" units="cm"/>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666</Words>
  <Characters>3799</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 Natty</dc:creator>
  <cp:keywords/>
  <cp:lastModifiedBy>Jude Nii</cp:lastModifiedBy>
  <cp:revision>9</cp:revision>
  <dcterms:created xsi:type="dcterms:W3CDTF">2026-01-19T23:29:00Z</dcterms:created>
  <dcterms:modified xsi:type="dcterms:W3CDTF">2026-01-19T15:57:00Z</dcterms:modified>
</cp:coreProperties>
</file>