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09B3" w14:textId="5ED21DE4" w:rsidR="00374503" w:rsidRDefault="00374503" w:rsidP="00374503">
      <w:pPr>
        <w:jc w:val="center"/>
      </w:pPr>
      <w:r>
        <w:t>The effect of Trade War on Donald Trump’s Approval Rate</w:t>
      </w:r>
    </w:p>
    <w:p w14:paraId="3DD1AA97" w14:textId="2F8A38E0" w:rsidR="00374503" w:rsidRDefault="00374503" w:rsidP="00374503"/>
    <w:p w14:paraId="64B4B0EE" w14:textId="143EBE74" w:rsidR="00374503" w:rsidRDefault="00374503" w:rsidP="00374503">
      <w:r>
        <w:t>Introduction</w:t>
      </w:r>
    </w:p>
    <w:p w14:paraId="461D2B80" w14:textId="46977547" w:rsidR="00374503" w:rsidRDefault="00DC2C9F" w:rsidP="00374503">
      <w:r>
        <w:t>This paper’s purpose is to use RD to determine the impact of Trade War on Donald Trump’s approv</w:t>
      </w:r>
      <w:r w:rsidR="00941381">
        <w:t>al</w:t>
      </w:r>
      <w:r>
        <w:t xml:space="preserve"> rate during his presidency.</w:t>
      </w:r>
    </w:p>
    <w:p w14:paraId="634492BF" w14:textId="4C344DF6" w:rsidR="00374503" w:rsidRDefault="00374503" w:rsidP="00374503">
      <w:r>
        <w:t>Background</w:t>
      </w:r>
    </w:p>
    <w:p w14:paraId="0D9FA439" w14:textId="3BCF9206" w:rsidR="00374503" w:rsidRDefault="00DC335E" w:rsidP="00374503">
      <w:r>
        <w:t xml:space="preserve">Trade war is arguably one of the most impactful </w:t>
      </w:r>
      <w:r w:rsidR="0049032A">
        <w:t xml:space="preserve">announcements that Donald Trump has made in his term of office. </w:t>
      </w:r>
      <w:r w:rsidR="009A7A41">
        <w:t xml:space="preserve">In 2018 he started a trade war with the world involving multiple battles with China as well as </w:t>
      </w:r>
      <w:r w:rsidR="00633986">
        <w:t xml:space="preserve">other </w:t>
      </w:r>
      <w:r w:rsidR="009A7A41">
        <w:t>American trade partners (EU, Canada, Mexico, etc</w:t>
      </w:r>
      <w:r w:rsidR="00AA0C58">
        <w:t>.</w:t>
      </w:r>
      <w:r w:rsidR="009A7A41">
        <w:t xml:space="preserve">) </w:t>
      </w:r>
      <w:r w:rsidR="00AA0C58">
        <w:t>Trump imposed tariffs and/or quotas on imports from the trade partners of the U.S. using a particular US legal rationale, such as “global safeguard” restrictions. Subsequent retaliation by trading partners and the</w:t>
      </w:r>
      <w:r w:rsidR="00577B7F">
        <w:t xml:space="preserve"> </w:t>
      </w:r>
      <w:r w:rsidR="00AA0C58">
        <w:t>further escalation</w:t>
      </w:r>
      <w:r w:rsidR="00577B7F">
        <w:t xml:space="preserve"> between China and America </w:t>
      </w:r>
      <w:r w:rsidR="00633986">
        <w:t xml:space="preserve">has affected a list of items across industries, </w:t>
      </w:r>
      <w:r w:rsidR="00577B7F">
        <w:t xml:space="preserve">significantly risked </w:t>
      </w:r>
      <w:r w:rsidR="00633986">
        <w:t>trades,</w:t>
      </w:r>
      <w:r w:rsidR="00577B7F">
        <w:t xml:space="preserve"> investment as well as the global economy.</w:t>
      </w:r>
      <w:r w:rsidR="00AA0C58">
        <w:t xml:space="preserve"> </w:t>
      </w:r>
      <w:r w:rsidR="004256BD">
        <w:t xml:space="preserve">In Joseph R. Biden Jr.’s presidency the tariffs on steel and aluminum was lifted or eased but some </w:t>
      </w:r>
      <w:r w:rsidR="00DA0BF0">
        <w:t xml:space="preserve">imposed </w:t>
      </w:r>
      <w:r w:rsidR="004256BD">
        <w:t xml:space="preserve">tariffs </w:t>
      </w:r>
      <w:r w:rsidR="00DA0BF0">
        <w:t>remain.</w:t>
      </w:r>
    </w:p>
    <w:p w14:paraId="4200F15D" w14:textId="50C3DCFD" w:rsidR="00971475" w:rsidRDefault="00DA0BF0" w:rsidP="00374503">
      <w:r>
        <w:t>Multiple paperwork provided evidence that the adverse economic effects of trade wars</w:t>
      </w:r>
      <w:r w:rsidR="00C84D29">
        <w:t xml:space="preserve">. </w:t>
      </w:r>
      <w:r w:rsidR="00F728B5">
        <w:t>S</w:t>
      </w:r>
      <w:r w:rsidR="00F33241">
        <w:t>imulation</w:t>
      </w:r>
      <w:r w:rsidR="00C84D29">
        <w:t xml:space="preserve"> </w:t>
      </w:r>
      <w:r w:rsidR="00F33241">
        <w:t>of this possible</w:t>
      </w:r>
      <w:r w:rsidR="00C84D29">
        <w:t xml:space="preserve"> China-US trade war </w:t>
      </w:r>
      <w:r w:rsidR="00F33241">
        <w:t xml:space="preserve">estimated that the trade war </w:t>
      </w:r>
      <w:r w:rsidR="00C84D29">
        <w:t>w</w:t>
      </w:r>
      <w:r w:rsidR="00F33241">
        <w:t>ould</w:t>
      </w:r>
      <w:r w:rsidR="00C84D29">
        <w:t xml:space="preserve"> hurt manufacturing employment</w:t>
      </w:r>
      <w:r w:rsidR="00F33241">
        <w:t>,</w:t>
      </w:r>
      <w:r w:rsidR="00C84D29">
        <w:t xml:space="preserve"> and both export and import</w:t>
      </w:r>
      <w:r w:rsidR="00F33241">
        <w:t xml:space="preserve"> in the US, but would gain on welfare, GDP, and non-manufacturing production</w:t>
      </w:r>
      <w:sdt>
        <w:sdtPr>
          <w:id w:val="-1103963802"/>
          <w:citation/>
        </w:sdtPr>
        <w:sdtContent>
          <w:r w:rsidR="00C84D29">
            <w:fldChar w:fldCharType="begin"/>
          </w:r>
          <w:r w:rsidR="00C84D29">
            <w:instrText xml:space="preserve"> CITATION Chu18 \l 1033 </w:instrText>
          </w:r>
          <w:r w:rsidR="00C84D29">
            <w:fldChar w:fldCharType="separate"/>
          </w:r>
          <w:r w:rsidR="00C84D29">
            <w:rPr>
              <w:noProof/>
            </w:rPr>
            <w:t xml:space="preserve"> (Chunding Li, 2018)</w:t>
          </w:r>
          <w:r w:rsidR="00C84D29">
            <w:fldChar w:fldCharType="end"/>
          </w:r>
        </w:sdtContent>
      </w:sdt>
      <w:r w:rsidR="00C84D29">
        <w:t>.</w:t>
      </w:r>
      <w:r w:rsidR="00F33241">
        <w:t xml:space="preserve"> </w:t>
      </w:r>
      <w:r w:rsidR="00F728B5">
        <w:t>After Trump</w:t>
      </w:r>
      <w:r w:rsidR="0072526E">
        <w:t>’s</w:t>
      </w:r>
      <w:r w:rsidR="00F728B5">
        <w:t xml:space="preserve"> announc</w:t>
      </w:r>
      <w:r w:rsidR="0072526E">
        <w:t>ement</w:t>
      </w:r>
      <w:r w:rsidR="00F728B5">
        <w:t xml:space="preserve"> the first tariff and </w:t>
      </w:r>
      <w:r w:rsidR="0072526E">
        <w:t xml:space="preserve">the following retaliations from targeted countries, economists estimated a welfare cost of around $6.9 billion during only the first 11 months of 2018, the U.S. tariffs were almost passed through into U.S. domestic prices, trade war created an additional cost of $12.3 billion to the consumers </w:t>
      </w:r>
      <w:sdt>
        <w:sdtPr>
          <w:id w:val="-2064547724"/>
          <w:citation/>
        </w:sdtPr>
        <w:sdtContent>
          <w:r w:rsidR="0072526E">
            <w:fldChar w:fldCharType="begin"/>
          </w:r>
          <w:r w:rsidR="0072526E">
            <w:instrText xml:space="preserve"> CITATION Mar19 \l 1033 </w:instrText>
          </w:r>
          <w:r w:rsidR="0072526E">
            <w:fldChar w:fldCharType="separate"/>
          </w:r>
          <w:r w:rsidR="0072526E">
            <w:rPr>
              <w:noProof/>
            </w:rPr>
            <w:t>(Mary Amiti, 2019)</w:t>
          </w:r>
          <w:r w:rsidR="0072526E">
            <w:fldChar w:fldCharType="end"/>
          </w:r>
        </w:sdtContent>
      </w:sdt>
      <w:r w:rsidR="0072526E">
        <w:t xml:space="preserve">. </w:t>
      </w:r>
      <w:proofErr w:type="spellStart"/>
      <w:r w:rsidR="007F7244">
        <w:t>Minghao</w:t>
      </w:r>
      <w:proofErr w:type="spellEnd"/>
      <w:r w:rsidR="007F7244">
        <w:t xml:space="preserve"> Li (2020) estimated that </w:t>
      </w:r>
      <w:r w:rsidR="001108B1">
        <w:t>among the most significant trade events in the recent history,</w:t>
      </w:r>
      <w:r w:rsidR="007F7244">
        <w:t xml:space="preserve"> the overall welfare impacts </w:t>
      </w:r>
      <w:r w:rsidR="001108B1">
        <w:t xml:space="preserve">of trade war were modest, ranged from </w:t>
      </w:r>
      <w:r w:rsidR="007F7244">
        <w:t>-0.2% to -0.4% for the United States</w:t>
      </w:r>
      <w:r w:rsidR="001108B1">
        <w:t>,</w:t>
      </w:r>
      <w:r w:rsidR="007F7244">
        <w:t xml:space="preserve"> </w:t>
      </w:r>
      <w:r w:rsidR="001108B1">
        <w:t>sectoral revenue and the pattern of international trade are largely affected</w:t>
      </w:r>
      <w:r w:rsidR="00971475">
        <w:t xml:space="preserve">. </w:t>
      </w:r>
    </w:p>
    <w:p w14:paraId="67B7A3A4" w14:textId="78A09E3F" w:rsidR="001D3A48" w:rsidRDefault="00971475" w:rsidP="00374503">
      <w:r>
        <w:t>Retaliations from the US’s trade partners</w:t>
      </w:r>
      <w:r w:rsidR="00334761">
        <w:t xml:space="preserve"> have political impacts as well</w:t>
      </w:r>
      <w:r w:rsidR="0068678B">
        <w:t>, they</w:t>
      </w:r>
      <w:r w:rsidR="0068678B">
        <w:t xml:space="preserve"> have not only disproportionately targeted more Republican areas, but they were also carefully targeted to hurt Trump</w:t>
      </w:r>
      <w:r w:rsidR="0068678B">
        <w:t>.</w:t>
      </w:r>
      <w:r w:rsidR="00F9391F">
        <w:t xml:space="preserve"> </w:t>
      </w:r>
      <w:r w:rsidR="001D3A48">
        <w:t>A</w:t>
      </w:r>
      <w:r w:rsidR="001D3A48">
        <w:t xml:space="preserve"> relevant industry’s concentration in Republican-leaning districts is systematically associated with higher probability of being targeted in early rounds of retaliation</w:t>
      </w:r>
      <w:r w:rsidR="001D3A48">
        <w:t xml:space="preserve">. </w:t>
      </w:r>
      <w:r w:rsidR="00F9391F">
        <w:t xml:space="preserve">Strong evidence </w:t>
      </w:r>
      <w:r w:rsidR="00856869">
        <w:t>shows</w:t>
      </w:r>
      <w:r w:rsidR="00F9391F">
        <w:t xml:space="preserve"> that for every percentage point increase in the share of workers exposed to China’s retaliatory tariffs, the Republican share of the vote decreased by 0.12 to 0.47 percentage points compared to the previous election, depending on the time of exposure </w:t>
      </w:r>
      <w:sdt>
        <w:sdtPr>
          <w:id w:val="-1638562326"/>
          <w:citation/>
        </w:sdtPr>
        <w:sdtContent>
          <w:r w:rsidR="00856869">
            <w:fldChar w:fldCharType="begin"/>
          </w:r>
          <w:r w:rsidR="00856869">
            <w:instrText xml:space="preserve"> CITATION Sun21 \l 1033 </w:instrText>
          </w:r>
          <w:r w:rsidR="00856869">
            <w:fldChar w:fldCharType="separate"/>
          </w:r>
          <w:r w:rsidR="00856869">
            <w:rPr>
              <w:noProof/>
            </w:rPr>
            <w:t>(Sung Eun Kim, 2021)</w:t>
          </w:r>
          <w:r w:rsidR="00856869">
            <w:fldChar w:fldCharType="end"/>
          </w:r>
        </w:sdtContent>
      </w:sdt>
      <w:r w:rsidR="00856869">
        <w:t xml:space="preserve">. A </w:t>
      </w:r>
      <w:r w:rsidR="004A4D3E">
        <w:t xml:space="preserve">similar </w:t>
      </w:r>
      <w:r w:rsidR="00856869">
        <w:t>negative association was found between local exposure of the economic consequences of the trade war and the decline in support and a loss of seats for Republican candidates in the 2018 House elections</w:t>
      </w:r>
      <w:r w:rsidR="003122E7">
        <w:t>.</w:t>
      </w:r>
      <w:sdt>
        <w:sdtPr>
          <w:id w:val="-533352530"/>
          <w:citation/>
        </w:sdtPr>
        <w:sdtContent>
          <w:r w:rsidR="004A4D3E">
            <w:fldChar w:fldCharType="begin"/>
          </w:r>
          <w:r w:rsidR="004A4D3E">
            <w:instrText xml:space="preserve">CITATION Emi19 \l 1033 </w:instrText>
          </w:r>
          <w:r w:rsidR="004A4D3E">
            <w:fldChar w:fldCharType="separate"/>
          </w:r>
          <w:r w:rsidR="004A4D3E">
            <w:rPr>
              <w:noProof/>
            </w:rPr>
            <w:t xml:space="preserve"> (Emily J. Blanchard, 2019)</w:t>
          </w:r>
          <w:r w:rsidR="004A4D3E">
            <w:fldChar w:fldCharType="end"/>
          </w:r>
        </w:sdtContent>
      </w:sdt>
      <w:r w:rsidR="001D3A48">
        <w:t>.</w:t>
      </w:r>
      <w:r w:rsidR="001D3A48">
        <w:t xml:space="preserve"> </w:t>
      </w:r>
      <w:r w:rsidR="00DD27D2">
        <w:t xml:space="preserve">Empirical </w:t>
      </w:r>
      <w:r w:rsidR="001D3A48">
        <w:t>evidence</w:t>
      </w:r>
      <w:r w:rsidR="00DD27D2">
        <w:t xml:space="preserve"> </w:t>
      </w:r>
      <w:r w:rsidR="006F3B97">
        <w:t xml:space="preserve">from individual-level data and county-level data </w:t>
      </w:r>
      <w:r w:rsidR="00DD27D2">
        <w:t>show</w:t>
      </w:r>
      <w:r w:rsidR="006F3B97">
        <w:t>s</w:t>
      </w:r>
      <w:r w:rsidR="00DD27D2">
        <w:t xml:space="preserve"> that counties that are more exposed to retaliatory tariff had higher levels of support for Trump in the 2016 presidential election</w:t>
      </w:r>
      <w:r w:rsidR="006F3B97">
        <w:t xml:space="preserve">: </w:t>
      </w:r>
      <w:r w:rsidR="007D2D28">
        <w:t xml:space="preserve">the counties most exposed to EU retaliation saw an average swing in the Republican candidates’ vote share of 22% </w:t>
      </w:r>
      <w:r w:rsidR="006F3B97">
        <w:t>verses</w:t>
      </w:r>
      <w:r w:rsidR="007D2D28">
        <w:t xml:space="preserve"> counties not exposed to EU retaliation </w:t>
      </w:r>
      <w:sdt>
        <w:sdtPr>
          <w:id w:val="-1747489937"/>
          <w:citation/>
        </w:sdtPr>
        <w:sdtContent>
          <w:r w:rsidR="007D2D28">
            <w:fldChar w:fldCharType="begin"/>
          </w:r>
          <w:r w:rsidR="007D2D28">
            <w:instrText xml:space="preserve"> CITATION Thi20 \l 1033 </w:instrText>
          </w:r>
          <w:r w:rsidR="007D2D28">
            <w:fldChar w:fldCharType="separate"/>
          </w:r>
          <w:r w:rsidR="007D2D28">
            <w:rPr>
              <w:noProof/>
            </w:rPr>
            <w:t>(Thiemo Fetzer, 2020)</w:t>
          </w:r>
          <w:r w:rsidR="007D2D28">
            <w:fldChar w:fldCharType="end"/>
          </w:r>
        </w:sdtContent>
      </w:sdt>
      <w:r w:rsidR="007D2D28">
        <w:t>. Individuals living in the counties with the highest EU retaliation exposure would be characterized by a 31.5% higher propensity to express a favorable view of Trump as a candidate</w:t>
      </w:r>
      <w:r w:rsidR="00003C9C">
        <w:t xml:space="preserve">, and for China’s retaliation, the propensity is 11.6% </w:t>
      </w:r>
      <w:sdt>
        <w:sdtPr>
          <w:id w:val="-459570095"/>
          <w:citation/>
        </w:sdtPr>
        <w:sdtContent>
          <w:r w:rsidR="00003C9C">
            <w:fldChar w:fldCharType="begin"/>
          </w:r>
          <w:r w:rsidR="00003C9C">
            <w:instrText xml:space="preserve"> CITATION Thi20 \l 1033 </w:instrText>
          </w:r>
          <w:r w:rsidR="00003C9C">
            <w:fldChar w:fldCharType="separate"/>
          </w:r>
          <w:r w:rsidR="00003C9C">
            <w:rPr>
              <w:noProof/>
            </w:rPr>
            <w:t>(Thiemo Fetzer, 2020)</w:t>
          </w:r>
          <w:r w:rsidR="00003C9C">
            <w:fldChar w:fldCharType="end"/>
          </w:r>
        </w:sdtContent>
      </w:sdt>
      <w:r w:rsidR="00003C9C">
        <w:t xml:space="preserve">. </w:t>
      </w:r>
      <w:r w:rsidR="009501FC">
        <w:t xml:space="preserve">Targeting of Republican counties in swing districts appears to be concentrated in </w:t>
      </w:r>
      <w:r w:rsidR="009501FC">
        <w:lastRenderedPageBreak/>
        <w:t>the first two rounds of retaliation. While a ten-percentage-point increase in the two-party vote share of the Republican party is associated with a 0.12 percentage point increase in the share of the targeted workforce in non-swing districts,</w:t>
      </w:r>
      <w:r w:rsidR="00003C9C">
        <w:t xml:space="preserve"> </w:t>
      </w:r>
      <w:r w:rsidR="009501FC">
        <w:t xml:space="preserve">the targeted share of the workforce is higher by 0.5 points in swing districts </w:t>
      </w:r>
      <w:sdt>
        <w:sdtPr>
          <w:id w:val="667601545"/>
          <w:citation/>
        </w:sdtPr>
        <w:sdtContent>
          <w:r w:rsidR="009501FC">
            <w:fldChar w:fldCharType="begin"/>
          </w:r>
          <w:r w:rsidR="009501FC">
            <w:instrText xml:space="preserve"> CITATION Sun21 \l 1033 </w:instrText>
          </w:r>
          <w:r w:rsidR="009501FC">
            <w:fldChar w:fldCharType="separate"/>
          </w:r>
          <w:r w:rsidR="009501FC">
            <w:rPr>
              <w:noProof/>
            </w:rPr>
            <w:t>(Sung Eun Kim, 2021)</w:t>
          </w:r>
          <w:r w:rsidR="009501FC">
            <w:fldChar w:fldCharType="end"/>
          </w:r>
        </w:sdtContent>
      </w:sdt>
      <w:r w:rsidR="009501FC">
        <w:t xml:space="preserve">. </w:t>
      </w:r>
      <w:r w:rsidR="006F3B97">
        <w:t>The retaliatory</w:t>
      </w:r>
      <w:r w:rsidR="0068678B">
        <w:t xml:space="preserve"> tariffs appear to have a clear political purpose: damage Donald Trump’s</w:t>
      </w:r>
      <w:r w:rsidR="00DC2C9F">
        <w:t xml:space="preserve"> </w:t>
      </w:r>
      <w:r w:rsidR="0068678B">
        <w:t xml:space="preserve">support rates in the </w:t>
      </w:r>
      <w:r w:rsidR="00941381">
        <w:t xml:space="preserve">red </w:t>
      </w:r>
      <w:r w:rsidR="00DC2C9F">
        <w:t>states</w:t>
      </w:r>
      <w:r w:rsidR="00941381">
        <w:t xml:space="preserve"> and swing states.</w:t>
      </w:r>
    </w:p>
    <w:p w14:paraId="01D5D8FC" w14:textId="5F7CA61B" w:rsidR="00374503" w:rsidRDefault="00374503" w:rsidP="00374503">
      <w:r>
        <w:t>Data</w:t>
      </w:r>
    </w:p>
    <w:p w14:paraId="687D7B4B" w14:textId="41D49D4A" w:rsidR="003E29B9" w:rsidRDefault="003E29B9" w:rsidP="00374503">
      <w:r>
        <w:t xml:space="preserve">To examine trade war and its electoral consequences, we developed a regression discontinuity in time model. Combining with approval ratings of Donald Trump during his term of office, we measure the percentage change of Donald Trump’s </w:t>
      </w:r>
      <w:r w:rsidR="00E65320">
        <w:t xml:space="preserve">estimated job </w:t>
      </w:r>
      <w:r>
        <w:t>approval rates from registered or likely voter polls.</w:t>
      </w:r>
    </w:p>
    <w:p w14:paraId="4BFD3BD0" w14:textId="761EE6AE" w:rsidR="00374503" w:rsidRDefault="003E29B9" w:rsidP="00374503">
      <w:r>
        <w:t xml:space="preserve">Historically, the president’s approval ratings have been one of the best indicators of how his party will fare in congressional elections </w:t>
      </w:r>
      <w:sdt>
        <w:sdtPr>
          <w:id w:val="-215902323"/>
          <w:citation/>
        </w:sdtPr>
        <w:sdtContent>
          <w:r>
            <w:fldChar w:fldCharType="begin"/>
          </w:r>
          <w:r>
            <w:instrText xml:space="preserve"> CITATION Nat17 \l 1033 </w:instrText>
          </w:r>
          <w:r>
            <w:fldChar w:fldCharType="separate"/>
          </w:r>
          <w:r>
            <w:rPr>
              <w:noProof/>
            </w:rPr>
            <w:t>(Silver, 2017)</w:t>
          </w:r>
          <w:r>
            <w:fldChar w:fldCharType="end"/>
          </w:r>
        </w:sdtContent>
      </w:sdt>
      <w:r w:rsidR="00AB227F">
        <w:t xml:space="preserve">. </w:t>
      </w:r>
      <w:r w:rsidR="0009694C">
        <w:t xml:space="preserve">Therefore, we use </w:t>
      </w:r>
      <w:r w:rsidR="00CA21E4">
        <w:t xml:space="preserve">a </w:t>
      </w:r>
      <w:r w:rsidR="0009694C">
        <w:t>dataset</w:t>
      </w:r>
      <w:r w:rsidR="00CA21E4">
        <w:t xml:space="preserve"> that was </w:t>
      </w:r>
      <w:r w:rsidR="00710841">
        <w:t>made by</w:t>
      </w:r>
      <w:r w:rsidR="00CA21E4">
        <w:t xml:space="preserve"> FiveThirtyEight, and published to</w:t>
      </w:r>
      <w:r w:rsidR="0009694C">
        <w:t xml:space="preserve"> Kaggle </w:t>
      </w:r>
      <w:sdt>
        <w:sdtPr>
          <w:id w:val="703533618"/>
          <w:citation/>
        </w:sdtPr>
        <w:sdtContent>
          <w:r w:rsidR="0009694C">
            <w:fldChar w:fldCharType="begin"/>
          </w:r>
          <w:r w:rsidR="0009694C">
            <w:instrText xml:space="preserve"> CITATION Soh \l 1033 </w:instrText>
          </w:r>
          <w:r w:rsidR="00710841">
            <w:instrText xml:space="preserve"> \m Nat17</w:instrText>
          </w:r>
          <w:r w:rsidR="0009694C">
            <w:fldChar w:fldCharType="separate"/>
          </w:r>
          <w:r w:rsidR="00710841">
            <w:rPr>
              <w:noProof/>
            </w:rPr>
            <w:t>(Mukherjee, n.d.; Silver, 2017)</w:t>
          </w:r>
          <w:r w:rsidR="0009694C">
            <w:fldChar w:fldCharType="end"/>
          </w:r>
        </w:sdtContent>
      </w:sdt>
      <w:r w:rsidR="00E65320">
        <w:t xml:space="preserve">. It contains a trendline of Donald Trump’s </w:t>
      </w:r>
      <w:r w:rsidR="00CA21E4">
        <w:t xml:space="preserve">low, </w:t>
      </w:r>
      <w:r w:rsidR="00215DD9">
        <w:t>high,</w:t>
      </w:r>
      <w:r w:rsidR="00CA21E4">
        <w:t xml:space="preserve"> and estimated </w:t>
      </w:r>
      <w:r w:rsidR="00E65320">
        <w:t>job</w:t>
      </w:r>
      <w:r w:rsidR="00CA21E4">
        <w:t xml:space="preserve"> </w:t>
      </w:r>
      <w:r w:rsidR="00E65320">
        <w:t>approval ratings across January 23</w:t>
      </w:r>
      <w:r w:rsidR="00CA21E4" w:rsidRPr="00E65320">
        <w:rPr>
          <w:vertAlign w:val="superscript"/>
        </w:rPr>
        <w:t>rd</w:t>
      </w:r>
      <w:r w:rsidR="00CA21E4">
        <w:t>,</w:t>
      </w:r>
      <w:r w:rsidR="00E65320">
        <w:t xml:space="preserve"> 2017, to September 15</w:t>
      </w:r>
      <w:r w:rsidR="00E65320" w:rsidRPr="00E65320">
        <w:rPr>
          <w:vertAlign w:val="superscript"/>
        </w:rPr>
        <w:t>th</w:t>
      </w:r>
      <w:r w:rsidR="00E65320">
        <w:t>, 2020</w:t>
      </w:r>
      <w:r w:rsidR="00CA21E4">
        <w:t xml:space="preserve">, as well as his low, </w:t>
      </w:r>
      <w:r w:rsidR="00215DD9">
        <w:t>high,</w:t>
      </w:r>
      <w:r w:rsidR="00CA21E4">
        <w:t xml:space="preserve"> and estimated job disapproval rating across the same </w:t>
      </w:r>
      <w:r w:rsidR="00215DD9">
        <w:t>period</w:t>
      </w:r>
      <w:r w:rsidR="00CA21E4">
        <w:t xml:space="preserve">. </w:t>
      </w:r>
      <w:r w:rsidR="00392C51">
        <w:t>When published, a</w:t>
      </w:r>
      <w:r w:rsidR="004F39FB">
        <w:t>ll the polls collected are considered real, scientific surveys, they are weighed based on their methodological standards</w:t>
      </w:r>
      <w:r w:rsidR="00215DD9">
        <w:t>,</w:t>
      </w:r>
      <w:r w:rsidR="004F39FB">
        <w:t xml:space="preserve"> historical accuracy</w:t>
      </w:r>
      <w:r w:rsidR="00215DD9">
        <w:t>, sample size and how often a pollster measures Trump’s approval ratings</w:t>
      </w:r>
      <w:r w:rsidR="00392C51">
        <w:t>, as well as a series of rigorous adjustments.</w:t>
      </w:r>
      <w:r w:rsidR="00215DD9">
        <w:t xml:space="preserve"> The approval ratings polls included only registered or likely voter polls. </w:t>
      </w:r>
    </w:p>
    <w:p w14:paraId="2998BE4B" w14:textId="37E42421" w:rsidR="00374503" w:rsidRDefault="00374503" w:rsidP="00374503">
      <w:r>
        <w:t>Research Design</w:t>
      </w:r>
    </w:p>
    <w:p w14:paraId="464AD38A" w14:textId="3FA22EE6" w:rsidR="00374503" w:rsidRDefault="00374503" w:rsidP="00374503"/>
    <w:p w14:paraId="4BEDF842" w14:textId="71DFC51A" w:rsidR="00374503" w:rsidRDefault="00374503" w:rsidP="00374503">
      <w:r>
        <w:t>Results</w:t>
      </w:r>
    </w:p>
    <w:p w14:paraId="30996497" w14:textId="07B4CF4C" w:rsidR="00374503" w:rsidRDefault="00374503" w:rsidP="00374503"/>
    <w:p w14:paraId="3E81534D" w14:textId="7139E96C" w:rsidR="00374503" w:rsidRDefault="00374503" w:rsidP="00374503">
      <w:r>
        <w:t>Conclusion</w:t>
      </w:r>
    </w:p>
    <w:p w14:paraId="55BCC407" w14:textId="77777777" w:rsidR="00374503" w:rsidRDefault="00374503" w:rsidP="00374503"/>
    <w:sectPr w:rsidR="0037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89"/>
    <w:rsid w:val="00003C9C"/>
    <w:rsid w:val="0009694C"/>
    <w:rsid w:val="001108B1"/>
    <w:rsid w:val="001D3A48"/>
    <w:rsid w:val="00215DD9"/>
    <w:rsid w:val="002C7D5E"/>
    <w:rsid w:val="003122E7"/>
    <w:rsid w:val="00334761"/>
    <w:rsid w:val="00374503"/>
    <w:rsid w:val="00392C51"/>
    <w:rsid w:val="003E29B9"/>
    <w:rsid w:val="004256BD"/>
    <w:rsid w:val="0043169A"/>
    <w:rsid w:val="0049032A"/>
    <w:rsid w:val="004A4D3E"/>
    <w:rsid w:val="004F39FB"/>
    <w:rsid w:val="00577B7F"/>
    <w:rsid w:val="0061711B"/>
    <w:rsid w:val="00633986"/>
    <w:rsid w:val="0068678B"/>
    <w:rsid w:val="006F3B97"/>
    <w:rsid w:val="00710841"/>
    <w:rsid w:val="0072526E"/>
    <w:rsid w:val="007D2D28"/>
    <w:rsid w:val="007F7244"/>
    <w:rsid w:val="00856869"/>
    <w:rsid w:val="00941381"/>
    <w:rsid w:val="009501FC"/>
    <w:rsid w:val="00971475"/>
    <w:rsid w:val="009A7A41"/>
    <w:rsid w:val="00AA0C58"/>
    <w:rsid w:val="00AB227F"/>
    <w:rsid w:val="00BA142D"/>
    <w:rsid w:val="00C84D29"/>
    <w:rsid w:val="00CA21E4"/>
    <w:rsid w:val="00CF501F"/>
    <w:rsid w:val="00DA0BF0"/>
    <w:rsid w:val="00DC2C9F"/>
    <w:rsid w:val="00DC335E"/>
    <w:rsid w:val="00DD27D2"/>
    <w:rsid w:val="00E65320"/>
    <w:rsid w:val="00EF6B89"/>
    <w:rsid w:val="00F33241"/>
    <w:rsid w:val="00F728B5"/>
    <w:rsid w:val="00F82C92"/>
    <w:rsid w:val="00F9391F"/>
    <w:rsid w:val="00FF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D42F"/>
  <w15:chartTrackingRefBased/>
  <w15:docId w15:val="{A19ADABC-6686-465A-B18F-82E7BDB6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9353">
      <w:bodyDiv w:val="1"/>
      <w:marLeft w:val="0"/>
      <w:marRight w:val="0"/>
      <w:marTop w:val="0"/>
      <w:marBottom w:val="0"/>
      <w:divBdr>
        <w:top w:val="none" w:sz="0" w:space="0" w:color="auto"/>
        <w:left w:val="none" w:sz="0" w:space="0" w:color="auto"/>
        <w:bottom w:val="none" w:sz="0" w:space="0" w:color="auto"/>
        <w:right w:val="none" w:sz="0" w:space="0" w:color="auto"/>
      </w:divBdr>
    </w:div>
    <w:div w:id="513305816">
      <w:bodyDiv w:val="1"/>
      <w:marLeft w:val="0"/>
      <w:marRight w:val="0"/>
      <w:marTop w:val="0"/>
      <w:marBottom w:val="0"/>
      <w:divBdr>
        <w:top w:val="none" w:sz="0" w:space="0" w:color="auto"/>
        <w:left w:val="none" w:sz="0" w:space="0" w:color="auto"/>
        <w:bottom w:val="none" w:sz="0" w:space="0" w:color="auto"/>
        <w:right w:val="none" w:sz="0" w:space="0" w:color="auto"/>
      </w:divBdr>
    </w:div>
    <w:div w:id="580259529">
      <w:bodyDiv w:val="1"/>
      <w:marLeft w:val="0"/>
      <w:marRight w:val="0"/>
      <w:marTop w:val="0"/>
      <w:marBottom w:val="0"/>
      <w:divBdr>
        <w:top w:val="none" w:sz="0" w:space="0" w:color="auto"/>
        <w:left w:val="none" w:sz="0" w:space="0" w:color="auto"/>
        <w:bottom w:val="none" w:sz="0" w:space="0" w:color="auto"/>
        <w:right w:val="none" w:sz="0" w:space="0" w:color="auto"/>
      </w:divBdr>
    </w:div>
    <w:div w:id="979581522">
      <w:bodyDiv w:val="1"/>
      <w:marLeft w:val="0"/>
      <w:marRight w:val="0"/>
      <w:marTop w:val="0"/>
      <w:marBottom w:val="0"/>
      <w:divBdr>
        <w:top w:val="none" w:sz="0" w:space="0" w:color="auto"/>
        <w:left w:val="none" w:sz="0" w:space="0" w:color="auto"/>
        <w:bottom w:val="none" w:sz="0" w:space="0" w:color="auto"/>
        <w:right w:val="none" w:sz="0" w:space="0" w:color="auto"/>
      </w:divBdr>
    </w:div>
    <w:div w:id="991445496">
      <w:bodyDiv w:val="1"/>
      <w:marLeft w:val="0"/>
      <w:marRight w:val="0"/>
      <w:marTop w:val="0"/>
      <w:marBottom w:val="0"/>
      <w:divBdr>
        <w:top w:val="none" w:sz="0" w:space="0" w:color="auto"/>
        <w:left w:val="none" w:sz="0" w:space="0" w:color="auto"/>
        <w:bottom w:val="none" w:sz="0" w:space="0" w:color="auto"/>
        <w:right w:val="none" w:sz="0" w:space="0" w:color="auto"/>
      </w:divBdr>
    </w:div>
    <w:div w:id="1037389142">
      <w:bodyDiv w:val="1"/>
      <w:marLeft w:val="0"/>
      <w:marRight w:val="0"/>
      <w:marTop w:val="0"/>
      <w:marBottom w:val="0"/>
      <w:divBdr>
        <w:top w:val="none" w:sz="0" w:space="0" w:color="auto"/>
        <w:left w:val="none" w:sz="0" w:space="0" w:color="auto"/>
        <w:bottom w:val="none" w:sz="0" w:space="0" w:color="auto"/>
        <w:right w:val="none" w:sz="0" w:space="0" w:color="auto"/>
      </w:divBdr>
    </w:div>
    <w:div w:id="1061513905">
      <w:bodyDiv w:val="1"/>
      <w:marLeft w:val="0"/>
      <w:marRight w:val="0"/>
      <w:marTop w:val="0"/>
      <w:marBottom w:val="0"/>
      <w:divBdr>
        <w:top w:val="none" w:sz="0" w:space="0" w:color="auto"/>
        <w:left w:val="none" w:sz="0" w:space="0" w:color="auto"/>
        <w:bottom w:val="none" w:sz="0" w:space="0" w:color="auto"/>
        <w:right w:val="none" w:sz="0" w:space="0" w:color="auto"/>
      </w:divBdr>
    </w:div>
    <w:div w:id="1462193260">
      <w:bodyDiv w:val="1"/>
      <w:marLeft w:val="0"/>
      <w:marRight w:val="0"/>
      <w:marTop w:val="0"/>
      <w:marBottom w:val="0"/>
      <w:divBdr>
        <w:top w:val="none" w:sz="0" w:space="0" w:color="auto"/>
        <w:left w:val="none" w:sz="0" w:space="0" w:color="auto"/>
        <w:bottom w:val="none" w:sz="0" w:space="0" w:color="auto"/>
        <w:right w:val="none" w:sz="0" w:space="0" w:color="auto"/>
      </w:divBdr>
    </w:div>
    <w:div w:id="1627278172">
      <w:bodyDiv w:val="1"/>
      <w:marLeft w:val="0"/>
      <w:marRight w:val="0"/>
      <w:marTop w:val="0"/>
      <w:marBottom w:val="0"/>
      <w:divBdr>
        <w:top w:val="none" w:sz="0" w:space="0" w:color="auto"/>
        <w:left w:val="none" w:sz="0" w:space="0" w:color="auto"/>
        <w:bottom w:val="none" w:sz="0" w:space="0" w:color="auto"/>
        <w:right w:val="none" w:sz="0" w:space="0" w:color="auto"/>
      </w:divBdr>
    </w:div>
    <w:div w:id="1738167994">
      <w:bodyDiv w:val="1"/>
      <w:marLeft w:val="0"/>
      <w:marRight w:val="0"/>
      <w:marTop w:val="0"/>
      <w:marBottom w:val="0"/>
      <w:divBdr>
        <w:top w:val="none" w:sz="0" w:space="0" w:color="auto"/>
        <w:left w:val="none" w:sz="0" w:space="0" w:color="auto"/>
        <w:bottom w:val="none" w:sz="0" w:space="0" w:color="auto"/>
        <w:right w:val="none" w:sz="0" w:space="0" w:color="auto"/>
      </w:divBdr>
    </w:div>
    <w:div w:id="1741712372">
      <w:bodyDiv w:val="1"/>
      <w:marLeft w:val="0"/>
      <w:marRight w:val="0"/>
      <w:marTop w:val="0"/>
      <w:marBottom w:val="0"/>
      <w:divBdr>
        <w:top w:val="none" w:sz="0" w:space="0" w:color="auto"/>
        <w:left w:val="none" w:sz="0" w:space="0" w:color="auto"/>
        <w:bottom w:val="none" w:sz="0" w:space="0" w:color="auto"/>
        <w:right w:val="none" w:sz="0" w:space="0" w:color="auto"/>
      </w:divBdr>
    </w:div>
    <w:div w:id="1923104709">
      <w:bodyDiv w:val="1"/>
      <w:marLeft w:val="0"/>
      <w:marRight w:val="0"/>
      <w:marTop w:val="0"/>
      <w:marBottom w:val="0"/>
      <w:divBdr>
        <w:top w:val="none" w:sz="0" w:space="0" w:color="auto"/>
        <w:left w:val="none" w:sz="0" w:space="0" w:color="auto"/>
        <w:bottom w:val="none" w:sz="0" w:space="0" w:color="auto"/>
        <w:right w:val="none" w:sz="0" w:space="0" w:color="auto"/>
      </w:divBdr>
    </w:div>
    <w:div w:id="1984389289">
      <w:bodyDiv w:val="1"/>
      <w:marLeft w:val="0"/>
      <w:marRight w:val="0"/>
      <w:marTop w:val="0"/>
      <w:marBottom w:val="0"/>
      <w:divBdr>
        <w:top w:val="none" w:sz="0" w:space="0" w:color="auto"/>
        <w:left w:val="none" w:sz="0" w:space="0" w:color="auto"/>
        <w:bottom w:val="none" w:sz="0" w:space="0" w:color="auto"/>
        <w:right w:val="none" w:sz="0" w:space="0" w:color="auto"/>
      </w:divBdr>
    </w:div>
    <w:div w:id="2095397260">
      <w:bodyDiv w:val="1"/>
      <w:marLeft w:val="0"/>
      <w:marRight w:val="0"/>
      <w:marTop w:val="0"/>
      <w:marBottom w:val="0"/>
      <w:divBdr>
        <w:top w:val="none" w:sz="0" w:space="0" w:color="auto"/>
        <w:left w:val="none" w:sz="0" w:space="0" w:color="auto"/>
        <w:bottom w:val="none" w:sz="0" w:space="0" w:color="auto"/>
        <w:right w:val="none" w:sz="0" w:space="0" w:color="auto"/>
      </w:divBdr>
    </w:div>
    <w:div w:id="21263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Chu18</b:Tag>
    <b:SourceType>JournalArticle</b:SourceType>
    <b:Guid>{11AE70B1-C195-4419-A107-CDDFF70C0E55}</b:Guid>
    <b:Author>
      <b:Author>
        <b:NameList>
          <b:Person>
            <b:Last>Chunding Li</b:Last>
            <b:First>Chuantian</b:First>
            <b:Middle>He, Chuangwei Lin</b:Middle>
          </b:Person>
        </b:NameList>
      </b:Author>
    </b:Author>
    <b:Title>Economic Impacts of the Possible China-US Trade War</b:Title>
    <b:JournalName>Emerging Markets Finance &amp; Trade</b:JournalName>
    <b:Year>2018</b:Year>
    <b:Pages>1557-1577</b:Pages>
    <b:RefOrder>1</b:RefOrder>
  </b:Source>
  <b:Source>
    <b:Tag>Mar19</b:Tag>
    <b:SourceType>JournalArticle</b:SourceType>
    <b:Guid>{C4326516-D2D4-4435-AB34-EF8C65D955D3}</b:Guid>
    <b:Author>
      <b:Author>
        <b:NameList>
          <b:Person>
            <b:Last>Mary Amiti</b:Last>
            <b:First>Stephen</b:First>
            <b:Middle>J. Redding, David Weinstein</b:Middle>
          </b:Person>
        </b:NameList>
      </b:Author>
    </b:Author>
    <b:Title>The Impact of The 2018 Trade War on U.S. Prices and Welfare</b:Title>
    <b:JournalName>NBER Workign Papers</b:JournalName>
    <b:Year>2019</b:Year>
    <b:RefOrder>2</b:RefOrder>
  </b:Source>
  <b:Source>
    <b:Tag>Min20</b:Tag>
    <b:SourceType>JournalArticle</b:SourceType>
    <b:Guid>{FA7F2492-D706-4632-B10E-EED0620FE722}</b:Guid>
    <b:Author>
      <b:Author>
        <b:NameList>
          <b:Person>
            <b:Last>Minghao Li</b:Last>
            <b:First>Edward</b:First>
            <b:Middle>J. Balistreri, Wendong Zhang</b:Middle>
          </b:Person>
        </b:NameList>
      </b:Author>
    </b:Author>
    <b:Title>The U.S.-China trade war: Tariff data and general equilibrium analysis</b:Title>
    <b:JournalName>Journal of Asian Economics</b:JournalName>
    <b:Year>2020</b:Year>
    <b:Volume>69</b:Volume>
    <b:RefOrder>8</b:RefOrder>
  </b:Source>
  <b:Source>
    <b:Tag>Sun21</b:Tag>
    <b:SourceType>JournalArticle</b:SourceType>
    <b:Guid>{78E7A01F-5818-4512-9B9E-54A97F4C222C}</b:Guid>
    <b:Author>
      <b:Author>
        <b:NameList>
          <b:Person>
            <b:Last>Sung Eun Kim</b:Last>
            <b:First>Yotam</b:First>
            <b:Middle>Margalit</b:Middle>
          </b:Person>
        </b:NameList>
      </b:Author>
    </b:Author>
    <b:Title>Tariffs As Electoral Weapons: The Political Geography of the US-China Trade War</b:Title>
    <b:JournalName>International Organization</b:JournalName>
    <b:Year>2021</b:Year>
    <b:Pages>1-38</b:Pages>
    <b:Publisher>Cambridge University Press</b:Publisher>
    <b:Volume>75</b:Volume>
    <b:Issue>1</b:Issue>
    <b:RefOrder>3</b:RefOrder>
  </b:Source>
  <b:Source>
    <b:Tag>Emi19</b:Tag>
    <b:SourceType>JournalArticle</b:SourceType>
    <b:Guid>{E53EB66E-E264-47F8-B0B1-542F7A9DF888}</b:Guid>
    <b:Author>
      <b:Author>
        <b:NameList>
          <b:Person>
            <b:Last>Emily J. Blanchard</b:Last>
            <b:First>Chad</b:First>
            <b:Middle>P. Bown, Davin Chor</b:Middle>
          </b:Person>
        </b:NameList>
      </b:Author>
    </b:Author>
    <b:Title>Did Trump's Trade War Impact the 2018 Election?</b:Title>
    <b:JournalName>NBER Working Papers</b:JournalName>
    <b:Year>2019</b:Year>
    <b:RefOrder>4</b:RefOrder>
  </b:Source>
  <b:Source>
    <b:Tag>Thi20</b:Tag>
    <b:SourceType>JournalArticle</b:SourceType>
    <b:Guid>{4A968874-9436-4E33-AAF3-117952F2DC1F}</b:Guid>
    <b:Author>
      <b:Author>
        <b:NameList>
          <b:Person>
            <b:Last>Thiemo Fetzer</b:Last>
            <b:First>Carlo</b:First>
            <b:Middle>Schwarz</b:Middle>
          </b:Person>
        </b:NameList>
      </b:Author>
    </b:Author>
    <b:Title>Tariffs and Politics: Evidence From Trump's Trade Wars</b:Title>
    <b:JournalName>The Economic Journal</b:JournalName>
    <b:Year>2020</b:Year>
    <b:Pages>1717-1741</b:Pages>
    <b:RefOrder>5</b:RefOrder>
  </b:Source>
  <b:Source>
    <b:Tag>Nat17</b:Tag>
    <b:SourceType>InternetSite</b:SourceType>
    <b:Guid>{74F44D09-9173-4756-9604-44EC6E0EEC85}</b:Guid>
    <b:Title>How We're Tracking Donald Trump's Approval Ratings</b:Title>
    <b:Year>2017</b:Year>
    <b:Author>
      <b:Author>
        <b:NameList>
          <b:Person>
            <b:Last>Silver</b:Last>
            <b:First>Nate</b:First>
          </b:Person>
        </b:NameList>
      </b:Author>
    </b:Author>
    <b:InternetSiteTitle>FiveThirtyEight</b:InternetSiteTitle>
    <b:Month>March</b:Month>
    <b:Day>2</b:Day>
    <b:URL>https://fivethirtyeight.com/features/how-were-tracking-donald-trumps-approval-ratings/</b:URL>
    <b:RefOrder>6</b:RefOrder>
  </b:Source>
  <b:Source>
    <b:Tag>Soh</b:Tag>
    <b:SourceType>InternetSite</b:SourceType>
    <b:Guid>{4C623C8C-68E5-4397-8BD3-E91CCCBDE517}</b:Guid>
    <b:Author>
      <b:Author>
        <b:NameList>
          <b:Person>
            <b:Last>Mukherjee</b:Last>
            <b:First>Soham</b:First>
          </b:Person>
        </b:NameList>
      </b:Author>
    </b:Author>
    <b:Title>Trump Approval Ratings</b:Title>
    <b:InternetSiteTitle>kaggle</b:InternetSiteTitle>
    <b:URL>https://www.kaggle.com/datasets/soham1024/trump-approval-ratings</b:URL>
    <b:RefOrder>7</b:RefOrder>
  </b:Source>
</b:Sources>
</file>

<file path=customXml/itemProps1.xml><?xml version="1.0" encoding="utf-8"?>
<ds:datastoreItem xmlns:ds="http://schemas.openxmlformats.org/officeDocument/2006/customXml" ds:itemID="{CD99E84B-776D-4BFF-9939-CDF8CF7B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Haokun</dc:creator>
  <cp:keywords/>
  <dc:description/>
  <cp:lastModifiedBy>Zhang Haokun</cp:lastModifiedBy>
  <cp:revision>3</cp:revision>
  <dcterms:created xsi:type="dcterms:W3CDTF">2022-05-11T17:26:00Z</dcterms:created>
  <dcterms:modified xsi:type="dcterms:W3CDTF">2022-05-12T00:01:00Z</dcterms:modified>
</cp:coreProperties>
</file>