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02</w:t>
      </w:r>
    </w:p>
    <w:p>
      <w:pPr>
        <w:pStyle w:val="Subtitle"/>
      </w:pPr>
    </w:p>
    <w:p>
      <w:pPr>
        <w:pStyle w:val="Author"/>
      </w:pPr>
      <w:r>
        <w:t xml:space="preserve">Johnson</w:t>
      </w:r>
      <w:r>
        <w:t xml:space="preserve"> </w:t>
      </w:r>
      <w:r>
        <w:t xml:space="preserve">ODEJIDE</w:t>
      </w:r>
    </w:p>
    <w:p>
      <w:pPr>
        <w:pStyle w:val="Date"/>
      </w:pPr>
      <w:r>
        <w:t xml:space="preserve">2023-01-27</w:t>
      </w:r>
    </w:p>
    <w:bookmarkStart w:id="21" w:name="a."/>
    <w:p>
      <w:pPr>
        <w:pStyle w:val="Heading2"/>
      </w:pPr>
      <w:r>
        <w:t xml:space="preserve">a.</w:t>
      </w:r>
    </w:p>
    <w:bookmarkStart w:id="20" w:name="calculation-of-the-confidence-inverval"/>
    <w:p>
      <w:pPr>
        <w:pStyle w:val="Heading3"/>
      </w:pPr>
      <w:r>
        <w:t xml:space="preserve">Calculation of the Confidence Inverval</w:t>
      </w:r>
    </w:p>
    <w:p>
      <w:pPr>
        <w:pStyle w:val="FirstParagraph"/>
      </w:pPr>
      <w:r>
        <w:t xml:space="preserve">se = 0.4690</w:t>
      </w:r>
    </w:p>
    <w:p>
      <w:pPr>
        <w:pStyle w:val="BodyText"/>
      </w:pPr>
      <w:r>
        <w:t xml:space="preserve">df = 8</w:t>
      </w:r>
    </w:p>
    <w:p>
      <w:pPr>
        <w:pStyle w:val="BodyText"/>
      </w:pPr>
      <w:r>
        <w:t xml:space="preserve">b +/- t(se)</w:t>
      </w:r>
    </w:p>
    <w:p>
      <w:pPr>
        <w:pStyle w:val="BodyText"/>
      </w:pPr>
      <w:r>
        <w:t xml:space="preserve">t = 2.306004</w:t>
      </w:r>
    </w:p>
    <w:p>
      <w:pPr>
        <w:pStyle w:val="BodyText"/>
      </w:pPr>
      <w:r>
        <w:t xml:space="preserve">4.0 +/- 2.306004(0.4690)</w:t>
      </w:r>
    </w:p>
    <w:p>
      <w:pPr>
        <w:pStyle w:val="BodyText"/>
      </w:pPr>
      <w:r>
        <w:t xml:space="preserve">confidence interval = (4.0 - 2.306004(0.4690), 4.0 + 2.306004(0.4690))</w:t>
      </w:r>
    </w:p>
    <w:p>
      <w:pPr>
        <w:pStyle w:val="BodyText"/>
      </w:pPr>
      <w:r>
        <w:t xml:space="preserve">= (2.9185, 5.0815)</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r>
        <w:br/>
      </w:r>
      <w:r>
        <w:rPr>
          <w:rStyle w:val="NormalTok"/>
        </w:rPr>
        <w:t xml:space="preserve">Y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16</w:t>
      </w:r>
      <w:r>
        <w:rPr>
          <w:rStyle w:val="NormalTok"/>
        </w:rPr>
        <w:t xml:space="preserve">, </w:t>
      </w:r>
      <w:r>
        <w:rPr>
          <w:rStyle w:val="DecValTok"/>
        </w:rPr>
        <w:t xml:space="preserve">9</w:t>
      </w:r>
      <w:r>
        <w:rPr>
          <w:rStyle w:val="NormalTok"/>
        </w:rPr>
        <w:t xml:space="preserve">, </w:t>
      </w:r>
      <w:r>
        <w:rPr>
          <w:rStyle w:val="DecValTok"/>
        </w:rPr>
        <w:t xml:space="preserve">17</w:t>
      </w:r>
      <w:r>
        <w:rPr>
          <w:rStyle w:val="NormalTok"/>
        </w:rPr>
        <w:t xml:space="preserve">, </w:t>
      </w:r>
      <w:r>
        <w:rPr>
          <w:rStyle w:val="DecValTok"/>
        </w:rPr>
        <w:t xml:space="preserve">12</w:t>
      </w:r>
      <w:r>
        <w:rPr>
          <w:rStyle w:val="NormalTok"/>
        </w:rPr>
        <w:t xml:space="preserve">, </w:t>
      </w:r>
      <w:r>
        <w:rPr>
          <w:rStyle w:val="DecValTok"/>
        </w:rPr>
        <w:t xml:space="preserve">22</w:t>
      </w:r>
      <w:r>
        <w:rPr>
          <w:rStyle w:val="NormalTok"/>
        </w:rPr>
        <w:t xml:space="preserve">, </w:t>
      </w:r>
      <w:r>
        <w:rPr>
          <w:rStyle w:val="DecValTok"/>
        </w:rPr>
        <w:t xml:space="preserve">13</w:t>
      </w:r>
      <w:r>
        <w:rPr>
          <w:rStyle w:val="NormalTok"/>
        </w:rPr>
        <w:t xml:space="preserve">, </w:t>
      </w:r>
      <w:r>
        <w:rPr>
          <w:rStyle w:val="DecValTok"/>
        </w:rPr>
        <w:t xml:space="preserve">8</w:t>
      </w:r>
      <w:r>
        <w:rPr>
          <w:rStyle w:val="NormalTok"/>
        </w:rPr>
        <w:t xml:space="preserve">, </w:t>
      </w:r>
      <w:r>
        <w:rPr>
          <w:rStyle w:val="DecValTok"/>
        </w:rPr>
        <w:t xml:space="preserve">15</w:t>
      </w:r>
      <w:r>
        <w:rPr>
          <w:rStyle w:val="NormalTok"/>
        </w:rPr>
        <w:t xml:space="preserve">, </w:t>
      </w:r>
      <w:r>
        <w:rPr>
          <w:rStyle w:val="DecValTok"/>
        </w:rPr>
        <w:t xml:space="preserve">19</w:t>
      </w:r>
      <w:r>
        <w:rPr>
          <w:rStyle w:val="NormalTok"/>
        </w:rPr>
        <w:t xml:space="preserve">, </w:t>
      </w:r>
      <w:r>
        <w:rPr>
          <w:rStyle w:val="DecValTok"/>
        </w:rPr>
        <w:t xml:space="preserve">11</w:t>
      </w:r>
      <w:r>
        <w:rPr>
          <w:rStyle w:val="NormalTok"/>
        </w:rPr>
        <w:t xml:space="preserve">)</w:t>
      </w:r>
      <w:r>
        <w:br/>
      </w:r>
      <w:r>
        <w:br/>
      </w:r>
      <w:r>
        <w:rPr>
          <w:rStyle w:val="NormalTok"/>
        </w:rPr>
        <w:t xml:space="preserve">d.data </w:t>
      </w:r>
      <w:r>
        <w:rPr>
          <w:rStyle w:val="OtherTok"/>
        </w:rPr>
        <w:t xml:space="preserve">&lt;-</w:t>
      </w:r>
      <w:r>
        <w:rPr>
          <w:rStyle w:val="NormalTok"/>
        </w:rPr>
        <w:t xml:space="preserve"> </w:t>
      </w:r>
      <w:r>
        <w:rPr>
          <w:rStyle w:val="FunctionTok"/>
        </w:rPr>
        <w:t xml:space="preserve">tibble</w:t>
      </w:r>
      <w:r>
        <w:rPr>
          <w:rStyle w:val="NormalTok"/>
        </w:rPr>
        <w:t xml:space="preserve">(X, Y)</w:t>
      </w:r>
      <w:r>
        <w:br/>
      </w:r>
      <w:r>
        <w:br/>
      </w:r>
      <w:r>
        <w:rPr>
          <w:rStyle w:val="NormalTok"/>
        </w:rPr>
        <w:t xml:space="preserve">conf</w:t>
      </w:r>
      <w:r>
        <w:rPr>
          <w:rStyle w:val="FloatTok"/>
        </w:rPr>
        <w:t xml:space="preserve">.95</w:t>
      </w:r>
      <w:r>
        <w:rPr>
          <w:rStyle w:val="NormalTok"/>
        </w:rPr>
        <w:t xml:space="preserve"> </w:t>
      </w:r>
      <w:r>
        <w:rPr>
          <w:rStyle w:val="OtherTok"/>
        </w:rPr>
        <w:t xml:space="preserve">&lt;-</w:t>
      </w:r>
      <w:r>
        <w:rPr>
          <w:rStyle w:val="NormalTok"/>
        </w:rPr>
        <w:t xml:space="preserve"> </w:t>
      </w:r>
      <w:r>
        <w:rPr>
          <w:rStyle w:val="FunctionTok"/>
        </w:rPr>
        <w:t xml:space="preserve">qt</w:t>
      </w:r>
      <w:r>
        <w:rPr>
          <w:rStyle w:val="NormalTok"/>
        </w:rPr>
        <w:t xml:space="preserve">(</w:t>
      </w:r>
      <w:r>
        <w:rPr>
          <w:rStyle w:val="AttributeTok"/>
        </w:rPr>
        <w:t xml:space="preserve">p=</w:t>
      </w:r>
      <w:r>
        <w:rPr>
          <w:rStyle w:val="NormalTok"/>
        </w:rPr>
        <w:t xml:space="preserve">.</w:t>
      </w:r>
      <w:r>
        <w:rPr>
          <w:rStyle w:val="DecValTok"/>
        </w:rPr>
        <w:t xml:space="preserve">025</w:t>
      </w:r>
      <w:r>
        <w:rPr>
          <w:rStyle w:val="NormalTok"/>
        </w:rPr>
        <w:t xml:space="preserve">, </w:t>
      </w:r>
      <w:r>
        <w:rPr>
          <w:rStyle w:val="AttributeTok"/>
        </w:rPr>
        <w:t xml:space="preserve">df=</w:t>
      </w:r>
      <w:r>
        <w:rPr>
          <w:rStyle w:val="DecValTok"/>
        </w:rPr>
        <w:t xml:space="preserve">8</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CommentTok"/>
        </w:rPr>
        <w:t xml:space="preserve"># conf.95</w:t>
      </w:r>
      <w:r>
        <w:br/>
      </w:r>
      <w:r>
        <w:br/>
      </w:r>
      <w:r>
        <w:rPr>
          <w:rStyle w:val="NormalTok"/>
        </w:rPr>
        <w:t xml:space="preserve">lm.fit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d.data)</w:t>
      </w:r>
      <w:r>
        <w:br/>
      </w:r>
      <w:r>
        <w:rPr>
          <w:rStyle w:val="CommentTok"/>
        </w:rPr>
        <w:t xml:space="preserve"># lm.fit</w:t>
      </w:r>
      <w:r>
        <w:br/>
      </w:r>
      <w:r>
        <w:br/>
      </w:r>
      <w:r>
        <w:rPr>
          <w:rStyle w:val="CommentTok"/>
        </w:rPr>
        <w:t xml:space="preserve"># summary(lm.fit)</w:t>
      </w:r>
      <w:r>
        <w:br/>
      </w:r>
      <w:r>
        <w:br/>
      </w:r>
      <w:r>
        <w:rPr>
          <w:rStyle w:val="CommentTok"/>
        </w:rPr>
        <w:t xml:space="preserve"># qt(p=.025, df=8, lower.tail = FALSE)</w:t>
      </w:r>
      <w:r>
        <w:br/>
      </w:r>
      <w:r>
        <w:rPr>
          <w:rStyle w:val="CommentTok"/>
        </w:rPr>
        <w:t xml:space="preserve"># 4.00 +/- 2.306(0.469)</w:t>
      </w:r>
      <w:r>
        <w:br/>
      </w:r>
      <w:r>
        <w:br/>
      </w:r>
      <w:r>
        <w:rPr>
          <w:rStyle w:val="NormalTok"/>
        </w:rPr>
        <w:t xml:space="preserve">upper_bound </w:t>
      </w:r>
      <w:r>
        <w:rPr>
          <w:rStyle w:val="OtherTok"/>
        </w:rPr>
        <w:t xml:space="preserve">&lt;-</w:t>
      </w:r>
      <w:r>
        <w:rPr>
          <w:rStyle w:val="NormalTok"/>
        </w:rPr>
        <w:t xml:space="preserve"> </w:t>
      </w:r>
      <w:r>
        <w:rPr>
          <w:rStyle w:val="FloatTok"/>
        </w:rPr>
        <w:t xml:space="preserve">4.00</w:t>
      </w:r>
      <w:r>
        <w:rPr>
          <w:rStyle w:val="NormalTok"/>
        </w:rPr>
        <w:t xml:space="preserve"> </w:t>
      </w:r>
      <w:r>
        <w:rPr>
          <w:rStyle w:val="SpecialCharTok"/>
        </w:rPr>
        <w:t xml:space="preserve">+</w:t>
      </w:r>
      <w:r>
        <w:rPr>
          <w:rStyle w:val="NormalTok"/>
        </w:rPr>
        <w:t xml:space="preserve"> </w:t>
      </w:r>
      <w:r>
        <w:rPr>
          <w:rStyle w:val="FloatTok"/>
        </w:rPr>
        <w:t xml:space="preserve">2.306</w:t>
      </w:r>
      <w:r>
        <w:rPr>
          <w:rStyle w:val="NormalTok"/>
        </w:rPr>
        <w:t xml:space="preserve"> </w:t>
      </w:r>
      <w:r>
        <w:rPr>
          <w:rStyle w:val="SpecialCharTok"/>
        </w:rPr>
        <w:t xml:space="preserve">*</w:t>
      </w:r>
      <w:r>
        <w:rPr>
          <w:rStyle w:val="NormalTok"/>
        </w:rPr>
        <w:t xml:space="preserve"> </w:t>
      </w:r>
      <w:r>
        <w:rPr>
          <w:rStyle w:val="FloatTok"/>
        </w:rPr>
        <w:t xml:space="preserve">0.469</w:t>
      </w:r>
      <w:r>
        <w:br/>
      </w:r>
      <w:r>
        <w:rPr>
          <w:rStyle w:val="NormalTok"/>
        </w:rPr>
        <w:t xml:space="preserve">lower_bound </w:t>
      </w:r>
      <w:r>
        <w:rPr>
          <w:rStyle w:val="OtherTok"/>
        </w:rPr>
        <w:t xml:space="preserve">&lt;-</w:t>
      </w:r>
      <w:r>
        <w:rPr>
          <w:rStyle w:val="NormalTok"/>
        </w:rPr>
        <w:t xml:space="preserve"> </w:t>
      </w:r>
      <w:r>
        <w:rPr>
          <w:rStyle w:val="FloatTok"/>
        </w:rPr>
        <w:t xml:space="preserve">4.00</w:t>
      </w:r>
      <w:r>
        <w:rPr>
          <w:rStyle w:val="NormalTok"/>
        </w:rPr>
        <w:t xml:space="preserve"> </w:t>
      </w:r>
      <w:r>
        <w:rPr>
          <w:rStyle w:val="SpecialCharTok"/>
        </w:rPr>
        <w:t xml:space="preserve">-</w:t>
      </w:r>
      <w:r>
        <w:rPr>
          <w:rStyle w:val="NormalTok"/>
        </w:rPr>
        <w:t xml:space="preserve"> </w:t>
      </w:r>
      <w:r>
        <w:rPr>
          <w:rStyle w:val="FloatTok"/>
        </w:rPr>
        <w:t xml:space="preserve">2.306</w:t>
      </w:r>
      <w:r>
        <w:rPr>
          <w:rStyle w:val="NormalTok"/>
        </w:rPr>
        <w:t xml:space="preserve"> </w:t>
      </w:r>
      <w:r>
        <w:rPr>
          <w:rStyle w:val="SpecialCharTok"/>
        </w:rPr>
        <w:t xml:space="preserve">*</w:t>
      </w:r>
      <w:r>
        <w:rPr>
          <w:rStyle w:val="NormalTok"/>
        </w:rPr>
        <w:t xml:space="preserve"> </w:t>
      </w:r>
      <w:r>
        <w:rPr>
          <w:rStyle w:val="FloatTok"/>
        </w:rPr>
        <w:t xml:space="preserve">0.469</w:t>
      </w:r>
      <w:r>
        <w:br/>
      </w:r>
      <w:r>
        <w:br/>
      </w:r>
      <w:r>
        <w:rPr>
          <w:rStyle w:val="NormalTok"/>
        </w:rPr>
        <w:t xml:space="preserve">conf.int </w:t>
      </w:r>
      <w:r>
        <w:rPr>
          <w:rStyle w:val="OtherTok"/>
        </w:rPr>
        <w:t xml:space="preserve">&lt;-</w:t>
      </w:r>
      <w:r>
        <w:rPr>
          <w:rStyle w:val="NormalTok"/>
        </w:rPr>
        <w:t xml:space="preserve"> </w:t>
      </w:r>
      <w:r>
        <w:rPr>
          <w:rStyle w:val="FunctionTok"/>
        </w:rPr>
        <w:t xml:space="preserve">c</w:t>
      </w:r>
      <w:r>
        <w:rPr>
          <w:rStyle w:val="NormalTok"/>
        </w:rPr>
        <w:t xml:space="preserve">(lower_bound, upper_bound)</w:t>
      </w:r>
      <w:r>
        <w:br/>
      </w:r>
      <w:r>
        <w:rPr>
          <w:rStyle w:val="NormalTok"/>
        </w:rPr>
        <w:t xml:space="preserve">conf.int</w:t>
      </w:r>
    </w:p>
    <w:p>
      <w:pPr>
        <w:pStyle w:val="SourceCode"/>
      </w:pPr>
      <w:r>
        <w:rPr>
          <w:rStyle w:val="VerbatimChar"/>
        </w:rPr>
        <w:t xml:space="preserve">## [1] 2.918486 5.081514</w:t>
      </w:r>
    </w:p>
    <w:bookmarkEnd w:id="20"/>
    <w:bookmarkEnd w:id="21"/>
    <w:bookmarkStart w:id="22" w:name="b."/>
    <w:p>
      <w:pPr>
        <w:pStyle w:val="Heading2"/>
      </w:pPr>
      <w:r>
        <w:t xml:space="preserve">b.</w:t>
      </w:r>
    </w:p>
    <w:p>
      <w:pPr>
        <w:pStyle w:val="BlockText"/>
      </w:pPr>
      <w:r>
        <w:t xml:space="preserve">While the prediction interval predicts in what range a future observation will fall, the confidence interval shows in what range of values the prediction falls based on some data provided already. In summary, confidence interval predicts what is available within the limits of the data while prediction interval is able to predict the future.</w:t>
      </w:r>
    </w:p>
    <w:bookmarkEnd w:id="22"/>
    <w:bookmarkStart w:id="23" w:name="c."/>
    <w:p>
      <w:pPr>
        <w:pStyle w:val="Heading2"/>
      </w:pPr>
      <w:r>
        <w:t xml:space="preserve">c.</w:t>
      </w:r>
    </w:p>
    <w:p>
      <w:pPr>
        <w:pStyle w:val="SourceCode"/>
      </w:pPr>
      <w:r>
        <w:rPr>
          <w:rStyle w:val="NormalTok"/>
        </w:rPr>
        <w:t xml:space="preserve">new_df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DecValTok"/>
        </w:rPr>
        <w:t xml:space="preserve">19</w:t>
      </w:r>
      <w:r>
        <w:rPr>
          <w:rStyle w:val="NormalTok"/>
        </w:rPr>
        <w:t xml:space="preserve">)</w:t>
      </w:r>
      <w:r>
        <w:br/>
      </w:r>
      <w:r>
        <w:br/>
      </w:r>
      <w:r>
        <w:rPr>
          <w:rStyle w:val="FunctionTok"/>
        </w:rPr>
        <w:t xml:space="preserve">predict</w:t>
      </w:r>
      <w:r>
        <w:rPr>
          <w:rStyle w:val="NormalTok"/>
        </w:rPr>
        <w:t xml:space="preserve">(</w:t>
      </w:r>
      <w:r>
        <w:rPr>
          <w:rStyle w:val="AttributeTok"/>
        </w:rPr>
        <w:t xml:space="preserve">object =</w:t>
      </w:r>
      <w:r>
        <w:rPr>
          <w:rStyle w:val="NormalTok"/>
        </w:rPr>
        <w:t xml:space="preserve"> lm.fit, </w:t>
      </w:r>
      <w:r>
        <w:rPr>
          <w:rStyle w:val="AttributeTok"/>
        </w:rPr>
        <w:t xml:space="preserve">newdata =</w:t>
      </w:r>
      <w:r>
        <w:rPr>
          <w:rStyle w:val="NormalTok"/>
        </w:rPr>
        <w:t xml:space="preserve"> new_df,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SpecialCharTok"/>
        </w:rPr>
        <w:t xml:space="preserve">%&gt;%</w:t>
      </w:r>
      <w:r>
        <w:rPr>
          <w:rStyle w:val="NormalTok"/>
        </w:rPr>
        <w:t xml:space="preserve"> </w:t>
      </w:r>
      <w:r>
        <w:br/>
      </w:r>
      <w:r>
        <w:rPr>
          <w:rStyle w:val="FunctionTok"/>
        </w:rPr>
        <w:t xml:space="preserve">cbind</w:t>
      </w:r>
      <w:r>
        <w:rPr>
          <w:rStyle w:val="NormalTok"/>
        </w:rPr>
        <w:t xml:space="preserve">(new_df)</w:t>
      </w:r>
    </w:p>
    <w:p>
      <w:pPr>
        <w:pStyle w:val="SourceCode"/>
      </w:pPr>
      <w:r>
        <w:rPr>
          <w:rStyle w:val="VerbatimChar"/>
        </w:rPr>
        <w:t xml:space="preserve">##    fit      lwr      upr  X</w:t>
      </w:r>
      <w:r>
        <w:br/>
      </w:r>
      <w:r>
        <w:rPr>
          <w:rStyle w:val="VerbatimChar"/>
        </w:rPr>
        <w:t xml:space="preserve">## 1 86.2 66.40325 105.9967 19</w:t>
      </w:r>
    </w:p>
    <w:p>
      <w:pPr>
        <w:pStyle w:val="SourceCode"/>
      </w:pPr>
      <w:r>
        <w:rPr>
          <w:rStyle w:val="FunctionTok"/>
        </w:rPr>
        <w:t xml:space="preserve">predict</w:t>
      </w:r>
      <w:r>
        <w:rPr>
          <w:rStyle w:val="NormalTok"/>
        </w:rPr>
        <w:t xml:space="preserve">(</w:t>
      </w:r>
      <w:r>
        <w:rPr>
          <w:rStyle w:val="AttributeTok"/>
        </w:rPr>
        <w:t xml:space="preserve">object =</w:t>
      </w:r>
      <w:r>
        <w:rPr>
          <w:rStyle w:val="NormalTok"/>
        </w:rPr>
        <w:t xml:space="preserve"> lm.fit, </w:t>
      </w:r>
      <w:r>
        <w:rPr>
          <w:rStyle w:val="AttributeTok"/>
        </w:rPr>
        <w:t xml:space="preserve">newdata =</w:t>
      </w:r>
      <w:r>
        <w:rPr>
          <w:rStyle w:val="NormalTok"/>
        </w:rPr>
        <w:t xml:space="preserve"> new_df, </w:t>
      </w:r>
      <w:r>
        <w:rPr>
          <w:rStyle w:val="AttributeTok"/>
        </w:rPr>
        <w:t xml:space="preserve">interval =</w:t>
      </w:r>
      <w:r>
        <w:rPr>
          <w:rStyle w:val="NormalTok"/>
        </w:rPr>
        <w:t xml:space="preserve"> </w:t>
      </w:r>
      <w:r>
        <w:rPr>
          <w:rStyle w:val="StringTok"/>
        </w:rPr>
        <w:t xml:space="preserve">"confidence"</w:t>
      </w:r>
      <w:r>
        <w:rPr>
          <w:rStyle w:val="NormalTok"/>
        </w:rPr>
        <w:t xml:space="preserve">) </w:t>
      </w:r>
      <w:r>
        <w:rPr>
          <w:rStyle w:val="SpecialCharTok"/>
        </w:rPr>
        <w:t xml:space="preserve">%&gt;%</w:t>
      </w:r>
      <w:r>
        <w:rPr>
          <w:rStyle w:val="NormalTok"/>
        </w:rPr>
        <w:t xml:space="preserve"> </w:t>
      </w:r>
      <w:r>
        <w:br/>
      </w:r>
      <w:r>
        <w:rPr>
          <w:rStyle w:val="FunctionTok"/>
        </w:rPr>
        <w:t xml:space="preserve">cbind</w:t>
      </w:r>
      <w:r>
        <w:rPr>
          <w:rStyle w:val="NormalTok"/>
        </w:rPr>
        <w:t xml:space="preserve">(new_df)</w:t>
      </w:r>
    </w:p>
    <w:p>
      <w:pPr>
        <w:pStyle w:val="SourceCode"/>
      </w:pPr>
      <w:r>
        <w:rPr>
          <w:rStyle w:val="VerbatimChar"/>
        </w:rPr>
        <w:t xml:space="preserve">##    fit      lwr     upr  X</w:t>
      </w:r>
      <w:r>
        <w:br/>
      </w:r>
      <w:r>
        <w:rPr>
          <w:rStyle w:val="VerbatimChar"/>
        </w:rPr>
        <w:t xml:space="preserve">## 1 86.2 66.70097 105.699 19</w:t>
      </w:r>
    </w:p>
    <w:p>
      <w:pPr>
        <w:pStyle w:val="FirstParagraph"/>
      </w:pPr>
      <w:r>
        <w:rPr>
          <w:iCs/>
          <w:i/>
          <w:bCs/>
          <w:b/>
        </w:rPr>
        <w:t xml:space="preserve">Prediction Interval when X = 19</w:t>
      </w:r>
    </w:p>
    <w:p>
      <w:pPr>
        <w:pStyle w:val="BodyText"/>
      </w:pPr>
      <w:r>
        <w:t xml:space="preserve">(66.4033, 105.9967)</w:t>
      </w:r>
    </w:p>
    <w:p>
      <w:pPr>
        <w:pStyle w:val="BodyText"/>
      </w:pPr>
      <w:r>
        <w:rPr>
          <w:iCs/>
          <w:i/>
          <w:bCs/>
          <w:b/>
        </w:rPr>
        <w:t xml:space="preserve">Confidence Interval when X = 19</w:t>
      </w:r>
    </w:p>
    <w:p>
      <w:pPr>
        <w:pStyle w:val="BodyText"/>
      </w:pPr>
      <w:r>
        <w:t xml:space="preserve">(66.701, 105.699)</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02</dc:title>
  <dc:creator>Johnson ODEJIDE</dc:creator>
  <cp:keywords/>
  <dcterms:created xsi:type="dcterms:W3CDTF">2023-01-28T02:34:46Z</dcterms:created>
  <dcterms:modified xsi:type="dcterms:W3CDTF">2023-01-28T02:34:46Z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2023-01-27</vt:lpwstr>
  </property>
  <property fmtid="{D5CDD505-2E9C-101B-9397-08002B2CF9AE}" pid="3" name="output">
    <vt:lpwstr/>
  </property>
  <property fmtid="{D5CDD505-2E9C-101B-9397-08002B2CF9AE}" pid="4" name="subtitle">
    <vt:lpwstr/>
  </property>
</Properties>
</file>