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43F53" w14:textId="77777777" w:rsidR="00F4690A" w:rsidRPr="003E6631" w:rsidRDefault="00000000">
      <w:pPr>
        <w:pStyle w:val="aff"/>
      </w:pPr>
      <w:r w:rsidRPr="003E6631">
        <w:rPr>
          <w:b w:val="0"/>
        </w:rPr>
        <w:t>第</w:t>
      </w:r>
      <w:r w:rsidRPr="003E6631">
        <w:rPr>
          <w:b w:val="0"/>
        </w:rPr>
        <w:t>2</w:t>
      </w:r>
      <w:r w:rsidRPr="003E6631">
        <w:rPr>
          <w:b w:val="0"/>
        </w:rPr>
        <w:t>章</w:t>
      </w:r>
      <w:r w:rsidRPr="003E6631">
        <w:rPr>
          <w:b w:val="0"/>
        </w:rPr>
        <w:t xml:space="preserve"> </w:t>
      </w:r>
      <w:r w:rsidRPr="003E6631">
        <w:rPr>
          <w:b w:val="0"/>
        </w:rPr>
        <w:t>面向连续海洋场重建的稀疏观测建模与鲁棒增强</w:t>
      </w:r>
    </w:p>
    <w:p w14:paraId="165E4E1D" w14:textId="77777777"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2.1 </w:t>
      </w:r>
      <w:r w:rsidRPr="003E6631">
        <w:rPr>
          <w:rFonts w:ascii="Times New Roman" w:hAnsi="Times New Roman" w:cs="Times New Roman"/>
          <w:b w:val="0"/>
        </w:rPr>
        <w:t>研究问题与稀疏观测建模</w:t>
      </w:r>
    </w:p>
    <w:p w14:paraId="3AE764DC" w14:textId="77777777" w:rsidR="00F4690A" w:rsidRPr="003E6631" w:rsidRDefault="00000000" w:rsidP="00AF3C56">
      <w:pPr>
        <w:pStyle w:val="aff0"/>
        <w:adjustRightInd w:val="0"/>
        <w:snapToGrid w:val="0"/>
        <w:spacing w:after="0" w:line="300" w:lineRule="auto"/>
        <w:ind w:firstLineChars="200"/>
        <w:rPr>
          <w:rFonts w:ascii="Times New Roman" w:hAnsi="Times New Roman" w:cs="Times New Roman"/>
        </w:rPr>
      </w:pPr>
      <w:r w:rsidRPr="003E6631">
        <w:rPr>
          <w:rFonts w:ascii="Times New Roman" w:hAnsi="Times New Roman" w:cs="Times New Roman"/>
        </w:rPr>
        <w:t>海洋环境观测通常具有显著的稀疏性和不规则性。受卫星轨道覆盖、云遮挡、海况变化、岸线混合像元、质量控制策略以及反演模型误差等因素影响，同一时刻能够获得的有效观测点往往只覆盖目标海域的一部分，并且其空间分布不一定满足规则网格假设。在近岸海域，这一问题更加突出。复杂陆海边界、岛屿分布和局地动力过程会使海洋变量在空间上呈现较强非均匀性，若直接将含噪、稀疏且空间分布不规则的观测输入连续场重建模型，局部异常观测可能被模型误拟合为真实空间结构，从而影响后续完整海洋场的重建精度。</w:t>
      </w:r>
    </w:p>
    <w:p w14:paraId="5A1519D9" w14:textId="6DF06166" w:rsidR="00F4690A" w:rsidRDefault="00000000" w:rsidP="00AF3C56">
      <w:pPr>
        <w:pStyle w:val="aff0"/>
        <w:adjustRightInd w:val="0"/>
        <w:snapToGrid w:val="0"/>
        <w:spacing w:after="0" w:line="300" w:lineRule="auto"/>
        <w:ind w:firstLineChars="200"/>
        <w:rPr>
          <w:rFonts w:ascii="Times New Roman" w:hAnsi="Times New Roman" w:cs="Times New Roman"/>
        </w:rPr>
      </w:pPr>
      <w:r w:rsidRPr="003E733A">
        <w:rPr>
          <w:rFonts w:ascii="Times New Roman" w:hAnsi="Times New Roman" w:cs="Times New Roman"/>
          <w:highlight w:val="yellow"/>
        </w:rPr>
        <w:t>第三章将连续海洋场重建表述为一个由稀疏观测集合到连续函数的学习问题。给定某一时刻或某一天的观测集合，模型需要学习一个可在任意有效海洋坐标处查询的函数</w:t>
      </w:r>
      <w:r w:rsidR="00757030" w:rsidRPr="003E733A">
        <w:rPr>
          <w:rFonts w:ascii="Times New Roman" w:hAnsi="Times New Roman" w:cs="Times New Roman"/>
          <w:position w:val="-12"/>
          <w:highlight w:val="yellow"/>
        </w:rPr>
        <w:object w:dxaOrig="560" w:dyaOrig="360" w14:anchorId="4B2425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8pt" o:ole="">
            <v:imagedata r:id="rId9" o:title=""/>
          </v:shape>
          <o:OLEObject Type="Embed" ProgID="Equation.DSMT4" ShapeID="_x0000_i1025" DrawAspect="Content" ObjectID="_1844258643" r:id="rId10"/>
        </w:object>
      </w:r>
      <w:r w:rsidRPr="003E733A">
        <w:rPr>
          <w:rFonts w:ascii="Times New Roman" w:hAnsi="Times New Roman" w:cs="Times New Roman"/>
          <w:highlight w:val="yellow"/>
        </w:rPr>
        <w:t>，并在完整有效海洋网格上评价重建结果。因此，进入连续重建模型之前的观测质量会直接影响后续神经场学习的稳定性和泛化能力。本章并不直接求解完整海洋网格上的连续场，而是聚焦于连续场重建前的观测点级预处理问题，即在保持原始观测点空间位置不变的前提下，对稀疏观测值进行鲁棒增强，降低观测噪声和离群点对后续重建模型的影响。</w:t>
      </w:r>
    </w:p>
    <w:p w14:paraId="1B6E37C0" w14:textId="1F626A6A" w:rsidR="003E733A" w:rsidRPr="003E6631" w:rsidRDefault="003E733A" w:rsidP="00AF3C56">
      <w:pPr>
        <w:pStyle w:val="aff0"/>
        <w:adjustRightInd w:val="0"/>
        <w:snapToGrid w:val="0"/>
        <w:spacing w:after="0" w:line="300" w:lineRule="auto"/>
        <w:ind w:firstLineChars="200"/>
        <w:rPr>
          <w:rFonts w:ascii="Times New Roman" w:hAnsi="Times New Roman" w:cs="Times New Roman" w:hint="eastAsia"/>
        </w:rPr>
      </w:pPr>
      <w:r>
        <w:rPr>
          <w:rFonts w:ascii="Times New Roman" w:hAnsi="Times New Roman" w:cs="Times New Roman" w:hint="eastAsia"/>
        </w:rPr>
        <w:t>2,1</w:t>
      </w:r>
      <w:r>
        <w:rPr>
          <w:rFonts w:ascii="Times New Roman" w:hAnsi="Times New Roman" w:cs="Times New Roman" w:hint="eastAsia"/>
          <w:highlight w:val="yellow"/>
        </w:rPr>
        <w:t>重写一下</w:t>
      </w:r>
    </w:p>
    <w:p w14:paraId="768D7012" w14:textId="77777777" w:rsidR="00F4690A" w:rsidRPr="003E6631" w:rsidRDefault="00000000">
      <w:pPr>
        <w:pStyle w:val="3"/>
        <w:rPr>
          <w:rFonts w:cs="Times New Roman"/>
        </w:rPr>
      </w:pPr>
      <w:r w:rsidRPr="003E6631">
        <w:rPr>
          <w:rFonts w:cs="Times New Roman"/>
          <w:b w:val="0"/>
        </w:rPr>
        <w:t xml:space="preserve">2.1.1 </w:t>
      </w:r>
      <w:r w:rsidRPr="003E6631">
        <w:rPr>
          <w:rFonts w:cs="Times New Roman"/>
          <w:b w:val="0"/>
        </w:rPr>
        <w:t>连续海洋场与稀疏观测集合</w:t>
      </w:r>
    </w:p>
    <w:p w14:paraId="0FB1E5E4" w14:textId="7796388C" w:rsidR="00757030" w:rsidRPr="003E6631" w:rsidRDefault="00000000" w:rsidP="00757030">
      <w:pPr>
        <w:pStyle w:val="aff0"/>
        <w:ind w:firstLine="210"/>
        <w:rPr>
          <w:rFonts w:ascii="Times New Roman" w:hAnsi="Times New Roman" w:cs="Times New Roman"/>
        </w:rPr>
      </w:pPr>
      <w:r w:rsidRPr="003E6631">
        <w:rPr>
          <w:rFonts w:ascii="Times New Roman" w:hAnsi="Times New Roman" w:cs="Times New Roman"/>
        </w:rPr>
        <w:t>设研究海域的空间区域为</w:t>
      </w:r>
      <w:r w:rsidR="00757030" w:rsidRPr="003E6631">
        <w:rPr>
          <w:rFonts w:ascii="Times New Roman" w:hAnsi="Times New Roman" w:cs="Times New Roman"/>
          <w:position w:val="-4"/>
        </w:rPr>
        <w:object w:dxaOrig="800" w:dyaOrig="300" w14:anchorId="36B9ABD1">
          <v:shape id="_x0000_i1026" type="#_x0000_t75" style="width:42pt;height:18pt" o:ole="">
            <v:imagedata r:id="rId11" o:title=""/>
          </v:shape>
          <o:OLEObject Type="Embed" ProgID="Equation.DSMT4" ShapeID="_x0000_i1026" DrawAspect="Content" ObjectID="_1844258644" r:id="rId12"/>
        </w:object>
      </w:r>
      <w:r w:rsidRPr="003E6631">
        <w:rPr>
          <w:rFonts w:ascii="Times New Roman" w:hAnsi="Times New Roman" w:cs="Times New Roman"/>
        </w:rPr>
        <w:t>，其中</w:t>
      </w:r>
      <w:r w:rsidR="00757030" w:rsidRPr="003E6631">
        <w:rPr>
          <w:rFonts w:ascii="Times New Roman" w:hAnsi="Times New Roman" w:cs="Times New Roman"/>
          <w:position w:val="-12"/>
        </w:rPr>
        <w:object w:dxaOrig="820" w:dyaOrig="360" w14:anchorId="3105ED94">
          <v:shape id="_x0000_i1027" type="#_x0000_t75" style="width:42pt;height:18pt" o:ole="">
            <v:imagedata r:id="rId13" o:title=""/>
          </v:shape>
          <o:OLEObject Type="Embed" ProgID="Equation.DSMT4" ShapeID="_x0000_i1027" DrawAspect="Content" ObjectID="_1844258645" r:id="rId14"/>
        </w:object>
      </w:r>
      <w:r w:rsidRPr="003E6631">
        <w:rPr>
          <w:rFonts w:ascii="Times New Roman" w:hAnsi="Times New Roman" w:cs="Times New Roman"/>
        </w:rPr>
        <w:t>表示由陆海掩膜确定的有效海洋区域。对于时刻</w:t>
      </w:r>
      <w:r w:rsidR="002B3848" w:rsidRPr="003E6631">
        <w:rPr>
          <w:rFonts w:ascii="Times New Roman" w:hAnsi="Times New Roman" w:cs="Times New Roman"/>
          <w:position w:val="-6"/>
        </w:rPr>
        <w:object w:dxaOrig="160" w:dyaOrig="260" w14:anchorId="7D9186E7">
          <v:shape id="_x0000_i1028" type="#_x0000_t75" style="width:6pt;height:12pt" o:ole="">
            <v:imagedata r:id="rId15" o:title=""/>
          </v:shape>
          <o:OLEObject Type="Embed" ProgID="Equation.DSMT4" ShapeID="_x0000_i1028" DrawAspect="Content" ObjectID="_1844258646" r:id="rId16"/>
        </w:object>
      </w:r>
      <w:r w:rsidRPr="003E6631">
        <w:rPr>
          <w:rFonts w:ascii="Times New Roman" w:hAnsi="Times New Roman" w:cs="Times New Roman"/>
        </w:rPr>
        <w:t>，连续海洋变量可表示为</w:t>
      </w:r>
    </w:p>
    <w:p w14:paraId="746EBCE5" w14:textId="6AB26D06" w:rsidR="00757030" w:rsidRPr="003E6631" w:rsidRDefault="00757030" w:rsidP="00757030">
      <w:pPr>
        <w:pStyle w:val="MTDisplayEquation"/>
      </w:pPr>
      <w:r w:rsidRPr="003E6631">
        <w:tab/>
      </w:r>
      <w:r w:rsidRPr="003E6631">
        <w:rPr>
          <w:position w:val="-12"/>
        </w:rPr>
        <w:object w:dxaOrig="1260" w:dyaOrig="360" w14:anchorId="2B8D8F83">
          <v:shape id="_x0000_i1029" type="#_x0000_t75" style="width:66pt;height:18pt" o:ole="">
            <v:imagedata r:id="rId17" o:title=""/>
          </v:shape>
          <o:OLEObject Type="Embed" ProgID="Equation.DSMT4" ShapeID="_x0000_i1029" DrawAspect="Content" ObjectID="_1844258647" r:id="rId1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w:instrText>
        </w:r>
      </w:fldSimple>
      <w:r w:rsidRPr="003E6631">
        <w:instrText>)</w:instrText>
      </w:r>
      <w:r w:rsidRPr="003E6631">
        <w:fldChar w:fldCharType="end"/>
      </w:r>
    </w:p>
    <w:p w14:paraId="71C993F7" w14:textId="19615010"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2B3848" w:rsidRPr="003E6631">
        <w:rPr>
          <w:rFonts w:ascii="Times New Roman" w:hAnsi="Times New Roman" w:cs="Times New Roman"/>
          <w:position w:val="-12"/>
        </w:rPr>
        <w:object w:dxaOrig="700" w:dyaOrig="360" w14:anchorId="6BC097AB">
          <v:shape id="_x0000_i1030" type="#_x0000_t75" style="width:36pt;height:18pt" o:ole="">
            <v:imagedata r:id="rId19" o:title=""/>
          </v:shape>
          <o:OLEObject Type="Embed" ProgID="Equation.DSMT4" ShapeID="_x0000_i1030" DrawAspect="Content" ObjectID="_1844258648" r:id="rId20"/>
        </w:object>
      </w:r>
      <w:r w:rsidRPr="003E6631">
        <w:rPr>
          <w:rFonts w:ascii="Times New Roman" w:hAnsi="Times New Roman" w:cs="Times New Roman"/>
        </w:rPr>
        <w:t>表示有效海洋区域内的二维空间坐标，</w:t>
      </w:r>
      <w:r w:rsidR="002B3848" w:rsidRPr="003E6631">
        <w:rPr>
          <w:rFonts w:ascii="Times New Roman" w:hAnsi="Times New Roman" w:cs="Times New Roman"/>
          <w:position w:val="-12"/>
        </w:rPr>
        <w:object w:dxaOrig="580" w:dyaOrig="360" w14:anchorId="5A774B3C">
          <v:shape id="_x0000_i1031" type="#_x0000_t75" style="width:30pt;height:18pt" o:ole="">
            <v:imagedata r:id="rId21" o:title=""/>
          </v:shape>
          <o:OLEObject Type="Embed" ProgID="Equation.DSMT4" ShapeID="_x0000_i1031" DrawAspect="Content" ObjectID="_1844258649" r:id="rId22"/>
        </w:object>
      </w:r>
      <w:r w:rsidRPr="003E6631">
        <w:rPr>
          <w:rFonts w:ascii="Times New Roman" w:hAnsi="Times New Roman" w:cs="Times New Roman"/>
        </w:rPr>
        <w:t>表示该坐标处的海洋变量值。本章以标量海洋变量为研究对象，重点讨论稀疏标量观测的建模和增强问题。对于二维海流矢量场，也可以分别对水平速度分量或速度模长建立类似的观测增强模型，但矢量动力一致性约束不属于本章讨论范围。</w:t>
      </w:r>
    </w:p>
    <w:p w14:paraId="5D3E6430" w14:textId="65849E70"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在实际观测或模拟稀疏采样条件下，并非所有</w:t>
      </w:r>
      <w:r w:rsidR="005C7504" w:rsidRPr="003E6631">
        <w:rPr>
          <w:rFonts w:ascii="Times New Roman" w:hAnsi="Times New Roman" w:cs="Times New Roman"/>
          <w:position w:val="-12"/>
        </w:rPr>
        <w:object w:dxaOrig="700" w:dyaOrig="360" w14:anchorId="02CD1E2C">
          <v:shape id="_x0000_i1032" type="#_x0000_t75" style="width:36pt;height:18pt" o:ole="">
            <v:imagedata r:id="rId23" o:title=""/>
          </v:shape>
          <o:OLEObject Type="Embed" ProgID="Equation.DSMT4" ShapeID="_x0000_i1032" DrawAspect="Content" ObjectID="_1844258650" r:id="rId24"/>
        </w:object>
      </w:r>
      <w:r w:rsidRPr="003E6631">
        <w:rPr>
          <w:rFonts w:ascii="Times New Roman" w:hAnsi="Times New Roman" w:cs="Times New Roman"/>
        </w:rPr>
        <w:t>都能获得观测值。设时刻</w:t>
      </w:r>
      <w:r w:rsidR="005C7504" w:rsidRPr="003E6631">
        <w:rPr>
          <w:rFonts w:ascii="Times New Roman" w:hAnsi="Times New Roman" w:cs="Times New Roman"/>
          <w:position w:val="-6"/>
        </w:rPr>
        <w:object w:dxaOrig="139" w:dyaOrig="240" w14:anchorId="6216D22E">
          <v:shape id="_x0000_i1033" type="#_x0000_t75" style="width:6pt;height:12pt" o:ole="">
            <v:imagedata r:id="rId25" o:title=""/>
          </v:shape>
          <o:OLEObject Type="Embed" ProgID="Equation.DSMT4" ShapeID="_x0000_i1033" DrawAspect="Content" ObjectID="_1844258651" r:id="rId26"/>
        </w:object>
      </w:r>
      <w:r w:rsidRPr="003E6631">
        <w:rPr>
          <w:rFonts w:ascii="Times New Roman" w:hAnsi="Times New Roman" w:cs="Times New Roman"/>
        </w:rPr>
        <w:t>的观测位置集合为</w:t>
      </w:r>
      <w:r w:rsidR="005C7504" w:rsidRPr="003E6631">
        <w:rPr>
          <w:rFonts w:ascii="Times New Roman" w:hAnsi="Times New Roman" w:cs="Times New Roman"/>
          <w:position w:val="-12"/>
        </w:rPr>
        <w:object w:dxaOrig="820" w:dyaOrig="360" w14:anchorId="681FB3FE">
          <v:shape id="_x0000_i1034" type="#_x0000_t75" style="width:42pt;height:18pt" o:ole="">
            <v:imagedata r:id="rId27" o:title=""/>
          </v:shape>
          <o:OLEObject Type="Embed" ProgID="Equation.DSMT4" ShapeID="_x0000_i1034" DrawAspect="Content" ObjectID="_1844258652" r:id="rId28"/>
        </w:object>
      </w:r>
      <w:r w:rsidRPr="003E6631">
        <w:rPr>
          <w:rFonts w:ascii="Times New Roman" w:hAnsi="Times New Roman" w:cs="Times New Roman"/>
        </w:rPr>
        <w:t>，则原始稀疏观测集合可记为</w:t>
      </w:r>
    </w:p>
    <w:p w14:paraId="3B979A6A" w14:textId="2DC9193F" w:rsidR="005C7504" w:rsidRPr="003E6631" w:rsidRDefault="005C7504" w:rsidP="005C7504">
      <w:pPr>
        <w:pStyle w:val="MTDisplayEquation"/>
      </w:pPr>
      <w:r w:rsidRPr="003E6631">
        <w:tab/>
      </w:r>
      <w:r w:rsidRPr="003E6631">
        <w:rPr>
          <w:position w:val="-14"/>
        </w:rPr>
        <w:object w:dxaOrig="3720" w:dyaOrig="400" w14:anchorId="0FAAA7AD">
          <v:shape id="_x0000_i1035" type="#_x0000_t75" style="width:186pt;height:18pt" o:ole="">
            <v:imagedata r:id="rId29" o:title=""/>
          </v:shape>
          <o:OLEObject Type="Embed" ProgID="Equation.DSMT4" ShapeID="_x0000_i1035" DrawAspect="Content" ObjectID="_1844258653" r:id="rId3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w:instrText>
        </w:r>
      </w:fldSimple>
      <w:r w:rsidRPr="003E6631">
        <w:instrText>)</w:instrText>
      </w:r>
      <w:r w:rsidRPr="003E6631">
        <w:fldChar w:fldCharType="end"/>
      </w:r>
    </w:p>
    <w:p w14:paraId="15038FDB" w14:textId="3C692B05"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5C7504" w:rsidRPr="003E6631">
        <w:rPr>
          <w:rFonts w:ascii="Times New Roman" w:hAnsi="Times New Roman" w:cs="Times New Roman"/>
          <w:position w:val="-12"/>
        </w:rPr>
        <w:object w:dxaOrig="240" w:dyaOrig="360" w14:anchorId="644BA511">
          <v:shape id="_x0000_i1036" type="#_x0000_t75" style="width:12pt;height:18pt" o:ole="">
            <v:imagedata r:id="rId31" o:title=""/>
          </v:shape>
          <o:OLEObject Type="Embed" ProgID="Equation.DSMT4" ShapeID="_x0000_i1036" DrawAspect="Content" ObjectID="_1844258654" r:id="rId32"/>
        </w:object>
      </w:r>
      <w:r w:rsidRPr="003E6631">
        <w:rPr>
          <w:rFonts w:ascii="Times New Roman" w:hAnsi="Times New Roman" w:cs="Times New Roman"/>
        </w:rPr>
        <w:t>为第</w:t>
      </w:r>
      <w:r w:rsidR="005C7504" w:rsidRPr="003E6631">
        <w:rPr>
          <w:rFonts w:ascii="Times New Roman" w:hAnsi="Times New Roman" w:cs="Times New Roman"/>
          <w:position w:val="-6"/>
        </w:rPr>
        <w:object w:dxaOrig="139" w:dyaOrig="260" w14:anchorId="71E84CC4">
          <v:shape id="_x0000_i1037" type="#_x0000_t75" style="width:6pt;height:12pt" o:ole="">
            <v:imagedata r:id="rId33" o:title=""/>
          </v:shape>
          <o:OLEObject Type="Embed" ProgID="Equation.DSMT4" ShapeID="_x0000_i1037" DrawAspect="Content" ObjectID="_1844258655" r:id="rId34"/>
        </w:object>
      </w:r>
      <w:r w:rsidRPr="003E6631">
        <w:rPr>
          <w:rFonts w:ascii="Times New Roman" w:hAnsi="Times New Roman" w:cs="Times New Roman"/>
        </w:rPr>
        <w:t>个观测点的空间坐标，</w:t>
      </w:r>
      <w:r w:rsidR="00A83818" w:rsidRPr="003E6631">
        <w:rPr>
          <w:rFonts w:ascii="Times New Roman" w:hAnsi="Times New Roman" w:cs="Times New Roman"/>
          <w:position w:val="-12"/>
        </w:rPr>
        <w:object w:dxaOrig="240" w:dyaOrig="360" w14:anchorId="23C38D71">
          <v:shape id="_x0000_i1038" type="#_x0000_t75" style="width:12pt;height:18pt" o:ole="">
            <v:imagedata r:id="rId35" o:title=""/>
          </v:shape>
          <o:OLEObject Type="Embed" ProgID="Equation.DSMT4" ShapeID="_x0000_i1038" DrawAspect="Content" ObjectID="_1844258656" r:id="rId36"/>
        </w:object>
      </w:r>
      <w:r w:rsidRPr="003E6631">
        <w:rPr>
          <w:rFonts w:ascii="Times New Roman" w:hAnsi="Times New Roman" w:cs="Times New Roman"/>
        </w:rPr>
        <w:t xml:space="preserve"> </w:t>
      </w:r>
      <w:r w:rsidRPr="003E6631">
        <w:rPr>
          <w:rFonts w:ascii="Times New Roman" w:hAnsi="Times New Roman" w:cs="Times New Roman"/>
        </w:rPr>
        <w:t>为该点处的含噪观测值，</w:t>
      </w:r>
      <w:r w:rsidR="00A83818" w:rsidRPr="003E6631">
        <w:rPr>
          <w:rFonts w:ascii="Times New Roman" w:hAnsi="Times New Roman" w:cs="Times New Roman"/>
          <w:position w:val="-14"/>
        </w:rPr>
        <w:object w:dxaOrig="859" w:dyaOrig="400" w14:anchorId="6B85666E">
          <v:shape id="_x0000_i1039" type="#_x0000_t75" style="width:42pt;height:18pt" o:ole="">
            <v:imagedata r:id="rId37" o:title=""/>
          </v:shape>
          <o:OLEObject Type="Embed" ProgID="Equation.DSMT4" ShapeID="_x0000_i1039" DrawAspect="Content" ObjectID="_1844258657" r:id="rId38"/>
        </w:object>
      </w:r>
      <w:r w:rsidRPr="003E6631">
        <w:rPr>
          <w:rFonts w:ascii="Times New Roman" w:hAnsi="Times New Roman" w:cs="Times New Roman"/>
        </w:rPr>
        <w:t>为当前时刻的观测点数量。与完整规则网格不同，集合</w:t>
      </w:r>
      <w:r w:rsidR="00D81E04" w:rsidRPr="003E6631">
        <w:rPr>
          <w:rFonts w:ascii="Times New Roman" w:hAnsi="Times New Roman" w:cs="Times New Roman"/>
          <w:position w:val="-12"/>
        </w:rPr>
        <w:object w:dxaOrig="480" w:dyaOrig="380" w14:anchorId="03189031">
          <v:shape id="_x0000_i1040" type="#_x0000_t75" style="width:24pt;height:18pt" o:ole="">
            <v:imagedata r:id="rId39" o:title=""/>
          </v:shape>
          <o:OLEObject Type="Embed" ProgID="Equation.DSMT4" ShapeID="_x0000_i1040" DrawAspect="Content" ObjectID="_1844258658" r:id="rId40"/>
        </w:object>
      </w:r>
      <w:r w:rsidRPr="003E6631">
        <w:rPr>
          <w:rFonts w:ascii="Times New Roman" w:hAnsi="Times New Roman" w:cs="Times New Roman"/>
        </w:rPr>
        <w:t>只包含有限数量的观测点，其空间分布可能随时间</w:t>
      </w:r>
      <w:r w:rsidRPr="003E6631">
        <w:rPr>
          <w:rFonts w:ascii="Times New Roman" w:hAnsi="Times New Roman" w:cs="Times New Roman"/>
        </w:rPr>
        <w:lastRenderedPageBreak/>
        <w:t>变化。因此，本章方法需要直接作用于不规则观测点集合，而不能依赖完整规则网格上的卷积结构。</w:t>
      </w:r>
    </w:p>
    <w:p w14:paraId="44B28D64" w14:textId="6F88523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本章的目标不是从</w:t>
      </w:r>
      <w:r w:rsidR="00D81E04" w:rsidRPr="003E6631">
        <w:rPr>
          <w:rFonts w:ascii="Times New Roman" w:hAnsi="Times New Roman" w:cs="Times New Roman"/>
          <w:position w:val="-12"/>
        </w:rPr>
        <w:object w:dxaOrig="480" w:dyaOrig="380" w14:anchorId="1D691B96">
          <v:shape id="_x0000_i1041" type="#_x0000_t75" style="width:24pt;height:18pt" o:ole="">
            <v:imagedata r:id="rId39" o:title=""/>
          </v:shape>
          <o:OLEObject Type="Embed" ProgID="Equation.DSMT4" ShapeID="_x0000_i1041" DrawAspect="Content" ObjectID="_1844258659" r:id="rId41"/>
        </w:object>
      </w:r>
      <w:r w:rsidRPr="003E6631">
        <w:rPr>
          <w:rFonts w:ascii="Times New Roman" w:hAnsi="Times New Roman" w:cs="Times New Roman"/>
        </w:rPr>
        <w:t>直接恢复完整场</w:t>
      </w:r>
      <w:r w:rsidR="00D81E04" w:rsidRPr="003E6631">
        <w:rPr>
          <w:rFonts w:ascii="Times New Roman" w:hAnsi="Times New Roman" w:cs="Times New Roman"/>
          <w:position w:val="-12"/>
        </w:rPr>
        <w:object w:dxaOrig="580" w:dyaOrig="360" w14:anchorId="4AD52F67">
          <v:shape id="_x0000_i1042" type="#_x0000_t75" style="width:30pt;height:18pt" o:ole="">
            <v:imagedata r:id="rId21" o:title=""/>
          </v:shape>
          <o:OLEObject Type="Embed" ProgID="Equation.DSMT4" ShapeID="_x0000_i1042" DrawAspect="Content" ObjectID="_1844258660" r:id="rId42"/>
        </w:object>
      </w:r>
      <w:r w:rsidRPr="003E6631">
        <w:rPr>
          <w:rFonts w:ascii="Times New Roman" w:hAnsi="Times New Roman" w:cs="Times New Roman"/>
        </w:rPr>
        <w:t>，而是构造增强后的稀疏观测集合</w:t>
      </w:r>
    </w:p>
    <w:p w14:paraId="3A9FE90C" w14:textId="4BD40F18" w:rsidR="00953E54" w:rsidRPr="003E6631" w:rsidRDefault="00953E54" w:rsidP="00953E54">
      <w:pPr>
        <w:pStyle w:val="MTDisplayEquation"/>
      </w:pPr>
      <w:r w:rsidRPr="003E6631">
        <w:tab/>
      </w:r>
      <w:r w:rsidRPr="003E6631">
        <w:rPr>
          <w:position w:val="-14"/>
        </w:rPr>
        <w:object w:dxaOrig="3960" w:dyaOrig="400" w14:anchorId="349407C8">
          <v:shape id="_x0000_i1043" type="#_x0000_t75" style="width:198pt;height:18pt" o:ole="">
            <v:imagedata r:id="rId43" o:title=""/>
          </v:shape>
          <o:OLEObject Type="Embed" ProgID="Equation.DSMT4" ShapeID="_x0000_i1043" DrawAspect="Content" ObjectID="_1844258661" r:id="rId4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w:instrText>
        </w:r>
      </w:fldSimple>
      <w:r w:rsidRPr="003E6631">
        <w:instrText>)</w:instrText>
      </w:r>
      <w:r w:rsidRPr="003E6631">
        <w:fldChar w:fldCharType="end"/>
      </w:r>
    </w:p>
    <w:p w14:paraId="29226E49" w14:textId="0415E8EF" w:rsidR="00F4690A" w:rsidRDefault="00000000">
      <w:pPr>
        <w:pStyle w:val="aff0"/>
        <w:ind w:firstLine="210"/>
        <w:rPr>
          <w:rFonts w:ascii="Times New Roman" w:hAnsi="Times New Roman" w:cs="Times New Roman"/>
        </w:rPr>
      </w:pPr>
      <w:r w:rsidRPr="003E6631">
        <w:rPr>
          <w:rFonts w:ascii="Times New Roman" w:hAnsi="Times New Roman" w:cs="Times New Roman"/>
        </w:rPr>
        <w:t>其中，</w:t>
      </w:r>
      <w:r w:rsidR="00D26F46" w:rsidRPr="003E6631">
        <w:rPr>
          <w:rFonts w:ascii="Times New Roman" w:hAnsi="Times New Roman" w:cs="Times New Roman"/>
          <w:position w:val="-12"/>
        </w:rPr>
        <w:object w:dxaOrig="240" w:dyaOrig="360" w14:anchorId="5A511973">
          <v:shape id="_x0000_i1044" type="#_x0000_t75" style="width:12pt;height:18pt" o:ole="">
            <v:imagedata r:id="rId45" o:title=""/>
          </v:shape>
          <o:OLEObject Type="Embed" ProgID="Equation.DSMT4" ShapeID="_x0000_i1044" DrawAspect="Content" ObjectID="_1844258662" r:id="rId46"/>
        </w:object>
      </w:r>
      <w:r w:rsidRPr="003E6631">
        <w:rPr>
          <w:rFonts w:ascii="Times New Roman" w:hAnsi="Times New Roman" w:cs="Times New Roman"/>
        </w:rPr>
        <w:t>表示增强后的观测值，</w:t>
      </w:r>
      <w:r w:rsidR="00D26F46" w:rsidRPr="003E6631">
        <w:rPr>
          <w:rFonts w:ascii="Times New Roman" w:hAnsi="Times New Roman" w:cs="Times New Roman"/>
          <w:position w:val="-12"/>
        </w:rPr>
        <w:object w:dxaOrig="220" w:dyaOrig="360" w14:anchorId="1D183F32">
          <v:shape id="_x0000_i1045" type="#_x0000_t75" style="width:12pt;height:18pt" o:ole="">
            <v:imagedata r:id="rId47" o:title=""/>
          </v:shape>
          <o:OLEObject Type="Embed" ProgID="Equation.DSMT4" ShapeID="_x0000_i1045" DrawAspect="Content" ObjectID="_1844258663" r:id="rId48"/>
        </w:object>
      </w:r>
      <w:r w:rsidRPr="003E6631">
        <w:rPr>
          <w:rFonts w:ascii="Times New Roman" w:hAnsi="Times New Roman" w:cs="Times New Roman"/>
        </w:rPr>
        <w:t>表示该观测点的置信度或质量权重。与原始观测集合相比，</w:t>
      </w:r>
      <w:r w:rsidR="00D26F46" w:rsidRPr="003E6631">
        <w:rPr>
          <w:rFonts w:ascii="Times New Roman" w:hAnsi="Times New Roman" w:cs="Times New Roman"/>
          <w:position w:val="-12"/>
        </w:rPr>
        <w:object w:dxaOrig="480" w:dyaOrig="380" w14:anchorId="173EBE1F">
          <v:shape id="_x0000_i1046" type="#_x0000_t75" style="width:24pt;height:18pt" o:ole="">
            <v:imagedata r:id="rId49" o:title=""/>
          </v:shape>
          <o:OLEObject Type="Embed" ProgID="Equation.DSMT4" ShapeID="_x0000_i1046" DrawAspect="Content" ObjectID="_1844258664" r:id="rId50"/>
        </w:object>
      </w:r>
      <w:r w:rsidRPr="003E6631">
        <w:rPr>
          <w:rFonts w:ascii="Times New Roman" w:hAnsi="Times New Roman" w:cs="Times New Roman"/>
        </w:rPr>
        <w:t>保留了相同的观测点位置，只对观测值及其可靠性进行估计。该形式使本章方法可以作为第三章连续隐式神经场重建之前的观测预处理模块，为后续模型提供更加稳定的稀疏输入。</w:t>
      </w:r>
    </w:p>
    <w:p w14:paraId="54EEE80D" w14:textId="610B7F18" w:rsidR="0076306C" w:rsidRPr="003E6631" w:rsidRDefault="0076306C" w:rsidP="0076306C">
      <w:pPr>
        <w:pStyle w:val="aff0"/>
        <w:ind w:firstLineChars="0" w:firstLine="0"/>
        <w:rPr>
          <w:rFonts w:ascii="Times New Roman" w:hAnsi="Times New Roman" w:cs="Times New Roman"/>
        </w:rPr>
      </w:pPr>
      <w:r>
        <w:rPr>
          <w:noProof/>
        </w:rPr>
        <w:drawing>
          <wp:inline distT="0" distB="0" distL="0" distR="0" wp14:anchorId="1117B09C" wp14:editId="54DF11EF">
            <wp:extent cx="5303520" cy="2042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dataset_mask_sampling.png"/>
                    <pic:cNvPicPr/>
                  </pic:nvPicPr>
                  <pic:blipFill>
                    <a:blip r:embed="rId51"/>
                    <a:stretch>
                      <a:fillRect/>
                    </a:stretch>
                  </pic:blipFill>
                  <pic:spPr>
                    <a:xfrm>
                      <a:off x="0" y="0"/>
                      <a:ext cx="5303520" cy="2042081"/>
                    </a:xfrm>
                    <a:prstGeom prst="rect">
                      <a:avLst/>
                    </a:prstGeom>
                  </pic:spPr>
                </pic:pic>
              </a:graphicData>
            </a:graphic>
          </wp:inline>
        </w:drawing>
      </w:r>
    </w:p>
    <w:p w14:paraId="3F283293"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2-1 </w:t>
      </w:r>
      <w:r w:rsidRPr="003E6631">
        <w:rPr>
          <w:rFonts w:ascii="Times New Roman" w:hAnsi="Times New Roman" w:cs="Times New Roman"/>
        </w:rPr>
        <w:t>数据场、有效海域掩膜与稀疏采样点示意图</w:t>
      </w:r>
    </w:p>
    <w:p w14:paraId="348B70D0" w14:textId="34A18E1D" w:rsidR="00F4690A" w:rsidRDefault="0076306C">
      <w:pPr>
        <w:pStyle w:val="aff0"/>
        <w:ind w:firstLine="210"/>
        <w:rPr>
          <w:rFonts w:ascii="Times New Roman" w:hAnsi="Times New Roman" w:cs="Times New Roman"/>
        </w:rPr>
      </w:pPr>
      <w:r w:rsidRPr="0076306C">
        <w:rPr>
          <w:rFonts w:ascii="Times New Roman" w:hAnsi="Times New Roman" w:cs="Times New Roman" w:hint="eastAsia"/>
        </w:rPr>
        <w:t>图</w:t>
      </w:r>
      <w:r w:rsidRPr="0076306C">
        <w:rPr>
          <w:rFonts w:ascii="Times New Roman" w:hAnsi="Times New Roman" w:cs="Times New Roman" w:hint="eastAsia"/>
        </w:rPr>
        <w:t xml:space="preserve"> 2-1 </w:t>
      </w:r>
      <w:r w:rsidRPr="0076306C">
        <w:rPr>
          <w:rFonts w:ascii="Times New Roman" w:hAnsi="Times New Roman" w:cs="Times New Roman" w:hint="eastAsia"/>
        </w:rPr>
        <w:t>展示完整格点场、海域掩膜和模拟稀疏采样点之间的关系。增强算法只处理采样点处的观测值，不恢复整幅规则网格</w:t>
      </w:r>
      <w:r w:rsidRPr="003E6631">
        <w:rPr>
          <w:rFonts w:ascii="Times New Roman" w:hAnsi="Times New Roman" w:cs="Times New Roman"/>
        </w:rPr>
        <w:t>。</w:t>
      </w:r>
    </w:p>
    <w:p w14:paraId="3855697F" w14:textId="1C12F9F3" w:rsidR="003E733A" w:rsidRPr="003E6631" w:rsidRDefault="003E733A">
      <w:pPr>
        <w:pStyle w:val="aff0"/>
        <w:ind w:firstLine="210"/>
        <w:rPr>
          <w:rFonts w:ascii="Times New Roman" w:hAnsi="Times New Roman" w:cs="Times New Roman" w:hint="eastAsia"/>
        </w:rPr>
      </w:pPr>
      <w:r w:rsidRPr="003E733A">
        <w:rPr>
          <w:rFonts w:ascii="Times New Roman" w:hAnsi="Times New Roman" w:cs="Times New Roman" w:hint="eastAsia"/>
          <w:highlight w:val="yellow"/>
        </w:rPr>
        <w:t>稀疏采样的必要性</w:t>
      </w:r>
      <w:r>
        <w:rPr>
          <w:rFonts w:ascii="Times New Roman" w:hAnsi="Times New Roman" w:cs="Times New Roman" w:hint="eastAsia"/>
          <w:highlight w:val="yellow"/>
        </w:rPr>
        <w:t>，第二章引言提出，第一章提出整个文章逻辑</w:t>
      </w:r>
    </w:p>
    <w:p w14:paraId="6473B0E7" w14:textId="77777777" w:rsidR="00F4690A" w:rsidRPr="003E6631" w:rsidRDefault="00000000">
      <w:pPr>
        <w:pStyle w:val="3"/>
        <w:rPr>
          <w:rFonts w:cs="Times New Roman"/>
        </w:rPr>
      </w:pPr>
      <w:r w:rsidRPr="003E6631">
        <w:rPr>
          <w:rFonts w:cs="Times New Roman"/>
          <w:b w:val="0"/>
        </w:rPr>
        <w:t xml:space="preserve">2.1.2 </w:t>
      </w:r>
      <w:r w:rsidRPr="003E6631">
        <w:rPr>
          <w:rFonts w:cs="Times New Roman"/>
          <w:b w:val="0"/>
        </w:rPr>
        <w:t>模拟稀疏采样与观测噪声模型</w:t>
      </w:r>
    </w:p>
    <w:p w14:paraId="455689D9" w14:textId="1EDA5360"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为定量评价稀疏观测增强方法的有效性，本章基于完整格点参考场构造模拟稀疏观测。具体而言，首先在有效海域掩膜</w:t>
      </w:r>
      <w:r w:rsidR="003D4D43" w:rsidRPr="003E6631">
        <w:rPr>
          <w:rFonts w:ascii="Times New Roman" w:hAnsi="Times New Roman" w:cs="Times New Roman"/>
          <w:position w:val="-12"/>
        </w:rPr>
        <w:object w:dxaOrig="340" w:dyaOrig="360" w14:anchorId="13F4929D">
          <v:shape id="_x0000_i1047" type="#_x0000_t75" style="width:18pt;height:18pt" o:ole="">
            <v:imagedata r:id="rId52" o:title=""/>
          </v:shape>
          <o:OLEObject Type="Embed" ProgID="Equation.DSMT4" ShapeID="_x0000_i1047" DrawAspect="Content" ObjectID="_1844258665" r:id="rId53"/>
        </w:object>
      </w:r>
      <w:r w:rsidRPr="003E6631">
        <w:rPr>
          <w:rFonts w:ascii="Times New Roman" w:hAnsi="Times New Roman" w:cs="Times New Roman"/>
        </w:rPr>
        <w:t xml:space="preserve"> </w:t>
      </w:r>
      <w:r w:rsidRPr="003E6631">
        <w:rPr>
          <w:rFonts w:ascii="Times New Roman" w:hAnsi="Times New Roman" w:cs="Times New Roman"/>
        </w:rPr>
        <w:t>内确定可采样网格点，然后按照给定采样率从中随机抽取观测位置集合</w:t>
      </w:r>
      <w:r w:rsidR="000A67CA" w:rsidRPr="003E6631">
        <w:rPr>
          <w:rFonts w:ascii="Times New Roman" w:hAnsi="Times New Roman" w:cs="Times New Roman"/>
          <w:position w:val="-12"/>
        </w:rPr>
        <w:object w:dxaOrig="220" w:dyaOrig="360" w14:anchorId="3500C563">
          <v:shape id="_x0000_i1048" type="#_x0000_t75" style="width:12pt;height:18pt" o:ole="">
            <v:imagedata r:id="rId54" o:title=""/>
          </v:shape>
          <o:OLEObject Type="Embed" ProgID="Equation.DSMT4" ShapeID="_x0000_i1048" DrawAspect="Content" ObjectID="_1844258666" r:id="rId55"/>
        </w:object>
      </w:r>
      <w:r w:rsidRPr="003E6631">
        <w:rPr>
          <w:rFonts w:ascii="Times New Roman" w:hAnsi="Times New Roman" w:cs="Times New Roman"/>
        </w:rPr>
        <w:t>。设完整网格大小为</w:t>
      </w:r>
      <w:r w:rsidR="000A67CA" w:rsidRPr="003E6631">
        <w:rPr>
          <w:rFonts w:ascii="Times New Roman" w:hAnsi="Times New Roman" w:cs="Times New Roman"/>
          <w:position w:val="-6"/>
        </w:rPr>
        <w:object w:dxaOrig="680" w:dyaOrig="279" w14:anchorId="477FC47A">
          <v:shape id="_x0000_i1049" type="#_x0000_t75" style="width:36pt;height:12pt" o:ole="">
            <v:imagedata r:id="rId56" o:title=""/>
          </v:shape>
          <o:OLEObject Type="Embed" ProgID="Equation.DSMT4" ShapeID="_x0000_i1049" DrawAspect="Content" ObjectID="_1844258667" r:id="rId57"/>
        </w:object>
      </w:r>
      <w:r w:rsidRPr="003E6631">
        <w:rPr>
          <w:rFonts w:ascii="Times New Roman" w:hAnsi="Times New Roman" w:cs="Times New Roman"/>
        </w:rPr>
        <w:t>，采样率为</w:t>
      </w:r>
      <w:r w:rsidR="000A67CA" w:rsidRPr="003E6631">
        <w:rPr>
          <w:rFonts w:ascii="Times New Roman" w:hAnsi="Times New Roman" w:cs="Times New Roman"/>
          <w:position w:val="-4"/>
        </w:rPr>
        <w:object w:dxaOrig="160" w:dyaOrig="200" w14:anchorId="02470E09">
          <v:shape id="_x0000_i1050" type="#_x0000_t75" style="width:6pt;height:12pt" o:ole="">
            <v:imagedata r:id="rId58" o:title=""/>
          </v:shape>
          <o:OLEObject Type="Embed" ProgID="Equation.DSMT4" ShapeID="_x0000_i1050" DrawAspect="Content" ObjectID="_1844258668" r:id="rId59"/>
        </w:object>
      </w:r>
      <w:r w:rsidRPr="003E6631">
        <w:rPr>
          <w:rFonts w:ascii="Times New Roman" w:hAnsi="Times New Roman" w:cs="Times New Roman"/>
        </w:rPr>
        <w:t>，则观测点数量可近似表示为</w:t>
      </w:r>
    </w:p>
    <w:p w14:paraId="066AB575" w14:textId="57FFE42D" w:rsidR="000A67CA" w:rsidRPr="003E6631" w:rsidRDefault="000A67CA" w:rsidP="000A67CA">
      <w:pPr>
        <w:pStyle w:val="MTDisplayEquation"/>
      </w:pPr>
      <w:r w:rsidRPr="003E6631">
        <w:tab/>
      </w:r>
      <w:r w:rsidRPr="003E6631">
        <w:rPr>
          <w:position w:val="-12"/>
        </w:rPr>
        <w:object w:dxaOrig="1840" w:dyaOrig="360" w14:anchorId="53B39D72">
          <v:shape id="_x0000_i1051" type="#_x0000_t75" style="width:90pt;height:18pt" o:ole="">
            <v:imagedata r:id="rId60" o:title=""/>
          </v:shape>
          <o:OLEObject Type="Embed" ProgID="Equation.DSMT4" ShapeID="_x0000_i1051" DrawAspect="Content" ObjectID="_1844258669" r:id="rId6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w:instrText>
        </w:r>
      </w:fldSimple>
      <w:r w:rsidRPr="003E6631">
        <w:instrText>)</w:instrText>
      </w:r>
      <w:r w:rsidRPr="003E6631">
        <w:fldChar w:fldCharType="end"/>
      </w:r>
    </w:p>
    <w:p w14:paraId="442A727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在实验过程中，不同增强方法使用相同的采样点、相同的噪声扰动和相同的随机种子，以保证对比的公平性。该设置能够将</w:t>
      </w:r>
      <w:r w:rsidRPr="003E6631">
        <w:rPr>
          <w:rFonts w:ascii="Times New Roman" w:hAnsi="Times New Roman" w:cs="Times New Roman"/>
        </w:rPr>
        <w:t>“</w:t>
      </w:r>
      <w:r w:rsidRPr="003E6631">
        <w:rPr>
          <w:rFonts w:ascii="Times New Roman" w:hAnsi="Times New Roman" w:cs="Times New Roman"/>
        </w:rPr>
        <w:t>观测增强算法本身的误差抑制能力</w:t>
      </w:r>
      <w:r w:rsidRPr="003E6631">
        <w:rPr>
          <w:rFonts w:ascii="Times New Roman" w:hAnsi="Times New Roman" w:cs="Times New Roman"/>
        </w:rPr>
        <w:t>”</w:t>
      </w:r>
      <w:r w:rsidRPr="003E6631">
        <w:rPr>
          <w:rFonts w:ascii="Times New Roman" w:hAnsi="Times New Roman" w:cs="Times New Roman"/>
        </w:rPr>
        <w:t>与</w:t>
      </w:r>
      <w:r w:rsidRPr="003E6631">
        <w:rPr>
          <w:rFonts w:ascii="Times New Roman" w:hAnsi="Times New Roman" w:cs="Times New Roman"/>
        </w:rPr>
        <w:t>“</w:t>
      </w:r>
      <w:r w:rsidRPr="003E6631">
        <w:rPr>
          <w:rFonts w:ascii="Times New Roman" w:hAnsi="Times New Roman" w:cs="Times New Roman"/>
        </w:rPr>
        <w:t>采样位置差异造成的随机波动</w:t>
      </w:r>
      <w:r w:rsidRPr="003E6631">
        <w:rPr>
          <w:rFonts w:ascii="Times New Roman" w:hAnsi="Times New Roman" w:cs="Times New Roman"/>
        </w:rPr>
        <w:t>”</w:t>
      </w:r>
      <w:r w:rsidRPr="003E6631">
        <w:rPr>
          <w:rFonts w:ascii="Times New Roman" w:hAnsi="Times New Roman" w:cs="Times New Roman"/>
        </w:rPr>
        <w:t>区分开来。</w:t>
      </w:r>
    </w:p>
    <w:p w14:paraId="2B755EA6" w14:textId="2FD5B505"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设采样点处的参考值为</w:t>
      </w:r>
      <w:r w:rsidR="000A67CA" w:rsidRPr="003E6631">
        <w:rPr>
          <w:rFonts w:ascii="Times New Roman" w:hAnsi="Times New Roman" w:cs="Times New Roman"/>
          <w:position w:val="-12"/>
        </w:rPr>
        <w:object w:dxaOrig="1100" w:dyaOrig="380" w14:anchorId="14C284DB">
          <v:shape id="_x0000_i1052" type="#_x0000_t75" style="width:54pt;height:18pt" o:ole="">
            <v:imagedata r:id="rId62" o:title=""/>
          </v:shape>
          <o:OLEObject Type="Embed" ProgID="Equation.DSMT4" ShapeID="_x0000_i1052" DrawAspect="Content" ObjectID="_1844258670" r:id="rId63"/>
        </w:object>
      </w:r>
      <w:r w:rsidRPr="003E6631">
        <w:rPr>
          <w:rFonts w:ascii="Times New Roman" w:hAnsi="Times New Roman" w:cs="Times New Roman"/>
        </w:rPr>
        <w:t>，含噪观测值为</w:t>
      </w:r>
      <w:r w:rsidR="000A67CA" w:rsidRPr="003E6631">
        <w:rPr>
          <w:rFonts w:ascii="Times New Roman" w:hAnsi="Times New Roman" w:cs="Times New Roman"/>
          <w:position w:val="-12"/>
        </w:rPr>
        <w:object w:dxaOrig="260" w:dyaOrig="360" w14:anchorId="3E157745">
          <v:shape id="_x0000_i1053" type="#_x0000_t75" style="width:12pt;height:18pt" o:ole="">
            <v:imagedata r:id="rId64" o:title=""/>
          </v:shape>
          <o:OLEObject Type="Embed" ProgID="Equation.DSMT4" ShapeID="_x0000_i1053" DrawAspect="Content" ObjectID="_1844258671" r:id="rId65"/>
        </w:object>
      </w:r>
      <w:r w:rsidRPr="003E6631">
        <w:rPr>
          <w:rFonts w:ascii="Times New Roman" w:hAnsi="Times New Roman" w:cs="Times New Roman"/>
        </w:rPr>
        <w:t>。本章采用加性观测噪声模型描述观测误差：</w:t>
      </w:r>
    </w:p>
    <w:p w14:paraId="50BCDAF9" w14:textId="1AFA0F4C" w:rsidR="00F4690A" w:rsidRPr="003E6631" w:rsidRDefault="000A67CA" w:rsidP="000A67CA">
      <w:pPr>
        <w:pStyle w:val="MTDisplayEquation"/>
      </w:pPr>
      <w:r w:rsidRPr="003E6631">
        <w:lastRenderedPageBreak/>
        <w:tab/>
      </w:r>
      <w:r w:rsidRPr="003E6631">
        <w:rPr>
          <w:position w:val="-12"/>
        </w:rPr>
        <w:object w:dxaOrig="1180" w:dyaOrig="380" w14:anchorId="4EA5C4A9">
          <v:shape id="_x0000_i1054" type="#_x0000_t75" style="width:60pt;height:18pt" o:ole="">
            <v:imagedata r:id="rId66" o:title=""/>
          </v:shape>
          <o:OLEObject Type="Embed" ProgID="Equation.DSMT4" ShapeID="_x0000_i1054" DrawAspect="Content" ObjectID="_1844258672" r:id="rId6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w:instrText>
        </w:r>
      </w:fldSimple>
      <w:r w:rsidRPr="003E6631">
        <w:instrText>)</w:instrText>
      </w:r>
      <w:r w:rsidRPr="003E6631">
        <w:fldChar w:fldCharType="end"/>
      </w:r>
    </w:p>
    <w:p w14:paraId="78296609" w14:textId="0D5D6DB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C03F7" w:rsidRPr="003E6631">
        <w:rPr>
          <w:rFonts w:ascii="Times New Roman" w:hAnsi="Times New Roman" w:cs="Times New Roman"/>
          <w:position w:val="-12"/>
        </w:rPr>
        <w:object w:dxaOrig="240" w:dyaOrig="360" w14:anchorId="02F3DB6F">
          <v:shape id="_x0000_i1055" type="#_x0000_t75" style="width:12pt;height:18pt" o:ole="">
            <v:imagedata r:id="rId68" o:title=""/>
          </v:shape>
          <o:OLEObject Type="Embed" ProgID="Equation.DSMT4" ShapeID="_x0000_i1055" DrawAspect="Content" ObjectID="_1844258673" r:id="rId69"/>
        </w:object>
      </w:r>
      <w:r w:rsidRPr="003E6631">
        <w:rPr>
          <w:rFonts w:ascii="Times New Roman" w:hAnsi="Times New Roman" w:cs="Times New Roman"/>
        </w:rPr>
        <w:t>表示观测误差项。根据噪声结构不同，可以进一步考虑同方差高斯噪声、异方差高斯噪声以及含离群点的异方差噪声。一般形式可写为</w:t>
      </w:r>
    </w:p>
    <w:p w14:paraId="42BAA75E" w14:textId="77777777" w:rsidR="00DC03F7" w:rsidRPr="003E6631" w:rsidRDefault="00DC03F7">
      <w:pPr>
        <w:pStyle w:val="aff0"/>
        <w:ind w:firstLine="210"/>
        <w:rPr>
          <w:rFonts w:ascii="Times New Roman" w:hAnsi="Times New Roman" w:cs="Times New Roman"/>
        </w:rPr>
      </w:pPr>
    </w:p>
    <w:p w14:paraId="04E04211" w14:textId="60D23463" w:rsidR="00DC03F7" w:rsidRPr="003E6631" w:rsidRDefault="00DC03F7" w:rsidP="00DC03F7">
      <w:pPr>
        <w:pStyle w:val="MTDisplayEquation"/>
      </w:pPr>
      <w:r w:rsidRPr="003E6631">
        <w:tab/>
      </w:r>
      <w:r w:rsidRPr="003E6631">
        <w:rPr>
          <w:position w:val="-12"/>
        </w:rPr>
        <w:object w:dxaOrig="1440" w:dyaOrig="380" w14:anchorId="6DB8EA90">
          <v:shape id="_x0000_i1056" type="#_x0000_t75" style="width:1in;height:18pt" o:ole="">
            <v:imagedata r:id="rId70" o:title=""/>
          </v:shape>
          <o:OLEObject Type="Embed" ProgID="Equation.DSMT4" ShapeID="_x0000_i1056" DrawAspect="Content" ObjectID="_1844258674" r:id="rId7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6</w:instrText>
        </w:r>
      </w:fldSimple>
      <w:r w:rsidRPr="003E6631">
        <w:instrText>)</w:instrText>
      </w:r>
      <w:r w:rsidRPr="003E6631">
        <w:fldChar w:fldCharType="end"/>
      </w:r>
    </w:p>
    <w:p w14:paraId="0FE7E656" w14:textId="31FD76B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w:t>
      </w:r>
      <w:r w:rsidR="00DC03F7" w:rsidRPr="003E6631">
        <w:rPr>
          <w:rFonts w:ascii="Times New Roman" w:hAnsi="Times New Roman" w:cs="Times New Roman"/>
          <w:position w:val="-12"/>
        </w:rPr>
        <w:object w:dxaOrig="700" w:dyaOrig="360" w14:anchorId="7D4A75FD">
          <v:shape id="_x0000_i1057" type="#_x0000_t75" style="width:36pt;height:18pt" o:ole="">
            <v:imagedata r:id="rId72" o:title=""/>
          </v:shape>
          <o:OLEObject Type="Embed" ProgID="Equation.DSMT4" ShapeID="_x0000_i1057" DrawAspect="Content" ObjectID="_1844258675" r:id="rId73"/>
        </w:object>
      </w:r>
      <w:r w:rsidRPr="003E6631">
        <w:rPr>
          <w:rFonts w:ascii="Times New Roman" w:hAnsi="Times New Roman" w:cs="Times New Roman"/>
        </w:rPr>
        <w:t>时，模型退化为同方差噪声；当</w:t>
      </w:r>
      <w:r w:rsidR="00DC03F7" w:rsidRPr="003E6631">
        <w:rPr>
          <w:rFonts w:ascii="Times New Roman" w:hAnsi="Times New Roman" w:cs="Times New Roman"/>
          <w:position w:val="-12"/>
        </w:rPr>
        <w:object w:dxaOrig="279" w:dyaOrig="360" w14:anchorId="10639E03">
          <v:shape id="_x0000_i1058" type="#_x0000_t75" style="width:12pt;height:18pt" o:ole="">
            <v:imagedata r:id="rId74" o:title=""/>
          </v:shape>
          <o:OLEObject Type="Embed" ProgID="Equation.DSMT4" ShapeID="_x0000_i1058" DrawAspect="Content" ObjectID="_1844258676" r:id="rId75"/>
        </w:object>
      </w:r>
      <w:r w:rsidRPr="003E6631">
        <w:rPr>
          <w:rFonts w:ascii="Times New Roman" w:hAnsi="Times New Roman" w:cs="Times New Roman"/>
        </w:rPr>
        <w:t>随空间位置或观测值变化时，则对应异方差噪声。为模拟实际观测中可能出现的异常反演值或局部质量控制失败，本章还在部分实验中加入离群点扰动。该设置能够检验增强方法在非理想观测条件下的鲁棒性。</w:t>
      </w:r>
    </w:p>
    <w:p w14:paraId="284B29DD" w14:textId="76DA8F8D" w:rsidR="00DC03F7" w:rsidRPr="003E6631" w:rsidRDefault="00000000" w:rsidP="00DC03F7">
      <w:pPr>
        <w:pStyle w:val="aff0"/>
        <w:spacing w:after="0"/>
        <w:ind w:firstLine="210"/>
        <w:rPr>
          <w:rFonts w:ascii="Times New Roman" w:hAnsi="Times New Roman" w:cs="Times New Roman"/>
        </w:rPr>
      </w:pPr>
      <w:r w:rsidRPr="003E6631">
        <w:rPr>
          <w:rFonts w:ascii="Times New Roman" w:hAnsi="Times New Roman" w:cs="Times New Roman"/>
        </w:rPr>
        <w:t>噪声强度以干净稀疏观测值的标准差为基准。设</w:t>
      </w:r>
      <w:r w:rsidRPr="003E6631">
        <w:rPr>
          <w:rFonts w:ascii="Times New Roman" w:hAnsi="Times New Roman" w:cs="Times New Roman"/>
        </w:rPr>
        <w:t xml:space="preserve"> </w:t>
      </w:r>
      <w:r w:rsidR="00DC03F7" w:rsidRPr="003E6631">
        <w:rPr>
          <w:rFonts w:ascii="Times New Roman" w:hAnsi="Times New Roman" w:cs="Times New Roman"/>
          <w:position w:val="-10"/>
        </w:rPr>
        <w:object w:dxaOrig="200" w:dyaOrig="260" w14:anchorId="021E4599">
          <v:shape id="_x0000_i1059" type="#_x0000_t75" style="width:12pt;height:12pt" o:ole="">
            <v:imagedata r:id="rId76" o:title=""/>
          </v:shape>
          <o:OLEObject Type="Embed" ProgID="Equation.DSMT4" ShapeID="_x0000_i1059" DrawAspect="Content" ObjectID="_1844258677" r:id="rId77"/>
        </w:object>
      </w:r>
      <w:r w:rsidRPr="003E6631">
        <w:rPr>
          <w:rFonts w:ascii="Times New Roman" w:hAnsi="Times New Roman" w:cs="Times New Roman"/>
        </w:rPr>
        <w:t>为相对噪声强度，则全局噪声尺度可定义为</w:t>
      </w:r>
    </w:p>
    <w:p w14:paraId="2674D7B3" w14:textId="4863BE5B" w:rsidR="00DC03F7" w:rsidRPr="003E6631" w:rsidRDefault="00DC03F7" w:rsidP="00DC03F7">
      <w:pPr>
        <w:pStyle w:val="MTDisplayEquation"/>
        <w:spacing w:line="240" w:lineRule="exact"/>
      </w:pPr>
      <w:r w:rsidRPr="003E6631">
        <w:tab/>
      </w:r>
      <w:r w:rsidRPr="003E6631">
        <w:rPr>
          <w:position w:val="-10"/>
        </w:rPr>
        <w:object w:dxaOrig="1460" w:dyaOrig="360" w14:anchorId="42093E80">
          <v:shape id="_x0000_i1060" type="#_x0000_t75" style="width:1in;height:18pt" o:ole="">
            <v:imagedata r:id="rId78" o:title=""/>
          </v:shape>
          <o:OLEObject Type="Embed" ProgID="Equation.DSMT4" ShapeID="_x0000_i1060" DrawAspect="Content" ObjectID="_1844258678" r:id="rId7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7</w:instrText>
        </w:r>
      </w:fldSimple>
      <w:r w:rsidRPr="003E6631">
        <w:instrText>)</w:instrText>
      </w:r>
      <w:r w:rsidRPr="003E6631">
        <w:fldChar w:fldCharType="end"/>
      </w:r>
    </w:p>
    <w:p w14:paraId="47043134" w14:textId="1B84A648" w:rsidR="00F4690A" w:rsidRDefault="00000000">
      <w:pPr>
        <w:pStyle w:val="aff0"/>
        <w:ind w:firstLine="210"/>
        <w:rPr>
          <w:rFonts w:ascii="Times New Roman" w:hAnsi="Times New Roman" w:cs="Times New Roman"/>
        </w:rPr>
      </w:pPr>
      <w:r w:rsidRPr="003E6631">
        <w:rPr>
          <w:rFonts w:ascii="Times New Roman" w:hAnsi="Times New Roman" w:cs="Times New Roman"/>
        </w:rPr>
        <w:t>其中，</w:t>
      </w:r>
      <w:r w:rsidR="00DC03F7" w:rsidRPr="003E6631">
        <w:rPr>
          <w:rFonts w:ascii="Times New Roman" w:hAnsi="Times New Roman" w:cs="Times New Roman"/>
          <w:position w:val="-10"/>
        </w:rPr>
        <w:object w:dxaOrig="279" w:dyaOrig="360" w14:anchorId="1B013492">
          <v:shape id="_x0000_i1061" type="#_x0000_t75" style="width:12pt;height:18pt" o:ole="">
            <v:imagedata r:id="rId80" o:title=""/>
          </v:shape>
          <o:OLEObject Type="Embed" ProgID="Equation.DSMT4" ShapeID="_x0000_i1061" DrawAspect="Content" ObjectID="_1844258679" r:id="rId81"/>
        </w:object>
      </w:r>
      <w:r w:rsidRPr="003E6631">
        <w:rPr>
          <w:rFonts w:ascii="Times New Roman" w:hAnsi="Times New Roman" w:cs="Times New Roman"/>
        </w:rPr>
        <w:t>表示采样点处的参考值集合。需要说明的是，参考值</w:t>
      </w:r>
      <w:r w:rsidR="00812693" w:rsidRPr="003E6631">
        <w:rPr>
          <w:rFonts w:ascii="Times New Roman" w:hAnsi="Times New Roman" w:cs="Times New Roman"/>
          <w:position w:val="-12"/>
        </w:rPr>
        <w:object w:dxaOrig="279" w:dyaOrig="380" w14:anchorId="696D879A">
          <v:shape id="_x0000_i1062" type="#_x0000_t75" style="width:12pt;height:18pt" o:ole="">
            <v:imagedata r:id="rId82" o:title=""/>
          </v:shape>
          <o:OLEObject Type="Embed" ProgID="Equation.DSMT4" ShapeID="_x0000_i1062" DrawAspect="Content" ObjectID="_1844258680" r:id="rId83"/>
        </w:object>
      </w:r>
      <w:r w:rsidRPr="003E6631">
        <w:rPr>
          <w:rFonts w:ascii="Times New Roman" w:hAnsi="Times New Roman" w:cs="Times New Roman"/>
        </w:rPr>
        <w:t>仅用于生成合成噪声和计算评价指标，不参与观测增强算法的训练或参数估计。换言之，增强方法只能利用观测坐标</w:t>
      </w:r>
      <w:r w:rsidR="00812693" w:rsidRPr="003E6631">
        <w:rPr>
          <w:rFonts w:ascii="Times New Roman" w:hAnsi="Times New Roman" w:cs="Times New Roman"/>
          <w:position w:val="-12"/>
        </w:rPr>
        <w:object w:dxaOrig="240" w:dyaOrig="360" w14:anchorId="38ECFF15">
          <v:shape id="_x0000_i1063" type="#_x0000_t75" style="width:12pt;height:18pt" o:ole="">
            <v:imagedata r:id="rId84" o:title=""/>
          </v:shape>
          <o:OLEObject Type="Embed" ProgID="Equation.DSMT4" ShapeID="_x0000_i1063" DrawAspect="Content" ObjectID="_1844258681" r:id="rId85"/>
        </w:object>
      </w:r>
      <w:r w:rsidRPr="003E6631">
        <w:rPr>
          <w:rFonts w:ascii="Times New Roman" w:hAnsi="Times New Roman" w:cs="Times New Roman"/>
        </w:rPr>
        <w:t>、含噪观测值</w:t>
      </w:r>
      <w:r w:rsidR="00812693" w:rsidRPr="003E6631">
        <w:rPr>
          <w:rFonts w:ascii="Times New Roman" w:hAnsi="Times New Roman" w:cs="Times New Roman"/>
          <w:position w:val="-12"/>
        </w:rPr>
        <w:object w:dxaOrig="240" w:dyaOrig="360" w14:anchorId="38C418FB">
          <v:shape id="_x0000_i1064" type="#_x0000_t75" style="width:12pt;height:18pt" o:ole="">
            <v:imagedata r:id="rId86" o:title=""/>
          </v:shape>
          <o:OLEObject Type="Embed" ProgID="Equation.DSMT4" ShapeID="_x0000_i1064" DrawAspect="Content" ObjectID="_1844258682" r:id="rId87"/>
        </w:object>
      </w:r>
      <w:r w:rsidRPr="003E6631">
        <w:rPr>
          <w:rFonts w:ascii="Times New Roman" w:hAnsi="Times New Roman" w:cs="Times New Roman"/>
        </w:rPr>
        <w:t>以及由这些观测自身估计得到的局部统计量。</w:t>
      </w:r>
    </w:p>
    <w:p w14:paraId="6241DA30" w14:textId="6E84A815" w:rsidR="00647EF0" w:rsidRPr="003E6631" w:rsidRDefault="00647EF0" w:rsidP="00647EF0">
      <w:pPr>
        <w:pStyle w:val="aff0"/>
        <w:ind w:firstLineChars="0" w:firstLine="0"/>
        <w:rPr>
          <w:rFonts w:ascii="Times New Roman" w:hAnsi="Times New Roman" w:cs="Times New Roman"/>
        </w:rPr>
      </w:pPr>
      <w:r>
        <w:rPr>
          <w:noProof/>
        </w:rPr>
        <w:drawing>
          <wp:inline distT="0" distB="0" distL="0" distR="0" wp14:anchorId="723110AE" wp14:editId="5F59E882">
            <wp:extent cx="5303520" cy="2042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noise_model.png"/>
                    <pic:cNvPicPr/>
                  </pic:nvPicPr>
                  <pic:blipFill>
                    <a:blip r:embed="rId88"/>
                    <a:stretch>
                      <a:fillRect/>
                    </a:stretch>
                  </pic:blipFill>
                  <pic:spPr>
                    <a:xfrm>
                      <a:off x="0" y="0"/>
                      <a:ext cx="5303520" cy="2042081"/>
                    </a:xfrm>
                    <a:prstGeom prst="rect">
                      <a:avLst/>
                    </a:prstGeom>
                  </pic:spPr>
                </pic:pic>
              </a:graphicData>
            </a:graphic>
          </wp:inline>
        </w:drawing>
      </w:r>
    </w:p>
    <w:p w14:paraId="68C603A4"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2-2 </w:t>
      </w:r>
      <w:r w:rsidRPr="003E6631">
        <w:rPr>
          <w:rFonts w:ascii="Times New Roman" w:hAnsi="Times New Roman" w:cs="Times New Roman"/>
        </w:rPr>
        <w:t>含噪稀疏观测与观测残差示意图</w:t>
      </w:r>
    </w:p>
    <w:p w14:paraId="76581D0D" w14:textId="77777777" w:rsidR="00F4690A" w:rsidRPr="003E6631" w:rsidRDefault="00000000">
      <w:pPr>
        <w:pStyle w:val="3"/>
        <w:rPr>
          <w:rFonts w:cs="Times New Roman"/>
        </w:rPr>
      </w:pPr>
      <w:r w:rsidRPr="003E6631">
        <w:rPr>
          <w:rFonts w:cs="Times New Roman"/>
          <w:b w:val="0"/>
        </w:rPr>
        <w:t xml:space="preserve">2.1.3 </w:t>
      </w:r>
      <w:r w:rsidRPr="003E6631">
        <w:rPr>
          <w:rFonts w:cs="Times New Roman"/>
          <w:b w:val="0"/>
        </w:rPr>
        <w:t>数据变量、实验边界与坐标距离处理</w:t>
      </w:r>
    </w:p>
    <w:p w14:paraId="2D5F68E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章实验采用渤海区域格点数据中的温度变量作为海洋标量场代理变量，用于验证稀疏观测增强方法对含噪标量场的适用性。选择标量变量的原因在于，本章关注的是稀疏观测点处的噪声抑制、局部空间一致性建模和点级置信度估计，而非完整二维流速矢量场的动力约束。对于二维海流速度场，类似思想可以扩展至速度模长、纬向速度分量或经向速度分量，但其完整有效性仍需要在相应的真实矢量场数据上进一步验证。</w:t>
      </w:r>
    </w:p>
    <w:p w14:paraId="4047E5B2" w14:textId="6728AB2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同时，本章实验基于完整参考场构造模拟稀疏观测，并通过人工方式叠加噪声。这一设计具</w:t>
      </w:r>
      <w:r w:rsidRPr="003E6631">
        <w:rPr>
          <w:rFonts w:ascii="Times New Roman" w:hAnsi="Times New Roman" w:cs="Times New Roman"/>
        </w:rPr>
        <w:lastRenderedPageBreak/>
        <w:t>有明确的评价优势：由于每个采样点的参考值</w:t>
      </w:r>
      <w:r w:rsidR="00D45C94" w:rsidRPr="003E6631">
        <w:rPr>
          <w:rFonts w:ascii="Times New Roman" w:hAnsi="Times New Roman" w:cs="Times New Roman"/>
          <w:position w:val="-12"/>
        </w:rPr>
        <w:object w:dxaOrig="279" w:dyaOrig="380" w14:anchorId="3EEFE6F1">
          <v:shape id="_x0000_i1065" type="#_x0000_t75" style="width:12pt;height:18pt" o:ole="">
            <v:imagedata r:id="rId89" o:title=""/>
          </v:shape>
          <o:OLEObject Type="Embed" ProgID="Equation.DSMT4" ShapeID="_x0000_i1065" DrawAspect="Content" ObjectID="_1844258683" r:id="rId90"/>
        </w:object>
      </w:r>
      <w:r w:rsidRPr="003E6631">
        <w:rPr>
          <w:rFonts w:ascii="Times New Roman" w:hAnsi="Times New Roman" w:cs="Times New Roman"/>
        </w:rPr>
        <w:t>已知，可以直接计算增强前后观测点处的</w:t>
      </w:r>
      <w:r w:rsidR="00D45C94" w:rsidRPr="003E6631">
        <w:rPr>
          <w:rFonts w:ascii="Times New Roman" w:hAnsi="Times New Roman" w:cs="Times New Roman"/>
          <w:position w:val="-6"/>
        </w:rPr>
        <w:object w:dxaOrig="740" w:dyaOrig="279" w14:anchorId="4EFBF839">
          <v:shape id="_x0000_i1066" type="#_x0000_t75" style="width:36pt;height:12pt" o:ole="">
            <v:imagedata r:id="rId91" o:title=""/>
          </v:shape>
          <o:OLEObject Type="Embed" ProgID="Equation.DSMT4" ShapeID="_x0000_i1066" DrawAspect="Content" ObjectID="_1844258684" r:id="rId92"/>
        </w:object>
      </w:r>
      <w:r w:rsidRPr="003E6631">
        <w:rPr>
          <w:rFonts w:ascii="Times New Roman" w:hAnsi="Times New Roman" w:cs="Times New Roman"/>
        </w:rPr>
        <w:t>、</w:t>
      </w:r>
      <w:r w:rsidR="00D45C94" w:rsidRPr="003E6631">
        <w:rPr>
          <w:rFonts w:ascii="Times New Roman" w:hAnsi="Times New Roman" w:cs="Times New Roman"/>
          <w:position w:val="-4"/>
        </w:rPr>
        <w:object w:dxaOrig="620" w:dyaOrig="260" w14:anchorId="75036C12">
          <v:shape id="_x0000_i1067" type="#_x0000_t75" style="width:30pt;height:12pt" o:ole="">
            <v:imagedata r:id="rId93" o:title=""/>
          </v:shape>
          <o:OLEObject Type="Embed" ProgID="Equation.DSMT4" ShapeID="_x0000_i1067" DrawAspect="Content" ObjectID="_1844258685" r:id="rId94"/>
        </w:object>
      </w:r>
      <w:r w:rsidRPr="003E6631">
        <w:rPr>
          <w:rFonts w:ascii="Times New Roman" w:hAnsi="Times New Roman" w:cs="Times New Roman"/>
        </w:rPr>
        <w:t>和相对提升率，从而定量分析不同增强方法的误差抑制能力。但该设计也存在边界：模拟稀疏采样并不等同于真实卫星轨道、云遮挡、传感器失效或质量控制标志共同作用下形成的观测缺测过程。因此，本章结论主要说明所提方法在模拟稀疏含噪观测条件下的点级鲁棒增强能力，不能直接等同于真实业务观测条件下的完整连续场重建精度。</w:t>
      </w:r>
    </w:p>
    <w:p w14:paraId="28A340AE" w14:textId="618CCE43" w:rsidR="00852C81" w:rsidRPr="003E6631" w:rsidRDefault="00000000" w:rsidP="00852C81">
      <w:pPr>
        <w:pStyle w:val="aff0"/>
        <w:ind w:firstLine="210"/>
        <w:rPr>
          <w:rFonts w:ascii="Times New Roman" w:hAnsi="Times New Roman" w:cs="Times New Roman"/>
        </w:rPr>
      </w:pPr>
      <w:r w:rsidRPr="003E6631">
        <w:rPr>
          <w:rFonts w:ascii="Times New Roman" w:hAnsi="Times New Roman" w:cs="Times New Roman"/>
        </w:rPr>
        <w:t>在空间关系建模方面，原始经纬度坐标不能简单视为等距平面坐标。若直接使用经纬度差值计算欧氏距离，可能忽略经度方向距离随纬度变化而缩放的问题。为提高局地距离度量的合理性，本章在研究区域中心纬度附近采用局部等距近似，将经纬度坐标转换为以公里为单位的平面坐标。设研究区域中心经纬度为</w:t>
      </w:r>
      <w:r w:rsidR="00852C81" w:rsidRPr="003E6631">
        <w:rPr>
          <w:rFonts w:ascii="Times New Roman" w:hAnsi="Times New Roman" w:cs="Times New Roman"/>
          <w:position w:val="-12"/>
        </w:rPr>
        <w:object w:dxaOrig="740" w:dyaOrig="360" w14:anchorId="6745D1D7">
          <v:shape id="_x0000_i1068" type="#_x0000_t75" style="width:36pt;height:18pt" o:ole="">
            <v:imagedata r:id="rId95" o:title=""/>
          </v:shape>
          <o:OLEObject Type="Embed" ProgID="Equation.DSMT4" ShapeID="_x0000_i1068" DrawAspect="Content" ObjectID="_1844258686" r:id="rId96"/>
        </w:object>
      </w:r>
      <w:r w:rsidRPr="003E6631">
        <w:rPr>
          <w:rFonts w:ascii="Times New Roman" w:hAnsi="Times New Roman" w:cs="Times New Roman"/>
        </w:rPr>
        <w:t>，地球半径为</w:t>
      </w:r>
      <w:r w:rsidR="00852C81" w:rsidRPr="003E6631">
        <w:rPr>
          <w:rFonts w:ascii="Times New Roman" w:hAnsi="Times New Roman" w:cs="Times New Roman"/>
          <w:position w:val="-4"/>
        </w:rPr>
        <w:object w:dxaOrig="240" w:dyaOrig="260" w14:anchorId="1CA48962">
          <v:shape id="_x0000_i1069" type="#_x0000_t75" style="width:12pt;height:12pt" o:ole="">
            <v:imagedata r:id="rId97" o:title=""/>
          </v:shape>
          <o:OLEObject Type="Embed" ProgID="Equation.DSMT4" ShapeID="_x0000_i1069" DrawAspect="Content" ObjectID="_1844258687" r:id="rId98"/>
        </w:object>
      </w:r>
      <w:r w:rsidRPr="003E6631">
        <w:rPr>
          <w:rFonts w:ascii="Times New Roman" w:hAnsi="Times New Roman" w:cs="Times New Roman"/>
        </w:rPr>
        <w:t>，则经纬度</w:t>
      </w:r>
      <w:r w:rsidRPr="003E6631">
        <w:rPr>
          <w:rFonts w:ascii="Times New Roman" w:hAnsi="Times New Roman" w:cs="Times New Roman"/>
        </w:rPr>
        <w:t xml:space="preserve"> </w:t>
      </w:r>
      <w:r w:rsidR="00852C81" w:rsidRPr="003E6631">
        <w:rPr>
          <w:rFonts w:ascii="Times New Roman" w:hAnsi="Times New Roman" w:cs="Times New Roman"/>
          <w:position w:val="-10"/>
        </w:rPr>
        <w:object w:dxaOrig="600" w:dyaOrig="320" w14:anchorId="3D6C0B69">
          <v:shape id="_x0000_i1070" type="#_x0000_t75" style="width:30pt;height:18pt" o:ole="">
            <v:imagedata r:id="rId99" o:title=""/>
          </v:shape>
          <o:OLEObject Type="Embed" ProgID="Equation.DSMT4" ShapeID="_x0000_i1070" DrawAspect="Content" ObjectID="_1844258688" r:id="rId100"/>
        </w:object>
      </w:r>
      <w:r w:rsidRPr="003E6631">
        <w:rPr>
          <w:rFonts w:ascii="Times New Roman" w:hAnsi="Times New Roman" w:cs="Times New Roman"/>
        </w:rPr>
        <w:t>可近似转换为</w:t>
      </w:r>
    </w:p>
    <w:p w14:paraId="31FB76AA" w14:textId="0F74633F" w:rsidR="00F4690A" w:rsidRPr="003E6631" w:rsidRDefault="00852C81" w:rsidP="00852C81">
      <w:pPr>
        <w:pStyle w:val="MTDisplayEquation"/>
        <w:spacing w:line="240" w:lineRule="auto"/>
      </w:pPr>
      <w:r w:rsidRPr="003E6631">
        <w:tab/>
      </w:r>
      <w:r w:rsidRPr="003E6631">
        <w:rPr>
          <w:position w:val="-30"/>
        </w:rPr>
        <w:object w:dxaOrig="2160" w:dyaOrig="720" w14:anchorId="5E5151BE">
          <v:shape id="_x0000_i1071" type="#_x0000_t75" style="width:108pt;height:36pt" o:ole="">
            <v:imagedata r:id="rId101" o:title=""/>
          </v:shape>
          <o:OLEObject Type="Embed" ProgID="Equation.DSMT4" ShapeID="_x0000_i1071" DrawAspect="Content" ObjectID="_1844258689" r:id="rId10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8</w:instrText>
        </w:r>
      </w:fldSimple>
      <w:r w:rsidRPr="003E6631">
        <w:instrText>)</w:instrText>
      </w:r>
      <w:r w:rsidRPr="003E6631">
        <w:fldChar w:fldCharType="end"/>
      </w:r>
    </w:p>
    <w:p w14:paraId="770AA888" w14:textId="4095B51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1414CD" w:rsidRPr="003E6631">
        <w:rPr>
          <w:rFonts w:ascii="Times New Roman" w:hAnsi="Times New Roman" w:cs="Times New Roman"/>
          <w:position w:val="-6"/>
        </w:rPr>
        <w:object w:dxaOrig="220" w:dyaOrig="279" w14:anchorId="1B432E45">
          <v:shape id="_x0000_i1072" type="#_x0000_t75" style="width:12pt;height:12pt" o:ole="">
            <v:imagedata r:id="rId103" o:title=""/>
          </v:shape>
          <o:OLEObject Type="Embed" ProgID="Equation.DSMT4" ShapeID="_x0000_i1072" DrawAspect="Content" ObjectID="_1844258690" r:id="rId104"/>
        </w:object>
      </w:r>
      <w:r w:rsidRPr="003E6631">
        <w:rPr>
          <w:rFonts w:ascii="Times New Roman" w:hAnsi="Times New Roman" w:cs="Times New Roman"/>
        </w:rPr>
        <w:t>和</w:t>
      </w:r>
      <w:r w:rsidR="001414CD" w:rsidRPr="003E6631">
        <w:rPr>
          <w:rFonts w:ascii="Times New Roman" w:hAnsi="Times New Roman" w:cs="Times New Roman"/>
          <w:position w:val="-10"/>
        </w:rPr>
        <w:object w:dxaOrig="200" w:dyaOrig="320" w14:anchorId="5F213EED">
          <v:shape id="_x0000_i1073" type="#_x0000_t75" style="width:12pt;height:18pt" o:ole="">
            <v:imagedata r:id="rId105" o:title=""/>
          </v:shape>
          <o:OLEObject Type="Embed" ProgID="Equation.DSMT4" ShapeID="_x0000_i1073" DrawAspect="Content" ObjectID="_1844258691" r:id="rId106"/>
        </w:object>
      </w:r>
      <w:r w:rsidRPr="003E6631">
        <w:rPr>
          <w:rFonts w:ascii="Times New Roman" w:hAnsi="Times New Roman" w:cs="Times New Roman"/>
        </w:rPr>
        <w:t>分别表示经度和纬度，转换后的</w:t>
      </w:r>
      <w:r w:rsidR="001414CD" w:rsidRPr="003E6631">
        <w:rPr>
          <w:rFonts w:ascii="Times New Roman" w:hAnsi="Times New Roman" w:cs="Times New Roman"/>
          <w:position w:val="-14"/>
        </w:rPr>
        <w:object w:dxaOrig="760" w:dyaOrig="400" w14:anchorId="1149E44C">
          <v:shape id="_x0000_i1074" type="#_x0000_t75" style="width:36pt;height:18pt" o:ole="">
            <v:imagedata r:id="rId107" o:title=""/>
          </v:shape>
          <o:OLEObject Type="Embed" ProgID="Equation.DSMT4" ShapeID="_x0000_i1074" DrawAspect="Content" ObjectID="_1844258692" r:id="rId108"/>
        </w:object>
      </w:r>
      <w:r w:rsidRPr="003E6631">
        <w:rPr>
          <w:rFonts w:ascii="Times New Roman" w:hAnsi="Times New Roman" w:cs="Times New Roman"/>
        </w:rPr>
        <w:t xml:space="preserve"> </w:t>
      </w:r>
      <w:r w:rsidRPr="003E6631">
        <w:rPr>
          <w:rFonts w:ascii="Times New Roman" w:hAnsi="Times New Roman" w:cs="Times New Roman"/>
        </w:rPr>
        <w:t>用于后续邻域搜索和图结构构建。该近似适用于渤海及邻近区域这类空间范围相对有限的局地海域，能够在保持计算简洁性的同时更合理地表达观测点之间的空间距离。</w:t>
      </w:r>
    </w:p>
    <w:p w14:paraId="6EF058BF" w14:textId="30856649" w:rsidR="00F4690A" w:rsidRDefault="00000000">
      <w:pPr>
        <w:pStyle w:val="aff0"/>
        <w:ind w:firstLine="210"/>
        <w:rPr>
          <w:rFonts w:ascii="Times New Roman" w:hAnsi="Times New Roman" w:cs="Times New Roman"/>
        </w:rPr>
      </w:pPr>
      <w:r w:rsidRPr="003E6631">
        <w:rPr>
          <w:rFonts w:ascii="Times New Roman" w:hAnsi="Times New Roman" w:cs="Times New Roman"/>
        </w:rPr>
        <w:t>综上，本章将稀疏观测增强问题限定为：在有效海域掩膜内给定不规则稀疏观测集合</w:t>
      </w:r>
      <w:r w:rsidR="001414CD" w:rsidRPr="003E6631">
        <w:rPr>
          <w:rFonts w:ascii="Times New Roman" w:hAnsi="Times New Roman" w:cs="Times New Roman"/>
          <w:position w:val="-12"/>
        </w:rPr>
        <w:object w:dxaOrig="480" w:dyaOrig="380" w14:anchorId="6B94C6C6">
          <v:shape id="_x0000_i1075" type="#_x0000_t75" style="width:24pt;height:18pt" o:ole="">
            <v:imagedata r:id="rId109" o:title=""/>
          </v:shape>
          <o:OLEObject Type="Embed" ProgID="Equation.DSMT4" ShapeID="_x0000_i1075" DrawAspect="Content" ObjectID="_1844258693" r:id="rId110"/>
        </w:object>
      </w:r>
      <w:r w:rsidRPr="003E6631">
        <w:rPr>
          <w:rFonts w:ascii="Times New Roman" w:hAnsi="Times New Roman" w:cs="Times New Roman"/>
        </w:rPr>
        <w:t>，通过局部空间邻域、点级噪声估计和鲁棒图正则化方法，估计增强观测集合</w:t>
      </w:r>
      <w:r w:rsidRPr="003E6631">
        <w:rPr>
          <w:rFonts w:ascii="Times New Roman" w:hAnsi="Times New Roman" w:cs="Times New Roman"/>
        </w:rPr>
        <w:t xml:space="preserve"> </w:t>
      </w:r>
      <w:r w:rsidR="001414CD" w:rsidRPr="003E6631">
        <w:rPr>
          <w:rFonts w:ascii="Times New Roman" w:hAnsi="Times New Roman" w:cs="Times New Roman"/>
          <w:position w:val="-12"/>
        </w:rPr>
        <w:object w:dxaOrig="480" w:dyaOrig="380" w14:anchorId="16BAB93A">
          <v:shape id="_x0000_i1076" type="#_x0000_t75" style="width:24pt;height:18pt" o:ole="">
            <v:imagedata r:id="rId111" o:title=""/>
          </v:shape>
          <o:OLEObject Type="Embed" ProgID="Equation.DSMT4" ShapeID="_x0000_i1076" DrawAspect="Content" ObjectID="_1844258694" r:id="rId112"/>
        </w:object>
      </w:r>
      <w:r w:rsidRPr="003E6631">
        <w:rPr>
          <w:rFonts w:ascii="Times New Roman" w:hAnsi="Times New Roman" w:cs="Times New Roman"/>
        </w:rPr>
        <w:t>。该问题是第三章连续场重建任务的前置环节，其输出不替代完整场重建模型，而是为后续</w:t>
      </w:r>
      <w:r w:rsidRPr="003E6631">
        <w:rPr>
          <w:rFonts w:ascii="Times New Roman" w:hAnsi="Times New Roman" w:cs="Times New Roman"/>
        </w:rPr>
        <w:t xml:space="preserve"> M2GNet </w:t>
      </w:r>
      <w:r w:rsidRPr="003E6631">
        <w:rPr>
          <w:rFonts w:ascii="Times New Roman" w:hAnsi="Times New Roman" w:cs="Times New Roman"/>
        </w:rPr>
        <w:t>等连续隐式神经场模型提供更稳定的观测输入。</w:t>
      </w:r>
    </w:p>
    <w:p w14:paraId="14DDF45C" w14:textId="0E75C4A2" w:rsidR="003E733A" w:rsidRPr="003E6631" w:rsidRDefault="003E733A">
      <w:pPr>
        <w:pStyle w:val="aff0"/>
        <w:ind w:firstLine="210"/>
        <w:rPr>
          <w:rFonts w:ascii="Times New Roman" w:hAnsi="Times New Roman" w:cs="Times New Roman" w:hint="eastAsia"/>
        </w:rPr>
      </w:pPr>
      <w:r w:rsidRPr="003E733A">
        <w:rPr>
          <w:rFonts w:ascii="Times New Roman" w:hAnsi="Times New Roman" w:cs="Times New Roman" w:hint="eastAsia"/>
          <w:highlight w:val="yellow"/>
        </w:rPr>
        <w:t>样本增强，数量增强等</w:t>
      </w:r>
    </w:p>
    <w:p w14:paraId="15899498" w14:textId="77777777"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2.2 </w:t>
      </w:r>
      <w:r w:rsidRPr="003E6631">
        <w:rPr>
          <w:rFonts w:ascii="Times New Roman" w:hAnsi="Times New Roman" w:cs="Times New Roman"/>
          <w:b w:val="0"/>
        </w:rPr>
        <w:t>基于邻域图的多尺度自适应鲁棒增强方法</w:t>
      </w:r>
    </w:p>
    <w:p w14:paraId="5A1652C6" w14:textId="7923349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w:t>
      </w:r>
      <w:r w:rsidRPr="003E6631">
        <w:rPr>
          <w:rFonts w:ascii="Times New Roman" w:hAnsi="Times New Roman" w:cs="Times New Roman"/>
        </w:rPr>
        <w:t xml:space="preserve"> 2.1 </w:t>
      </w:r>
      <w:r w:rsidRPr="003E6631">
        <w:rPr>
          <w:rFonts w:ascii="Times New Roman" w:hAnsi="Times New Roman" w:cs="Times New Roman"/>
        </w:rPr>
        <w:t>节可知，原始稀疏观测集合</w:t>
      </w:r>
      <w:r w:rsidR="00E8105F" w:rsidRPr="003E6631">
        <w:rPr>
          <w:rFonts w:ascii="Times New Roman" w:hAnsi="Times New Roman" w:cs="Times New Roman"/>
          <w:position w:val="-12"/>
        </w:rPr>
        <w:object w:dxaOrig="480" w:dyaOrig="380" w14:anchorId="7B5EA66A">
          <v:shape id="_x0000_i1077" type="#_x0000_t75" style="width:24pt;height:18pt" o:ole="">
            <v:imagedata r:id="rId109" o:title=""/>
          </v:shape>
          <o:OLEObject Type="Embed" ProgID="Equation.DSMT4" ShapeID="_x0000_i1077" DrawAspect="Content" ObjectID="_1844258695" r:id="rId113"/>
        </w:object>
      </w:r>
      <w:r w:rsidRPr="003E6631">
        <w:rPr>
          <w:rFonts w:ascii="Times New Roman" w:hAnsi="Times New Roman" w:cs="Times New Roman"/>
        </w:rPr>
        <w:t>仅包含有效海域内有限数量的观测点，且观测点在空间上通常呈现不规则分布。传统规则网格方法依赖固定邻域或卷积结构，难以直接适用于此类点集数据。为在不恢复完整规则网格的前提下刻画稀疏观测点之间的空间关系，本文将观测点集合表示为图结构，并在图上建立多尺度自适应鲁棒增强模型。</w:t>
      </w:r>
    </w:p>
    <w:p w14:paraId="257261A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设某一时刻的原始稀疏观测集合为</w:t>
      </w:r>
    </w:p>
    <w:p w14:paraId="7D3125C5" w14:textId="7674DE4C" w:rsidR="00E8105F" w:rsidRPr="003E6631" w:rsidRDefault="00E8105F" w:rsidP="00E8105F">
      <w:pPr>
        <w:pStyle w:val="MTDisplayEquation"/>
      </w:pPr>
      <w:r w:rsidRPr="003E6631">
        <w:tab/>
      </w:r>
      <w:r w:rsidRPr="003E6631">
        <w:rPr>
          <w:position w:val="-12"/>
        </w:rPr>
        <w:object w:dxaOrig="1840" w:dyaOrig="380" w14:anchorId="4887D0B8">
          <v:shape id="_x0000_i1078" type="#_x0000_t75" style="width:90pt;height:18pt" o:ole="">
            <v:imagedata r:id="rId114" o:title=""/>
          </v:shape>
          <o:OLEObject Type="Embed" ProgID="Equation.DSMT4" ShapeID="_x0000_i1078" DrawAspect="Content" ObjectID="_1844258696" r:id="rId11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9</w:instrText>
        </w:r>
      </w:fldSimple>
      <w:r w:rsidRPr="003E6631">
        <w:instrText>)</w:instrText>
      </w:r>
      <w:r w:rsidRPr="003E6631">
        <w:fldChar w:fldCharType="end"/>
      </w:r>
    </w:p>
    <w:p w14:paraId="72317B6A" w14:textId="3F26BC7A" w:rsidR="00F4690A" w:rsidRPr="003E6631" w:rsidRDefault="00000000" w:rsidP="00E8105F">
      <w:pPr>
        <w:pStyle w:val="aff0"/>
        <w:ind w:firstLine="210"/>
        <w:rPr>
          <w:rFonts w:ascii="Times New Roman" w:hAnsi="Times New Roman" w:cs="Times New Roman"/>
        </w:rPr>
      </w:pPr>
      <w:r w:rsidRPr="003E6631">
        <w:rPr>
          <w:rFonts w:ascii="Times New Roman" w:hAnsi="Times New Roman" w:cs="Times New Roman"/>
        </w:rPr>
        <w:t>其中，</w:t>
      </w:r>
      <w:r w:rsidR="00E8105F" w:rsidRPr="003E6631">
        <w:rPr>
          <w:rFonts w:ascii="Times New Roman" w:hAnsi="Times New Roman" w:cs="Times New Roman"/>
          <w:position w:val="-12"/>
        </w:rPr>
        <w:object w:dxaOrig="740" w:dyaOrig="360" w14:anchorId="0C87B3E9">
          <v:shape id="_x0000_i1079" type="#_x0000_t75" style="width:36pt;height:18pt" o:ole="">
            <v:imagedata r:id="rId116" o:title=""/>
          </v:shape>
          <o:OLEObject Type="Embed" ProgID="Equation.DSMT4" ShapeID="_x0000_i1079" DrawAspect="Content" ObjectID="_1844258697" r:id="rId117"/>
        </w:object>
      </w:r>
      <w:r w:rsidRPr="003E6631">
        <w:rPr>
          <w:rFonts w:ascii="Times New Roman" w:hAnsi="Times New Roman" w:cs="Times New Roman"/>
        </w:rPr>
        <w:t>表示第</w:t>
      </w:r>
      <w:r w:rsidR="00E8105F" w:rsidRPr="003E6631">
        <w:rPr>
          <w:rFonts w:ascii="Times New Roman" w:hAnsi="Times New Roman" w:cs="Times New Roman"/>
          <w:position w:val="-6"/>
        </w:rPr>
        <w:object w:dxaOrig="139" w:dyaOrig="260" w14:anchorId="5B24A136">
          <v:shape id="_x0000_i1080" type="#_x0000_t75" style="width:6pt;height:12pt" o:ole="">
            <v:imagedata r:id="rId118" o:title=""/>
          </v:shape>
          <o:OLEObject Type="Embed" ProgID="Equation.DSMT4" ShapeID="_x0000_i1080" DrawAspect="Content" ObjectID="_1844258698" r:id="rId119"/>
        </w:object>
      </w:r>
      <w:r w:rsidRPr="003E6631">
        <w:rPr>
          <w:rFonts w:ascii="Times New Roman" w:hAnsi="Times New Roman" w:cs="Times New Roman"/>
        </w:rPr>
        <w:t>个观测点的空间坐标，</w:t>
      </w:r>
      <w:r w:rsidR="00E8105F" w:rsidRPr="003E6631">
        <w:rPr>
          <w:rFonts w:ascii="Times New Roman" w:hAnsi="Times New Roman" w:cs="Times New Roman"/>
          <w:position w:val="-12"/>
        </w:rPr>
        <w:object w:dxaOrig="240" w:dyaOrig="360" w14:anchorId="261480D4">
          <v:shape id="_x0000_i1081" type="#_x0000_t75" style="width:12pt;height:18pt" o:ole="">
            <v:imagedata r:id="rId120" o:title=""/>
          </v:shape>
          <o:OLEObject Type="Embed" ProgID="Equation.DSMT4" ShapeID="_x0000_i1081" DrawAspect="Content" ObjectID="_1844258699" r:id="rId121"/>
        </w:object>
      </w:r>
      <w:r w:rsidRPr="003E6631">
        <w:rPr>
          <w:rFonts w:ascii="Times New Roman" w:hAnsi="Times New Roman" w:cs="Times New Roman"/>
        </w:rPr>
        <w:t>表示该点处的含噪观测值。记</w:t>
      </w:r>
    </w:p>
    <w:p w14:paraId="086A1823" w14:textId="5566B445" w:rsidR="00E8105F" w:rsidRPr="003E6631" w:rsidRDefault="00E8105F" w:rsidP="00E8105F">
      <w:pPr>
        <w:pStyle w:val="MTDisplayEquation"/>
      </w:pPr>
      <w:r w:rsidRPr="003E6631">
        <w:tab/>
      </w:r>
      <w:r w:rsidRPr="003E6631">
        <w:rPr>
          <w:position w:val="-14"/>
        </w:rPr>
        <w:object w:dxaOrig="4400" w:dyaOrig="400" w14:anchorId="37F9DFAE">
          <v:shape id="_x0000_i1082" type="#_x0000_t75" style="width:222pt;height:18pt" o:ole="">
            <v:imagedata r:id="rId122" o:title=""/>
          </v:shape>
          <o:OLEObject Type="Embed" ProgID="Equation.DSMT4" ShapeID="_x0000_i1082" DrawAspect="Content" ObjectID="_1844258700" r:id="rId12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10</w:instrText>
        </w:r>
      </w:fldSimple>
      <w:r w:rsidRPr="003E6631">
        <w:instrText>)</w:instrText>
      </w:r>
      <w:r w:rsidRPr="003E6631">
        <w:fldChar w:fldCharType="end"/>
      </w:r>
    </w:p>
    <w:p w14:paraId="4F25D0F8" w14:textId="52026C46" w:rsidR="00F4690A" w:rsidRPr="003E6631" w:rsidRDefault="00000000" w:rsidP="00E8105F">
      <w:pPr>
        <w:pStyle w:val="aff0"/>
        <w:ind w:firstLine="210"/>
        <w:rPr>
          <w:rFonts w:ascii="Times New Roman" w:hAnsi="Times New Roman" w:cs="Times New Roman"/>
        </w:rPr>
      </w:pPr>
      <w:r w:rsidRPr="003E6631">
        <w:rPr>
          <w:rFonts w:ascii="Times New Roman" w:hAnsi="Times New Roman" w:cs="Times New Roman"/>
        </w:rPr>
        <w:t>本文方法的目标是在保持观测点位置</w:t>
      </w:r>
      <w:r w:rsidR="00E8105F" w:rsidRPr="003E6631">
        <w:rPr>
          <w:rFonts w:ascii="Times New Roman" w:hAnsi="Times New Roman" w:cs="Times New Roman"/>
          <w:position w:val="-4"/>
        </w:rPr>
        <w:object w:dxaOrig="279" w:dyaOrig="260" w14:anchorId="73D4940F">
          <v:shape id="_x0000_i1083" type="#_x0000_t75" style="width:12pt;height:12pt" o:ole="">
            <v:imagedata r:id="rId124" o:title=""/>
          </v:shape>
          <o:OLEObject Type="Embed" ProgID="Equation.DSMT4" ShapeID="_x0000_i1083" DrawAspect="Content" ObjectID="_1844258701" r:id="rId125"/>
        </w:object>
      </w:r>
      <w:r w:rsidRPr="003E6631">
        <w:rPr>
          <w:rFonts w:ascii="Times New Roman" w:hAnsi="Times New Roman" w:cs="Times New Roman"/>
        </w:rPr>
        <w:t>不变的条件下，由含噪观测向量</w:t>
      </w:r>
      <w:r w:rsidR="00E8105F" w:rsidRPr="003E6631">
        <w:rPr>
          <w:rFonts w:ascii="Times New Roman" w:hAnsi="Times New Roman" w:cs="Times New Roman"/>
          <w:position w:val="-10"/>
        </w:rPr>
        <w:object w:dxaOrig="220" w:dyaOrig="260" w14:anchorId="761FFAD1">
          <v:shape id="_x0000_i1084" type="#_x0000_t75" style="width:12pt;height:12pt" o:ole="">
            <v:imagedata r:id="rId126" o:title=""/>
          </v:shape>
          <o:OLEObject Type="Embed" ProgID="Equation.DSMT4" ShapeID="_x0000_i1084" DrawAspect="Content" ObjectID="_1844258702" r:id="rId127"/>
        </w:object>
      </w:r>
      <w:r w:rsidRPr="003E6631">
        <w:rPr>
          <w:rFonts w:ascii="Times New Roman" w:hAnsi="Times New Roman" w:cs="Times New Roman"/>
        </w:rPr>
        <w:t>估计增强后的观测</w:t>
      </w:r>
      <w:r w:rsidRPr="003E6631">
        <w:rPr>
          <w:rFonts w:ascii="Times New Roman" w:hAnsi="Times New Roman" w:cs="Times New Roman"/>
        </w:rPr>
        <w:lastRenderedPageBreak/>
        <w:t>向量</w:t>
      </w:r>
    </w:p>
    <w:p w14:paraId="6DE448ED" w14:textId="5287D771" w:rsidR="00E8105F" w:rsidRPr="003E6631" w:rsidRDefault="00E8105F" w:rsidP="00E8105F">
      <w:pPr>
        <w:pStyle w:val="MTDisplayEquation"/>
      </w:pPr>
      <w:r w:rsidRPr="003E6631">
        <w:tab/>
      </w:r>
      <w:r w:rsidRPr="003E6631">
        <w:rPr>
          <w:position w:val="-14"/>
        </w:rPr>
        <w:object w:dxaOrig="1920" w:dyaOrig="400" w14:anchorId="223DF479">
          <v:shape id="_x0000_i1085" type="#_x0000_t75" style="width:96pt;height:18pt" o:ole="">
            <v:imagedata r:id="rId128" o:title=""/>
          </v:shape>
          <o:OLEObject Type="Embed" ProgID="Equation.DSMT4" ShapeID="_x0000_i1085" DrawAspect="Content" ObjectID="_1844258703" r:id="rId12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11</w:instrText>
        </w:r>
      </w:fldSimple>
      <w:r w:rsidRPr="003E6631">
        <w:instrText>)</w:instrText>
      </w:r>
      <w:r w:rsidRPr="003E6631">
        <w:fldChar w:fldCharType="end"/>
      </w:r>
    </w:p>
    <w:p w14:paraId="27A3AE48" w14:textId="0CEDB627" w:rsidR="00F4690A" w:rsidRPr="003E6631" w:rsidRDefault="00000000" w:rsidP="00E8105F">
      <w:pPr>
        <w:pStyle w:val="aff0"/>
        <w:ind w:firstLine="210"/>
        <w:rPr>
          <w:rFonts w:ascii="Times New Roman" w:hAnsi="Times New Roman" w:cs="Times New Roman"/>
        </w:rPr>
      </w:pPr>
      <w:r w:rsidRPr="003E6631">
        <w:rPr>
          <w:rFonts w:ascii="Times New Roman" w:hAnsi="Times New Roman" w:cs="Times New Roman"/>
        </w:rPr>
        <w:t>其中</w:t>
      </w:r>
      <w:r w:rsidR="00E8105F" w:rsidRPr="003E6631">
        <w:rPr>
          <w:rFonts w:ascii="Times New Roman" w:hAnsi="Times New Roman" w:cs="Times New Roman"/>
          <w:position w:val="-12"/>
        </w:rPr>
        <w:object w:dxaOrig="240" w:dyaOrig="360" w14:anchorId="1EB2B0AC">
          <v:shape id="_x0000_i1086" type="#_x0000_t75" style="width:12pt;height:18pt" o:ole="">
            <v:imagedata r:id="rId130" o:title=""/>
          </v:shape>
          <o:OLEObject Type="Embed" ProgID="Equation.DSMT4" ShapeID="_x0000_i1086" DrawAspect="Content" ObjectID="_1844258704" r:id="rId131"/>
        </w:object>
      </w:r>
      <w:r w:rsidRPr="003E6631">
        <w:rPr>
          <w:rFonts w:ascii="Times New Roman" w:hAnsi="Times New Roman" w:cs="Times New Roman"/>
        </w:rPr>
        <w:t>对应</w:t>
      </w:r>
      <w:r w:rsidRPr="003E6631">
        <w:rPr>
          <w:rFonts w:ascii="Times New Roman" w:hAnsi="Times New Roman" w:cs="Times New Roman"/>
        </w:rPr>
        <w:t xml:space="preserve"> 2.1 </w:t>
      </w:r>
      <w:r w:rsidRPr="003E6631">
        <w:rPr>
          <w:rFonts w:ascii="Times New Roman" w:hAnsi="Times New Roman" w:cs="Times New Roman"/>
        </w:rPr>
        <w:t>节中增强观测集合</w:t>
      </w:r>
      <w:r w:rsidR="00E8105F" w:rsidRPr="003E6631">
        <w:rPr>
          <w:rFonts w:ascii="Times New Roman" w:hAnsi="Times New Roman" w:cs="Times New Roman"/>
          <w:position w:val="-12"/>
        </w:rPr>
        <w:object w:dxaOrig="480" w:dyaOrig="380" w14:anchorId="0BD42A8C">
          <v:shape id="_x0000_i1087" type="#_x0000_t75" style="width:24pt;height:18pt" o:ole="">
            <v:imagedata r:id="rId132" o:title=""/>
          </v:shape>
          <o:OLEObject Type="Embed" ProgID="Equation.DSMT4" ShapeID="_x0000_i1087" DrawAspect="Content" ObjectID="_1844258705" r:id="rId133"/>
        </w:object>
      </w:r>
      <w:r w:rsidRPr="003E6631">
        <w:rPr>
          <w:rFonts w:ascii="Times New Roman" w:hAnsi="Times New Roman" w:cs="Times New Roman"/>
        </w:rPr>
        <w:t>的</w:t>
      </w:r>
      <w:r w:rsidR="00E8105F" w:rsidRPr="003E6631">
        <w:rPr>
          <w:rFonts w:ascii="Times New Roman" w:hAnsi="Times New Roman" w:cs="Times New Roman"/>
          <w:position w:val="-12"/>
        </w:rPr>
        <w:object w:dxaOrig="240" w:dyaOrig="360" w14:anchorId="524BF7AF">
          <v:shape id="_x0000_i1088" type="#_x0000_t75" style="width:12pt;height:18pt" o:ole="">
            <v:imagedata r:id="rId134" o:title=""/>
          </v:shape>
          <o:OLEObject Type="Embed" ProgID="Equation.DSMT4" ShapeID="_x0000_i1088" DrawAspect="Content" ObjectID="_1844258706" r:id="rId135"/>
        </w:object>
      </w:r>
      <w:r w:rsidRPr="003E6631">
        <w:rPr>
          <w:rFonts w:ascii="Times New Roman" w:hAnsi="Times New Roman" w:cs="Times New Roman"/>
        </w:rPr>
        <w:t>。为提高对异方差噪声、局部异常点和不规则采样分布的适应能力，本文构建多尺度自适应鲁棒图总变差增强方法，记为</w:t>
      </w:r>
      <w:r w:rsidRPr="003E6631">
        <w:rPr>
          <w:rFonts w:ascii="Times New Roman" w:hAnsi="Times New Roman" w:cs="Times New Roman"/>
        </w:rPr>
        <w:t xml:space="preserve"> AMR-GTV</w:t>
      </w:r>
      <w:r w:rsidRPr="003E6631">
        <w:rPr>
          <w:rFonts w:ascii="Times New Roman" w:hAnsi="Times New Roman" w:cs="Times New Roman"/>
        </w:rPr>
        <w:t>。该方法主要包括四个步骤：首先根据观测点空间位置构建多尺度</w:t>
      </w:r>
      <w:r w:rsidRPr="003E6631">
        <w:rPr>
          <w:rFonts w:ascii="Times New Roman" w:hAnsi="Times New Roman" w:cs="Times New Roman"/>
        </w:rPr>
        <w:t xml:space="preserve"> kNN </w:t>
      </w:r>
      <w:r w:rsidRPr="003E6631">
        <w:rPr>
          <w:rFonts w:ascii="Times New Roman" w:hAnsi="Times New Roman" w:cs="Times New Roman"/>
        </w:rPr>
        <w:t>图；其次由局部统计关系估计点级噪声尺度与观测置信度；然后引入最优插值弱先验和局部中值门控；最后通过</w:t>
      </w:r>
      <w:r w:rsidRPr="003E6631">
        <w:rPr>
          <w:rFonts w:ascii="Times New Roman" w:hAnsi="Times New Roman" w:cs="Times New Roman"/>
        </w:rPr>
        <w:t xml:space="preserve"> Charbonnier </w:t>
      </w:r>
      <w:r w:rsidRPr="003E6631">
        <w:rPr>
          <w:rFonts w:ascii="Times New Roman" w:hAnsi="Times New Roman" w:cs="Times New Roman"/>
        </w:rPr>
        <w:t>图总变差和</w:t>
      </w:r>
      <w:r w:rsidRPr="003E6631">
        <w:rPr>
          <w:rFonts w:ascii="Times New Roman" w:hAnsi="Times New Roman" w:cs="Times New Roman"/>
        </w:rPr>
        <w:t xml:space="preserve"> IRLS </w:t>
      </w:r>
      <w:r w:rsidRPr="003E6631">
        <w:rPr>
          <w:rFonts w:ascii="Times New Roman" w:hAnsi="Times New Roman" w:cs="Times New Roman"/>
        </w:rPr>
        <w:t>迭代求解增强观测值。</w:t>
      </w:r>
    </w:p>
    <w:p w14:paraId="6DF84E73" w14:textId="450BA2CC" w:rsidR="00F25B63" w:rsidRPr="003E6631" w:rsidRDefault="002429F2" w:rsidP="00F25B63">
      <w:pPr>
        <w:pStyle w:val="aff0"/>
        <w:ind w:firstLineChars="0" w:firstLine="0"/>
        <w:jc w:val="center"/>
        <w:rPr>
          <w:rFonts w:ascii="Times New Roman" w:hAnsi="Times New Roman" w:cs="Times New Roman"/>
        </w:rPr>
      </w:pPr>
      <w:r w:rsidRPr="003E6631">
        <w:rPr>
          <w:rFonts w:ascii="Times New Roman" w:hAnsi="Times New Roman" w:cs="Times New Roman"/>
          <w:noProof/>
        </w:rPr>
        <w:drawing>
          <wp:inline distT="0" distB="0" distL="0" distR="0" wp14:anchorId="7AA45E97" wp14:editId="62612D16">
            <wp:extent cx="5472430" cy="1123950"/>
            <wp:effectExtent l="0" t="0" r="0" b="0"/>
            <wp:docPr id="1910037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37090" name=""/>
                    <pic:cNvPicPr/>
                  </pic:nvPicPr>
                  <pic:blipFill>
                    <a:blip r:embed="rId136"/>
                    <a:stretch>
                      <a:fillRect/>
                    </a:stretch>
                  </pic:blipFill>
                  <pic:spPr>
                    <a:xfrm>
                      <a:off x="0" y="0"/>
                      <a:ext cx="5472430" cy="1123950"/>
                    </a:xfrm>
                    <a:prstGeom prst="rect">
                      <a:avLst/>
                    </a:prstGeom>
                  </pic:spPr>
                </pic:pic>
              </a:graphicData>
            </a:graphic>
          </wp:inline>
        </w:drawing>
      </w:r>
    </w:p>
    <w:p w14:paraId="3DC11FA3"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2-2 AMR-GTV </w:t>
      </w:r>
      <w:r w:rsidRPr="003E6631">
        <w:rPr>
          <w:rFonts w:ascii="Times New Roman" w:hAnsi="Times New Roman" w:cs="Times New Roman"/>
        </w:rPr>
        <w:t>稀疏观测增强流程图</w:t>
      </w:r>
    </w:p>
    <w:p w14:paraId="7150F3EC" w14:textId="77777777" w:rsidR="00F4690A" w:rsidRPr="003E6631" w:rsidRDefault="00000000">
      <w:pPr>
        <w:pStyle w:val="3"/>
        <w:rPr>
          <w:rFonts w:cs="Times New Roman"/>
        </w:rPr>
      </w:pPr>
      <w:r w:rsidRPr="003E6631">
        <w:rPr>
          <w:rFonts w:cs="Times New Roman"/>
          <w:b w:val="0"/>
        </w:rPr>
        <w:t xml:space="preserve">2.2.1 </w:t>
      </w:r>
      <w:r w:rsidRPr="003E6631">
        <w:rPr>
          <w:rFonts w:cs="Times New Roman"/>
          <w:b w:val="0"/>
        </w:rPr>
        <w:t>稀疏观测点的邻域图构建</w:t>
      </w:r>
    </w:p>
    <w:p w14:paraId="153E5347" w14:textId="38A5981A" w:rsidR="006E34F1" w:rsidRPr="003E6631" w:rsidRDefault="00000000" w:rsidP="006E34F1">
      <w:pPr>
        <w:pStyle w:val="aff0"/>
        <w:ind w:firstLine="210"/>
        <w:rPr>
          <w:rFonts w:ascii="Times New Roman" w:hAnsi="Times New Roman" w:cs="Times New Roman"/>
        </w:rPr>
      </w:pPr>
      <w:r w:rsidRPr="003E6631">
        <w:rPr>
          <w:rFonts w:ascii="Times New Roman" w:hAnsi="Times New Roman" w:cs="Times New Roman"/>
        </w:rPr>
        <w:t>对于稀疏观测点集合</w:t>
      </w:r>
      <w:r w:rsidR="006E34F1" w:rsidRPr="003E6631">
        <w:rPr>
          <w:rFonts w:ascii="Times New Roman" w:hAnsi="Times New Roman" w:cs="Times New Roman"/>
          <w:position w:val="-12"/>
        </w:rPr>
        <w:object w:dxaOrig="1060" w:dyaOrig="380" w14:anchorId="6C8A9349">
          <v:shape id="_x0000_i1089" type="#_x0000_t75" style="width:54pt;height:18pt" o:ole="">
            <v:imagedata r:id="rId137" o:title=""/>
          </v:shape>
          <o:OLEObject Type="Embed" ProgID="Equation.DSMT4" ShapeID="_x0000_i1089" DrawAspect="Content" ObjectID="_1844258707" r:id="rId138"/>
        </w:object>
      </w:r>
      <w:r w:rsidRPr="003E6631">
        <w:rPr>
          <w:rFonts w:ascii="Times New Roman" w:hAnsi="Times New Roman" w:cs="Times New Roman"/>
        </w:rPr>
        <w:t>，本文采用</w:t>
      </w:r>
      <w:r w:rsidRPr="003E6631">
        <w:rPr>
          <w:rFonts w:ascii="Times New Roman" w:hAnsi="Times New Roman" w:cs="Times New Roman"/>
        </w:rPr>
        <w:t xml:space="preserve"> k </w:t>
      </w:r>
      <w:r w:rsidRPr="003E6631">
        <w:rPr>
          <w:rFonts w:ascii="Times New Roman" w:hAnsi="Times New Roman" w:cs="Times New Roman"/>
        </w:rPr>
        <w:t>近邻方法构建无向图</w:t>
      </w:r>
    </w:p>
    <w:p w14:paraId="3105F421" w14:textId="4B45416F" w:rsidR="006E34F1" w:rsidRPr="003E6631" w:rsidRDefault="006E34F1" w:rsidP="006E34F1">
      <w:pPr>
        <w:pStyle w:val="MTDisplayEquation"/>
      </w:pPr>
      <w:r w:rsidRPr="003E6631">
        <w:tab/>
      </w:r>
      <w:r w:rsidRPr="003E6631">
        <w:rPr>
          <w:position w:val="-14"/>
        </w:rPr>
        <w:object w:dxaOrig="1180" w:dyaOrig="400" w14:anchorId="678F0998">
          <v:shape id="_x0000_i1090" type="#_x0000_t75" style="width:60pt;height:18pt" o:ole="">
            <v:imagedata r:id="rId139" o:title=""/>
          </v:shape>
          <o:OLEObject Type="Embed" ProgID="Equation.DSMT4" ShapeID="_x0000_i1090" DrawAspect="Content" ObjectID="_1844258708" r:id="rId14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12</w:instrText>
        </w:r>
      </w:fldSimple>
      <w:r w:rsidRPr="003E6631">
        <w:instrText>)</w:instrText>
      </w:r>
      <w:r w:rsidRPr="003E6631">
        <w:fldChar w:fldCharType="end"/>
      </w:r>
    </w:p>
    <w:p w14:paraId="31300853" w14:textId="427205A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其中，节点集合</w:t>
      </w:r>
      <w:r w:rsidR="006E34F1" w:rsidRPr="003E6631">
        <w:rPr>
          <w:rFonts w:ascii="Times New Roman" w:hAnsi="Times New Roman" w:cs="Times New Roman"/>
          <w:position w:val="-12"/>
        </w:rPr>
        <w:object w:dxaOrig="999" w:dyaOrig="380" w14:anchorId="009EC78B">
          <v:shape id="_x0000_i1091" type="#_x0000_t75" style="width:48pt;height:18pt" o:ole="">
            <v:imagedata r:id="rId141" o:title=""/>
          </v:shape>
          <o:OLEObject Type="Embed" ProgID="Equation.DSMT4" ShapeID="_x0000_i1091" DrawAspect="Content" ObjectID="_1844258709" r:id="rId142"/>
        </w:object>
      </w:r>
      <w:r w:rsidRPr="003E6631">
        <w:rPr>
          <w:rFonts w:ascii="Times New Roman" w:hAnsi="Times New Roman" w:cs="Times New Roman"/>
        </w:rPr>
        <w:t>与观测点一一对应，边集合</w:t>
      </w:r>
      <w:r w:rsidR="006E34F1" w:rsidRPr="003E6631">
        <w:rPr>
          <w:rFonts w:ascii="Times New Roman" w:hAnsi="Times New Roman" w:cs="Times New Roman"/>
          <w:position w:val="-4"/>
        </w:rPr>
        <w:object w:dxaOrig="240" w:dyaOrig="260" w14:anchorId="716B535F">
          <v:shape id="_x0000_i1092" type="#_x0000_t75" style="width:12pt;height:12pt" o:ole="">
            <v:imagedata r:id="rId143" o:title=""/>
          </v:shape>
          <o:OLEObject Type="Embed" ProgID="Equation.DSMT4" ShapeID="_x0000_i1092" DrawAspect="Content" ObjectID="_1844258710" r:id="rId144"/>
        </w:object>
      </w:r>
      <w:r w:rsidRPr="003E6631">
        <w:rPr>
          <w:rFonts w:ascii="Times New Roman" w:hAnsi="Times New Roman" w:cs="Times New Roman"/>
        </w:rPr>
        <w:t>表示观测点之间的局部空间邻近关系。若</w:t>
      </w:r>
      <w:r w:rsidR="003F64CC" w:rsidRPr="003E6631">
        <w:rPr>
          <w:rFonts w:ascii="Times New Roman" w:hAnsi="Times New Roman" w:cs="Times New Roman"/>
          <w:position w:val="-14"/>
        </w:rPr>
        <w:object w:dxaOrig="300" w:dyaOrig="380" w14:anchorId="44F4D984">
          <v:shape id="_x0000_i1093" type="#_x0000_t75" style="width:18pt;height:18pt" o:ole="">
            <v:imagedata r:id="rId145" o:title=""/>
          </v:shape>
          <o:OLEObject Type="Embed" ProgID="Equation.DSMT4" ShapeID="_x0000_i1093" DrawAspect="Content" ObjectID="_1844258711" r:id="rId146"/>
        </w:object>
      </w:r>
      <w:r w:rsidRPr="003E6631">
        <w:rPr>
          <w:rFonts w:ascii="Times New Roman" w:hAnsi="Times New Roman" w:cs="Times New Roman"/>
        </w:rPr>
        <w:t>属于</w:t>
      </w:r>
      <w:r w:rsidR="003F64CC" w:rsidRPr="003E6631">
        <w:rPr>
          <w:rFonts w:ascii="Times New Roman" w:hAnsi="Times New Roman" w:cs="Times New Roman"/>
          <w:position w:val="-12"/>
        </w:rPr>
        <w:object w:dxaOrig="240" w:dyaOrig="360" w14:anchorId="37504DC4">
          <v:shape id="_x0000_i1094" type="#_x0000_t75" style="width:12pt;height:18pt" o:ole="">
            <v:imagedata r:id="rId147" o:title=""/>
          </v:shape>
          <o:OLEObject Type="Embed" ProgID="Equation.DSMT4" ShapeID="_x0000_i1094" DrawAspect="Content" ObjectID="_1844258712" r:id="rId148"/>
        </w:object>
      </w:r>
      <w:r w:rsidRPr="003E6631">
        <w:rPr>
          <w:rFonts w:ascii="Times New Roman" w:hAnsi="Times New Roman" w:cs="Times New Roman"/>
        </w:rPr>
        <w:t>的</w:t>
      </w:r>
      <w:r w:rsidRPr="003E6631">
        <w:rPr>
          <w:rFonts w:ascii="Times New Roman" w:hAnsi="Times New Roman" w:cs="Times New Roman"/>
        </w:rPr>
        <w:t xml:space="preserve"> k </w:t>
      </w:r>
      <w:r w:rsidRPr="003E6631">
        <w:rPr>
          <w:rFonts w:ascii="Times New Roman" w:hAnsi="Times New Roman" w:cs="Times New Roman"/>
        </w:rPr>
        <w:t>近邻集合，则在节点</w:t>
      </w:r>
      <w:r w:rsidR="003F64CC" w:rsidRPr="003E6631">
        <w:rPr>
          <w:rFonts w:ascii="Times New Roman" w:hAnsi="Times New Roman" w:cs="Times New Roman"/>
          <w:position w:val="-12"/>
        </w:rPr>
        <w:object w:dxaOrig="220" w:dyaOrig="360" w14:anchorId="7C3FE4AA">
          <v:shape id="_x0000_i1095" type="#_x0000_t75" style="width:12pt;height:18pt" o:ole="">
            <v:imagedata r:id="rId149" o:title=""/>
          </v:shape>
          <o:OLEObject Type="Embed" ProgID="Equation.DSMT4" ShapeID="_x0000_i1095" DrawAspect="Content" ObjectID="_1844258713" r:id="rId150"/>
        </w:object>
      </w:r>
      <w:r w:rsidRPr="003E6631">
        <w:rPr>
          <w:rFonts w:ascii="Times New Roman" w:hAnsi="Times New Roman" w:cs="Times New Roman"/>
        </w:rPr>
        <w:t>和</w:t>
      </w:r>
      <w:r w:rsidRPr="003E6631">
        <w:rPr>
          <w:rFonts w:ascii="Times New Roman" w:hAnsi="Times New Roman" w:cs="Times New Roman"/>
        </w:rPr>
        <w:t xml:space="preserve"> </w:t>
      </w:r>
      <w:r w:rsidR="003F64CC" w:rsidRPr="003E6631">
        <w:rPr>
          <w:rFonts w:ascii="Times New Roman" w:hAnsi="Times New Roman" w:cs="Times New Roman"/>
          <w:position w:val="-14"/>
        </w:rPr>
        <w:object w:dxaOrig="260" w:dyaOrig="380" w14:anchorId="793B6542">
          <v:shape id="_x0000_i1096" type="#_x0000_t75" style="width:12pt;height:18pt" o:ole="">
            <v:imagedata r:id="rId151" o:title=""/>
          </v:shape>
          <o:OLEObject Type="Embed" ProgID="Equation.DSMT4" ShapeID="_x0000_i1096" DrawAspect="Content" ObjectID="_1844258714" r:id="rId152"/>
        </w:object>
      </w:r>
      <w:r w:rsidRPr="003E6631">
        <w:rPr>
          <w:rFonts w:ascii="Times New Roman" w:hAnsi="Times New Roman" w:cs="Times New Roman"/>
        </w:rPr>
        <w:t xml:space="preserve"> </w:t>
      </w:r>
      <w:r w:rsidRPr="003E6631">
        <w:rPr>
          <w:rFonts w:ascii="Times New Roman" w:hAnsi="Times New Roman" w:cs="Times New Roman"/>
        </w:rPr>
        <w:t>之间建立边。为避免有向近邻关系造成图结构不对称，本文对</w:t>
      </w:r>
      <w:r w:rsidRPr="003E6631">
        <w:rPr>
          <w:rFonts w:ascii="Times New Roman" w:hAnsi="Times New Roman" w:cs="Times New Roman"/>
        </w:rPr>
        <w:t xml:space="preserve"> kNN </w:t>
      </w:r>
      <w:r w:rsidRPr="003E6631">
        <w:rPr>
          <w:rFonts w:ascii="Times New Roman" w:hAnsi="Times New Roman" w:cs="Times New Roman"/>
        </w:rPr>
        <w:t>边进行对称化处理，即只要</w:t>
      </w:r>
      <w:r w:rsidR="00D17D94" w:rsidRPr="003E6631">
        <w:rPr>
          <w:rFonts w:ascii="Times New Roman" w:hAnsi="Times New Roman" w:cs="Times New Roman"/>
          <w:position w:val="-12"/>
        </w:rPr>
        <w:object w:dxaOrig="240" w:dyaOrig="360" w14:anchorId="16E0D723">
          <v:shape id="_x0000_i1097" type="#_x0000_t75" style="width:12pt;height:18pt" o:ole="">
            <v:imagedata r:id="rId147" o:title=""/>
          </v:shape>
          <o:OLEObject Type="Embed" ProgID="Equation.DSMT4" ShapeID="_x0000_i1097" DrawAspect="Content" ObjectID="_1844258715" r:id="rId153"/>
        </w:object>
      </w:r>
      <w:r w:rsidRPr="003E6631">
        <w:rPr>
          <w:rFonts w:ascii="Times New Roman" w:hAnsi="Times New Roman" w:cs="Times New Roman"/>
        </w:rPr>
        <w:t>属于</w:t>
      </w:r>
      <w:r w:rsidR="00D17D94" w:rsidRPr="003E6631">
        <w:rPr>
          <w:rFonts w:ascii="Times New Roman" w:hAnsi="Times New Roman" w:cs="Times New Roman"/>
          <w:position w:val="-14"/>
        </w:rPr>
        <w:object w:dxaOrig="300" w:dyaOrig="380" w14:anchorId="68A1F8D4">
          <v:shape id="_x0000_i1098" type="#_x0000_t75" style="width:18pt;height:18pt" o:ole="">
            <v:imagedata r:id="rId145" o:title=""/>
          </v:shape>
          <o:OLEObject Type="Embed" ProgID="Equation.DSMT4" ShapeID="_x0000_i1098" DrawAspect="Content" ObjectID="_1844258716" r:id="rId154"/>
        </w:object>
      </w:r>
      <w:r w:rsidRPr="003E6631">
        <w:rPr>
          <w:rFonts w:ascii="Times New Roman" w:hAnsi="Times New Roman" w:cs="Times New Roman"/>
        </w:rPr>
        <w:t>的近邻或</w:t>
      </w:r>
      <w:r w:rsidR="00D17D94" w:rsidRPr="003E6631">
        <w:rPr>
          <w:rFonts w:ascii="Times New Roman" w:hAnsi="Times New Roman" w:cs="Times New Roman"/>
          <w:position w:val="-14"/>
        </w:rPr>
        <w:object w:dxaOrig="300" w:dyaOrig="380" w14:anchorId="73599C20">
          <v:shape id="_x0000_i1099" type="#_x0000_t75" style="width:18pt;height:18pt" o:ole="">
            <v:imagedata r:id="rId145" o:title=""/>
          </v:shape>
          <o:OLEObject Type="Embed" ProgID="Equation.DSMT4" ShapeID="_x0000_i1099" DrawAspect="Content" ObjectID="_1844258717" r:id="rId155"/>
        </w:object>
      </w:r>
      <w:r w:rsidRPr="003E6631">
        <w:rPr>
          <w:rFonts w:ascii="Times New Roman" w:hAnsi="Times New Roman" w:cs="Times New Roman"/>
        </w:rPr>
        <w:t>属于</w:t>
      </w:r>
      <w:r w:rsidR="00D17D94" w:rsidRPr="003E6631">
        <w:rPr>
          <w:rFonts w:ascii="Times New Roman" w:hAnsi="Times New Roman" w:cs="Times New Roman"/>
          <w:position w:val="-12"/>
        </w:rPr>
        <w:object w:dxaOrig="240" w:dyaOrig="360" w14:anchorId="6A52E282">
          <v:shape id="_x0000_i1100" type="#_x0000_t75" style="width:12pt;height:18pt" o:ole="">
            <v:imagedata r:id="rId147" o:title=""/>
          </v:shape>
          <o:OLEObject Type="Embed" ProgID="Equation.DSMT4" ShapeID="_x0000_i1100" DrawAspect="Content" ObjectID="_1844258718" r:id="rId156"/>
        </w:object>
      </w:r>
      <w:r w:rsidRPr="003E6631">
        <w:rPr>
          <w:rFonts w:ascii="Times New Roman" w:hAnsi="Times New Roman" w:cs="Times New Roman"/>
        </w:rPr>
        <w:t>的近邻，均在二者之间建立无向边。</w:t>
      </w:r>
    </w:p>
    <w:p w14:paraId="1ABC359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为刻画不同空间尺度上的局部结构，本文进一步构建多尺度</w:t>
      </w:r>
      <w:r w:rsidRPr="003E6631">
        <w:rPr>
          <w:rFonts w:ascii="Times New Roman" w:hAnsi="Times New Roman" w:cs="Times New Roman"/>
        </w:rPr>
        <w:t xml:space="preserve"> kNN </w:t>
      </w:r>
      <w:r w:rsidRPr="003E6631">
        <w:rPr>
          <w:rFonts w:ascii="Times New Roman" w:hAnsi="Times New Roman" w:cs="Times New Roman"/>
        </w:rPr>
        <w:t>图。设邻域尺度集合为</w:t>
      </w:r>
    </w:p>
    <w:p w14:paraId="28B9BB58" w14:textId="6A70A3EE" w:rsidR="00C35E86" w:rsidRPr="003E6631" w:rsidRDefault="00C35E86" w:rsidP="00C35E86">
      <w:pPr>
        <w:pStyle w:val="MTDisplayEquation"/>
      </w:pPr>
      <w:r w:rsidRPr="003E6631">
        <w:tab/>
      </w:r>
      <w:r w:rsidRPr="003E6631">
        <w:rPr>
          <w:position w:val="-12"/>
        </w:rPr>
        <w:object w:dxaOrig="1840" w:dyaOrig="360" w14:anchorId="4B80EF77">
          <v:shape id="_x0000_i1101" type="#_x0000_t75" style="width:90pt;height:18pt" o:ole="">
            <v:imagedata r:id="rId157" o:title=""/>
          </v:shape>
          <o:OLEObject Type="Embed" ProgID="Equation.DSMT4" ShapeID="_x0000_i1101" DrawAspect="Content" ObjectID="_1844258719" r:id="rId15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13</w:instrText>
        </w:r>
      </w:fldSimple>
      <w:r w:rsidRPr="003E6631">
        <w:instrText>)</w:instrText>
      </w:r>
      <w:r w:rsidRPr="003E6631">
        <w:fldChar w:fldCharType="end"/>
      </w:r>
    </w:p>
    <w:p w14:paraId="1D1E990B" w14:textId="5F733AAC" w:rsidR="00C35E86"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则对应得到一组图结构</w:t>
      </w:r>
    </w:p>
    <w:p w14:paraId="1B193740" w14:textId="44F91B7D" w:rsidR="00C35E86" w:rsidRPr="003E6631" w:rsidRDefault="00C35E86" w:rsidP="00C35E86">
      <w:pPr>
        <w:pStyle w:val="MTDisplayEquation"/>
      </w:pPr>
      <w:r w:rsidRPr="003E6631">
        <w:tab/>
      </w:r>
      <w:r w:rsidRPr="003E6631">
        <w:rPr>
          <w:position w:val="-12"/>
        </w:rPr>
        <w:object w:dxaOrig="2320" w:dyaOrig="380" w14:anchorId="24225332">
          <v:shape id="_x0000_i1102" type="#_x0000_t75" style="width:114pt;height:18pt" o:ole="">
            <v:imagedata r:id="rId159" o:title=""/>
          </v:shape>
          <o:OLEObject Type="Embed" ProgID="Equation.DSMT4" ShapeID="_x0000_i1102" DrawAspect="Content" ObjectID="_1844258720" r:id="rId16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14</w:instrText>
        </w:r>
      </w:fldSimple>
      <w:r w:rsidRPr="003E6631">
        <w:instrText>)</w:instrText>
      </w:r>
      <w:r w:rsidRPr="003E6631">
        <w:fldChar w:fldCharType="end"/>
      </w:r>
    </w:p>
    <w:p w14:paraId="78FEB2C6" w14:textId="0B69C251" w:rsidR="00F4690A"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在实验中，可取</w:t>
      </w:r>
      <w:r w:rsidR="00C35E86" w:rsidRPr="003E6631">
        <w:rPr>
          <w:rFonts w:ascii="Times New Roman" w:hAnsi="Times New Roman" w:cs="Times New Roman"/>
          <w:position w:val="-10"/>
        </w:rPr>
        <w:object w:dxaOrig="1280" w:dyaOrig="320" w14:anchorId="6509705B">
          <v:shape id="_x0000_i1103" type="#_x0000_t75" style="width:66pt;height:18pt" o:ole="">
            <v:imagedata r:id="rId161" o:title=""/>
          </v:shape>
          <o:OLEObject Type="Embed" ProgID="Equation.DSMT4" ShapeID="_x0000_i1103" DrawAspect="Content" ObjectID="_1844258721" r:id="rId162"/>
        </w:object>
      </w:r>
      <w:r w:rsidRPr="003E6631">
        <w:rPr>
          <w:rFonts w:ascii="Times New Roman" w:hAnsi="Times New Roman" w:cs="Times New Roman"/>
        </w:rPr>
        <w:t>。较小的</w:t>
      </w:r>
      <w:r w:rsidR="00C35E86" w:rsidRPr="003E6631">
        <w:rPr>
          <w:rFonts w:ascii="Times New Roman" w:hAnsi="Times New Roman" w:cs="Times New Roman"/>
          <w:position w:val="-4"/>
        </w:rPr>
        <w:object w:dxaOrig="200" w:dyaOrig="260" w14:anchorId="21CD1850">
          <v:shape id="_x0000_i1104" type="#_x0000_t75" style="width:12pt;height:12pt" o:ole="">
            <v:imagedata r:id="rId163" o:title=""/>
          </v:shape>
          <o:OLEObject Type="Embed" ProgID="Equation.DSMT4" ShapeID="_x0000_i1104" DrawAspect="Content" ObjectID="_1844258722" r:id="rId164"/>
        </w:object>
      </w:r>
      <w:r w:rsidRPr="003E6631">
        <w:rPr>
          <w:rFonts w:ascii="Times New Roman" w:hAnsi="Times New Roman" w:cs="Times New Roman"/>
        </w:rPr>
        <w:t>有助于保持局地变化和边界结构，较大的</w:t>
      </w:r>
      <w:r w:rsidR="00C35E86" w:rsidRPr="003E6631">
        <w:rPr>
          <w:rFonts w:ascii="Times New Roman" w:hAnsi="Times New Roman" w:cs="Times New Roman"/>
          <w:position w:val="-4"/>
        </w:rPr>
        <w:object w:dxaOrig="200" w:dyaOrig="260" w14:anchorId="0B4FB1EF">
          <v:shape id="_x0000_i1105" type="#_x0000_t75" style="width:12pt;height:12pt" o:ole="">
            <v:imagedata r:id="rId163" o:title=""/>
          </v:shape>
          <o:OLEObject Type="Embed" ProgID="Equation.DSMT4" ShapeID="_x0000_i1105" DrawAspect="Content" ObjectID="_1844258723" r:id="rId165"/>
        </w:object>
      </w:r>
      <w:r w:rsidRPr="003E6631">
        <w:rPr>
          <w:rFonts w:ascii="Times New Roman" w:hAnsi="Times New Roman" w:cs="Times New Roman"/>
        </w:rPr>
        <w:t>有助于提高极稀疏采样条件下邻域估计的稳定性。多尺度图结构使模型能够同时利用短程邻近关系和较大范围内的空间一致性。</w:t>
      </w:r>
    </w:p>
    <w:p w14:paraId="5E1D50A9" w14:textId="757272D8" w:rsidR="00F4690A"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对于尺度</w:t>
      </w:r>
      <w:r w:rsidR="00C35E86" w:rsidRPr="003E6631">
        <w:rPr>
          <w:rFonts w:ascii="Times New Roman" w:hAnsi="Times New Roman" w:cs="Times New Roman"/>
          <w:position w:val="-6"/>
        </w:rPr>
        <w:object w:dxaOrig="160" w:dyaOrig="220" w14:anchorId="2900957B">
          <v:shape id="_x0000_i1106" type="#_x0000_t75" style="width:6pt;height:12pt" o:ole="">
            <v:imagedata r:id="rId166" o:title=""/>
          </v:shape>
          <o:OLEObject Type="Embed" ProgID="Equation.DSMT4" ShapeID="_x0000_i1106" DrawAspect="Content" ObjectID="_1844258724" r:id="rId167"/>
        </w:object>
      </w:r>
      <w:r w:rsidRPr="003E6631">
        <w:rPr>
          <w:rFonts w:ascii="Times New Roman" w:hAnsi="Times New Roman" w:cs="Times New Roman"/>
        </w:rPr>
        <w:t>下的边</w:t>
      </w:r>
      <w:r w:rsidR="00C35E86" w:rsidRPr="003E6631">
        <w:rPr>
          <w:rFonts w:ascii="Times New Roman" w:hAnsi="Times New Roman" w:cs="Times New Roman"/>
          <w:position w:val="-10"/>
        </w:rPr>
        <w:object w:dxaOrig="1100" w:dyaOrig="360" w14:anchorId="0C247BE6">
          <v:shape id="_x0000_i1107" type="#_x0000_t75" style="width:54pt;height:18pt" o:ole="">
            <v:imagedata r:id="rId168" o:title=""/>
          </v:shape>
          <o:OLEObject Type="Embed" ProgID="Equation.DSMT4" ShapeID="_x0000_i1107" DrawAspect="Content" ObjectID="_1844258725" r:id="rId169"/>
        </w:object>
      </w:r>
      <w:r w:rsidRPr="003E6631">
        <w:rPr>
          <w:rFonts w:ascii="Times New Roman" w:hAnsi="Times New Roman" w:cs="Times New Roman"/>
        </w:rPr>
        <w:t>，本文采用高斯核定义空间边权：</w:t>
      </w:r>
    </w:p>
    <w:p w14:paraId="6EDD28DD" w14:textId="111BFE27" w:rsidR="00C35E86" w:rsidRPr="003E6631" w:rsidRDefault="00C35E86" w:rsidP="00C35E86">
      <w:pPr>
        <w:pStyle w:val="MTDisplayEquation"/>
      </w:pPr>
      <w:r w:rsidRPr="003E6631">
        <w:lastRenderedPageBreak/>
        <w:tab/>
      </w:r>
      <w:r w:rsidRPr="003E6631">
        <w:rPr>
          <w:position w:val="-34"/>
        </w:rPr>
        <w:object w:dxaOrig="2500" w:dyaOrig="800" w14:anchorId="276F6EAF">
          <v:shape id="_x0000_i1108" type="#_x0000_t75" style="width:126pt;height:42pt" o:ole="">
            <v:imagedata r:id="rId170" o:title=""/>
          </v:shape>
          <o:OLEObject Type="Embed" ProgID="Equation.DSMT4" ShapeID="_x0000_i1108" DrawAspect="Content" ObjectID="_1844258726" r:id="rId17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15</w:instrText>
        </w:r>
      </w:fldSimple>
      <w:r w:rsidRPr="003E6631">
        <w:instrText>)</w:instrText>
      </w:r>
      <w:r w:rsidRPr="003E6631">
        <w:fldChar w:fldCharType="end"/>
      </w:r>
    </w:p>
    <w:p w14:paraId="0237CC2F" w14:textId="6929FEF1"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C35E86" w:rsidRPr="003E6631">
        <w:rPr>
          <w:rFonts w:ascii="Times New Roman" w:hAnsi="Times New Roman" w:cs="Times New Roman"/>
          <w:position w:val="-6"/>
        </w:rPr>
        <w:object w:dxaOrig="380" w:dyaOrig="320" w14:anchorId="4233E572">
          <v:shape id="_x0000_i1109" type="#_x0000_t75" style="width:18pt;height:18pt" o:ole="">
            <v:imagedata r:id="rId172" o:title=""/>
          </v:shape>
          <o:OLEObject Type="Embed" ProgID="Equation.DSMT4" ShapeID="_x0000_i1109" DrawAspect="Content" ObjectID="_1844258727" r:id="rId173"/>
        </w:object>
      </w:r>
      <w:r w:rsidRPr="003E6631">
        <w:rPr>
          <w:rFonts w:ascii="Times New Roman" w:hAnsi="Times New Roman" w:cs="Times New Roman"/>
        </w:rPr>
        <w:t>为尺度</w:t>
      </w:r>
      <w:r w:rsidR="00C35E86" w:rsidRPr="003E6631">
        <w:rPr>
          <w:rFonts w:ascii="Times New Roman" w:hAnsi="Times New Roman" w:cs="Times New Roman"/>
          <w:position w:val="-6"/>
        </w:rPr>
        <w:object w:dxaOrig="160" w:dyaOrig="220" w14:anchorId="0DCF6A34">
          <v:shape id="_x0000_i1110" type="#_x0000_t75" style="width:6pt;height:12pt" o:ole="">
            <v:imagedata r:id="rId166" o:title=""/>
          </v:shape>
          <o:OLEObject Type="Embed" ProgID="Equation.DSMT4" ShapeID="_x0000_i1110" DrawAspect="Content" ObjectID="_1844258728" r:id="rId174"/>
        </w:object>
      </w:r>
      <w:r w:rsidRPr="003E6631">
        <w:rPr>
          <w:rFonts w:ascii="Times New Roman" w:hAnsi="Times New Roman" w:cs="Times New Roman"/>
        </w:rPr>
        <w:t>下的空间带宽，可由对应</w:t>
      </w:r>
      <w:r w:rsidRPr="003E6631">
        <w:rPr>
          <w:rFonts w:ascii="Times New Roman" w:hAnsi="Times New Roman" w:cs="Times New Roman"/>
        </w:rPr>
        <w:t xml:space="preserve"> kNN </w:t>
      </w:r>
      <w:r w:rsidRPr="003E6631">
        <w:rPr>
          <w:rFonts w:ascii="Times New Roman" w:hAnsi="Times New Roman" w:cs="Times New Roman"/>
        </w:rPr>
        <w:t>距离的中位数估计：</w:t>
      </w:r>
    </w:p>
    <w:p w14:paraId="600C89A5" w14:textId="68CF5EDD" w:rsidR="00C35E86" w:rsidRPr="003E6631" w:rsidRDefault="00C35E86" w:rsidP="00C35E86">
      <w:pPr>
        <w:pStyle w:val="MTDisplayEquation"/>
      </w:pPr>
      <w:r w:rsidRPr="003E6631">
        <w:tab/>
      </w:r>
      <w:r w:rsidRPr="003E6631">
        <w:rPr>
          <w:position w:val="-16"/>
        </w:rPr>
        <w:object w:dxaOrig="3620" w:dyaOrig="440" w14:anchorId="2A6FDE26">
          <v:shape id="_x0000_i1111" type="#_x0000_t75" style="width:180pt;height:24pt" o:ole="">
            <v:imagedata r:id="rId175" o:title=""/>
          </v:shape>
          <o:OLEObject Type="Embed" ProgID="Equation.DSMT4" ShapeID="_x0000_i1111" DrawAspect="Content" ObjectID="_1844258729" r:id="rId17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16</w:instrText>
        </w:r>
      </w:fldSimple>
      <w:r w:rsidRPr="003E6631">
        <w:instrText>)</w:instrText>
      </w:r>
      <w:r w:rsidRPr="003E6631">
        <w:fldChar w:fldCharType="end"/>
      </w:r>
    </w:p>
    <w:p w14:paraId="0AE02529" w14:textId="1AD72A61" w:rsidR="00C35E86"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由边权矩阵</w:t>
      </w:r>
      <w:r w:rsidR="00C35E86" w:rsidRPr="003E6631">
        <w:rPr>
          <w:rFonts w:ascii="Times New Roman" w:hAnsi="Times New Roman" w:cs="Times New Roman"/>
          <w:position w:val="-14"/>
        </w:rPr>
        <w:object w:dxaOrig="1240" w:dyaOrig="400" w14:anchorId="7986E8FA">
          <v:shape id="_x0000_i1112" type="#_x0000_t75" style="width:60pt;height:18pt" o:ole="">
            <v:imagedata r:id="rId177" o:title=""/>
          </v:shape>
          <o:OLEObject Type="Embed" ProgID="Equation.DSMT4" ShapeID="_x0000_i1112" DrawAspect="Content" ObjectID="_1844258730" r:id="rId178"/>
        </w:object>
      </w:r>
      <w:r w:rsidRPr="003E6631">
        <w:rPr>
          <w:rFonts w:ascii="Times New Roman" w:hAnsi="Times New Roman" w:cs="Times New Roman"/>
        </w:rPr>
        <w:t>可定义度矩阵</w:t>
      </w:r>
      <w:r w:rsidR="00C35E86" w:rsidRPr="003E6631">
        <w:rPr>
          <w:rFonts w:ascii="Times New Roman" w:hAnsi="Times New Roman" w:cs="Times New Roman"/>
          <w:position w:val="-4"/>
        </w:rPr>
        <w:object w:dxaOrig="440" w:dyaOrig="300" w14:anchorId="698A450D">
          <v:shape id="_x0000_i1113" type="#_x0000_t75" style="width:24pt;height:18pt" o:ole="">
            <v:imagedata r:id="rId179" o:title=""/>
          </v:shape>
          <o:OLEObject Type="Embed" ProgID="Equation.DSMT4" ShapeID="_x0000_i1113" DrawAspect="Content" ObjectID="_1844258731" r:id="rId180"/>
        </w:object>
      </w:r>
      <w:r w:rsidRPr="003E6631">
        <w:rPr>
          <w:rFonts w:ascii="Times New Roman" w:hAnsi="Times New Roman" w:cs="Times New Roman"/>
        </w:rPr>
        <w:t>：</w:t>
      </w:r>
    </w:p>
    <w:p w14:paraId="07F42901" w14:textId="60BC83D8" w:rsidR="00C35E86" w:rsidRPr="003E6631" w:rsidRDefault="00C35E86" w:rsidP="00C35E86">
      <w:pPr>
        <w:pStyle w:val="MTDisplayEquation"/>
      </w:pPr>
      <w:r w:rsidRPr="003E6631">
        <w:tab/>
      </w:r>
      <w:r w:rsidRPr="003E6631">
        <w:rPr>
          <w:position w:val="-30"/>
        </w:rPr>
        <w:object w:dxaOrig="1400" w:dyaOrig="560" w14:anchorId="5729F47D">
          <v:shape id="_x0000_i1114" type="#_x0000_t75" style="width:1in;height:30pt" o:ole="">
            <v:imagedata r:id="rId181" o:title=""/>
          </v:shape>
          <o:OLEObject Type="Embed" ProgID="Equation.DSMT4" ShapeID="_x0000_i1114" DrawAspect="Content" ObjectID="_1844258732" r:id="rId18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17</w:instrText>
        </w:r>
      </w:fldSimple>
      <w:r w:rsidRPr="003E6631">
        <w:instrText>)</w:instrText>
      </w:r>
      <w:r w:rsidRPr="003E6631">
        <w:fldChar w:fldCharType="end"/>
      </w:r>
    </w:p>
    <w:p w14:paraId="41DCF49B" w14:textId="7063CE74" w:rsidR="00C35E86" w:rsidRPr="003E6631" w:rsidRDefault="00000000" w:rsidP="00C35E86">
      <w:pPr>
        <w:pStyle w:val="aff0"/>
        <w:ind w:firstLine="210"/>
        <w:rPr>
          <w:rFonts w:ascii="Times New Roman" w:hAnsi="Times New Roman" w:cs="Times New Roman"/>
        </w:rPr>
      </w:pPr>
      <w:r w:rsidRPr="003E6631">
        <w:rPr>
          <w:rFonts w:ascii="Times New Roman" w:hAnsi="Times New Roman" w:cs="Times New Roman"/>
        </w:rPr>
        <w:t>对应的图拉普拉斯矩阵为</w:t>
      </w:r>
    </w:p>
    <w:p w14:paraId="5958A641" w14:textId="2C0D41EA" w:rsidR="00C35E86" w:rsidRPr="003E6631" w:rsidRDefault="00C35E86" w:rsidP="00C35E86">
      <w:pPr>
        <w:pStyle w:val="MTDisplayEquation"/>
      </w:pPr>
      <w:r w:rsidRPr="003E6631">
        <w:tab/>
      </w:r>
      <w:r w:rsidRPr="003E6631">
        <w:rPr>
          <w:position w:val="-6"/>
        </w:rPr>
        <w:object w:dxaOrig="1700" w:dyaOrig="320" w14:anchorId="484AD405">
          <v:shape id="_x0000_i1115" type="#_x0000_t75" style="width:84pt;height:18pt" o:ole="">
            <v:imagedata r:id="rId183" o:title=""/>
          </v:shape>
          <o:OLEObject Type="Embed" ProgID="Equation.DSMT4" ShapeID="_x0000_i1115" DrawAspect="Content" ObjectID="_1844258733" r:id="rId18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18</w:instrText>
        </w:r>
      </w:fldSimple>
      <w:r w:rsidRPr="003E6631">
        <w:instrText>)</w:instrText>
      </w:r>
      <w:r w:rsidRPr="003E6631">
        <w:fldChar w:fldCharType="end"/>
      </w:r>
    </w:p>
    <w:p w14:paraId="0E8A81F1" w14:textId="0AE9FCF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对于图信号</w:t>
      </w:r>
      <w:r w:rsidR="00C35E86" w:rsidRPr="003E6631">
        <w:rPr>
          <w:rFonts w:ascii="Times New Roman" w:hAnsi="Times New Roman" w:cs="Times New Roman"/>
          <w:position w:val="-4"/>
        </w:rPr>
        <w:object w:dxaOrig="180" w:dyaOrig="200" w14:anchorId="21CB396A">
          <v:shape id="_x0000_i1116" type="#_x0000_t75" style="width:12pt;height:12pt" o:ole="">
            <v:imagedata r:id="rId185" o:title=""/>
          </v:shape>
          <o:OLEObject Type="Embed" ProgID="Equation.DSMT4" ShapeID="_x0000_i1116" DrawAspect="Content" ObjectID="_1844258734" r:id="rId186"/>
        </w:object>
      </w:r>
      <w:r w:rsidRPr="003E6631">
        <w:rPr>
          <w:rFonts w:ascii="Times New Roman" w:hAnsi="Times New Roman" w:cs="Times New Roman"/>
        </w:rPr>
        <w:t>，图拉普拉斯二次型可写为</w:t>
      </w:r>
    </w:p>
    <w:p w14:paraId="1D18EC8A" w14:textId="6FD93EBB" w:rsidR="00C35E86" w:rsidRPr="003E6631" w:rsidRDefault="00C35E86" w:rsidP="00C35E86">
      <w:pPr>
        <w:pStyle w:val="MTDisplayEquation"/>
      </w:pPr>
      <w:r w:rsidRPr="003E6631">
        <w:tab/>
      </w:r>
      <w:r w:rsidRPr="003E6631">
        <w:rPr>
          <w:position w:val="-30"/>
        </w:rPr>
        <w:object w:dxaOrig="2720" w:dyaOrig="680" w14:anchorId="13FB476F">
          <v:shape id="_x0000_i1117" type="#_x0000_t75" style="width:138pt;height:36pt" o:ole="">
            <v:imagedata r:id="rId187" o:title=""/>
          </v:shape>
          <o:OLEObject Type="Embed" ProgID="Equation.DSMT4" ShapeID="_x0000_i1117" DrawAspect="Content" ObjectID="_1844258735" r:id="rId18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19</w:instrText>
        </w:r>
      </w:fldSimple>
      <w:r w:rsidRPr="003E6631">
        <w:instrText>)</w:instrText>
      </w:r>
      <w:r w:rsidRPr="003E6631">
        <w:fldChar w:fldCharType="end"/>
      </w:r>
    </w:p>
    <w:p w14:paraId="69ED31B1" w14:textId="6FCE2F6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该项度量相邻观测点之间的数值差异。当两个观测点在空间上接近且边权较大时，较大的</w:t>
      </w:r>
      <w:r w:rsidRPr="003E6631">
        <w:rPr>
          <w:rFonts w:ascii="Times New Roman" w:hAnsi="Times New Roman" w:cs="Times New Roman"/>
        </w:rPr>
        <w:t xml:space="preserve"> </w:t>
      </w:r>
      <w:r w:rsidR="00C35E86" w:rsidRPr="003E6631">
        <w:rPr>
          <w:rFonts w:ascii="Times New Roman" w:hAnsi="Times New Roman" w:cs="Times New Roman"/>
          <w:position w:val="-16"/>
        </w:rPr>
        <w:object w:dxaOrig="820" w:dyaOrig="440" w14:anchorId="3A3ED31A">
          <v:shape id="_x0000_i1118" type="#_x0000_t75" style="width:42pt;height:24pt" o:ole="">
            <v:imagedata r:id="rId189" o:title=""/>
          </v:shape>
          <o:OLEObject Type="Embed" ProgID="Equation.DSMT4" ShapeID="_x0000_i1118" DrawAspect="Content" ObjectID="_1844258736" r:id="rId190"/>
        </w:object>
      </w:r>
      <w:r w:rsidRPr="003E6631">
        <w:rPr>
          <w:rFonts w:ascii="Times New Roman" w:hAnsi="Times New Roman" w:cs="Times New Roman"/>
        </w:rPr>
        <w:t>会受到更强惩罚。因此，图拉普拉斯能够表达局部空间平滑假设。</w:t>
      </w:r>
    </w:p>
    <w:p w14:paraId="4B9838D4" w14:textId="77777777" w:rsidR="00F4690A" w:rsidRDefault="00000000">
      <w:pPr>
        <w:pStyle w:val="aff0"/>
        <w:ind w:firstLine="210"/>
        <w:rPr>
          <w:rFonts w:ascii="Times New Roman" w:hAnsi="Times New Roman" w:cs="Times New Roman"/>
        </w:rPr>
      </w:pPr>
      <w:r w:rsidRPr="003E6631">
        <w:rPr>
          <w:rFonts w:ascii="Times New Roman" w:hAnsi="Times New Roman" w:cs="Times New Roman"/>
        </w:rPr>
        <w:t>需要指出的是，本文在有效海域掩膜内选取观测点，并基于局部平面坐标计算点间距离。该处理能够保证图节点均位于有效海域内，但欧氏</w:t>
      </w:r>
      <w:r w:rsidRPr="003E6631">
        <w:rPr>
          <w:rFonts w:ascii="Times New Roman" w:hAnsi="Times New Roman" w:cs="Times New Roman"/>
        </w:rPr>
        <w:t xml:space="preserve"> kNN </w:t>
      </w:r>
      <w:r w:rsidRPr="003E6631">
        <w:rPr>
          <w:rFonts w:ascii="Times New Roman" w:hAnsi="Times New Roman" w:cs="Times New Roman"/>
        </w:rPr>
        <w:t>图本身并不显式判断两点连线是否穿越陆地或岛屿。因此，在复杂岸线区域，空间距离较近但被陆地阻隔的观测点仍可能被错误连接。后续鲁棒边权和点级置信度可以在一定程度上减弱异常邻接的影响，但更严格的处理需要引入岸线约束距离或基于海域连通性的最短路径距离。该问题将在本章适用边界中进一步讨论。</w:t>
      </w:r>
    </w:p>
    <w:p w14:paraId="392CB698" w14:textId="0365BC24" w:rsidR="00BC37B8" w:rsidRPr="003E6631" w:rsidRDefault="00BC37B8" w:rsidP="00BC37B8">
      <w:pPr>
        <w:pStyle w:val="aff0"/>
        <w:ind w:firstLineChars="0" w:firstLine="0"/>
        <w:rPr>
          <w:rFonts w:ascii="Times New Roman" w:hAnsi="Times New Roman" w:cs="Times New Roman"/>
        </w:rPr>
      </w:pPr>
      <w:r>
        <w:rPr>
          <w:noProof/>
        </w:rPr>
        <w:lastRenderedPageBreak/>
        <w:drawing>
          <wp:inline distT="0" distB="0" distL="0" distR="0" wp14:anchorId="70EF5929" wp14:editId="293C80EB">
            <wp:extent cx="5303520" cy="4844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knn_graph.png"/>
                    <pic:cNvPicPr/>
                  </pic:nvPicPr>
                  <pic:blipFill>
                    <a:blip r:embed="rId191"/>
                    <a:stretch>
                      <a:fillRect/>
                    </a:stretch>
                  </pic:blipFill>
                  <pic:spPr>
                    <a:xfrm>
                      <a:off x="0" y="0"/>
                      <a:ext cx="5303520" cy="4844910"/>
                    </a:xfrm>
                    <a:prstGeom prst="rect">
                      <a:avLst/>
                    </a:prstGeom>
                  </pic:spPr>
                </pic:pic>
              </a:graphicData>
            </a:graphic>
          </wp:inline>
        </w:drawing>
      </w:r>
    </w:p>
    <w:p w14:paraId="1E681916"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2-3 </w:t>
      </w:r>
      <w:r w:rsidRPr="003E6631">
        <w:rPr>
          <w:rFonts w:ascii="Times New Roman" w:hAnsi="Times New Roman" w:cs="Times New Roman"/>
        </w:rPr>
        <w:t>稀疏观测点的局部</w:t>
      </w:r>
      <w:r w:rsidRPr="003E6631">
        <w:rPr>
          <w:rFonts w:ascii="Times New Roman" w:hAnsi="Times New Roman" w:cs="Times New Roman"/>
        </w:rPr>
        <w:t xml:space="preserve"> kNN </w:t>
      </w:r>
      <w:r w:rsidRPr="003E6631">
        <w:rPr>
          <w:rFonts w:ascii="Times New Roman" w:hAnsi="Times New Roman" w:cs="Times New Roman"/>
        </w:rPr>
        <w:t>图结构</w:t>
      </w:r>
    </w:p>
    <w:p w14:paraId="16E75D5E" w14:textId="77777777" w:rsidR="00F4690A" w:rsidRPr="003E6631" w:rsidRDefault="00000000">
      <w:pPr>
        <w:pStyle w:val="3"/>
        <w:rPr>
          <w:rFonts w:cs="Times New Roman"/>
        </w:rPr>
      </w:pPr>
      <w:r w:rsidRPr="003E6631">
        <w:rPr>
          <w:rFonts w:cs="Times New Roman"/>
          <w:b w:val="0"/>
        </w:rPr>
        <w:t xml:space="preserve">2.2.2 </w:t>
      </w:r>
      <w:r w:rsidRPr="003E6631">
        <w:rPr>
          <w:rFonts w:cs="Times New Roman"/>
          <w:b w:val="0"/>
        </w:rPr>
        <w:t>点级噪声尺度与观测置信度估计</w:t>
      </w:r>
    </w:p>
    <w:p w14:paraId="44F5908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含噪稀疏观测中，不同观测点的误差水平可能存在显著差异。若对所有观测点采用统一的数据保真权重，则局部异常点可能在增强结果中被过度保留。为此，本文在图结构上估计点级噪声尺度，并据此构造观测置信度，使模型能够对可靠观测保持较强保真，对疑似异常观测降低保真权重。</w:t>
      </w:r>
    </w:p>
    <w:p w14:paraId="1BB6596C" w14:textId="3F268A2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首先，对于每个观测点</w:t>
      </w:r>
      <w:r w:rsidR="008A276F" w:rsidRPr="003E6631">
        <w:rPr>
          <w:rFonts w:ascii="Times New Roman" w:hAnsi="Times New Roman" w:cs="Times New Roman"/>
          <w:position w:val="-4"/>
        </w:rPr>
        <w:object w:dxaOrig="139" w:dyaOrig="260" w14:anchorId="0FA29236">
          <v:shape id="_x0000_i1119" type="#_x0000_t75" style="width:6pt;height:12pt" o:ole="">
            <v:imagedata r:id="rId192" o:title=""/>
          </v:shape>
          <o:OLEObject Type="Embed" ProgID="Equation.DSMT4" ShapeID="_x0000_i1119" DrawAspect="Content" ObjectID="_1844258737" r:id="rId193"/>
        </w:object>
      </w:r>
      <w:r w:rsidRPr="003E6631">
        <w:rPr>
          <w:rFonts w:ascii="Times New Roman" w:hAnsi="Times New Roman" w:cs="Times New Roman"/>
        </w:rPr>
        <w:t>，定义其基础邻域为</w:t>
      </w:r>
      <w:r w:rsidR="008A276F" w:rsidRPr="003E6631">
        <w:rPr>
          <w:rFonts w:ascii="Times New Roman" w:hAnsi="Times New Roman" w:cs="Times New Roman"/>
          <w:position w:val="-10"/>
        </w:rPr>
        <w:object w:dxaOrig="560" w:dyaOrig="320" w14:anchorId="6AEC25E1">
          <v:shape id="_x0000_i1120" type="#_x0000_t75" style="width:30pt;height:18pt" o:ole="">
            <v:imagedata r:id="rId194" o:title=""/>
          </v:shape>
          <o:OLEObject Type="Embed" ProgID="Equation.DSMT4" ShapeID="_x0000_i1120" DrawAspect="Content" ObjectID="_1844258738" r:id="rId195"/>
        </w:object>
      </w:r>
      <w:r w:rsidRPr="003E6631">
        <w:rPr>
          <w:rFonts w:ascii="Times New Roman" w:hAnsi="Times New Roman" w:cs="Times New Roman"/>
        </w:rPr>
        <w:t>。本文采用局部中值和局部均值的加权组合构造引导估计：</w:t>
      </w:r>
    </w:p>
    <w:p w14:paraId="4FFBC458" w14:textId="1E334645" w:rsidR="008A276F" w:rsidRPr="003E6631" w:rsidRDefault="008A276F" w:rsidP="008A276F">
      <w:pPr>
        <w:pStyle w:val="MTDisplayEquation"/>
      </w:pPr>
      <w:r w:rsidRPr="003E6631">
        <w:tab/>
      </w:r>
      <w:r w:rsidRPr="003E6631">
        <w:rPr>
          <w:position w:val="-14"/>
        </w:rPr>
        <w:object w:dxaOrig="4420" w:dyaOrig="380" w14:anchorId="7ABA539E">
          <v:shape id="_x0000_i1121" type="#_x0000_t75" style="width:222pt;height:18pt" o:ole="">
            <v:imagedata r:id="rId196" o:title=""/>
          </v:shape>
          <o:OLEObject Type="Embed" ProgID="Equation.DSMT4" ShapeID="_x0000_i1121" DrawAspect="Content" ObjectID="_1844258739" r:id="rId19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20</w:instrText>
        </w:r>
      </w:fldSimple>
      <w:r w:rsidRPr="003E6631">
        <w:instrText>)</w:instrText>
      </w:r>
      <w:r w:rsidRPr="003E6631">
        <w:fldChar w:fldCharType="end"/>
      </w:r>
    </w:p>
    <w:p w14:paraId="049DAAB0" w14:textId="1C67BD9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8A276F" w:rsidRPr="003E6631">
        <w:rPr>
          <w:rFonts w:ascii="Times New Roman" w:hAnsi="Times New Roman" w:cs="Times New Roman"/>
          <w:position w:val="-10"/>
        </w:rPr>
        <w:object w:dxaOrig="700" w:dyaOrig="320" w14:anchorId="2AF17272">
          <v:shape id="_x0000_i1122" type="#_x0000_t75" style="width:36pt;height:18pt" o:ole="">
            <v:imagedata r:id="rId198" o:title=""/>
          </v:shape>
          <o:OLEObject Type="Embed" ProgID="Equation.DSMT4" ShapeID="_x0000_i1122" DrawAspect="Content" ObjectID="_1844258740" r:id="rId199"/>
        </w:object>
      </w:r>
      <w:r w:rsidRPr="003E6631">
        <w:rPr>
          <w:rFonts w:ascii="Times New Roman" w:hAnsi="Times New Roman" w:cs="Times New Roman"/>
        </w:rPr>
        <w:t>表示局部中值，</w:t>
      </w:r>
      <w:r w:rsidR="008A276F" w:rsidRPr="003E6631">
        <w:rPr>
          <w:rFonts w:ascii="Times New Roman" w:hAnsi="Times New Roman" w:cs="Times New Roman"/>
          <w:position w:val="-10"/>
        </w:rPr>
        <w:object w:dxaOrig="800" w:dyaOrig="320" w14:anchorId="49D3EAEA">
          <v:shape id="_x0000_i1123" type="#_x0000_t75" style="width:42pt;height:18pt" o:ole="">
            <v:imagedata r:id="rId200" o:title=""/>
          </v:shape>
          <o:OLEObject Type="Embed" ProgID="Equation.DSMT4" ShapeID="_x0000_i1123" DrawAspect="Content" ObjectID="_1844258741" r:id="rId201"/>
        </w:object>
      </w:r>
      <w:r w:rsidRPr="003E6631">
        <w:rPr>
          <w:rFonts w:ascii="Times New Roman" w:hAnsi="Times New Roman" w:cs="Times New Roman"/>
        </w:rPr>
        <w:t>表示局部均值。局部中值对离群点更稳健，局部均值能够保留一定连续变化信息。二者加权组合可以在鲁棒性和平滑性之间取得折中。</w:t>
      </w:r>
    </w:p>
    <w:p w14:paraId="64EC924A" w14:textId="70CE3CF8" w:rsidR="00F4690A" w:rsidRPr="003E6631" w:rsidRDefault="00000000" w:rsidP="008A276F">
      <w:pPr>
        <w:pStyle w:val="aff0"/>
        <w:ind w:firstLine="210"/>
        <w:rPr>
          <w:rFonts w:ascii="Times New Roman" w:hAnsi="Times New Roman" w:cs="Times New Roman"/>
        </w:rPr>
      </w:pPr>
      <w:r w:rsidRPr="003E6631">
        <w:rPr>
          <w:rFonts w:ascii="Times New Roman" w:hAnsi="Times New Roman" w:cs="Times New Roman"/>
        </w:rPr>
        <w:t>基于引导估计</w:t>
      </w:r>
      <w:r w:rsidR="008A276F" w:rsidRPr="003E6631">
        <w:rPr>
          <w:rFonts w:ascii="Times New Roman" w:hAnsi="Times New Roman" w:cs="Times New Roman"/>
          <w:position w:val="-12"/>
        </w:rPr>
        <w:object w:dxaOrig="240" w:dyaOrig="360" w14:anchorId="32852042">
          <v:shape id="_x0000_i1124" type="#_x0000_t75" style="width:12pt;height:18pt" o:ole="">
            <v:imagedata r:id="rId202" o:title=""/>
          </v:shape>
          <o:OLEObject Type="Embed" ProgID="Equation.DSMT4" ShapeID="_x0000_i1124" DrawAspect="Content" ObjectID="_1844258742" r:id="rId203"/>
        </w:object>
      </w:r>
      <w:r w:rsidRPr="003E6631">
        <w:rPr>
          <w:rFonts w:ascii="Times New Roman" w:hAnsi="Times New Roman" w:cs="Times New Roman"/>
        </w:rPr>
        <w:t>，定义观测残差</w:t>
      </w:r>
      <w:r w:rsidR="008A276F" w:rsidRPr="003E6631">
        <w:rPr>
          <w:rFonts w:ascii="Times New Roman" w:eastAsia="Times New Roman" w:hAnsi="Times New Roman" w:cs="Times New Roman"/>
          <w:position w:val="-12"/>
        </w:rPr>
        <w:object w:dxaOrig="1040" w:dyaOrig="360" w14:anchorId="56CEC0C1">
          <v:shape id="_x0000_i1125" type="#_x0000_t75" style="width:54pt;height:18pt" o:ole="">
            <v:imagedata r:id="rId204" o:title=""/>
          </v:shape>
          <o:OLEObject Type="Embed" ProgID="Equation.DSMT4" ShapeID="_x0000_i1125" DrawAspect="Content" ObjectID="_1844258743" r:id="rId205"/>
        </w:object>
      </w:r>
      <w:r w:rsidR="008A276F" w:rsidRPr="003E6631">
        <w:rPr>
          <w:rFonts w:ascii="Times New Roman" w:eastAsia="宋体" w:hAnsi="Times New Roman" w:cs="Times New Roman"/>
        </w:rPr>
        <w:t>，</w:t>
      </w:r>
      <w:r w:rsidRPr="003E6631">
        <w:rPr>
          <w:rFonts w:ascii="Times New Roman" w:hAnsi="Times New Roman" w:cs="Times New Roman"/>
        </w:rPr>
        <w:t>若某一观测点与其局部邻域结构显著不一致，</w:t>
      </w:r>
      <w:r w:rsidRPr="003E6631">
        <w:rPr>
          <w:rFonts w:ascii="Times New Roman" w:hAnsi="Times New Roman" w:cs="Times New Roman"/>
        </w:rPr>
        <w:lastRenderedPageBreak/>
        <w:t>则</w:t>
      </w:r>
      <w:r w:rsidR="007E6A2D" w:rsidRPr="003E6631">
        <w:rPr>
          <w:rFonts w:ascii="Times New Roman" w:hAnsi="Times New Roman" w:cs="Times New Roman"/>
          <w:position w:val="-12"/>
        </w:rPr>
        <w:object w:dxaOrig="180" w:dyaOrig="360" w14:anchorId="79F12D53">
          <v:shape id="_x0000_i1126" type="#_x0000_t75" style="width:12pt;height:18pt" o:ole="">
            <v:imagedata r:id="rId206" o:title=""/>
          </v:shape>
          <o:OLEObject Type="Embed" ProgID="Equation.DSMT4" ShapeID="_x0000_i1126" DrawAspect="Content" ObjectID="_1844258744" r:id="rId207"/>
        </w:object>
      </w:r>
      <w:r w:rsidRPr="003E6631">
        <w:rPr>
          <w:rFonts w:ascii="Times New Roman" w:hAnsi="Times New Roman" w:cs="Times New Roman"/>
        </w:rPr>
        <w:t>通常较大。为估计局部噪声尺度，本文采用基于中位绝对偏差的鲁棒尺度估计：</w:t>
      </w:r>
    </w:p>
    <w:p w14:paraId="000C9235" w14:textId="551AB5A0" w:rsidR="007E6A2D" w:rsidRPr="003E6631" w:rsidRDefault="007E6A2D" w:rsidP="007E6A2D">
      <w:pPr>
        <w:pStyle w:val="MTDisplayEquation"/>
      </w:pPr>
      <w:r w:rsidRPr="003E6631">
        <w:tab/>
      </w:r>
      <w:r w:rsidRPr="003E6631">
        <w:rPr>
          <w:position w:val="-14"/>
        </w:rPr>
        <w:object w:dxaOrig="2560" w:dyaOrig="380" w14:anchorId="2F882329">
          <v:shape id="_x0000_i1127" type="#_x0000_t75" style="width:126pt;height:18pt" o:ole="">
            <v:imagedata r:id="rId208" o:title=""/>
          </v:shape>
          <o:OLEObject Type="Embed" ProgID="Equation.DSMT4" ShapeID="_x0000_i1127" DrawAspect="Content" ObjectID="_1844258745" r:id="rId20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21</w:instrText>
        </w:r>
      </w:fldSimple>
      <w:r w:rsidRPr="003E6631">
        <w:instrText>)</w:instrText>
      </w:r>
      <w:r w:rsidRPr="003E6631">
        <w:fldChar w:fldCharType="end"/>
      </w:r>
    </w:p>
    <w:p w14:paraId="416C1DB8"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p>
    <w:p w14:paraId="73A053D1" w14:textId="2EDA27D6" w:rsidR="007E6A2D" w:rsidRPr="003E6631" w:rsidRDefault="007E6A2D" w:rsidP="007E6A2D">
      <w:pPr>
        <w:pStyle w:val="MTDisplayEquation"/>
      </w:pPr>
      <w:r w:rsidRPr="003E6631">
        <w:tab/>
      </w:r>
      <w:r w:rsidRPr="003E6631">
        <w:rPr>
          <w:position w:val="-16"/>
        </w:rPr>
        <w:object w:dxaOrig="3060" w:dyaOrig="440" w14:anchorId="22A8374B">
          <v:shape id="_x0000_i1128" type="#_x0000_t75" style="width:156pt;height:24pt" o:ole="">
            <v:imagedata r:id="rId210" o:title=""/>
          </v:shape>
          <o:OLEObject Type="Embed" ProgID="Equation.DSMT4" ShapeID="_x0000_i1128" DrawAspect="Content" ObjectID="_1844258746" r:id="rId21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22</w:instrText>
        </w:r>
      </w:fldSimple>
      <w:r w:rsidRPr="003E6631">
        <w:instrText>)</w:instrText>
      </w:r>
      <w:r w:rsidRPr="003E6631">
        <w:fldChar w:fldCharType="end"/>
      </w:r>
    </w:p>
    <w:p w14:paraId="3A55F599" w14:textId="476B170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系数</w:t>
      </w:r>
      <w:r w:rsidRPr="003E6631">
        <w:rPr>
          <w:rFonts w:ascii="Times New Roman" w:hAnsi="Times New Roman" w:cs="Times New Roman"/>
        </w:rPr>
        <w:t xml:space="preserve"> 1.4826 </w:t>
      </w:r>
      <w:r w:rsidRPr="003E6631">
        <w:rPr>
          <w:rFonts w:ascii="Times New Roman" w:hAnsi="Times New Roman" w:cs="Times New Roman"/>
        </w:rPr>
        <w:t>用于在高斯分布假设下将</w:t>
      </w:r>
      <w:r w:rsidR="007E6A2D" w:rsidRPr="003E6631">
        <w:rPr>
          <w:rFonts w:ascii="Times New Roman" w:hAnsi="Times New Roman" w:cs="Times New Roman"/>
          <w:position w:val="-4"/>
        </w:rPr>
        <w:object w:dxaOrig="600" w:dyaOrig="260" w14:anchorId="14361E1D">
          <v:shape id="_x0000_i1129" type="#_x0000_t75" style="width:30pt;height:12pt" o:ole="">
            <v:imagedata r:id="rId212" o:title=""/>
          </v:shape>
          <o:OLEObject Type="Embed" ProgID="Equation.DSMT4" ShapeID="_x0000_i1129" DrawAspect="Content" ObjectID="_1844258747" r:id="rId213"/>
        </w:object>
      </w:r>
      <w:r w:rsidRPr="003E6631">
        <w:rPr>
          <w:rFonts w:ascii="Times New Roman" w:hAnsi="Times New Roman" w:cs="Times New Roman"/>
        </w:rPr>
        <w:t>转换为标准差的一致估计。为降低局部尺度估计的随机波动，本文进一步对</w:t>
      </w:r>
      <w:r w:rsidR="007E6A2D" w:rsidRPr="003E6631">
        <w:rPr>
          <w:rFonts w:ascii="Times New Roman" w:hAnsi="Times New Roman" w:cs="Times New Roman"/>
          <w:position w:val="-12"/>
        </w:rPr>
        <w:object w:dxaOrig="220" w:dyaOrig="360" w14:anchorId="616D154C">
          <v:shape id="_x0000_i1130" type="#_x0000_t75" style="width:12pt;height:18pt" o:ole="">
            <v:imagedata r:id="rId214" o:title=""/>
          </v:shape>
          <o:OLEObject Type="Embed" ProgID="Equation.DSMT4" ShapeID="_x0000_i1130" DrawAspect="Content" ObjectID="_1844258748" r:id="rId215"/>
        </w:object>
      </w:r>
      <w:r w:rsidRPr="003E6631">
        <w:rPr>
          <w:rFonts w:ascii="Times New Roman" w:hAnsi="Times New Roman" w:cs="Times New Roman"/>
        </w:rPr>
        <w:t>进行邻域中值平滑，得到点级噪声尺度估计：</w:t>
      </w:r>
    </w:p>
    <w:p w14:paraId="2A1066A7" w14:textId="6249750C" w:rsidR="007E6A2D" w:rsidRPr="003E6631" w:rsidRDefault="007E6A2D" w:rsidP="007E6A2D">
      <w:pPr>
        <w:pStyle w:val="MTDisplayEquation"/>
      </w:pPr>
      <w:r w:rsidRPr="003E6631">
        <w:tab/>
      </w:r>
      <w:r w:rsidRPr="003E6631">
        <w:rPr>
          <w:position w:val="-12"/>
        </w:rPr>
        <w:object w:dxaOrig="2540" w:dyaOrig="360" w14:anchorId="44A2ECDA">
          <v:shape id="_x0000_i1131" type="#_x0000_t75" style="width:126pt;height:18pt" o:ole="">
            <v:imagedata r:id="rId216" o:title=""/>
          </v:shape>
          <o:OLEObject Type="Embed" ProgID="Equation.DSMT4" ShapeID="_x0000_i1131" DrawAspect="Content" ObjectID="_1844258749" r:id="rId21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23</w:instrText>
        </w:r>
      </w:fldSimple>
      <w:r w:rsidRPr="003E6631">
        <w:instrText>)</w:instrText>
      </w:r>
      <w:r w:rsidRPr="003E6631">
        <w:fldChar w:fldCharType="end"/>
      </w:r>
    </w:p>
    <w:p w14:paraId="449391C8" w14:textId="3AA61D1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在得到</w:t>
      </w:r>
      <w:r w:rsidR="007E6A2D" w:rsidRPr="003E6631">
        <w:rPr>
          <w:rFonts w:ascii="Times New Roman" w:hAnsi="Times New Roman" w:cs="Times New Roman"/>
          <w:position w:val="-12"/>
        </w:rPr>
        <w:object w:dxaOrig="279" w:dyaOrig="360" w14:anchorId="5E8ADAD0">
          <v:shape id="_x0000_i1132" type="#_x0000_t75" style="width:12pt;height:18pt" o:ole="">
            <v:imagedata r:id="rId218" o:title=""/>
          </v:shape>
          <o:OLEObject Type="Embed" ProgID="Equation.DSMT4" ShapeID="_x0000_i1132" DrawAspect="Content" ObjectID="_1844258750" r:id="rId219"/>
        </w:object>
      </w:r>
      <w:r w:rsidRPr="003E6631">
        <w:rPr>
          <w:rFonts w:ascii="Times New Roman" w:hAnsi="Times New Roman" w:cs="Times New Roman"/>
        </w:rPr>
        <w:t>后，本文从噪声尺度、残差幅度和局部中值一致性三个方面定义观测置信度。首先，噪声尺度置信度定义为</w:t>
      </w:r>
    </w:p>
    <w:p w14:paraId="4948EA67" w14:textId="70BDBB4B" w:rsidR="007E6A2D" w:rsidRPr="003E6631" w:rsidRDefault="007E6A2D" w:rsidP="007E6A2D">
      <w:pPr>
        <w:pStyle w:val="MTDisplayEquation"/>
        <w:spacing w:line="240" w:lineRule="auto"/>
      </w:pPr>
      <w:r w:rsidRPr="003E6631">
        <w:tab/>
      </w:r>
      <w:r w:rsidRPr="003E6631">
        <w:rPr>
          <w:position w:val="-70"/>
        </w:rPr>
        <w:object w:dxaOrig="2200" w:dyaOrig="1080" w14:anchorId="0536049D">
          <v:shape id="_x0000_i1133" type="#_x0000_t75" style="width:108pt;height:54pt" o:ole="">
            <v:imagedata r:id="rId220" o:title=""/>
          </v:shape>
          <o:OLEObject Type="Embed" ProgID="Equation.DSMT4" ShapeID="_x0000_i1133" DrawAspect="Content" ObjectID="_1844258751" r:id="rId22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24</w:instrText>
        </w:r>
      </w:fldSimple>
      <w:r w:rsidRPr="003E6631">
        <w:instrText>)</w:instrText>
      </w:r>
      <w:r w:rsidRPr="003E6631">
        <w:fldChar w:fldCharType="end"/>
      </w:r>
    </w:p>
    <w:p w14:paraId="798528A7" w14:textId="47EC16A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当某一点的局部噪声尺度明显高于全局中位尺度时，</w:t>
      </w:r>
      <w:r w:rsidR="00627447" w:rsidRPr="003E6631">
        <w:rPr>
          <w:rFonts w:ascii="Times New Roman" w:hAnsi="Times New Roman" w:cs="Times New Roman"/>
          <w:position w:val="-12"/>
        </w:rPr>
        <w:object w:dxaOrig="279" w:dyaOrig="380" w14:anchorId="2F5433DD">
          <v:shape id="_x0000_i1134" type="#_x0000_t75" style="width:12pt;height:18pt" o:ole="">
            <v:imagedata r:id="rId222" o:title=""/>
          </v:shape>
          <o:OLEObject Type="Embed" ProgID="Equation.DSMT4" ShapeID="_x0000_i1134" DrawAspect="Content" ObjectID="_1844258752" r:id="rId223"/>
        </w:object>
      </w:r>
      <w:r w:rsidRPr="003E6631">
        <w:rPr>
          <w:rFonts w:ascii="Times New Roman" w:hAnsi="Times New Roman" w:cs="Times New Roman"/>
        </w:rPr>
        <w:t>减小。其次，残差置信度定义为</w:t>
      </w:r>
    </w:p>
    <w:p w14:paraId="37B3BFA7" w14:textId="4BC8B823" w:rsidR="00627447" w:rsidRPr="003E6631" w:rsidRDefault="00627447" w:rsidP="00627447">
      <w:pPr>
        <w:pStyle w:val="MTDisplayEquation"/>
        <w:spacing w:line="240" w:lineRule="auto"/>
      </w:pPr>
      <w:r w:rsidRPr="003E6631">
        <w:tab/>
      </w:r>
      <w:r w:rsidRPr="003E6631">
        <w:rPr>
          <w:position w:val="-72"/>
        </w:rPr>
        <w:object w:dxaOrig="1939" w:dyaOrig="1100" w14:anchorId="2DD01145">
          <v:shape id="_x0000_i1135" type="#_x0000_t75" style="width:96pt;height:54pt" o:ole="">
            <v:imagedata r:id="rId224" o:title=""/>
          </v:shape>
          <o:OLEObject Type="Embed" ProgID="Equation.DSMT4" ShapeID="_x0000_i1135" DrawAspect="Content" ObjectID="_1844258753" r:id="rId22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25</w:instrText>
        </w:r>
      </w:fldSimple>
      <w:r w:rsidRPr="003E6631">
        <w:instrText>)</w:instrText>
      </w:r>
      <w:r w:rsidRPr="003E6631">
        <w:fldChar w:fldCharType="end"/>
      </w:r>
    </w:p>
    <w:p w14:paraId="5E79DB51" w14:textId="72F710A9"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96022" w:rsidRPr="003E6631">
        <w:rPr>
          <w:rFonts w:ascii="Times New Roman" w:hAnsi="Times New Roman" w:cs="Times New Roman"/>
          <w:position w:val="-4"/>
        </w:rPr>
        <w:object w:dxaOrig="160" w:dyaOrig="200" w14:anchorId="78548FE1">
          <v:shape id="_x0000_i1136" type="#_x0000_t75" style="width:6pt;height:12pt" o:ole="">
            <v:imagedata r:id="rId226" o:title=""/>
          </v:shape>
          <o:OLEObject Type="Embed" ProgID="Equation.DSMT4" ShapeID="_x0000_i1136" DrawAspect="Content" ObjectID="_1844258754" r:id="rId227"/>
        </w:object>
      </w:r>
      <w:r w:rsidRPr="003E6631">
        <w:rPr>
          <w:rFonts w:ascii="Times New Roman" w:hAnsi="Times New Roman" w:cs="Times New Roman"/>
        </w:rPr>
        <w:t>为防止分母为零的小常数。当观测值明显偏离局部引导估计时，</w:t>
      </w:r>
      <w:r w:rsidR="00D96022" w:rsidRPr="003E6631">
        <w:rPr>
          <w:rFonts w:ascii="Times New Roman" w:hAnsi="Times New Roman" w:cs="Times New Roman"/>
          <w:position w:val="-12"/>
        </w:rPr>
        <w:object w:dxaOrig="260" w:dyaOrig="380" w14:anchorId="257CB572">
          <v:shape id="_x0000_i1137" type="#_x0000_t75" style="width:12pt;height:18pt" o:ole="">
            <v:imagedata r:id="rId228" o:title=""/>
          </v:shape>
          <o:OLEObject Type="Embed" ProgID="Equation.DSMT4" ShapeID="_x0000_i1137" DrawAspect="Content" ObjectID="_1844258755" r:id="rId229"/>
        </w:object>
      </w:r>
      <w:r w:rsidRPr="003E6631">
        <w:rPr>
          <w:rFonts w:ascii="Times New Roman" w:hAnsi="Times New Roman" w:cs="Times New Roman"/>
        </w:rPr>
        <w:t>减小。再次，局部中值置信度可定义为</w:t>
      </w:r>
    </w:p>
    <w:p w14:paraId="368037D9" w14:textId="7A9A8DC3" w:rsidR="00D96022" w:rsidRPr="003E6631" w:rsidRDefault="00D96022" w:rsidP="00D96022">
      <w:pPr>
        <w:pStyle w:val="MTDisplayEquation"/>
        <w:spacing w:line="240" w:lineRule="auto"/>
      </w:pPr>
      <w:r w:rsidRPr="003E6631">
        <w:tab/>
      </w:r>
      <w:r w:rsidRPr="003E6631">
        <w:rPr>
          <w:position w:val="-72"/>
        </w:rPr>
        <w:object w:dxaOrig="3260" w:dyaOrig="1100" w14:anchorId="379622E2">
          <v:shape id="_x0000_i1138" type="#_x0000_t75" style="width:162pt;height:54pt" o:ole="">
            <v:imagedata r:id="rId230" o:title=""/>
          </v:shape>
          <o:OLEObject Type="Embed" ProgID="Equation.DSMT4" ShapeID="_x0000_i1138" DrawAspect="Content" ObjectID="_1844258756" r:id="rId23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26</w:instrText>
        </w:r>
      </w:fldSimple>
      <w:r w:rsidRPr="003E6631">
        <w:instrText>)</w:instrText>
      </w:r>
      <w:r w:rsidRPr="003E6631">
        <w:fldChar w:fldCharType="end"/>
      </w:r>
    </w:p>
    <w:p w14:paraId="6660FE5F"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最终观测置信度取三者中的较小值，并限制在给定范围内：</w:t>
      </w:r>
    </w:p>
    <w:p w14:paraId="6F401245" w14:textId="6945D27E" w:rsidR="00522D11" w:rsidRPr="003E6631" w:rsidRDefault="00522D11" w:rsidP="00522D11">
      <w:pPr>
        <w:pStyle w:val="MTDisplayEquation"/>
      </w:pPr>
      <w:r w:rsidRPr="003E6631">
        <w:tab/>
      </w:r>
      <w:r w:rsidRPr="003E6631">
        <w:rPr>
          <w:position w:val="-16"/>
        </w:rPr>
        <w:object w:dxaOrig="3200" w:dyaOrig="440" w14:anchorId="17734F36">
          <v:shape id="_x0000_i1139" type="#_x0000_t75" style="width:162pt;height:24pt" o:ole="">
            <v:imagedata r:id="rId232" o:title=""/>
          </v:shape>
          <o:OLEObject Type="Embed" ProgID="Equation.DSMT4" ShapeID="_x0000_i1139" DrawAspect="Content" ObjectID="_1844258757" r:id="rId23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27</w:instrText>
        </w:r>
      </w:fldSimple>
      <w:r w:rsidRPr="003E6631">
        <w:instrText>)</w:instrText>
      </w:r>
      <w:r w:rsidRPr="003E6631">
        <w:fldChar w:fldCharType="end"/>
      </w:r>
    </w:p>
    <w:p w14:paraId="73034425" w14:textId="413A1C39" w:rsidR="00F4690A" w:rsidRPr="003E6631" w:rsidRDefault="00000000" w:rsidP="00522D11">
      <w:pPr>
        <w:pStyle w:val="aff0"/>
        <w:ind w:firstLine="210"/>
        <w:rPr>
          <w:rFonts w:ascii="Times New Roman" w:hAnsi="Times New Roman" w:cs="Times New Roman"/>
        </w:rPr>
      </w:pPr>
      <w:r w:rsidRPr="003E6631">
        <w:rPr>
          <w:rFonts w:ascii="Times New Roman" w:hAnsi="Times New Roman" w:cs="Times New Roman"/>
        </w:rPr>
        <w:t>其中，</w:t>
      </w:r>
      <w:r w:rsidR="00522D11" w:rsidRPr="003E6631">
        <w:rPr>
          <w:rFonts w:ascii="Times New Roman" w:hAnsi="Times New Roman" w:cs="Times New Roman"/>
          <w:position w:val="-12"/>
        </w:rPr>
        <w:object w:dxaOrig="400" w:dyaOrig="360" w14:anchorId="122CBC05">
          <v:shape id="_x0000_i1140" type="#_x0000_t75" style="width:18pt;height:18pt" o:ole="">
            <v:imagedata r:id="rId234" o:title=""/>
          </v:shape>
          <o:OLEObject Type="Embed" ProgID="Equation.DSMT4" ShapeID="_x0000_i1140" DrawAspect="Content" ObjectID="_1844258758" r:id="rId235"/>
        </w:object>
      </w:r>
      <w:r w:rsidRPr="003E6631">
        <w:rPr>
          <w:rFonts w:ascii="Times New Roman" w:hAnsi="Times New Roman" w:cs="Times New Roman"/>
        </w:rPr>
        <w:t>可取</w:t>
      </w:r>
      <w:r w:rsidRPr="003E6631">
        <w:rPr>
          <w:rFonts w:ascii="Times New Roman" w:hAnsi="Times New Roman" w:cs="Times New Roman"/>
        </w:rPr>
        <w:t xml:space="preserve"> 0.05</w:t>
      </w:r>
      <w:r w:rsidRPr="003E6631">
        <w:rPr>
          <w:rFonts w:ascii="Times New Roman" w:hAnsi="Times New Roman" w:cs="Times New Roman"/>
        </w:rPr>
        <w:t>。该下界避免某些观测点的数据保真项完全消失，从而保持线性系统的数值稳定性。观测置信度</w:t>
      </w:r>
      <w:r w:rsidRPr="003E6631">
        <w:rPr>
          <w:rFonts w:ascii="Times New Roman" w:hAnsi="Times New Roman" w:cs="Times New Roman"/>
        </w:rPr>
        <w:t xml:space="preserve"> </w:t>
      </w:r>
      <w:r w:rsidR="00522D11" w:rsidRPr="003E6631">
        <w:rPr>
          <w:rFonts w:ascii="Times New Roman" w:hAnsi="Times New Roman" w:cs="Times New Roman"/>
          <w:position w:val="-12"/>
        </w:rPr>
        <w:object w:dxaOrig="220" w:dyaOrig="360" w14:anchorId="72A36E99">
          <v:shape id="_x0000_i1141" type="#_x0000_t75" style="width:12pt;height:18pt" o:ole="">
            <v:imagedata r:id="rId236" o:title=""/>
          </v:shape>
          <o:OLEObject Type="Embed" ProgID="Equation.DSMT4" ShapeID="_x0000_i1141" DrawAspect="Content" ObjectID="_1844258759" r:id="rId237"/>
        </w:object>
      </w:r>
      <w:r w:rsidRPr="003E6631">
        <w:rPr>
          <w:rFonts w:ascii="Times New Roman" w:hAnsi="Times New Roman" w:cs="Times New Roman"/>
        </w:rPr>
        <w:t>的含义是点级数据可靠性权重。当</w:t>
      </w:r>
      <w:r w:rsidR="00522D11" w:rsidRPr="003E6631">
        <w:rPr>
          <w:rFonts w:ascii="Times New Roman" w:hAnsi="Times New Roman" w:cs="Times New Roman"/>
          <w:position w:val="-12"/>
        </w:rPr>
        <w:object w:dxaOrig="220" w:dyaOrig="360" w14:anchorId="349DACCE">
          <v:shape id="_x0000_i1142" type="#_x0000_t75" style="width:12pt;height:18pt" o:ole="">
            <v:imagedata r:id="rId236" o:title=""/>
          </v:shape>
          <o:OLEObject Type="Embed" ProgID="Equation.DSMT4" ShapeID="_x0000_i1142" DrawAspect="Content" ObjectID="_1844258760" r:id="rId238"/>
        </w:object>
      </w:r>
      <w:r w:rsidRPr="003E6631">
        <w:rPr>
          <w:rFonts w:ascii="Times New Roman" w:hAnsi="Times New Roman" w:cs="Times New Roman"/>
        </w:rPr>
        <w:t>接近</w:t>
      </w:r>
      <w:r w:rsidRPr="003E6631">
        <w:rPr>
          <w:rFonts w:ascii="Times New Roman" w:hAnsi="Times New Roman" w:cs="Times New Roman"/>
        </w:rPr>
        <w:t xml:space="preserve"> 1 </w:t>
      </w:r>
      <w:r w:rsidRPr="003E6631">
        <w:rPr>
          <w:rFonts w:ascii="Times New Roman" w:hAnsi="Times New Roman" w:cs="Times New Roman"/>
        </w:rPr>
        <w:t>时，说明该观测点与其邻域结构较一致，后续增强过程应更多保留原始观测值；当</w:t>
      </w:r>
      <w:r w:rsidR="00522D11" w:rsidRPr="003E6631">
        <w:rPr>
          <w:rFonts w:ascii="Times New Roman" w:hAnsi="Times New Roman" w:cs="Times New Roman"/>
          <w:position w:val="-12"/>
        </w:rPr>
        <w:object w:dxaOrig="220" w:dyaOrig="360" w14:anchorId="3808B5FA">
          <v:shape id="_x0000_i1143" type="#_x0000_t75" style="width:12pt;height:18pt" o:ole="">
            <v:imagedata r:id="rId236" o:title=""/>
          </v:shape>
          <o:OLEObject Type="Embed" ProgID="Equation.DSMT4" ShapeID="_x0000_i1143" DrawAspect="Content" ObjectID="_1844258761" r:id="rId239"/>
        </w:object>
      </w:r>
      <w:r w:rsidRPr="003E6631">
        <w:rPr>
          <w:rFonts w:ascii="Times New Roman" w:hAnsi="Times New Roman" w:cs="Times New Roman"/>
        </w:rPr>
        <w:t>接近下界时，说明该点可能受到较强噪声或异常扰动影响，后续增强过程应降低其数据保真权重，并更多依赖邻域结构和鲁</w:t>
      </w:r>
      <w:r w:rsidRPr="003E6631">
        <w:rPr>
          <w:rFonts w:ascii="Times New Roman" w:hAnsi="Times New Roman" w:cs="Times New Roman"/>
        </w:rPr>
        <w:lastRenderedPageBreak/>
        <w:t>棒正则项。</w:t>
      </w:r>
    </w:p>
    <w:p w14:paraId="5F5A281D" w14:textId="77777777" w:rsidR="00F4690A" w:rsidRPr="003E6631" w:rsidRDefault="00000000">
      <w:pPr>
        <w:pStyle w:val="3"/>
        <w:rPr>
          <w:rFonts w:cs="Times New Roman"/>
        </w:rPr>
      </w:pPr>
      <w:r w:rsidRPr="003E6631">
        <w:rPr>
          <w:rFonts w:cs="Times New Roman"/>
          <w:b w:val="0"/>
        </w:rPr>
        <w:t xml:space="preserve">2.2.3 </w:t>
      </w:r>
      <w:r w:rsidRPr="003E6631">
        <w:rPr>
          <w:rFonts w:cs="Times New Roman"/>
          <w:b w:val="0"/>
        </w:rPr>
        <w:t>最优插值弱先验与多尺度图总变差约束</w:t>
      </w:r>
    </w:p>
    <w:p w14:paraId="20C1D74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仅依赖局部图平滑可能导致两类问题。第一，二次型图拉普拉斯会对所有相邻差异进行均匀惩罚，容易在高梯度区域产生过平滑。第二，在采样点极稀疏时，局部邻域估计不稳定，单纯依赖</w:t>
      </w:r>
      <w:r w:rsidRPr="003E6631">
        <w:rPr>
          <w:rFonts w:ascii="Times New Roman" w:hAnsi="Times New Roman" w:cs="Times New Roman"/>
        </w:rPr>
        <w:t xml:space="preserve"> kNN </w:t>
      </w:r>
      <w:r w:rsidRPr="003E6631">
        <w:rPr>
          <w:rFonts w:ascii="Times New Roman" w:hAnsi="Times New Roman" w:cs="Times New Roman"/>
        </w:rPr>
        <w:t>图可能引入不可靠的空间传播。为提高增强结果的稳定性，本文引入最优插值弱先验和多尺度图总变差约束。</w:t>
      </w:r>
    </w:p>
    <w:p w14:paraId="476D54A0" w14:textId="628FB70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最优插值思想通过背景场、观测误差和空间协方差构造一个平滑先验估计。在本文中，为避免引入不可复核的外部背景场，背景值</w:t>
      </w:r>
      <w:r w:rsidR="00E07F00" w:rsidRPr="003E6631">
        <w:rPr>
          <w:rFonts w:ascii="Times New Roman" w:hAnsi="Times New Roman" w:cs="Times New Roman"/>
          <w:position w:val="-6"/>
        </w:rPr>
        <w:object w:dxaOrig="200" w:dyaOrig="279" w14:anchorId="5204ED6C">
          <v:shape id="_x0000_i1144" type="#_x0000_t75" style="width:12pt;height:12pt" o:ole="">
            <v:imagedata r:id="rId240" o:title=""/>
          </v:shape>
          <o:OLEObject Type="Embed" ProgID="Equation.DSMT4" ShapeID="_x0000_i1144" DrawAspect="Content" ObjectID="_1844258762" r:id="rId241"/>
        </w:object>
      </w:r>
      <w:r w:rsidRPr="003E6631">
        <w:rPr>
          <w:rFonts w:ascii="Times New Roman" w:hAnsi="Times New Roman" w:cs="Times New Roman"/>
        </w:rPr>
        <w:t>由含噪观测中位数估计：</w:t>
      </w:r>
    </w:p>
    <w:p w14:paraId="3E216FF6" w14:textId="2E96236C" w:rsidR="00E07F00" w:rsidRPr="003E6631" w:rsidRDefault="00E07F00" w:rsidP="00E07F00">
      <w:pPr>
        <w:pStyle w:val="MTDisplayEquation"/>
      </w:pPr>
      <w:r w:rsidRPr="003E6631">
        <w:tab/>
      </w:r>
      <w:r w:rsidRPr="003E6631">
        <w:rPr>
          <w:position w:val="-10"/>
        </w:rPr>
        <w:object w:dxaOrig="1200" w:dyaOrig="320" w14:anchorId="6606164E">
          <v:shape id="_x0000_i1145" type="#_x0000_t75" style="width:60pt;height:18pt" o:ole="">
            <v:imagedata r:id="rId242" o:title=""/>
          </v:shape>
          <o:OLEObject Type="Embed" ProgID="Equation.DSMT4" ShapeID="_x0000_i1145" DrawAspect="Content" ObjectID="_1844258763" r:id="rId24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28</w:instrText>
        </w:r>
      </w:fldSimple>
      <w:r w:rsidRPr="003E6631">
        <w:instrText>)</w:instrText>
      </w:r>
      <w:r w:rsidRPr="003E6631">
        <w:fldChar w:fldCharType="end"/>
      </w:r>
    </w:p>
    <w:p w14:paraId="69C1CDB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背景方差由含噪观测的鲁棒尺度估计得到：</w:t>
      </w:r>
    </w:p>
    <w:p w14:paraId="4CA31D32" w14:textId="0ECB5AFA" w:rsidR="00E07F00" w:rsidRPr="003E6631" w:rsidRDefault="00E07F00" w:rsidP="00E07F00">
      <w:pPr>
        <w:pStyle w:val="MTDisplayEquation"/>
      </w:pPr>
      <w:r w:rsidRPr="003E6631">
        <w:tab/>
      </w:r>
      <w:r w:rsidRPr="003E6631">
        <w:rPr>
          <w:position w:val="-12"/>
        </w:rPr>
        <w:object w:dxaOrig="2140" w:dyaOrig="360" w14:anchorId="242FE4D2">
          <v:shape id="_x0000_i1146" type="#_x0000_t75" style="width:108pt;height:18pt" o:ole="">
            <v:imagedata r:id="rId244" o:title=""/>
          </v:shape>
          <o:OLEObject Type="Embed" ProgID="Equation.DSMT4" ShapeID="_x0000_i1146" DrawAspect="Content" ObjectID="_1844258764" r:id="rId24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29</w:instrText>
        </w:r>
      </w:fldSimple>
      <w:r w:rsidRPr="003E6631">
        <w:instrText>)</w:instrText>
      </w:r>
      <w:r w:rsidRPr="003E6631">
        <w:fldChar w:fldCharType="end"/>
      </w:r>
    </w:p>
    <w:p w14:paraId="2D04E1C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观测误差标准差取点级噪声尺度的中位数：</w:t>
      </w:r>
    </w:p>
    <w:p w14:paraId="5ACE367F" w14:textId="7BA882AB" w:rsidR="00E07F00" w:rsidRPr="003E6631" w:rsidRDefault="00E07F00" w:rsidP="00E07F00">
      <w:pPr>
        <w:pStyle w:val="MTDisplayEquation"/>
      </w:pPr>
      <w:r w:rsidRPr="003E6631">
        <w:tab/>
      </w:r>
      <w:r w:rsidRPr="003E6631">
        <w:rPr>
          <w:position w:val="-12"/>
        </w:rPr>
        <w:object w:dxaOrig="1359" w:dyaOrig="360" w14:anchorId="4DC6F2A2">
          <v:shape id="_x0000_i1147" type="#_x0000_t75" style="width:66pt;height:18pt" o:ole="">
            <v:imagedata r:id="rId246" o:title=""/>
          </v:shape>
          <o:OLEObject Type="Embed" ProgID="Equation.DSMT4" ShapeID="_x0000_i1147" DrawAspect="Content" ObjectID="_1844258765" r:id="rId24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30</w:instrText>
        </w:r>
      </w:fldSimple>
      <w:r w:rsidRPr="003E6631">
        <w:instrText>)</w:instrText>
      </w:r>
      <w:r w:rsidRPr="003E6631">
        <w:fldChar w:fldCharType="end"/>
      </w:r>
    </w:p>
    <w:p w14:paraId="0FFAD39A"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定义空间协方差矩阵</w:t>
      </w:r>
    </w:p>
    <w:p w14:paraId="58528906" w14:textId="52198D5E" w:rsidR="00E07F00" w:rsidRPr="003E6631" w:rsidRDefault="00E07F00" w:rsidP="00E07F00">
      <w:pPr>
        <w:pStyle w:val="MTDisplayEquation"/>
        <w:spacing w:line="240" w:lineRule="auto"/>
      </w:pPr>
      <w:r w:rsidRPr="003E6631">
        <w:tab/>
      </w:r>
      <w:r w:rsidRPr="003E6631">
        <w:rPr>
          <w:position w:val="-34"/>
        </w:rPr>
        <w:object w:dxaOrig="2680" w:dyaOrig="800" w14:anchorId="6F456DE6">
          <v:shape id="_x0000_i1148" type="#_x0000_t75" style="width:132pt;height:42pt" o:ole="">
            <v:imagedata r:id="rId248" o:title=""/>
          </v:shape>
          <o:OLEObject Type="Embed" ProgID="Equation.DSMT4" ShapeID="_x0000_i1148" DrawAspect="Content" ObjectID="_1844258766" r:id="rId24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31</w:instrText>
        </w:r>
      </w:fldSimple>
      <w:r w:rsidRPr="003E6631">
        <w:instrText>)</w:instrText>
      </w:r>
      <w:r w:rsidRPr="003E6631">
        <w:fldChar w:fldCharType="end"/>
      </w:r>
    </w:p>
    <w:p w14:paraId="27477EE5" w14:textId="6A41B9A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D6576B" w:rsidRPr="003E6631">
        <w:rPr>
          <w:rFonts w:ascii="Times New Roman" w:hAnsi="Times New Roman" w:cs="Times New Roman"/>
          <w:position w:val="-6"/>
        </w:rPr>
        <w:object w:dxaOrig="139" w:dyaOrig="279" w14:anchorId="195CF2BF">
          <v:shape id="_x0000_i1149" type="#_x0000_t75" style="width:6pt;height:12pt" o:ole="">
            <v:imagedata r:id="rId250" o:title=""/>
          </v:shape>
          <o:OLEObject Type="Embed" ProgID="Equation.DSMT4" ShapeID="_x0000_i1149" DrawAspect="Content" ObjectID="_1844258767" r:id="rId251"/>
        </w:object>
      </w:r>
      <w:r w:rsidRPr="003E6631">
        <w:rPr>
          <w:rFonts w:ascii="Times New Roman" w:hAnsi="Times New Roman" w:cs="Times New Roman"/>
        </w:rPr>
        <w:t>为相关长度，可取</w:t>
      </w:r>
      <w:r w:rsidR="00D6576B" w:rsidRPr="003E6631">
        <w:rPr>
          <w:rFonts w:ascii="Times New Roman" w:hAnsi="Times New Roman" w:cs="Times New Roman"/>
          <w:position w:val="-6"/>
        </w:rPr>
        <w:object w:dxaOrig="620" w:dyaOrig="279" w14:anchorId="52471A9C">
          <v:shape id="_x0000_i1150" type="#_x0000_t75" style="width:30pt;height:12pt" o:ole="">
            <v:imagedata r:id="rId252" o:title=""/>
          </v:shape>
          <o:OLEObject Type="Embed" ProgID="Equation.DSMT4" ShapeID="_x0000_i1150" DrawAspect="Content" ObjectID="_1844258768" r:id="rId253"/>
        </w:object>
      </w:r>
      <w:r w:rsidRPr="003E6631">
        <w:rPr>
          <w:rFonts w:ascii="Times New Roman" w:hAnsi="Times New Roman" w:cs="Times New Roman"/>
        </w:rPr>
        <w:t>。观测误差协方差矩阵定义为</w:t>
      </w:r>
    </w:p>
    <w:p w14:paraId="6D68820E" w14:textId="3E97B64F" w:rsidR="00D6576B" w:rsidRPr="003E6631" w:rsidRDefault="00D6576B" w:rsidP="00D6576B">
      <w:pPr>
        <w:pStyle w:val="MTDisplayEquation"/>
      </w:pPr>
      <w:r w:rsidRPr="003E6631">
        <w:tab/>
      </w:r>
      <w:r w:rsidRPr="003E6631">
        <w:rPr>
          <w:position w:val="-12"/>
        </w:rPr>
        <w:object w:dxaOrig="880" w:dyaOrig="380" w14:anchorId="3C97630B">
          <v:shape id="_x0000_i1151" type="#_x0000_t75" style="width:42pt;height:18pt" o:ole="">
            <v:imagedata r:id="rId254" o:title=""/>
          </v:shape>
          <o:OLEObject Type="Embed" ProgID="Equation.DSMT4" ShapeID="_x0000_i1151" DrawAspect="Content" ObjectID="_1844258769" r:id="rId25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32</w:instrText>
        </w:r>
      </w:fldSimple>
      <w:r w:rsidRPr="003E6631">
        <w:instrText>)</w:instrText>
      </w:r>
      <w:r w:rsidRPr="003E6631">
        <w:fldChar w:fldCharType="end"/>
      </w:r>
    </w:p>
    <w:p w14:paraId="1AA9A96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由此得到最优插值估计</w:t>
      </w:r>
    </w:p>
    <w:p w14:paraId="1FA9B3C1" w14:textId="7558D14B" w:rsidR="00D6576B" w:rsidRPr="003E6631" w:rsidRDefault="00D6576B" w:rsidP="00D6576B">
      <w:pPr>
        <w:pStyle w:val="MTDisplayEquation"/>
      </w:pPr>
      <w:r w:rsidRPr="003E6631">
        <w:tab/>
      </w:r>
      <w:r w:rsidRPr="003E6631">
        <w:rPr>
          <w:position w:val="-12"/>
        </w:rPr>
        <w:object w:dxaOrig="2860" w:dyaOrig="380" w14:anchorId="228A934B">
          <v:shape id="_x0000_i1152" type="#_x0000_t75" style="width:2in;height:18pt" o:ole="">
            <v:imagedata r:id="rId256" o:title=""/>
          </v:shape>
          <o:OLEObject Type="Embed" ProgID="Equation.DSMT4" ShapeID="_x0000_i1152" DrawAspect="Content" ObjectID="_1844258770" r:id="rId25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33</w:instrText>
        </w:r>
      </w:fldSimple>
      <w:r w:rsidRPr="003E6631">
        <w:instrText>)</w:instrText>
      </w:r>
      <w:r w:rsidRPr="003E6631">
        <w:fldChar w:fldCharType="end"/>
      </w:r>
    </w:p>
    <w:p w14:paraId="677D476D" w14:textId="68D09E67" w:rsidR="00F4690A" w:rsidRPr="003E6631" w:rsidRDefault="00000000" w:rsidP="00D6576B">
      <w:pPr>
        <w:pStyle w:val="aff0"/>
        <w:ind w:firstLine="210"/>
        <w:rPr>
          <w:rFonts w:ascii="Times New Roman" w:hAnsi="Times New Roman" w:cs="Times New Roman"/>
        </w:rPr>
      </w:pPr>
      <w:r w:rsidRPr="003E6631">
        <w:rPr>
          <w:rFonts w:ascii="Times New Roman" w:hAnsi="Times New Roman" w:cs="Times New Roman"/>
        </w:rPr>
        <w:t>其中，</w:t>
      </w:r>
      <w:r w:rsidR="00D6576B" w:rsidRPr="003E6631">
        <w:rPr>
          <w:rFonts w:ascii="Times New Roman" w:hAnsi="Times New Roman" w:cs="Times New Roman"/>
          <w:position w:val="-4"/>
        </w:rPr>
        <w:object w:dxaOrig="180" w:dyaOrig="260" w14:anchorId="2EFB008D">
          <v:shape id="_x0000_i1153" type="#_x0000_t75" style="width:12pt;height:12pt" o:ole="">
            <v:imagedata r:id="rId258" o:title=""/>
          </v:shape>
          <o:OLEObject Type="Embed" ProgID="Equation.DSMT4" ShapeID="_x0000_i1153" DrawAspect="Content" ObjectID="_1844258771" r:id="rId259"/>
        </w:object>
      </w:r>
      <w:r w:rsidRPr="003E6631">
        <w:rPr>
          <w:rFonts w:ascii="Times New Roman" w:hAnsi="Times New Roman" w:cs="Times New Roman"/>
        </w:rPr>
        <w:t>为全</w:t>
      </w:r>
      <w:r w:rsidRPr="003E6631">
        <w:rPr>
          <w:rFonts w:ascii="Times New Roman" w:hAnsi="Times New Roman" w:cs="Times New Roman"/>
        </w:rPr>
        <w:t xml:space="preserve"> 1 </w:t>
      </w:r>
      <w:r w:rsidRPr="003E6631">
        <w:rPr>
          <w:rFonts w:ascii="Times New Roman" w:hAnsi="Times New Roman" w:cs="Times New Roman"/>
        </w:rPr>
        <w:t>向量。需要强调的是，</w:t>
      </w:r>
      <w:r w:rsidR="00D6576B" w:rsidRPr="003E6631">
        <w:rPr>
          <w:rFonts w:ascii="Times New Roman" w:hAnsi="Times New Roman" w:cs="Times New Roman"/>
          <w:position w:val="-12"/>
        </w:rPr>
        <w:object w:dxaOrig="340" w:dyaOrig="360" w14:anchorId="6711199F">
          <v:shape id="_x0000_i1154" type="#_x0000_t75" style="width:18pt;height:18pt" o:ole="">
            <v:imagedata r:id="rId260" o:title=""/>
          </v:shape>
          <o:OLEObject Type="Embed" ProgID="Equation.DSMT4" ShapeID="_x0000_i1154" DrawAspect="Content" ObjectID="_1844258772" r:id="rId261"/>
        </w:object>
      </w:r>
      <w:r w:rsidRPr="003E6631">
        <w:rPr>
          <w:rFonts w:ascii="Times New Roman" w:hAnsi="Times New Roman" w:cs="Times New Roman"/>
        </w:rPr>
        <w:t>完全由含噪观测值和观测点坐标计算，不使用采样点参考真值。本文并不将</w:t>
      </w:r>
      <w:r w:rsidR="00D6576B" w:rsidRPr="003E6631">
        <w:rPr>
          <w:rFonts w:ascii="Times New Roman" w:hAnsi="Times New Roman" w:cs="Times New Roman"/>
          <w:position w:val="-12"/>
        </w:rPr>
        <w:object w:dxaOrig="340" w:dyaOrig="360" w14:anchorId="400DB474">
          <v:shape id="_x0000_i1155" type="#_x0000_t75" style="width:18pt;height:18pt" o:ole="">
            <v:imagedata r:id="rId260" o:title=""/>
          </v:shape>
          <o:OLEObject Type="Embed" ProgID="Equation.DSMT4" ShapeID="_x0000_i1155" DrawAspect="Content" ObjectID="_1844258773" r:id="rId262"/>
        </w:object>
      </w:r>
      <w:r w:rsidRPr="003E6631">
        <w:rPr>
          <w:rFonts w:ascii="Times New Roman" w:hAnsi="Times New Roman" w:cs="Times New Roman"/>
        </w:rPr>
        <w:t>作为最终增强结果，而是将其作为弱先验约束，用于在极端噪声或局部邻域不稳定时提供额外的数值稳定性。</w:t>
      </w:r>
    </w:p>
    <w:p w14:paraId="4C2A1EB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在图正则项方面，基础图拉普拉斯模型通常写为</w:t>
      </w:r>
    </w:p>
    <w:p w14:paraId="59068112" w14:textId="1F1720D3" w:rsidR="00C90545" w:rsidRPr="003E6631" w:rsidRDefault="00C90545" w:rsidP="00C90545">
      <w:pPr>
        <w:pStyle w:val="MTDisplayEquation"/>
        <w:spacing w:line="240" w:lineRule="auto"/>
      </w:pPr>
      <w:r w:rsidRPr="003E6631">
        <w:tab/>
      </w:r>
      <w:r w:rsidRPr="003E6631">
        <w:rPr>
          <w:position w:val="-24"/>
        </w:rPr>
        <w:object w:dxaOrig="2520" w:dyaOrig="620" w14:anchorId="5C9B10B4">
          <v:shape id="_x0000_i1156" type="#_x0000_t75" style="width:126pt;height:30pt" o:ole="">
            <v:imagedata r:id="rId263" o:title=""/>
          </v:shape>
          <o:OLEObject Type="Embed" ProgID="Equation.DSMT4" ShapeID="_x0000_i1156" DrawAspect="Content" ObjectID="_1844258774" r:id="rId264"/>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34</w:instrText>
        </w:r>
      </w:fldSimple>
      <w:r w:rsidRPr="003E6631">
        <w:instrText>)</w:instrText>
      </w:r>
      <w:r w:rsidRPr="003E6631">
        <w:fldChar w:fldCharType="end"/>
      </w:r>
    </w:p>
    <w:p w14:paraId="3D998D6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对应线性系统为</w:t>
      </w:r>
    </w:p>
    <w:p w14:paraId="20EB0C6E" w14:textId="1811E565" w:rsidR="00C90545" w:rsidRPr="003E6631" w:rsidRDefault="00C90545" w:rsidP="00C90545">
      <w:pPr>
        <w:pStyle w:val="MTDisplayEquation"/>
      </w:pPr>
      <w:r w:rsidRPr="003E6631">
        <w:tab/>
      </w:r>
      <w:r w:rsidRPr="003E6631">
        <w:rPr>
          <w:position w:val="-10"/>
        </w:rPr>
        <w:object w:dxaOrig="1400" w:dyaOrig="320" w14:anchorId="1DA9FC98">
          <v:shape id="_x0000_i1157" type="#_x0000_t75" style="width:1in;height:18pt" o:ole="">
            <v:imagedata r:id="rId265" o:title=""/>
          </v:shape>
          <o:OLEObject Type="Embed" ProgID="Equation.DSMT4" ShapeID="_x0000_i1157" DrawAspect="Content" ObjectID="_1844258775" r:id="rId26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35</w:instrText>
        </w:r>
      </w:fldSimple>
      <w:r w:rsidRPr="003E6631">
        <w:instrText>)</w:instrText>
      </w:r>
      <w:r w:rsidRPr="003E6631">
        <w:fldChar w:fldCharType="end"/>
      </w:r>
    </w:p>
    <w:p w14:paraId="1F4D376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该模型能够抑制部分随机噪声，但其二次平滑项对大差异边和小差异边采用相同形式的惩罚，容易削弱锋面、边界或局地高梯度结构。为缓解这一问题，本文采用</w:t>
      </w:r>
      <w:r w:rsidRPr="003E6631">
        <w:rPr>
          <w:rFonts w:ascii="Times New Roman" w:hAnsi="Times New Roman" w:cs="Times New Roman"/>
        </w:rPr>
        <w:t xml:space="preserve"> Charbonnier </w:t>
      </w:r>
      <w:r w:rsidRPr="003E6631">
        <w:rPr>
          <w:rFonts w:ascii="Times New Roman" w:hAnsi="Times New Roman" w:cs="Times New Roman"/>
        </w:rPr>
        <w:t>图总变差约束：</w:t>
      </w:r>
    </w:p>
    <w:p w14:paraId="7A11CB12" w14:textId="03C27EE8" w:rsidR="009E1831" w:rsidRPr="003E6631" w:rsidRDefault="009E1831" w:rsidP="009E1831">
      <w:pPr>
        <w:pStyle w:val="MTDisplayEquation"/>
      </w:pPr>
      <w:r w:rsidRPr="003E6631">
        <w:lastRenderedPageBreak/>
        <w:tab/>
      </w:r>
      <w:r w:rsidRPr="003E6631">
        <w:rPr>
          <w:position w:val="-12"/>
        </w:rPr>
        <w:object w:dxaOrig="1740" w:dyaOrig="440" w14:anchorId="665CC626">
          <v:shape id="_x0000_i1158" type="#_x0000_t75" style="width:90pt;height:24pt" o:ole="">
            <v:imagedata r:id="rId267" o:title=""/>
          </v:shape>
          <o:OLEObject Type="Embed" ProgID="Equation.DSMT4" ShapeID="_x0000_i1158" DrawAspect="Content" ObjectID="_1844258776" r:id="rId26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36</w:instrText>
        </w:r>
      </w:fldSimple>
      <w:r w:rsidRPr="003E6631">
        <w:instrText>)</w:instrText>
      </w:r>
      <w:r w:rsidRPr="003E6631">
        <w:fldChar w:fldCharType="end"/>
      </w:r>
    </w:p>
    <w:p w14:paraId="1DAEB377" w14:textId="7936E758" w:rsidR="00F4690A" w:rsidRPr="003E6631" w:rsidRDefault="00000000" w:rsidP="009E1831">
      <w:pPr>
        <w:pStyle w:val="aff0"/>
        <w:ind w:firstLine="210"/>
        <w:rPr>
          <w:rFonts w:ascii="Times New Roman" w:hAnsi="Times New Roman" w:cs="Times New Roman"/>
        </w:rPr>
      </w:pPr>
      <w:r w:rsidRPr="003E6631">
        <w:rPr>
          <w:rFonts w:ascii="Times New Roman" w:hAnsi="Times New Roman" w:cs="Times New Roman"/>
        </w:rPr>
        <w:t>其中，</w:t>
      </w:r>
      <w:r w:rsidR="009E1831" w:rsidRPr="003E6631">
        <w:rPr>
          <w:rFonts w:ascii="Times New Roman" w:hAnsi="Times New Roman" w:cs="Times New Roman"/>
          <w:position w:val="-6"/>
        </w:rPr>
        <w:object w:dxaOrig="220" w:dyaOrig="279" w14:anchorId="2622707E">
          <v:shape id="_x0000_i1159" type="#_x0000_t75" style="width:12pt;height:12pt" o:ole="">
            <v:imagedata r:id="rId269" o:title=""/>
          </v:shape>
          <o:OLEObject Type="Embed" ProgID="Equation.DSMT4" ShapeID="_x0000_i1159" DrawAspect="Content" ObjectID="_1844258777" r:id="rId270"/>
        </w:object>
      </w:r>
      <w:r w:rsidRPr="003E6631">
        <w:rPr>
          <w:rFonts w:ascii="Times New Roman" w:hAnsi="Times New Roman" w:cs="Times New Roman"/>
        </w:rPr>
        <w:t>为平滑参数。当</w:t>
      </w:r>
      <w:r w:rsidR="009E1831" w:rsidRPr="003E6631">
        <w:rPr>
          <w:rFonts w:ascii="Times New Roman" w:hAnsi="Times New Roman" w:cs="Times New Roman"/>
          <w:position w:val="-4"/>
        </w:rPr>
        <w:object w:dxaOrig="180" w:dyaOrig="200" w14:anchorId="499A1B26">
          <v:shape id="_x0000_i1160" type="#_x0000_t75" style="width:12pt;height:12pt" o:ole="">
            <v:imagedata r:id="rId271" o:title=""/>
          </v:shape>
          <o:OLEObject Type="Embed" ProgID="Equation.DSMT4" ShapeID="_x0000_i1160" DrawAspect="Content" ObjectID="_1844258778" r:id="rId272"/>
        </w:object>
      </w:r>
      <w:r w:rsidRPr="003E6631">
        <w:rPr>
          <w:rFonts w:ascii="Times New Roman" w:hAnsi="Times New Roman" w:cs="Times New Roman"/>
        </w:rPr>
        <w:t>较小时，</w:t>
      </w:r>
      <w:r w:rsidR="009E1831" w:rsidRPr="003E6631">
        <w:rPr>
          <w:rFonts w:ascii="Times New Roman" w:hAnsi="Times New Roman" w:cs="Times New Roman"/>
          <w:position w:val="-12"/>
        </w:rPr>
        <w:object w:dxaOrig="600" w:dyaOrig="360" w14:anchorId="416CC2BA">
          <v:shape id="_x0000_i1161" type="#_x0000_t75" style="width:30pt;height:18pt" o:ole="">
            <v:imagedata r:id="rId273" o:title=""/>
          </v:shape>
          <o:OLEObject Type="Embed" ProgID="Equation.DSMT4" ShapeID="_x0000_i1161" DrawAspect="Content" ObjectID="_1844258779" r:id="rId274"/>
        </w:object>
      </w:r>
      <w:r w:rsidRPr="003E6631">
        <w:rPr>
          <w:rFonts w:ascii="Times New Roman" w:hAnsi="Times New Roman" w:cs="Times New Roman"/>
        </w:rPr>
        <w:t>近似二次惩罚；当</w:t>
      </w:r>
      <w:r w:rsidRPr="003E6631">
        <w:rPr>
          <w:rFonts w:ascii="Times New Roman" w:hAnsi="Times New Roman" w:cs="Times New Roman"/>
        </w:rPr>
        <w:t xml:space="preserve"> </w:t>
      </w:r>
      <w:r w:rsidR="009E1831" w:rsidRPr="003E6631">
        <w:rPr>
          <w:rFonts w:ascii="Times New Roman" w:hAnsi="Times New Roman" w:cs="Times New Roman"/>
          <w:position w:val="-14"/>
        </w:rPr>
        <w:object w:dxaOrig="260" w:dyaOrig="400" w14:anchorId="668C0641">
          <v:shape id="_x0000_i1162" type="#_x0000_t75" style="width:12pt;height:18pt" o:ole="">
            <v:imagedata r:id="rId275" o:title=""/>
          </v:shape>
          <o:OLEObject Type="Embed" ProgID="Equation.DSMT4" ShapeID="_x0000_i1162" DrawAspect="Content" ObjectID="_1844258780" r:id="rId276"/>
        </w:object>
      </w:r>
      <w:r w:rsidRPr="003E6631">
        <w:rPr>
          <w:rFonts w:ascii="Times New Roman" w:hAnsi="Times New Roman" w:cs="Times New Roman"/>
        </w:rPr>
        <w:t>较大时，该函数更接近绝对值惩罚。因此，</w:t>
      </w:r>
      <w:r w:rsidRPr="003E6631">
        <w:rPr>
          <w:rFonts w:ascii="Times New Roman" w:hAnsi="Times New Roman" w:cs="Times New Roman"/>
        </w:rPr>
        <w:t xml:space="preserve">Charbonnier </w:t>
      </w:r>
      <w:r w:rsidRPr="003E6631">
        <w:rPr>
          <w:rFonts w:ascii="Times New Roman" w:hAnsi="Times New Roman" w:cs="Times New Roman"/>
        </w:rPr>
        <w:t>图总变差既具有可微性，又比二次型图平滑更有利于保持局部突变结构。</w:t>
      </w:r>
    </w:p>
    <w:p w14:paraId="522799E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在多尺度图结构下，图总变差项写为</w:t>
      </w:r>
    </w:p>
    <w:p w14:paraId="52531366" w14:textId="3E7D5F7A" w:rsidR="009E1831" w:rsidRPr="003E6631" w:rsidRDefault="009E1831" w:rsidP="009E1831">
      <w:pPr>
        <w:pStyle w:val="MTDisplayEquation"/>
      </w:pPr>
      <w:r w:rsidRPr="003E6631">
        <w:tab/>
      </w:r>
      <w:r w:rsidRPr="003E6631">
        <w:rPr>
          <w:position w:val="-32"/>
        </w:rPr>
        <w:object w:dxaOrig="2420" w:dyaOrig="720" w14:anchorId="33F7595A">
          <v:shape id="_x0000_i1163" type="#_x0000_t75" style="width:120pt;height:36pt" o:ole="">
            <v:imagedata r:id="rId277" o:title=""/>
          </v:shape>
          <o:OLEObject Type="Embed" ProgID="Equation.DSMT4" ShapeID="_x0000_i1163" DrawAspect="Content" ObjectID="_1844258781" r:id="rId27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37</w:instrText>
        </w:r>
      </w:fldSimple>
      <w:r w:rsidRPr="003E6631">
        <w:instrText>)</w:instrText>
      </w:r>
      <w:r w:rsidRPr="003E6631">
        <w:fldChar w:fldCharType="end"/>
      </w:r>
    </w:p>
    <w:p w14:paraId="11DE76DA"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该项同时约束不同邻域尺度下的空间一致性。小尺度图主要刻画局部连续性，大尺度图提供更稳定的空间支撑，从而增强模型在稀疏采样条件下的鲁棒性。</w:t>
      </w:r>
    </w:p>
    <w:p w14:paraId="1E82361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此外，为进一步抑制低置信度观测点处的异常扰动，本文引入局部中值门控。设</w:t>
      </w:r>
    </w:p>
    <w:p w14:paraId="1BE26BD3" w14:textId="43E8AC1F" w:rsidR="009E1831" w:rsidRPr="003E6631" w:rsidRDefault="009E1831" w:rsidP="009E1831">
      <w:pPr>
        <w:pStyle w:val="MTDisplayEquation"/>
      </w:pPr>
      <w:r w:rsidRPr="003E6631">
        <w:tab/>
      </w:r>
      <w:r w:rsidRPr="003E6631">
        <w:rPr>
          <w:position w:val="-14"/>
        </w:rPr>
        <w:object w:dxaOrig="2140" w:dyaOrig="380" w14:anchorId="79ABB4E4">
          <v:shape id="_x0000_i1164" type="#_x0000_t75" style="width:108pt;height:18pt" o:ole="">
            <v:imagedata r:id="rId279" o:title=""/>
          </v:shape>
          <o:OLEObject Type="Embed" ProgID="Equation.DSMT4" ShapeID="_x0000_i1164" DrawAspect="Content" ObjectID="_1844258782" r:id="rId28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38</w:instrText>
        </w:r>
      </w:fldSimple>
      <w:r w:rsidRPr="003E6631">
        <w:instrText>)</w:instrText>
      </w:r>
      <w:r w:rsidRPr="003E6631">
        <w:fldChar w:fldCharType="end"/>
      </w:r>
    </w:p>
    <w:p w14:paraId="334702A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并定义中值门控权重</w:t>
      </w:r>
    </w:p>
    <w:p w14:paraId="027D4771" w14:textId="33BACCB7" w:rsidR="009E1831" w:rsidRPr="003E6631" w:rsidRDefault="009E1831" w:rsidP="009E1831">
      <w:pPr>
        <w:pStyle w:val="MTDisplayEquation"/>
      </w:pPr>
      <w:r w:rsidRPr="003E6631">
        <w:tab/>
      </w:r>
      <w:r w:rsidRPr="003E6631">
        <w:rPr>
          <w:position w:val="-12"/>
        </w:rPr>
        <w:object w:dxaOrig="1340" w:dyaOrig="360" w14:anchorId="4302555D">
          <v:shape id="_x0000_i1165" type="#_x0000_t75" style="width:66pt;height:18pt" o:ole="">
            <v:imagedata r:id="rId281" o:title=""/>
          </v:shape>
          <o:OLEObject Type="Embed" ProgID="Equation.DSMT4" ShapeID="_x0000_i1165" DrawAspect="Content" ObjectID="_1844258783" r:id="rId28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39</w:instrText>
        </w:r>
      </w:fldSimple>
      <w:r w:rsidRPr="003E6631">
        <w:instrText>)</w:instrText>
      </w:r>
      <w:r w:rsidRPr="003E6631">
        <w:fldChar w:fldCharType="end"/>
      </w:r>
    </w:p>
    <w:p w14:paraId="3E10A773" w14:textId="408D975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9E1831" w:rsidRPr="003E6631">
        <w:rPr>
          <w:rFonts w:ascii="Times New Roman" w:hAnsi="Times New Roman" w:cs="Times New Roman"/>
          <w:position w:val="-10"/>
        </w:rPr>
        <w:object w:dxaOrig="240" w:dyaOrig="320" w14:anchorId="7B3BB55C">
          <v:shape id="_x0000_i1166" type="#_x0000_t75" style="width:12pt;height:18pt" o:ole="">
            <v:imagedata r:id="rId283" o:title=""/>
          </v:shape>
          <o:OLEObject Type="Embed" ProgID="Equation.DSMT4" ShapeID="_x0000_i1166" DrawAspect="Content" ObjectID="_1844258784" r:id="rId284"/>
        </w:object>
      </w:r>
      <w:r w:rsidRPr="003E6631">
        <w:rPr>
          <w:rFonts w:ascii="Times New Roman" w:hAnsi="Times New Roman" w:cs="Times New Roman"/>
        </w:rPr>
        <w:t>为门控强度参数。当观测置信度较低时，</w:t>
      </w:r>
      <w:r w:rsidR="009E1831" w:rsidRPr="003E6631">
        <w:rPr>
          <w:rFonts w:ascii="Times New Roman" w:hAnsi="Times New Roman" w:cs="Times New Roman"/>
          <w:position w:val="-12"/>
        </w:rPr>
        <w:object w:dxaOrig="220" w:dyaOrig="360" w14:anchorId="02DFEF71">
          <v:shape id="_x0000_i1167" type="#_x0000_t75" style="width:12pt;height:18pt" o:ole="">
            <v:imagedata r:id="rId285" o:title=""/>
          </v:shape>
          <o:OLEObject Type="Embed" ProgID="Equation.DSMT4" ShapeID="_x0000_i1167" DrawAspect="Content" ObjectID="_1844258785" r:id="rId286"/>
        </w:object>
      </w:r>
      <w:r w:rsidRPr="003E6631">
        <w:rPr>
          <w:rFonts w:ascii="Times New Roman" w:hAnsi="Times New Roman" w:cs="Times New Roman"/>
        </w:rPr>
        <w:t>增大，增强结果</w:t>
      </w:r>
      <w:r w:rsidR="009E1831" w:rsidRPr="003E6631">
        <w:rPr>
          <w:rFonts w:ascii="Times New Roman" w:hAnsi="Times New Roman" w:cs="Times New Roman"/>
          <w:position w:val="-12"/>
        </w:rPr>
        <w:object w:dxaOrig="220" w:dyaOrig="360" w14:anchorId="3B11C1A2">
          <v:shape id="_x0000_i1168" type="#_x0000_t75" style="width:12pt;height:18pt" o:ole="">
            <v:imagedata r:id="rId287" o:title=""/>
          </v:shape>
          <o:OLEObject Type="Embed" ProgID="Equation.DSMT4" ShapeID="_x0000_i1168" DrawAspect="Content" ObjectID="_1844258786" r:id="rId288"/>
        </w:object>
      </w:r>
      <w:r w:rsidRPr="003E6631">
        <w:rPr>
          <w:rFonts w:ascii="Times New Roman" w:hAnsi="Times New Roman" w:cs="Times New Roman"/>
        </w:rPr>
        <w:t>将受到局部中值</w:t>
      </w:r>
      <w:r w:rsidRPr="003E6631">
        <w:rPr>
          <w:rFonts w:ascii="Times New Roman" w:hAnsi="Times New Roman" w:cs="Times New Roman"/>
        </w:rPr>
        <w:t xml:space="preserve"> </w:t>
      </w:r>
      <w:r w:rsidR="009E1831" w:rsidRPr="003E6631">
        <w:rPr>
          <w:rFonts w:ascii="Times New Roman" w:hAnsi="Times New Roman" w:cs="Times New Roman"/>
          <w:position w:val="-16"/>
        </w:rPr>
        <w:object w:dxaOrig="620" w:dyaOrig="400" w14:anchorId="000DC7CD">
          <v:shape id="_x0000_i1169" type="#_x0000_t75" style="width:30pt;height:18pt" o:ole="">
            <v:imagedata r:id="rId289" o:title=""/>
          </v:shape>
          <o:OLEObject Type="Embed" ProgID="Equation.DSMT4" ShapeID="_x0000_i1169" DrawAspect="Content" ObjectID="_1844258787" r:id="rId290"/>
        </w:object>
      </w:r>
      <w:r w:rsidRPr="003E6631">
        <w:rPr>
          <w:rFonts w:ascii="Times New Roman" w:hAnsi="Times New Roman" w:cs="Times New Roman"/>
        </w:rPr>
        <w:t>的更强约束；当观测置信度较高时，</w:t>
      </w:r>
      <w:r w:rsidR="009E1831" w:rsidRPr="003E6631">
        <w:rPr>
          <w:rFonts w:ascii="Times New Roman" w:hAnsi="Times New Roman" w:cs="Times New Roman"/>
          <w:position w:val="-12"/>
        </w:rPr>
        <w:object w:dxaOrig="220" w:dyaOrig="360" w14:anchorId="041BFB8A">
          <v:shape id="_x0000_i1170" type="#_x0000_t75" style="width:12pt;height:18pt" o:ole="">
            <v:imagedata r:id="rId285" o:title=""/>
          </v:shape>
          <o:OLEObject Type="Embed" ProgID="Equation.DSMT4" ShapeID="_x0000_i1170" DrawAspect="Content" ObjectID="_1844258788" r:id="rId291"/>
        </w:object>
      </w:r>
      <w:r w:rsidRPr="003E6631">
        <w:rPr>
          <w:rFonts w:ascii="Times New Roman" w:hAnsi="Times New Roman" w:cs="Times New Roman"/>
        </w:rPr>
        <w:t>接近</w:t>
      </w:r>
      <w:r w:rsidRPr="003E6631">
        <w:rPr>
          <w:rFonts w:ascii="Times New Roman" w:hAnsi="Times New Roman" w:cs="Times New Roman"/>
        </w:rPr>
        <w:t xml:space="preserve"> 0</w:t>
      </w:r>
      <w:r w:rsidRPr="003E6631">
        <w:rPr>
          <w:rFonts w:ascii="Times New Roman" w:hAnsi="Times New Roman" w:cs="Times New Roman"/>
        </w:rPr>
        <w:t>，局部中值门控对该点影响较弱。该设计使模型能够对疑似异常点进行更强修正，同时避免对可靠观测进行不必要的过度平滑。</w:t>
      </w:r>
    </w:p>
    <w:p w14:paraId="1FF4CA49" w14:textId="77777777" w:rsidR="00F4690A" w:rsidRPr="003E6631" w:rsidRDefault="00000000">
      <w:pPr>
        <w:pStyle w:val="3"/>
        <w:rPr>
          <w:rFonts w:cs="Times New Roman"/>
        </w:rPr>
      </w:pPr>
      <w:r w:rsidRPr="003E6631">
        <w:rPr>
          <w:rFonts w:cs="Times New Roman"/>
          <w:b w:val="0"/>
        </w:rPr>
        <w:t xml:space="preserve">2.2.4 AMR-GTV </w:t>
      </w:r>
      <w:r w:rsidRPr="003E6631">
        <w:rPr>
          <w:rFonts w:cs="Times New Roman"/>
          <w:b w:val="0"/>
        </w:rPr>
        <w:t>目标函数与数值求解</w:t>
      </w:r>
    </w:p>
    <w:p w14:paraId="0D010E64"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综合点级数据保真、多尺度图总变差、最优插值弱先验和局部中值门控，本文构建</w:t>
      </w:r>
      <w:r w:rsidRPr="003E6631">
        <w:rPr>
          <w:rFonts w:ascii="Times New Roman" w:hAnsi="Times New Roman" w:cs="Times New Roman"/>
        </w:rPr>
        <w:t xml:space="preserve"> AMR-GTV </w:t>
      </w:r>
      <w:r w:rsidRPr="003E6631">
        <w:rPr>
          <w:rFonts w:ascii="Times New Roman" w:hAnsi="Times New Roman" w:cs="Times New Roman"/>
        </w:rPr>
        <w:t>优化目标：</w:t>
      </w:r>
    </w:p>
    <w:p w14:paraId="4867CE08" w14:textId="248A3ED0" w:rsidR="0045188A" w:rsidRPr="003E6631" w:rsidRDefault="0045188A" w:rsidP="0045188A">
      <w:pPr>
        <w:pStyle w:val="MTDisplayEquation"/>
        <w:spacing w:line="240" w:lineRule="auto"/>
      </w:pPr>
      <w:r w:rsidRPr="003E6631">
        <w:rPr>
          <w:position w:val="-32"/>
        </w:rPr>
        <w:object w:dxaOrig="8100" w:dyaOrig="740" w14:anchorId="01873024">
          <v:shape id="_x0000_i1171" type="#_x0000_t75" style="width:354pt;height:30pt" o:ole="">
            <v:imagedata r:id="rId292" o:title=""/>
          </v:shape>
          <o:OLEObject Type="Embed" ProgID="Equation.DSMT4" ShapeID="_x0000_i1171" DrawAspect="Content" ObjectID="_1844258789" r:id="rId29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40</w:instrText>
        </w:r>
      </w:fldSimple>
      <w:r w:rsidRPr="003E6631">
        <w:instrText>)</w:instrText>
      </w:r>
      <w:r w:rsidRPr="003E6631">
        <w:fldChar w:fldCharType="end"/>
      </w:r>
    </w:p>
    <w:p w14:paraId="365BF37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其中，第一项为点级加权数据保真项，控制增强结果与原始观测之间的一致性；第二项为多尺度</w:t>
      </w:r>
      <w:r w:rsidRPr="003E6631">
        <w:rPr>
          <w:rFonts w:ascii="Times New Roman" w:hAnsi="Times New Roman" w:cs="Times New Roman"/>
        </w:rPr>
        <w:t xml:space="preserve"> Charbonnier </w:t>
      </w:r>
      <w:r w:rsidRPr="003E6631">
        <w:rPr>
          <w:rFonts w:ascii="Times New Roman" w:hAnsi="Times New Roman" w:cs="Times New Roman"/>
        </w:rPr>
        <w:t>图总变差项，用于抑制噪声并保持局部结构；第三项为最优插值弱先验项，用于提高稀疏和高噪声条件下的稳定性；第四项为低置信度中值门控项，用于抑制局部异常观测。</w:t>
      </w:r>
    </w:p>
    <w:p w14:paraId="0098A90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令</w:t>
      </w:r>
    </w:p>
    <w:p w14:paraId="0C3FC2EA" w14:textId="5259B1CB" w:rsidR="00332C86" w:rsidRPr="003E6631" w:rsidRDefault="00332C86" w:rsidP="00332C86">
      <w:pPr>
        <w:pStyle w:val="MTDisplayEquation"/>
      </w:pPr>
      <w:r w:rsidRPr="003E6631">
        <w:tab/>
      </w:r>
      <w:r w:rsidRPr="003E6631">
        <w:rPr>
          <w:position w:val="-14"/>
        </w:rPr>
        <w:object w:dxaOrig="4520" w:dyaOrig="380" w14:anchorId="6FF457D5">
          <v:shape id="_x0000_i1172" type="#_x0000_t75" style="width:228pt;height:18pt" o:ole="">
            <v:imagedata r:id="rId294" o:title=""/>
          </v:shape>
          <o:OLEObject Type="Embed" ProgID="Equation.DSMT4" ShapeID="_x0000_i1172" DrawAspect="Content" ObjectID="_1844258790" r:id="rId29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41</w:instrText>
        </w:r>
      </w:fldSimple>
      <w:r w:rsidRPr="003E6631">
        <w:instrText>)</w:instrText>
      </w:r>
      <w:r w:rsidRPr="003E6631">
        <w:fldChar w:fldCharType="end"/>
      </w:r>
    </w:p>
    <w:p w14:paraId="7E1549C5" w14:textId="1047357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由于</w:t>
      </w:r>
      <w:r w:rsidRPr="003E6631">
        <w:rPr>
          <w:rFonts w:ascii="Times New Roman" w:hAnsi="Times New Roman" w:cs="Times New Roman"/>
        </w:rPr>
        <w:t xml:space="preserve"> Charbonnier </w:t>
      </w:r>
      <w:r w:rsidRPr="003E6631">
        <w:rPr>
          <w:rFonts w:ascii="Times New Roman" w:hAnsi="Times New Roman" w:cs="Times New Roman"/>
        </w:rPr>
        <w:t>图总变差项是非二次项，本文采用迭代重加权最小二乘方法进行求解。设第</w:t>
      </w:r>
      <w:r w:rsidR="00332C86" w:rsidRPr="003E6631">
        <w:rPr>
          <w:rFonts w:ascii="Times New Roman" w:hAnsi="Times New Roman" w:cs="Times New Roman"/>
          <w:position w:val="-6"/>
        </w:rPr>
        <w:object w:dxaOrig="260" w:dyaOrig="220" w14:anchorId="1F9937A6">
          <v:shape id="_x0000_i1173" type="#_x0000_t75" style="width:12pt;height:12pt" o:ole="">
            <v:imagedata r:id="rId296" o:title=""/>
          </v:shape>
          <o:OLEObject Type="Embed" ProgID="Equation.DSMT4" ShapeID="_x0000_i1173" DrawAspect="Content" ObjectID="_1844258791" r:id="rId297"/>
        </w:object>
      </w:r>
      <w:r w:rsidRPr="003E6631">
        <w:rPr>
          <w:rFonts w:ascii="Times New Roman" w:hAnsi="Times New Roman" w:cs="Times New Roman"/>
        </w:rPr>
        <w:t>次迭代的解为</w:t>
      </w:r>
      <w:r w:rsidR="00332C86" w:rsidRPr="003E6631">
        <w:rPr>
          <w:rFonts w:ascii="Times New Roman" w:hAnsi="Times New Roman" w:cs="Times New Roman"/>
          <w:position w:val="-4"/>
        </w:rPr>
        <w:object w:dxaOrig="420" w:dyaOrig="300" w14:anchorId="57F185F8">
          <v:shape id="_x0000_i1174" type="#_x0000_t75" style="width:24pt;height:18pt" o:ole="">
            <v:imagedata r:id="rId298" o:title=""/>
          </v:shape>
          <o:OLEObject Type="Embed" ProgID="Equation.DSMT4" ShapeID="_x0000_i1174" DrawAspect="Content" ObjectID="_1844258792" r:id="rId299"/>
        </w:object>
      </w:r>
      <w:r w:rsidRPr="003E6631">
        <w:rPr>
          <w:rFonts w:ascii="Times New Roman" w:hAnsi="Times New Roman" w:cs="Times New Roman"/>
        </w:rPr>
        <w:t>，对尺度</w:t>
      </w:r>
      <w:r w:rsidR="00332C86" w:rsidRPr="003E6631">
        <w:rPr>
          <w:rFonts w:ascii="Times New Roman" w:hAnsi="Times New Roman" w:cs="Times New Roman"/>
          <w:position w:val="-6"/>
        </w:rPr>
        <w:object w:dxaOrig="180" w:dyaOrig="220" w14:anchorId="7CAD53FD">
          <v:shape id="_x0000_i1175" type="#_x0000_t75" style="width:12pt;height:12pt" o:ole="">
            <v:imagedata r:id="rId300" o:title=""/>
          </v:shape>
          <o:OLEObject Type="Embed" ProgID="Equation.DSMT4" ShapeID="_x0000_i1175" DrawAspect="Content" ObjectID="_1844258793" r:id="rId301"/>
        </w:object>
      </w:r>
      <w:r w:rsidRPr="003E6631">
        <w:rPr>
          <w:rFonts w:ascii="Times New Roman" w:hAnsi="Times New Roman" w:cs="Times New Roman"/>
        </w:rPr>
        <w:t>下的边</w:t>
      </w:r>
      <w:r w:rsidRPr="003E6631">
        <w:rPr>
          <w:rFonts w:ascii="Times New Roman" w:hAnsi="Times New Roman" w:cs="Times New Roman"/>
        </w:rPr>
        <w:t xml:space="preserve"> </w:t>
      </w:r>
      <w:r w:rsidR="00332C86" w:rsidRPr="003E6631">
        <w:rPr>
          <w:rFonts w:ascii="Times New Roman" w:hAnsi="Times New Roman" w:cs="Times New Roman"/>
          <w:position w:val="-14"/>
        </w:rPr>
        <w:object w:dxaOrig="540" w:dyaOrig="400" w14:anchorId="282E0C66">
          <v:shape id="_x0000_i1176" type="#_x0000_t75" style="width:30pt;height:18pt" o:ole="">
            <v:imagedata r:id="rId302" o:title=""/>
          </v:shape>
          <o:OLEObject Type="Embed" ProgID="Equation.DSMT4" ShapeID="_x0000_i1176" DrawAspect="Content" ObjectID="_1844258794" r:id="rId303"/>
        </w:object>
      </w:r>
      <w:r w:rsidRPr="003E6631">
        <w:rPr>
          <w:rFonts w:ascii="Times New Roman" w:hAnsi="Times New Roman" w:cs="Times New Roman"/>
        </w:rPr>
        <w:t>定义重加权边权：</w:t>
      </w:r>
    </w:p>
    <w:p w14:paraId="1B0D1C40" w14:textId="0149F9A7" w:rsidR="00332C86" w:rsidRPr="003E6631" w:rsidRDefault="00332C86" w:rsidP="00332C86">
      <w:pPr>
        <w:pStyle w:val="MTDisplayEquation"/>
        <w:spacing w:line="240" w:lineRule="auto"/>
      </w:pPr>
      <w:r w:rsidRPr="003E6631">
        <w:lastRenderedPageBreak/>
        <w:tab/>
      </w:r>
      <w:r w:rsidRPr="003E6631">
        <w:rPr>
          <w:position w:val="-40"/>
        </w:rPr>
        <w:object w:dxaOrig="3300" w:dyaOrig="1240" w14:anchorId="557EF922">
          <v:shape id="_x0000_i1177" type="#_x0000_t75" style="width:168pt;height:60pt" o:ole="">
            <v:imagedata r:id="rId304" o:title=""/>
          </v:shape>
          <o:OLEObject Type="Embed" ProgID="Equation.DSMT4" ShapeID="_x0000_i1177" DrawAspect="Content" ObjectID="_1844258795" r:id="rId30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42</w:instrText>
        </w:r>
      </w:fldSimple>
      <w:r w:rsidRPr="003E6631">
        <w:instrText>)</w:instrText>
      </w:r>
      <w:r w:rsidRPr="003E6631">
        <w:fldChar w:fldCharType="end"/>
      </w:r>
    </w:p>
    <w:p w14:paraId="10AB68FE" w14:textId="63BF9E03"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其中，分母来自</w:t>
      </w:r>
      <w:r w:rsidRPr="003E6631">
        <w:rPr>
          <w:rFonts w:ascii="Times New Roman" w:hAnsi="Times New Roman" w:cs="Times New Roman"/>
        </w:rPr>
        <w:t xml:space="preserve"> Charbonnier </w:t>
      </w:r>
      <w:r w:rsidRPr="003E6631">
        <w:rPr>
          <w:rFonts w:ascii="Times New Roman" w:hAnsi="Times New Roman" w:cs="Times New Roman"/>
        </w:rPr>
        <w:t>函数的一阶近似，指数项用于进一步减弱当前迭代中差异过大的边，避免强异常边在后续更新中过度传播。由</w:t>
      </w:r>
      <w:r w:rsidRPr="003E6631">
        <w:rPr>
          <w:rFonts w:ascii="Times New Roman" w:hAnsi="Times New Roman" w:cs="Times New Roman"/>
        </w:rPr>
        <w:t xml:space="preserve"> \(a_{ij}^{(m,s)}\) </w:t>
      </w:r>
      <w:r w:rsidRPr="003E6631">
        <w:rPr>
          <w:rFonts w:ascii="Times New Roman" w:hAnsi="Times New Roman" w:cs="Times New Roman"/>
        </w:rPr>
        <w:t>构建第</w:t>
      </w:r>
      <w:r w:rsidRPr="003E6631">
        <w:rPr>
          <w:rFonts w:ascii="Times New Roman" w:hAnsi="Times New Roman" w:cs="Times New Roman"/>
        </w:rPr>
        <w:t xml:space="preserve"> \(m\) </w:t>
      </w:r>
      <w:r w:rsidRPr="003E6631">
        <w:rPr>
          <w:rFonts w:ascii="Times New Roman" w:hAnsi="Times New Roman" w:cs="Times New Roman"/>
        </w:rPr>
        <w:t>次迭代的多尺度加权图拉普拉斯矩阵</w:t>
      </w:r>
      <w:r w:rsidR="00C07755" w:rsidRPr="003E6631">
        <w:rPr>
          <w:rFonts w:ascii="Times New Roman" w:hAnsi="Times New Roman" w:cs="Times New Roman"/>
          <w:position w:val="-12"/>
        </w:rPr>
        <w:object w:dxaOrig="420" w:dyaOrig="380" w14:anchorId="273878CA">
          <v:shape id="_x0000_i1178" type="#_x0000_t75" style="width:24pt;height:18pt" o:ole="">
            <v:imagedata r:id="rId306" o:title=""/>
          </v:shape>
          <o:OLEObject Type="Embed" ProgID="Equation.DSMT4" ShapeID="_x0000_i1178" DrawAspect="Content" ObjectID="_1844258796" r:id="rId307"/>
        </w:object>
      </w:r>
      <w:r w:rsidRPr="003E6631">
        <w:rPr>
          <w:rFonts w:ascii="Times New Roman" w:hAnsi="Times New Roman" w:cs="Times New Roman"/>
        </w:rPr>
        <w:t>。随后，</w:t>
      </w:r>
      <w:r w:rsidRPr="003E6631">
        <w:rPr>
          <w:rFonts w:ascii="Times New Roman" w:hAnsi="Times New Roman" w:cs="Times New Roman"/>
        </w:rPr>
        <w:t xml:space="preserve">AMR-GTV </w:t>
      </w:r>
      <w:r w:rsidRPr="003E6631">
        <w:rPr>
          <w:rFonts w:ascii="Times New Roman" w:hAnsi="Times New Roman" w:cs="Times New Roman"/>
        </w:rPr>
        <w:t>的第</w:t>
      </w:r>
      <w:r w:rsidR="00C07755" w:rsidRPr="003E6631">
        <w:rPr>
          <w:rFonts w:ascii="Times New Roman" w:hAnsi="Times New Roman" w:cs="Times New Roman"/>
          <w:position w:val="-6"/>
        </w:rPr>
        <w:object w:dxaOrig="540" w:dyaOrig="279" w14:anchorId="03BCC23E">
          <v:shape id="_x0000_i1179" type="#_x0000_t75" style="width:30pt;height:12pt" o:ole="">
            <v:imagedata r:id="rId308" o:title=""/>
          </v:shape>
          <o:OLEObject Type="Embed" ProgID="Equation.DSMT4" ShapeID="_x0000_i1179" DrawAspect="Content" ObjectID="_1844258797" r:id="rId309"/>
        </w:object>
      </w:r>
      <w:r w:rsidRPr="003E6631">
        <w:rPr>
          <w:rFonts w:ascii="Times New Roman" w:hAnsi="Times New Roman" w:cs="Times New Roman"/>
        </w:rPr>
        <w:t>次更新可写为线性系统：</w:t>
      </w:r>
    </w:p>
    <w:p w14:paraId="2FE4E089" w14:textId="12B483F9" w:rsidR="00C07755" w:rsidRPr="003E6631" w:rsidRDefault="00C07755" w:rsidP="00C07755">
      <w:pPr>
        <w:pStyle w:val="MTDisplayEquation"/>
      </w:pPr>
      <w:r w:rsidRPr="003E6631">
        <w:tab/>
      </w:r>
      <w:r w:rsidRPr="003E6631">
        <w:rPr>
          <w:position w:val="-16"/>
        </w:rPr>
        <w:object w:dxaOrig="4500" w:dyaOrig="440" w14:anchorId="03AAF0C2">
          <v:shape id="_x0000_i1180" type="#_x0000_t75" style="width:228pt;height:24pt" o:ole="">
            <v:imagedata r:id="rId310" o:title=""/>
          </v:shape>
          <o:OLEObject Type="Embed" ProgID="Equation.DSMT4" ShapeID="_x0000_i1180" DrawAspect="Content" ObjectID="_1844258798" r:id="rId31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43</w:instrText>
        </w:r>
      </w:fldSimple>
      <w:r w:rsidRPr="003E6631">
        <w:instrText>)</w:instrText>
      </w:r>
      <w:r w:rsidRPr="003E6631">
        <w:fldChar w:fldCharType="end"/>
      </w:r>
    </w:p>
    <w:p w14:paraId="26FFC92F"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p>
    <w:p w14:paraId="6BEDAE5C" w14:textId="0716530D" w:rsidR="00C07755" w:rsidRPr="003E6631" w:rsidRDefault="00C07755" w:rsidP="00C07755">
      <w:pPr>
        <w:pStyle w:val="MTDisplayEquation"/>
      </w:pPr>
      <w:r w:rsidRPr="003E6631">
        <w:tab/>
      </w:r>
      <w:r w:rsidRPr="003E6631">
        <w:rPr>
          <w:position w:val="-14"/>
        </w:rPr>
        <w:object w:dxaOrig="3040" w:dyaOrig="400" w14:anchorId="7CB0E146">
          <v:shape id="_x0000_i1181" type="#_x0000_t75" style="width:150pt;height:18pt" o:ole="">
            <v:imagedata r:id="rId312" o:title=""/>
          </v:shape>
          <o:OLEObject Type="Embed" ProgID="Equation.DSMT4" ShapeID="_x0000_i1181" DrawAspect="Content" ObjectID="_1844258799" r:id="rId31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44</w:instrText>
        </w:r>
      </w:fldSimple>
      <w:r w:rsidRPr="003E6631">
        <w:instrText>)</w:instrText>
      </w:r>
      <w:r w:rsidRPr="003E6631">
        <w:fldChar w:fldCharType="end"/>
      </w:r>
    </w:p>
    <w:p w14:paraId="4D31A49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该线性系统的左端矩阵由数据保真权重、重加权图拉普拉斯、最优插值先验权重和中值门控权重共同组成；右端项则由原始含噪观测、最优插值估计和局部中值估计共同决定。经过若干次</w:t>
      </w:r>
      <w:r w:rsidRPr="003E6631">
        <w:rPr>
          <w:rFonts w:ascii="Times New Roman" w:hAnsi="Times New Roman" w:cs="Times New Roman"/>
        </w:rPr>
        <w:t xml:space="preserve"> IRLS </w:t>
      </w:r>
      <w:r w:rsidRPr="003E6631">
        <w:rPr>
          <w:rFonts w:ascii="Times New Roman" w:hAnsi="Times New Roman" w:cs="Times New Roman"/>
        </w:rPr>
        <w:t>迭代后，得到最终增强结果</w:t>
      </w:r>
    </w:p>
    <w:p w14:paraId="1E874CFD" w14:textId="0B636E52" w:rsidR="00C07755" w:rsidRPr="003E6631" w:rsidRDefault="00C07755" w:rsidP="00C07755">
      <w:pPr>
        <w:pStyle w:val="MTDisplayEquation"/>
      </w:pPr>
      <w:r w:rsidRPr="003E6631">
        <w:tab/>
      </w:r>
      <w:r w:rsidRPr="003E6631">
        <w:rPr>
          <w:position w:val="-10"/>
        </w:rPr>
        <w:object w:dxaOrig="600" w:dyaOrig="320" w14:anchorId="7475B885">
          <v:shape id="_x0000_i1182" type="#_x0000_t75" style="width:30pt;height:18pt" o:ole="">
            <v:imagedata r:id="rId314" o:title=""/>
          </v:shape>
          <o:OLEObject Type="Embed" ProgID="Equation.DSMT4" ShapeID="_x0000_i1182" DrawAspect="Content" ObjectID="_1844258800" r:id="rId31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45</w:instrText>
        </w:r>
      </w:fldSimple>
      <w:r w:rsidRPr="003E6631">
        <w:instrText>)</w:instrText>
      </w:r>
      <w:r w:rsidRPr="003E6631">
        <w:fldChar w:fldCharType="end"/>
      </w:r>
    </w:p>
    <w:p w14:paraId="5C900DA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最终输出为</w:t>
      </w:r>
    </w:p>
    <w:p w14:paraId="2A47513D" w14:textId="4F7BA0B6" w:rsidR="00C07755" w:rsidRPr="003E6631" w:rsidRDefault="00C07755" w:rsidP="00C07755">
      <w:pPr>
        <w:pStyle w:val="MTDisplayEquation"/>
      </w:pPr>
      <w:r w:rsidRPr="003E6631">
        <w:tab/>
      </w:r>
      <w:r w:rsidRPr="003E6631">
        <w:rPr>
          <w:position w:val="-12"/>
        </w:rPr>
        <w:object w:dxaOrig="2040" w:dyaOrig="380" w14:anchorId="2C11DB12">
          <v:shape id="_x0000_i1183" type="#_x0000_t75" style="width:102pt;height:18pt" o:ole="">
            <v:imagedata r:id="rId316" o:title=""/>
          </v:shape>
          <o:OLEObject Type="Embed" ProgID="Equation.DSMT4" ShapeID="_x0000_i1183" DrawAspect="Content" ObjectID="_1844258801" r:id="rId31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46</w:instrText>
        </w:r>
      </w:fldSimple>
      <w:r w:rsidRPr="003E6631">
        <w:instrText>)</w:instrText>
      </w:r>
      <w:r w:rsidRPr="003E6631">
        <w:fldChar w:fldCharType="end"/>
      </w:r>
    </w:p>
    <w:p w14:paraId="44D46CD2" w14:textId="78D2C481" w:rsidR="00F4690A" w:rsidRDefault="00000000" w:rsidP="000A1B8A">
      <w:pPr>
        <w:pStyle w:val="aff0"/>
        <w:ind w:firstLine="210"/>
        <w:rPr>
          <w:rFonts w:ascii="Times New Roman" w:hAnsi="Times New Roman" w:cs="Times New Roman"/>
        </w:rPr>
      </w:pPr>
      <w:r w:rsidRPr="003E6631">
        <w:rPr>
          <w:rFonts w:ascii="Times New Roman" w:hAnsi="Times New Roman" w:cs="Times New Roman"/>
        </w:rPr>
        <w:t>该输出形式保留了原始稀疏观测点位置，同时给出增强后的观测值和点级置信度。后续第三章的连续场重建模型可以将</w:t>
      </w:r>
      <w:r w:rsidR="000A1B8A" w:rsidRPr="003E6631">
        <w:rPr>
          <w:rFonts w:ascii="Times New Roman" w:hAnsi="Times New Roman" w:cs="Times New Roman"/>
          <w:position w:val="-12"/>
        </w:rPr>
        <w:object w:dxaOrig="480" w:dyaOrig="380" w14:anchorId="30DE98BA">
          <v:shape id="_x0000_i1184" type="#_x0000_t75" style="width:24pt;height:18pt" o:ole="">
            <v:imagedata r:id="rId318" o:title=""/>
          </v:shape>
          <o:OLEObject Type="Embed" ProgID="Equation.DSMT4" ShapeID="_x0000_i1184" DrawAspect="Content" ObjectID="_1844258802" r:id="rId319"/>
        </w:object>
      </w:r>
      <w:r w:rsidRPr="003E6631">
        <w:rPr>
          <w:rFonts w:ascii="Times New Roman" w:hAnsi="Times New Roman" w:cs="Times New Roman"/>
        </w:rPr>
        <w:t xml:space="preserve"> </w:t>
      </w:r>
      <w:r w:rsidRPr="003E6631">
        <w:rPr>
          <w:rFonts w:ascii="Times New Roman" w:hAnsi="Times New Roman" w:cs="Times New Roman"/>
        </w:rPr>
        <w:t>或</w:t>
      </w:r>
      <w:r w:rsidR="000A1B8A" w:rsidRPr="003E6631">
        <w:rPr>
          <w:rFonts w:ascii="Times New Roman" w:hAnsi="Times New Roman" w:cs="Times New Roman"/>
          <w:position w:val="-12"/>
        </w:rPr>
        <w:object w:dxaOrig="480" w:dyaOrig="380" w14:anchorId="19EEE355">
          <v:shape id="_x0000_i1185" type="#_x0000_t75" style="width:24pt;height:18pt" o:ole="">
            <v:imagedata r:id="rId320" o:title=""/>
          </v:shape>
          <o:OLEObject Type="Embed" ProgID="Equation.DSMT4" ShapeID="_x0000_i1185" DrawAspect="Content" ObjectID="_1844258803" r:id="rId321"/>
        </w:object>
      </w:r>
      <w:r w:rsidRPr="003E6631">
        <w:rPr>
          <w:rFonts w:ascii="Times New Roman" w:hAnsi="Times New Roman" w:cs="Times New Roman"/>
        </w:rPr>
        <w:t>作为输入，从而比较观测增强对完整海洋场重建误差的影响。第三章中的</w:t>
      </w:r>
      <w:r w:rsidRPr="003E6631">
        <w:rPr>
          <w:rFonts w:ascii="Times New Roman" w:hAnsi="Times New Roman" w:cs="Times New Roman"/>
        </w:rPr>
        <w:t xml:space="preserve"> M2GNet </w:t>
      </w:r>
      <w:r w:rsidRPr="003E6631">
        <w:rPr>
          <w:rFonts w:ascii="Times New Roman" w:hAnsi="Times New Roman" w:cs="Times New Roman"/>
        </w:rPr>
        <w:t>本身用于从稀疏且随时间变化的观测中学习可在任意有效海洋坐标处查询的连续函数，因此本节方法定位为其前置观测质量控制模块，而不是替代完整连续场重建模型。</w:t>
      </w:r>
    </w:p>
    <w:p w14:paraId="0013988F" w14:textId="5BF37554" w:rsidR="003E733A" w:rsidRPr="003E6631" w:rsidRDefault="003E733A" w:rsidP="000A1B8A">
      <w:pPr>
        <w:pStyle w:val="aff0"/>
        <w:ind w:firstLine="210"/>
        <w:rPr>
          <w:rFonts w:ascii="Times New Roman" w:hAnsi="Times New Roman" w:cs="Times New Roman" w:hint="eastAsia"/>
        </w:rPr>
      </w:pPr>
      <w:r w:rsidRPr="003E733A">
        <w:rPr>
          <w:rFonts w:ascii="Times New Roman" w:hAnsi="Times New Roman" w:cs="Times New Roman" w:hint="eastAsia"/>
          <w:highlight w:val="yellow"/>
        </w:rPr>
        <w:t>实验改成仿真，</w:t>
      </w:r>
      <w:r w:rsidRPr="003E733A">
        <w:rPr>
          <w:rFonts w:ascii="Times New Roman" w:hAnsi="Times New Roman" w:cs="Times New Roman" w:hint="eastAsia"/>
          <w:highlight w:val="yellow"/>
        </w:rPr>
        <w:t>2.32.4</w:t>
      </w:r>
      <w:r w:rsidRPr="003E733A">
        <w:rPr>
          <w:rFonts w:ascii="Times New Roman" w:hAnsi="Times New Roman" w:cs="Times New Roman" w:hint="eastAsia"/>
          <w:highlight w:val="yellow"/>
        </w:rPr>
        <w:t>合在一起</w:t>
      </w:r>
    </w:p>
    <w:p w14:paraId="1EE89D38" w14:textId="77777777"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2.3 </w:t>
      </w:r>
      <w:r w:rsidRPr="003E6631">
        <w:rPr>
          <w:rFonts w:ascii="Times New Roman" w:hAnsi="Times New Roman" w:cs="Times New Roman"/>
          <w:b w:val="0"/>
        </w:rPr>
        <w:t>实验设计与评价指标</w:t>
      </w:r>
    </w:p>
    <w:p w14:paraId="5CE43905" w14:textId="21F10D9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为验证</w:t>
      </w:r>
      <w:r w:rsidRPr="003E6631">
        <w:rPr>
          <w:rFonts w:ascii="Times New Roman" w:hAnsi="Times New Roman" w:cs="Times New Roman"/>
        </w:rPr>
        <w:t xml:space="preserve"> 2.2 </w:t>
      </w:r>
      <w:r w:rsidRPr="003E6631">
        <w:rPr>
          <w:rFonts w:ascii="Times New Roman" w:hAnsi="Times New Roman" w:cs="Times New Roman"/>
        </w:rPr>
        <w:t>节所提出</w:t>
      </w:r>
      <w:r w:rsidRPr="003E6631">
        <w:rPr>
          <w:rFonts w:ascii="Times New Roman" w:hAnsi="Times New Roman" w:cs="Times New Roman"/>
        </w:rPr>
        <w:t xml:space="preserve"> AMR-GTV </w:t>
      </w:r>
      <w:r w:rsidRPr="003E6631">
        <w:rPr>
          <w:rFonts w:ascii="Times New Roman" w:hAnsi="Times New Roman" w:cs="Times New Roman"/>
        </w:rPr>
        <w:t>方法在稀疏含噪观测条件下的鲁棒增强能力，本节设计点级观测增强实验。与第三章中在完整有效海洋网格</w:t>
      </w:r>
      <w:r w:rsidR="00DC2A80" w:rsidRPr="003E6631">
        <w:rPr>
          <w:rFonts w:ascii="Times New Roman" w:hAnsi="Times New Roman" w:cs="Times New Roman"/>
          <w:position w:val="-12"/>
        </w:rPr>
        <w:object w:dxaOrig="340" w:dyaOrig="360" w14:anchorId="1E011BAE">
          <v:shape id="_x0000_i1186" type="#_x0000_t75" style="width:18pt;height:18pt" o:ole="">
            <v:imagedata r:id="rId322" o:title=""/>
          </v:shape>
          <o:OLEObject Type="Embed" ProgID="Equation.DSMT4" ShapeID="_x0000_i1186" DrawAspect="Content" ObjectID="_1844258804" r:id="rId323"/>
        </w:object>
      </w:r>
      <w:r w:rsidRPr="003E6631">
        <w:rPr>
          <w:rFonts w:ascii="Times New Roman" w:hAnsi="Times New Roman" w:cs="Times New Roman"/>
        </w:rPr>
        <w:t>上评价连续场重建结果不同，本章实验仅评价稀疏采样点处增强值与参考值之间的误差。也就是说，本章关注的问题是：在观测点位置</w:t>
      </w:r>
      <w:r w:rsidRPr="003E6631">
        <w:rPr>
          <w:rFonts w:ascii="Times New Roman" w:hAnsi="Times New Roman" w:cs="Times New Roman"/>
        </w:rPr>
        <w:t xml:space="preserve"> </w:t>
      </w:r>
      <w:r w:rsidR="00DC2A80" w:rsidRPr="003E6631">
        <w:rPr>
          <w:rFonts w:ascii="Times New Roman" w:hAnsi="Times New Roman" w:cs="Times New Roman"/>
          <w:position w:val="-12"/>
        </w:rPr>
        <w:object w:dxaOrig="240" w:dyaOrig="360" w14:anchorId="4E555059">
          <v:shape id="_x0000_i1187" type="#_x0000_t75" style="width:12pt;height:18pt" o:ole="">
            <v:imagedata r:id="rId324" o:title=""/>
          </v:shape>
          <o:OLEObject Type="Embed" ProgID="Equation.DSMT4" ShapeID="_x0000_i1187" DrawAspect="Content" ObjectID="_1844258805" r:id="rId325"/>
        </w:object>
      </w:r>
      <w:r w:rsidRPr="003E6631">
        <w:rPr>
          <w:rFonts w:ascii="Times New Roman" w:hAnsi="Times New Roman" w:cs="Times New Roman"/>
        </w:rPr>
        <w:t xml:space="preserve"> </w:t>
      </w:r>
      <w:r w:rsidRPr="003E6631">
        <w:rPr>
          <w:rFonts w:ascii="Times New Roman" w:hAnsi="Times New Roman" w:cs="Times New Roman"/>
        </w:rPr>
        <w:t>已知且保持不变的情况下，增强后的观测值</w:t>
      </w:r>
      <w:r w:rsidR="00DC2A80" w:rsidRPr="003E6631">
        <w:rPr>
          <w:rFonts w:ascii="Times New Roman" w:hAnsi="Times New Roman" w:cs="Times New Roman"/>
          <w:position w:val="-12"/>
        </w:rPr>
        <w:object w:dxaOrig="220" w:dyaOrig="360" w14:anchorId="54A44790">
          <v:shape id="_x0000_i1188" type="#_x0000_t75" style="width:12pt;height:18pt" o:ole="">
            <v:imagedata r:id="rId326" o:title=""/>
          </v:shape>
          <o:OLEObject Type="Embed" ProgID="Equation.DSMT4" ShapeID="_x0000_i1188" DrawAspect="Content" ObjectID="_1844258806" r:id="rId327"/>
        </w:object>
      </w:r>
      <w:r w:rsidRPr="003E6631">
        <w:rPr>
          <w:rFonts w:ascii="Times New Roman" w:hAnsi="Times New Roman" w:cs="Times New Roman"/>
        </w:rPr>
        <w:t>是否比原始含噪观测</w:t>
      </w:r>
      <w:r w:rsidR="00DC2A80" w:rsidRPr="003E6631">
        <w:rPr>
          <w:rFonts w:ascii="Times New Roman" w:hAnsi="Times New Roman" w:cs="Times New Roman"/>
          <w:position w:val="-12"/>
        </w:rPr>
        <w:object w:dxaOrig="240" w:dyaOrig="360" w14:anchorId="522D2FFF">
          <v:shape id="_x0000_i1189" type="#_x0000_t75" style="width:12pt;height:18pt" o:ole="">
            <v:imagedata r:id="rId328" o:title=""/>
          </v:shape>
          <o:OLEObject Type="Embed" ProgID="Equation.DSMT4" ShapeID="_x0000_i1189" DrawAspect="Content" ObjectID="_1844258807" r:id="rId329"/>
        </w:object>
      </w:r>
      <w:r w:rsidRPr="003E6631">
        <w:rPr>
          <w:rFonts w:ascii="Times New Roman" w:hAnsi="Times New Roman" w:cs="Times New Roman"/>
        </w:rPr>
        <w:t>更接近参考值</w:t>
      </w:r>
      <w:r w:rsidRPr="003E6631">
        <w:rPr>
          <w:rFonts w:ascii="Times New Roman" w:hAnsi="Times New Roman" w:cs="Times New Roman"/>
        </w:rPr>
        <w:t xml:space="preserve"> </w:t>
      </w:r>
      <w:r w:rsidR="00DC2A80" w:rsidRPr="003E6631">
        <w:rPr>
          <w:rFonts w:ascii="Times New Roman" w:hAnsi="Times New Roman" w:cs="Times New Roman"/>
          <w:position w:val="-12"/>
        </w:rPr>
        <w:object w:dxaOrig="279" w:dyaOrig="380" w14:anchorId="6772D7C1">
          <v:shape id="_x0000_i1190" type="#_x0000_t75" style="width:12pt;height:18pt" o:ole="">
            <v:imagedata r:id="rId330" o:title=""/>
          </v:shape>
          <o:OLEObject Type="Embed" ProgID="Equation.DSMT4" ShapeID="_x0000_i1190" DrawAspect="Content" ObjectID="_1844258808" r:id="rId331"/>
        </w:object>
      </w:r>
      <w:r w:rsidRPr="003E6631">
        <w:rPr>
          <w:rFonts w:ascii="Times New Roman" w:hAnsi="Times New Roman" w:cs="Times New Roman"/>
        </w:rPr>
        <w:t>。第三章则进一步研究如何由稀疏观测集合</w:t>
      </w:r>
      <w:r w:rsidR="00DC2A80" w:rsidRPr="003E6631">
        <w:rPr>
          <w:rFonts w:ascii="Times New Roman" w:hAnsi="Times New Roman" w:cs="Times New Roman"/>
          <w:position w:val="-12"/>
        </w:rPr>
        <w:object w:dxaOrig="300" w:dyaOrig="360" w14:anchorId="32FA0A29">
          <v:shape id="_x0000_i1191" type="#_x0000_t75" style="width:18pt;height:18pt" o:ole="">
            <v:imagedata r:id="rId332" o:title=""/>
          </v:shape>
          <o:OLEObject Type="Embed" ProgID="Equation.DSMT4" ShapeID="_x0000_i1191" DrawAspect="Content" ObjectID="_1844258809" r:id="rId333"/>
        </w:object>
      </w:r>
      <w:r w:rsidRPr="003E6631">
        <w:rPr>
          <w:rFonts w:ascii="Times New Roman" w:hAnsi="Times New Roman" w:cs="Times New Roman"/>
        </w:rPr>
        <w:t>学习连续函数</w:t>
      </w:r>
      <w:r w:rsidR="00DC2A80" w:rsidRPr="003E6631">
        <w:rPr>
          <w:rFonts w:ascii="Times New Roman" w:hAnsi="Times New Roman" w:cs="Times New Roman"/>
          <w:position w:val="-12"/>
        </w:rPr>
        <w:object w:dxaOrig="560" w:dyaOrig="360" w14:anchorId="3307411F">
          <v:shape id="_x0000_i1192" type="#_x0000_t75" style="width:30pt;height:18pt" o:ole="">
            <v:imagedata r:id="rId334" o:title=""/>
          </v:shape>
          <o:OLEObject Type="Embed" ProgID="Equation.DSMT4" ShapeID="_x0000_i1192" DrawAspect="Content" ObjectID="_1844258810" r:id="rId335"/>
        </w:object>
      </w:r>
      <w:r w:rsidRPr="003E6631">
        <w:rPr>
          <w:rFonts w:ascii="Times New Roman" w:hAnsi="Times New Roman" w:cs="Times New Roman"/>
        </w:rPr>
        <w:t>，并在完整有效海洋网格上进行重建评价。</w:t>
      </w:r>
    </w:p>
    <w:p w14:paraId="3A6C6030" w14:textId="77777777" w:rsidR="00F4690A" w:rsidRPr="003E6631" w:rsidRDefault="00000000">
      <w:pPr>
        <w:pStyle w:val="3"/>
        <w:rPr>
          <w:rFonts w:cs="Times New Roman"/>
        </w:rPr>
      </w:pPr>
      <w:r w:rsidRPr="003E6631">
        <w:rPr>
          <w:rFonts w:cs="Times New Roman"/>
          <w:b w:val="0"/>
        </w:rPr>
        <w:t xml:space="preserve">2.3.1 </w:t>
      </w:r>
      <w:r w:rsidRPr="003E6631">
        <w:rPr>
          <w:rFonts w:cs="Times New Roman"/>
          <w:b w:val="0"/>
        </w:rPr>
        <w:t>数据来源与实验设置</w:t>
      </w:r>
    </w:p>
    <w:p w14:paraId="1ED6CF6A" w14:textId="2A5B0847" w:rsidR="00391680" w:rsidRPr="003E6631" w:rsidRDefault="00000000" w:rsidP="00391680">
      <w:pPr>
        <w:pStyle w:val="aff0"/>
        <w:ind w:firstLine="210"/>
        <w:rPr>
          <w:rFonts w:ascii="Times New Roman" w:hAnsi="Times New Roman" w:cs="Times New Roman"/>
        </w:rPr>
      </w:pPr>
      <w:r w:rsidRPr="003E6631">
        <w:rPr>
          <w:rFonts w:ascii="Times New Roman" w:hAnsi="Times New Roman" w:cs="Times New Roman"/>
        </w:rPr>
        <w:t>本章实验数据张量包含时间、纬度和经度三个维度，其中时间维度包含</w:t>
      </w:r>
      <w:r w:rsidRPr="003E6631">
        <w:rPr>
          <w:rFonts w:ascii="Times New Roman" w:hAnsi="Times New Roman" w:cs="Times New Roman"/>
        </w:rPr>
        <w:t xml:space="preserve"> 731 </w:t>
      </w:r>
      <w:r w:rsidRPr="003E6631">
        <w:rPr>
          <w:rFonts w:ascii="Times New Roman" w:hAnsi="Times New Roman" w:cs="Times New Roman"/>
        </w:rPr>
        <w:t>个时间片，空间</w:t>
      </w:r>
      <w:r w:rsidRPr="003E6631">
        <w:rPr>
          <w:rFonts w:ascii="Times New Roman" w:hAnsi="Times New Roman" w:cs="Times New Roman"/>
        </w:rPr>
        <w:lastRenderedPageBreak/>
        <w:t>网格大小为</w:t>
      </w:r>
      <w:r w:rsidR="00391680" w:rsidRPr="003E6631">
        <w:rPr>
          <w:rFonts w:ascii="Times New Roman" w:hAnsi="Times New Roman" w:cs="Times New Roman"/>
          <w:position w:val="-10"/>
        </w:rPr>
        <w:object w:dxaOrig="999" w:dyaOrig="320" w14:anchorId="029AF6A4">
          <v:shape id="_x0000_i1193" type="#_x0000_t75" style="width:48pt;height:18pt" o:ole="">
            <v:imagedata r:id="rId336" o:title=""/>
          </v:shape>
          <o:OLEObject Type="Embed" ProgID="Equation.DSMT4" ShapeID="_x0000_i1193" DrawAspect="Content" ObjectID="_1844258811" r:id="rId337"/>
        </w:object>
      </w:r>
      <w:r w:rsidRPr="003E6631">
        <w:rPr>
          <w:rFonts w:ascii="Times New Roman" w:hAnsi="Times New Roman" w:cs="Times New Roman"/>
        </w:rPr>
        <w:t>。有效海域由陆海掩膜确定，仅在有效海域内进行采样和评价。为形成可定量评价的稀疏观测增强任务，本文首先从完整格点参考场中提取有效海域点，然后按照给定采样率随机抽取观测点集</w:t>
      </w:r>
      <w:r w:rsidR="00391680" w:rsidRPr="003E6631">
        <w:rPr>
          <w:rFonts w:ascii="Times New Roman" w:hAnsi="Times New Roman" w:cs="Times New Roman"/>
        </w:rPr>
        <w:t>合。设完整空间网格大小为</w:t>
      </w:r>
      <w:r w:rsidR="00391680" w:rsidRPr="003E6631">
        <w:rPr>
          <w:rFonts w:ascii="Times New Roman" w:hAnsi="Times New Roman" w:cs="Times New Roman"/>
          <w:position w:val="-10"/>
        </w:rPr>
        <w:object w:dxaOrig="859" w:dyaOrig="320" w14:anchorId="65EA85BF">
          <v:shape id="_x0000_i1194" type="#_x0000_t75" style="width:42pt;height:18pt" o:ole="">
            <v:imagedata r:id="rId338" o:title=""/>
          </v:shape>
          <o:OLEObject Type="Embed" ProgID="Equation.DSMT4" ShapeID="_x0000_i1194" DrawAspect="Content" ObjectID="_1844258812" r:id="rId339"/>
        </w:object>
      </w:r>
      <w:r w:rsidR="00391680" w:rsidRPr="003E6631">
        <w:rPr>
          <w:rFonts w:ascii="Times New Roman" w:hAnsi="Times New Roman" w:cs="Times New Roman"/>
        </w:rPr>
        <w:t>，采样率为</w:t>
      </w:r>
      <w:r w:rsidR="00391680" w:rsidRPr="003E6631">
        <w:rPr>
          <w:rFonts w:ascii="Times New Roman" w:hAnsi="Times New Roman" w:cs="Times New Roman"/>
          <w:position w:val="-4"/>
        </w:rPr>
        <w:object w:dxaOrig="180" w:dyaOrig="200" w14:anchorId="7119DA55">
          <v:shape id="_x0000_i1195" type="#_x0000_t75" style="width:12pt;height:12pt" o:ole="">
            <v:imagedata r:id="rId340" o:title=""/>
          </v:shape>
          <o:OLEObject Type="Embed" ProgID="Equation.DSMT4" ShapeID="_x0000_i1195" DrawAspect="Content" ObjectID="_1844258813" r:id="rId341"/>
        </w:object>
      </w:r>
      <w:r w:rsidR="00391680" w:rsidRPr="003E6631">
        <w:rPr>
          <w:rFonts w:ascii="Times New Roman" w:hAnsi="Times New Roman" w:cs="Times New Roman"/>
        </w:rPr>
        <w:t>，则观测点数量定义为：</w:t>
      </w:r>
    </w:p>
    <w:p w14:paraId="75DCE749" w14:textId="69066F27" w:rsidR="00391680" w:rsidRPr="003E6631" w:rsidRDefault="00391680" w:rsidP="00391680">
      <w:pPr>
        <w:pStyle w:val="MTDisplayEquation"/>
      </w:pPr>
      <w:r w:rsidRPr="003E6631">
        <w:tab/>
      </w:r>
      <w:r w:rsidRPr="003E6631">
        <w:rPr>
          <w:position w:val="-10"/>
        </w:rPr>
        <w:object w:dxaOrig="1780" w:dyaOrig="320" w14:anchorId="2F9917E3">
          <v:shape id="_x0000_i1196" type="#_x0000_t75" style="width:90pt;height:18pt" o:ole="">
            <v:imagedata r:id="rId342" o:title=""/>
          </v:shape>
          <o:OLEObject Type="Embed" ProgID="Equation.DSMT4" ShapeID="_x0000_i1196" DrawAspect="Content" ObjectID="_1844258814" r:id="rId34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47</w:instrText>
        </w:r>
      </w:fldSimple>
      <w:r w:rsidRPr="003E6631">
        <w:instrText>)</w:instrText>
      </w:r>
      <w:r w:rsidRPr="003E6631">
        <w:fldChar w:fldCharType="end"/>
      </w:r>
    </w:p>
    <w:p w14:paraId="5E6AFA5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采样点集合记为</w:t>
      </w:r>
    </w:p>
    <w:p w14:paraId="5006278A" w14:textId="7579AB98" w:rsidR="00391680" w:rsidRPr="003E6631" w:rsidRDefault="00391680" w:rsidP="00391680">
      <w:pPr>
        <w:pStyle w:val="MTDisplayEquation"/>
      </w:pPr>
      <w:r w:rsidRPr="003E6631">
        <w:tab/>
      </w:r>
      <w:r w:rsidRPr="003E6631">
        <w:rPr>
          <w:position w:val="-12"/>
        </w:rPr>
        <w:object w:dxaOrig="1140" w:dyaOrig="380" w14:anchorId="36F04A7C">
          <v:shape id="_x0000_i1197" type="#_x0000_t75" style="width:60pt;height:18pt" o:ole="">
            <v:imagedata r:id="rId344" o:title=""/>
          </v:shape>
          <o:OLEObject Type="Embed" ProgID="Equation.DSMT4" ShapeID="_x0000_i1197" DrawAspect="Content" ObjectID="_1844258815" r:id="rId345"/>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48</w:instrText>
        </w:r>
      </w:fldSimple>
      <w:r w:rsidRPr="003E6631">
        <w:instrText>)</w:instrText>
      </w:r>
      <w:r w:rsidRPr="003E6631">
        <w:fldChar w:fldCharType="end"/>
      </w:r>
    </w:p>
    <w:p w14:paraId="7B1BAE93" w14:textId="74DD5F9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391680" w:rsidRPr="003E6631">
        <w:rPr>
          <w:rFonts w:ascii="Times New Roman" w:hAnsi="Times New Roman" w:cs="Times New Roman"/>
          <w:position w:val="-12"/>
        </w:rPr>
        <w:object w:dxaOrig="740" w:dyaOrig="360" w14:anchorId="0D9E8D76">
          <v:shape id="_x0000_i1198" type="#_x0000_t75" style="width:36pt;height:18pt" o:ole="">
            <v:imagedata r:id="rId346" o:title=""/>
          </v:shape>
          <o:OLEObject Type="Embed" ProgID="Equation.DSMT4" ShapeID="_x0000_i1198" DrawAspect="Content" ObjectID="_1844258816" r:id="rId347"/>
        </w:object>
      </w:r>
      <w:r w:rsidRPr="003E6631">
        <w:rPr>
          <w:rFonts w:ascii="Times New Roman" w:hAnsi="Times New Roman" w:cs="Times New Roman"/>
        </w:rPr>
        <w:t>。采样点处的参考值为</w:t>
      </w:r>
    </w:p>
    <w:p w14:paraId="53A6F8B1" w14:textId="0375B77D" w:rsidR="00391680" w:rsidRPr="003E6631" w:rsidRDefault="00391680" w:rsidP="00391680">
      <w:pPr>
        <w:pStyle w:val="MTDisplayEquation"/>
      </w:pPr>
      <w:r w:rsidRPr="003E6631">
        <w:tab/>
      </w:r>
      <w:r w:rsidRPr="003E6631">
        <w:rPr>
          <w:position w:val="-12"/>
        </w:rPr>
        <w:object w:dxaOrig="1140" w:dyaOrig="380" w14:anchorId="42D868CC">
          <v:shape id="_x0000_i1199" type="#_x0000_t75" style="width:60pt;height:18pt" o:ole="">
            <v:imagedata r:id="rId348" o:title=""/>
          </v:shape>
          <o:OLEObject Type="Embed" ProgID="Equation.DSMT4" ShapeID="_x0000_i1199" DrawAspect="Content" ObjectID="_1844258817" r:id="rId349"/>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49</w:instrText>
        </w:r>
      </w:fldSimple>
      <w:r w:rsidRPr="003E6631">
        <w:instrText>)</w:instrText>
      </w:r>
      <w:r w:rsidRPr="003E6631">
        <w:fldChar w:fldCharType="end"/>
      </w:r>
    </w:p>
    <w:p w14:paraId="1119B783"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在参考值基础上叠加人工噪声，得到含噪观测值</w:t>
      </w:r>
    </w:p>
    <w:p w14:paraId="5CEE5DF5" w14:textId="098C818A" w:rsidR="00391680" w:rsidRPr="003E6631" w:rsidRDefault="00391680" w:rsidP="00391680">
      <w:pPr>
        <w:pStyle w:val="MTDisplayEquation"/>
      </w:pPr>
      <w:r w:rsidRPr="003E6631">
        <w:tab/>
      </w:r>
      <w:r w:rsidRPr="003E6631">
        <w:rPr>
          <w:position w:val="-12"/>
        </w:rPr>
        <w:object w:dxaOrig="1160" w:dyaOrig="380" w14:anchorId="051A981E">
          <v:shape id="_x0000_i1200" type="#_x0000_t75" style="width:60pt;height:18pt" o:ole="">
            <v:imagedata r:id="rId350" o:title=""/>
          </v:shape>
          <o:OLEObject Type="Embed" ProgID="Equation.DSMT4" ShapeID="_x0000_i1200" DrawAspect="Content" ObjectID="_1844258818" r:id="rId351"/>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50</w:instrText>
        </w:r>
      </w:fldSimple>
      <w:r w:rsidRPr="003E6631">
        <w:instrText>)</w:instrText>
      </w:r>
      <w:r w:rsidRPr="003E6631">
        <w:fldChar w:fldCharType="end"/>
      </w:r>
    </w:p>
    <w:p w14:paraId="3894C15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由此形成原始稀疏含噪观测集合</w:t>
      </w:r>
    </w:p>
    <w:p w14:paraId="0CCF234C" w14:textId="50282F0B" w:rsidR="00391680" w:rsidRPr="003E6631" w:rsidRDefault="00391680" w:rsidP="00391680">
      <w:pPr>
        <w:pStyle w:val="MTDisplayEquation"/>
      </w:pPr>
      <w:r w:rsidRPr="003E6631">
        <w:tab/>
      </w:r>
      <w:r w:rsidRPr="003E6631">
        <w:rPr>
          <w:position w:val="-12"/>
        </w:rPr>
        <w:object w:dxaOrig="1820" w:dyaOrig="380" w14:anchorId="76D603BD">
          <v:shape id="_x0000_i1201" type="#_x0000_t75" style="width:90pt;height:18pt" o:ole="">
            <v:imagedata r:id="rId352" o:title=""/>
          </v:shape>
          <o:OLEObject Type="Embed" ProgID="Equation.DSMT4" ShapeID="_x0000_i1201" DrawAspect="Content" ObjectID="_1844258819" r:id="rId353"/>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51</w:instrText>
        </w:r>
      </w:fldSimple>
      <w:r w:rsidRPr="003E6631">
        <w:instrText>)</w:instrText>
      </w:r>
      <w:r w:rsidRPr="003E6631">
        <w:fldChar w:fldCharType="end"/>
      </w:r>
    </w:p>
    <w:p w14:paraId="267259B0" w14:textId="7561325D" w:rsidR="00F4690A" w:rsidRPr="003E6631" w:rsidRDefault="00000000" w:rsidP="00391680">
      <w:pPr>
        <w:pStyle w:val="aff0"/>
        <w:ind w:firstLine="210"/>
        <w:rPr>
          <w:rFonts w:ascii="Times New Roman" w:hAnsi="Times New Roman" w:cs="Times New Roman"/>
        </w:rPr>
      </w:pPr>
      <w:r w:rsidRPr="003E6631">
        <w:rPr>
          <w:rFonts w:ascii="Times New Roman" w:hAnsi="Times New Roman" w:cs="Times New Roman"/>
        </w:rPr>
        <w:t xml:space="preserve">AMR-GTV </w:t>
      </w:r>
      <w:r w:rsidRPr="003E6631">
        <w:rPr>
          <w:rFonts w:ascii="Times New Roman" w:hAnsi="Times New Roman" w:cs="Times New Roman"/>
        </w:rPr>
        <w:t>方法输入</w:t>
      </w:r>
      <w:r w:rsidR="00391680" w:rsidRPr="003E6631">
        <w:rPr>
          <w:rFonts w:ascii="Times New Roman" w:hAnsi="Times New Roman" w:cs="Times New Roman"/>
          <w:position w:val="-12"/>
        </w:rPr>
        <w:object w:dxaOrig="480" w:dyaOrig="380" w14:anchorId="3CBAA715">
          <v:shape id="_x0000_i1202" type="#_x0000_t75" style="width:24pt;height:18pt" o:ole="">
            <v:imagedata r:id="rId354" o:title=""/>
          </v:shape>
          <o:OLEObject Type="Embed" ProgID="Equation.DSMT4" ShapeID="_x0000_i1202" DrawAspect="Content" ObjectID="_1844258820" r:id="rId355"/>
        </w:object>
      </w:r>
      <w:r w:rsidR="00391680" w:rsidRPr="003E6631">
        <w:rPr>
          <w:rFonts w:ascii="Times New Roman" w:hAnsi="Times New Roman" w:cs="Times New Roman"/>
        </w:rPr>
        <w:tab/>
      </w:r>
      <w:r w:rsidRPr="003E6631">
        <w:rPr>
          <w:rFonts w:ascii="Times New Roman" w:hAnsi="Times New Roman" w:cs="Times New Roman"/>
        </w:rPr>
        <w:t>，输出增强后的稀疏观测集合</w:t>
      </w:r>
    </w:p>
    <w:p w14:paraId="0BE76A84" w14:textId="64A3C75E" w:rsidR="00F4690A" w:rsidRPr="003E6631" w:rsidRDefault="00391680" w:rsidP="00391680">
      <w:pPr>
        <w:pStyle w:val="MTDisplayEquation"/>
      </w:pPr>
      <w:r w:rsidRPr="003E6631">
        <w:tab/>
      </w:r>
      <w:r w:rsidRPr="003E6631">
        <w:rPr>
          <w:position w:val="-12"/>
        </w:rPr>
        <w:object w:dxaOrig="2060" w:dyaOrig="380" w14:anchorId="3A7755BE">
          <v:shape id="_x0000_i1203" type="#_x0000_t75" style="width:102pt;height:18pt" o:ole="">
            <v:imagedata r:id="rId356" o:title=""/>
          </v:shape>
          <o:OLEObject Type="Embed" ProgID="Equation.DSMT4" ShapeID="_x0000_i1203" DrawAspect="Content" ObjectID="_1844258821" r:id="rId357"/>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52</w:instrText>
        </w:r>
      </w:fldSimple>
      <w:r w:rsidRPr="003E6631">
        <w:instrText>)</w:instrText>
      </w:r>
      <w:r w:rsidRPr="003E6631">
        <w:fldChar w:fldCharType="end"/>
      </w:r>
    </w:p>
    <w:p w14:paraId="47EDF88F" w14:textId="2E3DFDBA"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其中</w:t>
      </w:r>
      <w:r w:rsidR="00833F33" w:rsidRPr="003E6631">
        <w:rPr>
          <w:rFonts w:ascii="Times New Roman" w:hAnsi="Times New Roman" w:cs="Times New Roman"/>
          <w:position w:val="-12"/>
        </w:rPr>
        <w:object w:dxaOrig="220" w:dyaOrig="360" w14:anchorId="2EC19A2A">
          <v:shape id="_x0000_i1204" type="#_x0000_t75" style="width:12pt;height:18pt" o:ole="">
            <v:imagedata r:id="rId358" o:title=""/>
          </v:shape>
          <o:OLEObject Type="Embed" ProgID="Equation.DSMT4" ShapeID="_x0000_i1204" DrawAspect="Content" ObjectID="_1844258822" r:id="rId359"/>
        </w:object>
      </w:r>
      <w:r w:rsidRPr="003E6631">
        <w:rPr>
          <w:rFonts w:ascii="Times New Roman" w:hAnsi="Times New Roman" w:cs="Times New Roman"/>
        </w:rPr>
        <w:t>为增强后的观测值，</w:t>
      </w:r>
      <w:r w:rsidR="00833F33" w:rsidRPr="003E6631">
        <w:rPr>
          <w:rFonts w:ascii="Times New Roman" w:hAnsi="Times New Roman" w:cs="Times New Roman"/>
          <w:position w:val="-12"/>
        </w:rPr>
        <w:object w:dxaOrig="220" w:dyaOrig="360" w14:anchorId="1E5F258B">
          <v:shape id="_x0000_i1205" type="#_x0000_t75" style="width:12pt;height:18pt" o:ole="">
            <v:imagedata r:id="rId360" o:title=""/>
          </v:shape>
          <o:OLEObject Type="Embed" ProgID="Equation.DSMT4" ShapeID="_x0000_i1205" DrawAspect="Content" ObjectID="_1844258823" r:id="rId361"/>
        </w:object>
      </w:r>
      <w:r w:rsidRPr="003E6631">
        <w:rPr>
          <w:rFonts w:ascii="Times New Roman" w:hAnsi="Times New Roman" w:cs="Times New Roman"/>
        </w:rPr>
        <w:t>为点级观测置信度。实验评价时，仅比较</w:t>
      </w:r>
      <w:r w:rsidR="00833F33" w:rsidRPr="003E6631">
        <w:rPr>
          <w:rFonts w:ascii="Times New Roman" w:hAnsi="Times New Roman" w:cs="Times New Roman"/>
          <w:position w:val="-12"/>
        </w:rPr>
        <w:object w:dxaOrig="220" w:dyaOrig="360" w14:anchorId="3C00F9CA">
          <v:shape id="_x0000_i1206" type="#_x0000_t75" style="width:12pt;height:18pt" o:ole="">
            <v:imagedata r:id="rId358" o:title=""/>
          </v:shape>
          <o:OLEObject Type="Embed" ProgID="Equation.DSMT4" ShapeID="_x0000_i1206" DrawAspect="Content" ObjectID="_1844258824" r:id="rId362"/>
        </w:object>
      </w:r>
      <w:r w:rsidRPr="003E6631">
        <w:rPr>
          <w:rFonts w:ascii="Times New Roman" w:hAnsi="Times New Roman" w:cs="Times New Roman"/>
        </w:rPr>
        <w:t>与同一采样点处参考值</w:t>
      </w:r>
      <w:r w:rsidR="00833F33" w:rsidRPr="003E6631">
        <w:rPr>
          <w:rFonts w:ascii="Times New Roman" w:hAnsi="Times New Roman" w:cs="Times New Roman"/>
          <w:position w:val="-12"/>
        </w:rPr>
        <w:object w:dxaOrig="279" w:dyaOrig="380" w14:anchorId="59DA9BEF">
          <v:shape id="_x0000_i1207" type="#_x0000_t75" style="width:12pt;height:18pt" o:ole="">
            <v:imagedata r:id="rId363" o:title=""/>
          </v:shape>
          <o:OLEObject Type="Embed" ProgID="Equation.DSMT4" ShapeID="_x0000_i1207" DrawAspect="Content" ObjectID="_1844258825" r:id="rId364"/>
        </w:object>
      </w:r>
      <w:r w:rsidRPr="003E6631">
        <w:rPr>
          <w:rFonts w:ascii="Times New Roman" w:hAnsi="Times New Roman" w:cs="Times New Roman"/>
        </w:rPr>
        <w:t>的差异，不对完整规则网格进行插值重建。</w:t>
      </w:r>
    </w:p>
    <w:p w14:paraId="0F655F0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本文主实验采用两个代表性时间片、五种采样率、四种噪声强度和两个随机种子。采样率设置为</w:t>
      </w:r>
    </w:p>
    <w:p w14:paraId="539A3141" w14:textId="1393EEAB" w:rsidR="00833F33" w:rsidRPr="003E6631" w:rsidRDefault="00833F33" w:rsidP="00833F33">
      <w:pPr>
        <w:pStyle w:val="MTDisplayEquation"/>
      </w:pPr>
      <w:r w:rsidRPr="003E6631">
        <w:tab/>
      </w:r>
      <w:r w:rsidRPr="003E6631">
        <w:rPr>
          <w:position w:val="-10"/>
        </w:rPr>
        <w:object w:dxaOrig="3680" w:dyaOrig="320" w14:anchorId="46ECC1EC">
          <v:shape id="_x0000_i1208" type="#_x0000_t75" style="width:186pt;height:18pt" o:ole="">
            <v:imagedata r:id="rId365" o:title=""/>
          </v:shape>
          <o:OLEObject Type="Embed" ProgID="Equation.DSMT4" ShapeID="_x0000_i1208" DrawAspect="Content" ObjectID="_1844258826" r:id="rId366"/>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53</w:instrText>
        </w:r>
      </w:fldSimple>
      <w:r w:rsidRPr="003E6631">
        <w:instrText>)</w:instrText>
      </w:r>
      <w:r w:rsidRPr="003E6631">
        <w:fldChar w:fldCharType="end"/>
      </w:r>
    </w:p>
    <w:p w14:paraId="5F1AC191"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噪声强度设置为</w:t>
      </w:r>
    </w:p>
    <w:p w14:paraId="3BA07703" w14:textId="1283B8D3" w:rsidR="00833F33" w:rsidRPr="003E6631" w:rsidRDefault="00833F33" w:rsidP="00833F33">
      <w:pPr>
        <w:pStyle w:val="MTDisplayEquation"/>
      </w:pPr>
      <w:r w:rsidRPr="003E6631">
        <w:tab/>
      </w:r>
      <w:r w:rsidRPr="003E6631">
        <w:rPr>
          <w:position w:val="-10"/>
        </w:rPr>
        <w:object w:dxaOrig="2600" w:dyaOrig="320" w14:anchorId="3B1C9B8E">
          <v:shape id="_x0000_i1209" type="#_x0000_t75" style="width:132pt;height:18pt" o:ole="">
            <v:imagedata r:id="rId367" o:title=""/>
          </v:shape>
          <o:OLEObject Type="Embed" ProgID="Equation.DSMT4" ShapeID="_x0000_i1209" DrawAspect="Content" ObjectID="_1844258827" r:id="rId36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00606EED" w:rsidRPr="003E6631">
          <w:rPr>
            <w:noProof/>
          </w:rPr>
          <w:instrText>54</w:instrText>
        </w:r>
      </w:fldSimple>
      <w:r w:rsidRPr="003E6631">
        <w:instrText>)</w:instrText>
      </w:r>
      <w:r w:rsidRPr="003E6631">
        <w:fldChar w:fldCharType="end"/>
      </w:r>
    </w:p>
    <w:p w14:paraId="058D7491" w14:textId="67523EB5" w:rsidR="00F4690A" w:rsidRPr="003E6631" w:rsidRDefault="00000000" w:rsidP="00833F33">
      <w:pPr>
        <w:pStyle w:val="aff0"/>
        <w:ind w:firstLine="210"/>
        <w:rPr>
          <w:rFonts w:ascii="Times New Roman" w:hAnsi="Times New Roman" w:cs="Times New Roman"/>
        </w:rPr>
      </w:pPr>
      <w:r w:rsidRPr="003E6631">
        <w:rPr>
          <w:rFonts w:ascii="Times New Roman" w:hAnsi="Times New Roman" w:cs="Times New Roman"/>
        </w:rPr>
        <w:t>主噪声模型采用异方差高斯噪声并叠加一定比例离群点，以模拟局部观测误差不均匀和异常反演值共存的困难观测条件。不同方法在相同实验场景下使用相同采样点、相同噪声扰动和相同随机种子，以保证方法间对比的公平性。</w:t>
      </w:r>
    </w:p>
    <w:p w14:paraId="67A2CA99" w14:textId="77777777" w:rsidR="00F4690A" w:rsidRPr="003E6631" w:rsidRDefault="00000000">
      <w:pPr>
        <w:pStyle w:val="3"/>
        <w:rPr>
          <w:rFonts w:cs="Times New Roman"/>
        </w:rPr>
      </w:pPr>
      <w:r w:rsidRPr="003E6631">
        <w:rPr>
          <w:rFonts w:cs="Times New Roman"/>
          <w:b w:val="0"/>
        </w:rPr>
        <w:lastRenderedPageBreak/>
        <w:t xml:space="preserve">2.3.2 </w:t>
      </w:r>
      <w:r w:rsidRPr="003E6631">
        <w:rPr>
          <w:rFonts w:cs="Times New Roman"/>
          <w:b w:val="0"/>
        </w:rPr>
        <w:t>对比方法与公平性原则</w:t>
      </w:r>
    </w:p>
    <w:p w14:paraId="2ABC688B" w14:textId="77777777" w:rsidR="00CA0C5B" w:rsidRDefault="00000000" w:rsidP="00CA0C5B">
      <w:pPr>
        <w:pStyle w:val="aff0"/>
        <w:ind w:firstLine="210"/>
        <w:rPr>
          <w:rFonts w:ascii="Times New Roman" w:hAnsi="Times New Roman" w:cs="Times New Roman"/>
        </w:rPr>
      </w:pPr>
      <w:r w:rsidRPr="003E6631">
        <w:rPr>
          <w:rFonts w:ascii="Times New Roman" w:hAnsi="Times New Roman" w:cs="Times New Roman"/>
        </w:rPr>
        <w:t>为全面评价</w:t>
      </w:r>
      <w:r w:rsidRPr="003E6631">
        <w:rPr>
          <w:rFonts w:ascii="Times New Roman" w:hAnsi="Times New Roman" w:cs="Times New Roman"/>
        </w:rPr>
        <w:t xml:space="preserve"> AMR-GTV </w:t>
      </w:r>
      <w:r w:rsidRPr="003E6631">
        <w:rPr>
          <w:rFonts w:ascii="Times New Roman" w:hAnsi="Times New Roman" w:cs="Times New Roman"/>
        </w:rPr>
        <w:t>的增强效果，本文选取局部统计方法、传统空间插值方法和图信号处理方法作为对比基线。所有方法均只使用观测点坐标</w:t>
      </w:r>
      <w:r w:rsidR="009511AE" w:rsidRPr="003E6631">
        <w:rPr>
          <w:rFonts w:ascii="Times New Roman" w:hAnsi="Times New Roman" w:cs="Times New Roman"/>
          <w:position w:val="-4"/>
        </w:rPr>
        <w:object w:dxaOrig="279" w:dyaOrig="260" w14:anchorId="5E5C62B8">
          <v:shape id="_x0000_i1210" type="#_x0000_t75" style="width:12pt;height:12pt" o:ole="">
            <v:imagedata r:id="rId369" o:title=""/>
          </v:shape>
          <o:OLEObject Type="Embed" ProgID="Equation.DSMT4" ShapeID="_x0000_i1210" DrawAspect="Content" ObjectID="_1844258828" r:id="rId370"/>
        </w:object>
      </w:r>
      <w:r w:rsidRPr="003E6631">
        <w:rPr>
          <w:rFonts w:ascii="Times New Roman" w:hAnsi="Times New Roman" w:cs="Times New Roman"/>
        </w:rPr>
        <w:t>和含噪观测值</w:t>
      </w:r>
      <w:r w:rsidR="009511AE" w:rsidRPr="003E6631">
        <w:rPr>
          <w:rFonts w:ascii="Times New Roman" w:hAnsi="Times New Roman" w:cs="Times New Roman"/>
          <w:position w:val="-10"/>
        </w:rPr>
        <w:object w:dxaOrig="220" w:dyaOrig="260" w14:anchorId="16969E6E">
          <v:shape id="_x0000_i1211" type="#_x0000_t75" style="width:12pt;height:12pt" o:ole="">
            <v:imagedata r:id="rId371" o:title=""/>
          </v:shape>
          <o:OLEObject Type="Embed" ProgID="Equation.DSMT4" ShapeID="_x0000_i1211" DrawAspect="Content" ObjectID="_1844258829" r:id="rId372"/>
        </w:object>
      </w:r>
      <w:r w:rsidRPr="003E6631">
        <w:rPr>
          <w:rFonts w:ascii="Times New Roman" w:hAnsi="Times New Roman" w:cs="Times New Roman"/>
        </w:rPr>
        <w:t>，不使用参考值</w:t>
      </w:r>
      <w:r w:rsidRPr="003E6631">
        <w:rPr>
          <w:rFonts w:ascii="Times New Roman" w:hAnsi="Times New Roman" w:cs="Times New Roman"/>
        </w:rPr>
        <w:t xml:space="preserve"> </w:t>
      </w:r>
      <w:r w:rsidR="009511AE" w:rsidRPr="003E6631">
        <w:rPr>
          <w:rFonts w:ascii="Times New Roman" w:hAnsi="Times New Roman" w:cs="Times New Roman"/>
          <w:position w:val="-10"/>
        </w:rPr>
        <w:object w:dxaOrig="279" w:dyaOrig="360" w14:anchorId="679960E4">
          <v:shape id="_x0000_i1212" type="#_x0000_t75" style="width:12pt;height:18pt" o:ole="">
            <v:imagedata r:id="rId373" o:title=""/>
          </v:shape>
          <o:OLEObject Type="Embed" ProgID="Equation.DSMT4" ShapeID="_x0000_i1212" DrawAspect="Content" ObjectID="_1844258830" r:id="rId374"/>
        </w:object>
      </w:r>
      <w:r w:rsidRPr="003E6631">
        <w:rPr>
          <w:rFonts w:ascii="Times New Roman" w:hAnsi="Times New Roman" w:cs="Times New Roman"/>
        </w:rPr>
        <w:t xml:space="preserve"> </w:t>
      </w:r>
      <w:r w:rsidRPr="003E6631">
        <w:rPr>
          <w:rFonts w:ascii="Times New Roman" w:hAnsi="Times New Roman" w:cs="Times New Roman"/>
        </w:rPr>
        <w:t>进行参数选择。参考值仅用于最终误差计算。</w:t>
      </w:r>
    </w:p>
    <w:p w14:paraId="0FBD6AAE" w14:textId="45FA347D" w:rsidR="00F4690A" w:rsidRPr="003E6631" w:rsidRDefault="00000000" w:rsidP="00CA0C5B">
      <w:pPr>
        <w:pStyle w:val="aff0"/>
        <w:ind w:firstLineChars="0" w:firstLine="0"/>
        <w:rPr>
          <w:rFonts w:ascii="Times New Roman" w:hAnsi="Times New Roman" w:cs="Times New Roman"/>
        </w:rPr>
      </w:pPr>
      <w:r w:rsidRPr="003E6631">
        <w:rPr>
          <w:rFonts w:ascii="Times New Roman" w:hAnsi="Times New Roman" w:cs="Times New Roman"/>
        </w:rPr>
        <w:t>具体而言，本文将对比方法分为五类。</w:t>
      </w:r>
    </w:p>
    <w:p w14:paraId="70B24097" w14:textId="18C42C1A" w:rsidR="00F4690A" w:rsidRPr="003E6631" w:rsidRDefault="00000000" w:rsidP="00CA0C5B">
      <w:pPr>
        <w:pStyle w:val="aff0"/>
        <w:numPr>
          <w:ilvl w:val="0"/>
          <w:numId w:val="15"/>
        </w:numPr>
        <w:ind w:firstLineChars="0"/>
        <w:rPr>
          <w:rFonts w:ascii="Times New Roman" w:hAnsi="Times New Roman" w:cs="Times New Roman"/>
        </w:rPr>
      </w:pPr>
      <w:r w:rsidRPr="003E6631">
        <w:rPr>
          <w:rFonts w:ascii="Times New Roman" w:hAnsi="Times New Roman" w:cs="Times New Roman"/>
        </w:rPr>
        <w:t>第一类为原始观测基线，即不进行任何处理，直接以含噪观测值</w:t>
      </w:r>
      <w:r w:rsidR="009511AE" w:rsidRPr="003E6631">
        <w:rPr>
          <w:rFonts w:ascii="Times New Roman" w:hAnsi="Times New Roman" w:cs="Times New Roman"/>
          <w:position w:val="-12"/>
        </w:rPr>
        <w:object w:dxaOrig="240" w:dyaOrig="360" w14:anchorId="0FC1370B">
          <v:shape id="_x0000_i1213" type="#_x0000_t75" style="width:12pt;height:18pt" o:ole="">
            <v:imagedata r:id="rId375" o:title=""/>
          </v:shape>
          <o:OLEObject Type="Embed" ProgID="Equation.DSMT4" ShapeID="_x0000_i1213" DrawAspect="Content" ObjectID="_1844258831" r:id="rId376"/>
        </w:object>
      </w:r>
      <w:r w:rsidRPr="003E6631">
        <w:rPr>
          <w:rFonts w:ascii="Times New Roman" w:hAnsi="Times New Roman" w:cs="Times New Roman"/>
        </w:rPr>
        <w:t>作为输出。该方法记为</w:t>
      </w:r>
      <w:r w:rsidRPr="003E6631">
        <w:rPr>
          <w:rFonts w:ascii="Times New Roman" w:hAnsi="Times New Roman" w:cs="Times New Roman"/>
        </w:rPr>
        <w:t xml:space="preserve"> Noisy</w:t>
      </w:r>
      <w:r w:rsidRPr="003E6631">
        <w:rPr>
          <w:rFonts w:ascii="Times New Roman" w:hAnsi="Times New Roman" w:cs="Times New Roman"/>
        </w:rPr>
        <w:t>，用于衡量增强算法是否真正降低观测误差。</w:t>
      </w:r>
    </w:p>
    <w:p w14:paraId="0164E795" w14:textId="77777777" w:rsidR="00F4690A" w:rsidRPr="003E6631" w:rsidRDefault="00000000" w:rsidP="00CA0C5B">
      <w:pPr>
        <w:pStyle w:val="aff0"/>
        <w:numPr>
          <w:ilvl w:val="0"/>
          <w:numId w:val="15"/>
        </w:numPr>
        <w:ind w:firstLineChars="0"/>
        <w:rPr>
          <w:rFonts w:ascii="Times New Roman" w:hAnsi="Times New Roman" w:cs="Times New Roman"/>
        </w:rPr>
      </w:pPr>
      <w:r w:rsidRPr="003E6631">
        <w:rPr>
          <w:rFonts w:ascii="Times New Roman" w:hAnsi="Times New Roman" w:cs="Times New Roman"/>
        </w:rPr>
        <w:t>第二类为局部统计方法，包括</w:t>
      </w:r>
      <w:r w:rsidRPr="003E6631">
        <w:rPr>
          <w:rFonts w:ascii="Times New Roman" w:hAnsi="Times New Roman" w:cs="Times New Roman"/>
        </w:rPr>
        <w:t xml:space="preserve"> KNN </w:t>
      </w:r>
      <w:r w:rsidRPr="003E6631">
        <w:rPr>
          <w:rFonts w:ascii="Times New Roman" w:hAnsi="Times New Roman" w:cs="Times New Roman"/>
        </w:rPr>
        <w:t>均值和局部中值滤波。</w:t>
      </w:r>
      <w:r w:rsidRPr="003E6631">
        <w:rPr>
          <w:rFonts w:ascii="Times New Roman" w:hAnsi="Times New Roman" w:cs="Times New Roman"/>
        </w:rPr>
        <w:t xml:space="preserve">KNN </w:t>
      </w:r>
      <w:r w:rsidRPr="003E6631">
        <w:rPr>
          <w:rFonts w:ascii="Times New Roman" w:hAnsi="Times New Roman" w:cs="Times New Roman"/>
        </w:rPr>
        <w:t>均值使用观测点邻域内的平均值替代原始观测值，局部中值滤波使用邻域中值替代原始观测值。该类方法实现简单，但容易在强梯度区域引入过平滑。</w:t>
      </w:r>
    </w:p>
    <w:p w14:paraId="1714E306" w14:textId="77777777" w:rsidR="00F4690A" w:rsidRPr="003E6631" w:rsidRDefault="00000000" w:rsidP="00CA0C5B">
      <w:pPr>
        <w:pStyle w:val="aff0"/>
        <w:numPr>
          <w:ilvl w:val="0"/>
          <w:numId w:val="15"/>
        </w:numPr>
        <w:ind w:firstLineChars="0"/>
        <w:rPr>
          <w:rFonts w:ascii="Times New Roman" w:hAnsi="Times New Roman" w:cs="Times New Roman"/>
        </w:rPr>
      </w:pPr>
      <w:r w:rsidRPr="003E6631">
        <w:rPr>
          <w:rFonts w:ascii="Times New Roman" w:hAnsi="Times New Roman" w:cs="Times New Roman"/>
        </w:rPr>
        <w:t>第三类为传统空间插值和平滑方法，包括反距离加权、</w:t>
      </w:r>
      <w:r w:rsidRPr="003E6631">
        <w:rPr>
          <w:rFonts w:ascii="Times New Roman" w:hAnsi="Times New Roman" w:cs="Times New Roman"/>
        </w:rPr>
        <w:t xml:space="preserve">Gaussian-RBF </w:t>
      </w:r>
      <w:r w:rsidRPr="003E6631">
        <w:rPr>
          <w:rFonts w:ascii="Times New Roman" w:hAnsi="Times New Roman" w:cs="Times New Roman"/>
        </w:rPr>
        <w:t>平滑、双边非局部均值和最优插值。反距离加权利用空间距离的倒数确定邻域权重；</w:t>
      </w:r>
      <w:r w:rsidRPr="003E6631">
        <w:rPr>
          <w:rFonts w:ascii="Times New Roman" w:hAnsi="Times New Roman" w:cs="Times New Roman"/>
        </w:rPr>
        <w:t xml:space="preserve">Gaussian-RBF </w:t>
      </w:r>
      <w:r w:rsidRPr="003E6631">
        <w:rPr>
          <w:rFonts w:ascii="Times New Roman" w:hAnsi="Times New Roman" w:cs="Times New Roman"/>
        </w:rPr>
        <w:t>使用空间高斯核进行平滑；双边非局部均值同时考虑空间距离和观测值相似性；最优插值利用空间协方差和观测误差协方差构造平滑估计。</w:t>
      </w:r>
    </w:p>
    <w:p w14:paraId="175610E2" w14:textId="77777777" w:rsidR="00F4690A" w:rsidRPr="003E6631" w:rsidRDefault="00000000" w:rsidP="00CA0C5B">
      <w:pPr>
        <w:pStyle w:val="aff0"/>
        <w:numPr>
          <w:ilvl w:val="0"/>
          <w:numId w:val="15"/>
        </w:numPr>
        <w:ind w:firstLineChars="0"/>
        <w:rPr>
          <w:rFonts w:ascii="Times New Roman" w:hAnsi="Times New Roman" w:cs="Times New Roman"/>
        </w:rPr>
      </w:pPr>
      <w:r w:rsidRPr="003E6631">
        <w:rPr>
          <w:rFonts w:ascii="Times New Roman" w:hAnsi="Times New Roman" w:cs="Times New Roman"/>
        </w:rPr>
        <w:t>第四类为图信号处理方法，包括图拉普拉斯平滑、图维纳滤波和图总变差。图拉普拉斯平滑通过二次型图正则项抑制噪声；图维纳滤波在图谱域中进行收缩滤波；图总变差采用非二次正则项，在一定程度上能够减少边缘结构过平滑。</w:t>
      </w:r>
    </w:p>
    <w:p w14:paraId="5BD279D1" w14:textId="77777777" w:rsidR="00F4690A" w:rsidRPr="003E6631" w:rsidRDefault="00000000" w:rsidP="00CA0C5B">
      <w:pPr>
        <w:pStyle w:val="aff0"/>
        <w:numPr>
          <w:ilvl w:val="0"/>
          <w:numId w:val="15"/>
        </w:numPr>
        <w:ind w:firstLineChars="0"/>
        <w:rPr>
          <w:rFonts w:ascii="Times New Roman" w:hAnsi="Times New Roman" w:cs="Times New Roman"/>
        </w:rPr>
      </w:pPr>
      <w:r w:rsidRPr="003E6631">
        <w:rPr>
          <w:rFonts w:ascii="Times New Roman" w:hAnsi="Times New Roman" w:cs="Times New Roman"/>
        </w:rPr>
        <w:t>第五类为本文方法及其基础变体。</w:t>
      </w:r>
      <w:r w:rsidRPr="003E6631">
        <w:rPr>
          <w:rFonts w:ascii="Times New Roman" w:hAnsi="Times New Roman" w:cs="Times New Roman"/>
        </w:rPr>
        <w:t xml:space="preserve">RAGLE </w:t>
      </w:r>
      <w:r w:rsidRPr="003E6631">
        <w:rPr>
          <w:rFonts w:ascii="Times New Roman" w:hAnsi="Times New Roman" w:cs="Times New Roman"/>
        </w:rPr>
        <w:t>基础版表示带有局部置信度和鲁棒边权的基础鲁棒图增强方法；</w:t>
      </w:r>
      <w:r w:rsidRPr="003E6631">
        <w:rPr>
          <w:rFonts w:ascii="Times New Roman" w:hAnsi="Times New Roman" w:cs="Times New Roman"/>
        </w:rPr>
        <w:t xml:space="preserve">AMR-GTV </w:t>
      </w:r>
      <w:r w:rsidRPr="003E6631">
        <w:rPr>
          <w:rFonts w:ascii="Times New Roman" w:hAnsi="Times New Roman" w:cs="Times New Roman"/>
        </w:rPr>
        <w:t>为本文完整方法，包含多尺度</w:t>
      </w:r>
      <w:r w:rsidRPr="003E6631">
        <w:rPr>
          <w:rFonts w:ascii="Times New Roman" w:hAnsi="Times New Roman" w:cs="Times New Roman"/>
        </w:rPr>
        <w:t xml:space="preserve"> kNN </w:t>
      </w:r>
      <w:r w:rsidRPr="003E6631">
        <w:rPr>
          <w:rFonts w:ascii="Times New Roman" w:hAnsi="Times New Roman" w:cs="Times New Roman"/>
        </w:rPr>
        <w:t>图、点级观测置信度、</w:t>
      </w:r>
      <w:r w:rsidRPr="003E6631">
        <w:rPr>
          <w:rFonts w:ascii="Times New Roman" w:hAnsi="Times New Roman" w:cs="Times New Roman"/>
        </w:rPr>
        <w:t xml:space="preserve">Charbonnier </w:t>
      </w:r>
      <w:r w:rsidRPr="003E6631">
        <w:rPr>
          <w:rFonts w:ascii="Times New Roman" w:hAnsi="Times New Roman" w:cs="Times New Roman"/>
        </w:rPr>
        <w:t>图总变差、最优插值弱先验和低置信度中值门控。</w:t>
      </w:r>
    </w:p>
    <w:p w14:paraId="4B743DAB"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2-3 </w:t>
      </w:r>
      <w:r w:rsidRPr="003E6631">
        <w:rPr>
          <w:rFonts w:ascii="Times New Roman" w:hAnsi="Times New Roman" w:cs="Times New Roman"/>
        </w:rPr>
        <w:t>对比方法分类表</w:t>
      </w:r>
    </w:p>
    <w:tbl>
      <w:tblPr>
        <w:tblStyle w:val="aff5"/>
        <w:tblW w:w="8618" w:type="dxa"/>
        <w:jc w:val="center"/>
        <w:tblLayout w:type="fixed"/>
        <w:tblLook w:val="04A0" w:firstRow="1" w:lastRow="0" w:firstColumn="1" w:lastColumn="0" w:noHBand="0" w:noVBand="1"/>
      </w:tblPr>
      <w:tblGrid>
        <w:gridCol w:w="1946"/>
        <w:gridCol w:w="3336"/>
        <w:gridCol w:w="3336"/>
      </w:tblGrid>
      <w:tr w:rsidR="00F4690A" w:rsidRPr="003E6631" w14:paraId="39F335FB" w14:textId="77777777">
        <w:trPr>
          <w:tblHeader/>
          <w:jc w:val="center"/>
        </w:trPr>
        <w:tc>
          <w:tcPr>
            <w:tcW w:w="1946" w:type="dxa"/>
            <w:shd w:val="clear" w:color="auto" w:fill="EDEDED"/>
            <w:tcMar>
              <w:top w:w="80" w:type="dxa"/>
              <w:left w:w="100" w:type="dxa"/>
              <w:bottom w:w="80" w:type="dxa"/>
              <w:right w:w="100" w:type="dxa"/>
            </w:tcMar>
            <w:vAlign w:val="center"/>
          </w:tcPr>
          <w:p w14:paraId="456EAD26"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类别</w:t>
            </w:r>
          </w:p>
        </w:tc>
        <w:tc>
          <w:tcPr>
            <w:tcW w:w="3336" w:type="dxa"/>
            <w:shd w:val="clear" w:color="auto" w:fill="EDEDED"/>
            <w:tcMar>
              <w:top w:w="80" w:type="dxa"/>
              <w:left w:w="100" w:type="dxa"/>
              <w:bottom w:w="80" w:type="dxa"/>
              <w:right w:w="100" w:type="dxa"/>
            </w:tcMar>
            <w:vAlign w:val="center"/>
          </w:tcPr>
          <w:p w14:paraId="41F5777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方法</w:t>
            </w:r>
          </w:p>
        </w:tc>
        <w:tc>
          <w:tcPr>
            <w:tcW w:w="3336" w:type="dxa"/>
            <w:shd w:val="clear" w:color="auto" w:fill="EDEDED"/>
            <w:tcMar>
              <w:top w:w="80" w:type="dxa"/>
              <w:left w:w="100" w:type="dxa"/>
              <w:bottom w:w="80" w:type="dxa"/>
              <w:right w:w="100" w:type="dxa"/>
            </w:tcMar>
            <w:vAlign w:val="center"/>
          </w:tcPr>
          <w:p w14:paraId="00F45F28"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8"/>
              </w:rPr>
              <w:t>主要特征</w:t>
            </w:r>
          </w:p>
        </w:tc>
      </w:tr>
      <w:tr w:rsidR="00F4690A" w:rsidRPr="003E6631" w14:paraId="59B69C66" w14:textId="77777777">
        <w:trPr>
          <w:jc w:val="center"/>
        </w:trPr>
        <w:tc>
          <w:tcPr>
            <w:tcW w:w="1946" w:type="dxa"/>
            <w:tcMar>
              <w:top w:w="80" w:type="dxa"/>
              <w:left w:w="100" w:type="dxa"/>
              <w:bottom w:w="80" w:type="dxa"/>
              <w:right w:w="100" w:type="dxa"/>
            </w:tcMar>
            <w:vAlign w:val="center"/>
          </w:tcPr>
          <w:p w14:paraId="426ABDB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原始观测基线</w:t>
            </w:r>
          </w:p>
        </w:tc>
        <w:tc>
          <w:tcPr>
            <w:tcW w:w="3336" w:type="dxa"/>
            <w:tcMar>
              <w:top w:w="80" w:type="dxa"/>
              <w:left w:w="100" w:type="dxa"/>
              <w:bottom w:w="80" w:type="dxa"/>
              <w:right w:w="100" w:type="dxa"/>
            </w:tcMar>
            <w:vAlign w:val="center"/>
          </w:tcPr>
          <w:p w14:paraId="13FD117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Noisy</w:t>
            </w:r>
          </w:p>
        </w:tc>
        <w:tc>
          <w:tcPr>
            <w:tcW w:w="3336" w:type="dxa"/>
            <w:tcMar>
              <w:top w:w="80" w:type="dxa"/>
              <w:left w:w="100" w:type="dxa"/>
              <w:bottom w:w="80" w:type="dxa"/>
              <w:right w:w="100" w:type="dxa"/>
            </w:tcMar>
            <w:vAlign w:val="center"/>
          </w:tcPr>
          <w:p w14:paraId="6E94B37C"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不进行增强，直接使用含噪观测</w:t>
            </w:r>
          </w:p>
        </w:tc>
      </w:tr>
      <w:tr w:rsidR="00F4690A" w:rsidRPr="003E6631" w14:paraId="0FD59DE4" w14:textId="77777777">
        <w:trPr>
          <w:jc w:val="center"/>
        </w:trPr>
        <w:tc>
          <w:tcPr>
            <w:tcW w:w="1946" w:type="dxa"/>
            <w:tcMar>
              <w:top w:w="80" w:type="dxa"/>
              <w:left w:w="100" w:type="dxa"/>
              <w:bottom w:w="80" w:type="dxa"/>
              <w:right w:w="100" w:type="dxa"/>
            </w:tcMar>
            <w:vAlign w:val="center"/>
          </w:tcPr>
          <w:p w14:paraId="4D9AD4B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局部统计方法</w:t>
            </w:r>
          </w:p>
        </w:tc>
        <w:tc>
          <w:tcPr>
            <w:tcW w:w="3336" w:type="dxa"/>
            <w:tcMar>
              <w:top w:w="80" w:type="dxa"/>
              <w:left w:w="100" w:type="dxa"/>
              <w:bottom w:w="80" w:type="dxa"/>
              <w:right w:w="100" w:type="dxa"/>
            </w:tcMar>
            <w:vAlign w:val="center"/>
          </w:tcPr>
          <w:p w14:paraId="47E02EC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KNN-Mean</w:t>
            </w:r>
            <w:r w:rsidRPr="003E6631">
              <w:rPr>
                <w:rFonts w:ascii="Times New Roman" w:hAnsi="Times New Roman" w:cs="Times New Roman"/>
                <w:sz w:val="18"/>
              </w:rPr>
              <w:t>、</w:t>
            </w:r>
            <w:r w:rsidRPr="003E6631">
              <w:rPr>
                <w:rFonts w:ascii="Times New Roman" w:hAnsi="Times New Roman" w:cs="Times New Roman"/>
                <w:sz w:val="18"/>
              </w:rPr>
              <w:t>Median</w:t>
            </w:r>
          </w:p>
        </w:tc>
        <w:tc>
          <w:tcPr>
            <w:tcW w:w="3336" w:type="dxa"/>
            <w:tcMar>
              <w:top w:w="80" w:type="dxa"/>
              <w:left w:w="100" w:type="dxa"/>
              <w:bottom w:w="80" w:type="dxa"/>
              <w:right w:w="100" w:type="dxa"/>
            </w:tcMar>
            <w:vAlign w:val="center"/>
          </w:tcPr>
          <w:p w14:paraId="7E6F5325"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基于邻域均值或中值进行局部平滑</w:t>
            </w:r>
          </w:p>
        </w:tc>
      </w:tr>
      <w:tr w:rsidR="00F4690A" w:rsidRPr="003E6631" w14:paraId="025B219A" w14:textId="77777777">
        <w:trPr>
          <w:jc w:val="center"/>
        </w:trPr>
        <w:tc>
          <w:tcPr>
            <w:tcW w:w="1946" w:type="dxa"/>
            <w:tcMar>
              <w:top w:w="80" w:type="dxa"/>
              <w:left w:w="100" w:type="dxa"/>
              <w:bottom w:w="80" w:type="dxa"/>
              <w:right w:w="100" w:type="dxa"/>
            </w:tcMar>
            <w:vAlign w:val="center"/>
          </w:tcPr>
          <w:p w14:paraId="1116F99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传统空间方法</w:t>
            </w:r>
          </w:p>
        </w:tc>
        <w:tc>
          <w:tcPr>
            <w:tcW w:w="3336" w:type="dxa"/>
            <w:tcMar>
              <w:top w:w="80" w:type="dxa"/>
              <w:left w:w="100" w:type="dxa"/>
              <w:bottom w:w="80" w:type="dxa"/>
              <w:right w:w="100" w:type="dxa"/>
            </w:tcMar>
            <w:vAlign w:val="center"/>
          </w:tcPr>
          <w:p w14:paraId="3971CD74"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IDW</w:t>
            </w:r>
            <w:r w:rsidRPr="003E6631">
              <w:rPr>
                <w:rFonts w:ascii="Times New Roman" w:hAnsi="Times New Roman" w:cs="Times New Roman"/>
                <w:sz w:val="18"/>
              </w:rPr>
              <w:t>、</w:t>
            </w:r>
            <w:r w:rsidRPr="003E6631">
              <w:rPr>
                <w:rFonts w:ascii="Times New Roman" w:hAnsi="Times New Roman" w:cs="Times New Roman"/>
                <w:sz w:val="18"/>
              </w:rPr>
              <w:t>Gaussian-RBF</w:t>
            </w:r>
            <w:r w:rsidRPr="003E6631">
              <w:rPr>
                <w:rFonts w:ascii="Times New Roman" w:hAnsi="Times New Roman" w:cs="Times New Roman"/>
                <w:sz w:val="18"/>
              </w:rPr>
              <w:t>、</w:t>
            </w:r>
            <w:r w:rsidRPr="003E6631">
              <w:rPr>
                <w:rFonts w:ascii="Times New Roman" w:hAnsi="Times New Roman" w:cs="Times New Roman"/>
                <w:sz w:val="18"/>
              </w:rPr>
              <w:t>Bilateral-NLM</w:t>
            </w:r>
            <w:r w:rsidRPr="003E6631">
              <w:rPr>
                <w:rFonts w:ascii="Times New Roman" w:hAnsi="Times New Roman" w:cs="Times New Roman"/>
                <w:sz w:val="18"/>
              </w:rPr>
              <w:t>、</w:t>
            </w:r>
            <w:r w:rsidRPr="003E6631">
              <w:rPr>
                <w:rFonts w:ascii="Times New Roman" w:hAnsi="Times New Roman" w:cs="Times New Roman"/>
                <w:sz w:val="18"/>
              </w:rPr>
              <w:t>Optimal-Interp</w:t>
            </w:r>
          </w:p>
        </w:tc>
        <w:tc>
          <w:tcPr>
            <w:tcW w:w="3336" w:type="dxa"/>
            <w:tcMar>
              <w:top w:w="80" w:type="dxa"/>
              <w:left w:w="100" w:type="dxa"/>
              <w:bottom w:w="80" w:type="dxa"/>
              <w:right w:w="100" w:type="dxa"/>
            </w:tcMar>
            <w:vAlign w:val="center"/>
          </w:tcPr>
          <w:p w14:paraId="5DE3AC70"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基于空间距离、数值相似性或协方差结构进行平滑估计</w:t>
            </w:r>
          </w:p>
        </w:tc>
      </w:tr>
      <w:tr w:rsidR="00F4690A" w:rsidRPr="003E6631" w14:paraId="05986237" w14:textId="77777777">
        <w:trPr>
          <w:jc w:val="center"/>
        </w:trPr>
        <w:tc>
          <w:tcPr>
            <w:tcW w:w="1946" w:type="dxa"/>
            <w:tcMar>
              <w:top w:w="80" w:type="dxa"/>
              <w:left w:w="100" w:type="dxa"/>
              <w:bottom w:w="80" w:type="dxa"/>
              <w:right w:w="100" w:type="dxa"/>
            </w:tcMar>
            <w:vAlign w:val="center"/>
          </w:tcPr>
          <w:p w14:paraId="7D24CD6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图信号处理方法</w:t>
            </w:r>
          </w:p>
        </w:tc>
        <w:tc>
          <w:tcPr>
            <w:tcW w:w="3336" w:type="dxa"/>
            <w:tcMar>
              <w:top w:w="80" w:type="dxa"/>
              <w:left w:w="100" w:type="dxa"/>
              <w:bottom w:w="80" w:type="dxa"/>
              <w:right w:w="100" w:type="dxa"/>
            </w:tcMar>
            <w:vAlign w:val="center"/>
          </w:tcPr>
          <w:p w14:paraId="07E92565"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Graph-Laplacian</w:t>
            </w:r>
            <w:r w:rsidRPr="003E6631">
              <w:rPr>
                <w:rFonts w:ascii="Times New Roman" w:hAnsi="Times New Roman" w:cs="Times New Roman"/>
                <w:sz w:val="18"/>
              </w:rPr>
              <w:t>、</w:t>
            </w:r>
            <w:r w:rsidRPr="003E6631">
              <w:rPr>
                <w:rFonts w:ascii="Times New Roman" w:hAnsi="Times New Roman" w:cs="Times New Roman"/>
                <w:sz w:val="18"/>
              </w:rPr>
              <w:t>Graph-Wiener</w:t>
            </w:r>
            <w:r w:rsidRPr="003E6631">
              <w:rPr>
                <w:rFonts w:ascii="Times New Roman" w:hAnsi="Times New Roman" w:cs="Times New Roman"/>
                <w:sz w:val="18"/>
              </w:rPr>
              <w:t>、</w:t>
            </w:r>
            <w:r w:rsidRPr="003E6631">
              <w:rPr>
                <w:rFonts w:ascii="Times New Roman" w:hAnsi="Times New Roman" w:cs="Times New Roman"/>
                <w:sz w:val="18"/>
              </w:rPr>
              <w:t>Graph-TV</w:t>
            </w:r>
          </w:p>
        </w:tc>
        <w:tc>
          <w:tcPr>
            <w:tcW w:w="3336" w:type="dxa"/>
            <w:tcMar>
              <w:top w:w="80" w:type="dxa"/>
              <w:left w:w="100" w:type="dxa"/>
              <w:bottom w:w="80" w:type="dxa"/>
              <w:right w:w="100" w:type="dxa"/>
            </w:tcMar>
            <w:vAlign w:val="center"/>
          </w:tcPr>
          <w:p w14:paraId="164C3BA2"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在稀疏观测点图上进行平滑或图谱滤波</w:t>
            </w:r>
          </w:p>
        </w:tc>
      </w:tr>
      <w:tr w:rsidR="00F4690A" w:rsidRPr="003E6631" w14:paraId="42F32C39" w14:textId="77777777">
        <w:trPr>
          <w:jc w:val="center"/>
        </w:trPr>
        <w:tc>
          <w:tcPr>
            <w:tcW w:w="1946" w:type="dxa"/>
            <w:tcMar>
              <w:top w:w="80" w:type="dxa"/>
              <w:left w:w="100" w:type="dxa"/>
              <w:bottom w:w="80" w:type="dxa"/>
              <w:right w:w="100" w:type="dxa"/>
            </w:tcMar>
            <w:vAlign w:val="center"/>
          </w:tcPr>
          <w:p w14:paraId="41FC797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本文方法</w:t>
            </w:r>
          </w:p>
        </w:tc>
        <w:tc>
          <w:tcPr>
            <w:tcW w:w="3336" w:type="dxa"/>
            <w:tcMar>
              <w:top w:w="80" w:type="dxa"/>
              <w:left w:w="100" w:type="dxa"/>
              <w:bottom w:w="80" w:type="dxa"/>
              <w:right w:w="100" w:type="dxa"/>
            </w:tcMar>
            <w:vAlign w:val="center"/>
          </w:tcPr>
          <w:p w14:paraId="0DCCF83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8"/>
              </w:rPr>
              <w:t>RAGLE</w:t>
            </w:r>
            <w:r w:rsidRPr="003E6631">
              <w:rPr>
                <w:rFonts w:ascii="Times New Roman" w:hAnsi="Times New Roman" w:cs="Times New Roman"/>
                <w:sz w:val="18"/>
              </w:rPr>
              <w:t>、</w:t>
            </w:r>
            <w:r w:rsidRPr="003E6631">
              <w:rPr>
                <w:rFonts w:ascii="Times New Roman" w:hAnsi="Times New Roman" w:cs="Times New Roman"/>
                <w:sz w:val="18"/>
              </w:rPr>
              <w:t>AMR-GTV</w:t>
            </w:r>
          </w:p>
        </w:tc>
        <w:tc>
          <w:tcPr>
            <w:tcW w:w="3336" w:type="dxa"/>
            <w:tcMar>
              <w:top w:w="80" w:type="dxa"/>
              <w:left w:w="100" w:type="dxa"/>
              <w:bottom w:w="80" w:type="dxa"/>
              <w:right w:w="100" w:type="dxa"/>
            </w:tcMar>
            <w:vAlign w:val="center"/>
          </w:tcPr>
          <w:p w14:paraId="0B5B26FB" w14:textId="77777777" w:rsidR="00F4690A" w:rsidRPr="003E6631" w:rsidRDefault="00000000">
            <w:pPr>
              <w:jc w:val="left"/>
              <w:rPr>
                <w:rFonts w:ascii="Times New Roman" w:hAnsi="Times New Roman" w:cs="Times New Roman"/>
              </w:rPr>
            </w:pPr>
            <w:r w:rsidRPr="003E6631">
              <w:rPr>
                <w:rFonts w:ascii="Times New Roman" w:hAnsi="Times New Roman" w:cs="Times New Roman"/>
                <w:sz w:val="18"/>
              </w:rPr>
              <w:t>引入点级置信度、鲁棒边权、多尺度图总变差和弱先验约束</w:t>
            </w:r>
          </w:p>
        </w:tc>
      </w:tr>
    </w:tbl>
    <w:p w14:paraId="05F453AA" w14:textId="77777777" w:rsidR="00F4690A" w:rsidRPr="003E6631" w:rsidRDefault="00F4690A">
      <w:pPr>
        <w:rPr>
          <w:rFonts w:ascii="Times New Roman" w:hAnsi="Times New Roman" w:cs="Times New Roman"/>
        </w:rPr>
      </w:pPr>
    </w:p>
    <w:p w14:paraId="093A42C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为保证实验公平性，本文遵循以下原则。</w:t>
      </w:r>
    </w:p>
    <w:p w14:paraId="1B20919B" w14:textId="242E5510" w:rsidR="00F4690A" w:rsidRPr="003E6631" w:rsidRDefault="00000000" w:rsidP="00A15A5A">
      <w:pPr>
        <w:pStyle w:val="aff0"/>
        <w:numPr>
          <w:ilvl w:val="0"/>
          <w:numId w:val="14"/>
        </w:numPr>
        <w:ind w:firstLineChars="0"/>
        <w:rPr>
          <w:rFonts w:ascii="Times New Roman" w:hAnsi="Times New Roman" w:cs="Times New Roman"/>
        </w:rPr>
      </w:pPr>
      <w:r w:rsidRPr="003E6631">
        <w:rPr>
          <w:rFonts w:ascii="Times New Roman" w:hAnsi="Times New Roman" w:cs="Times New Roman"/>
        </w:rPr>
        <w:t>所有方法在同一实验场景中使用完全一致的采样点集合</w:t>
      </w:r>
      <w:r w:rsidR="00DB7427" w:rsidRPr="003E6631">
        <w:rPr>
          <w:rFonts w:ascii="Times New Roman" w:hAnsi="Times New Roman" w:cs="Times New Roman"/>
          <w:position w:val="-12"/>
        </w:rPr>
        <w:object w:dxaOrig="220" w:dyaOrig="360" w14:anchorId="5C882D27">
          <v:shape id="_x0000_i1214" type="#_x0000_t75" style="width:12pt;height:18pt" o:ole="">
            <v:imagedata r:id="rId377" o:title=""/>
          </v:shape>
          <o:OLEObject Type="Embed" ProgID="Equation.DSMT4" ShapeID="_x0000_i1214" DrawAspect="Content" ObjectID="_1844258832" r:id="rId378"/>
        </w:object>
      </w:r>
      <w:r w:rsidRPr="003E6631">
        <w:rPr>
          <w:rFonts w:ascii="Times New Roman" w:hAnsi="Times New Roman" w:cs="Times New Roman"/>
        </w:rPr>
        <w:t>。因此，不同方法之间的性能差异不会受到采样位置随机变化的影响。</w:t>
      </w:r>
    </w:p>
    <w:p w14:paraId="4B7E9B75" w14:textId="4582D007" w:rsidR="00F4690A" w:rsidRPr="003E6631" w:rsidRDefault="00000000" w:rsidP="00A15A5A">
      <w:pPr>
        <w:pStyle w:val="aff0"/>
        <w:numPr>
          <w:ilvl w:val="0"/>
          <w:numId w:val="14"/>
        </w:numPr>
        <w:ind w:firstLineChars="0"/>
        <w:rPr>
          <w:rFonts w:ascii="Times New Roman" w:hAnsi="Times New Roman" w:cs="Times New Roman"/>
        </w:rPr>
      </w:pPr>
      <w:r w:rsidRPr="003E6631">
        <w:rPr>
          <w:rFonts w:ascii="Times New Roman" w:hAnsi="Times New Roman" w:cs="Times New Roman"/>
        </w:rPr>
        <w:lastRenderedPageBreak/>
        <w:t>所有方法使用相同的含噪观测值</w:t>
      </w:r>
      <w:r w:rsidR="00DB7427" w:rsidRPr="003E6631">
        <w:rPr>
          <w:rFonts w:ascii="Times New Roman" w:hAnsi="Times New Roman" w:cs="Times New Roman"/>
          <w:position w:val="-14"/>
        </w:rPr>
        <w:object w:dxaOrig="260" w:dyaOrig="380" w14:anchorId="0EB5924C">
          <v:shape id="_x0000_i1215" type="#_x0000_t75" style="width:12pt;height:18pt" o:ole="">
            <v:imagedata r:id="rId379" o:title=""/>
          </v:shape>
          <o:OLEObject Type="Embed" ProgID="Equation.DSMT4" ShapeID="_x0000_i1215" DrawAspect="Content" ObjectID="_1844258833" r:id="rId380"/>
        </w:object>
      </w:r>
      <w:r w:rsidRPr="003E6631">
        <w:rPr>
          <w:rFonts w:ascii="Times New Roman" w:hAnsi="Times New Roman" w:cs="Times New Roman"/>
        </w:rPr>
        <w:t>。噪声扰动一旦生成，即固定用于所有方法，从而保证不同增强结果具有可比性。</w:t>
      </w:r>
    </w:p>
    <w:p w14:paraId="531EC187" w14:textId="27B58603" w:rsidR="00F4690A" w:rsidRPr="003E6631" w:rsidRDefault="00000000" w:rsidP="00A15A5A">
      <w:pPr>
        <w:pStyle w:val="aff0"/>
        <w:numPr>
          <w:ilvl w:val="0"/>
          <w:numId w:val="14"/>
        </w:numPr>
        <w:ind w:firstLineChars="0"/>
        <w:rPr>
          <w:rFonts w:ascii="Times New Roman" w:hAnsi="Times New Roman" w:cs="Times New Roman"/>
        </w:rPr>
      </w:pPr>
      <w:r w:rsidRPr="003E6631">
        <w:rPr>
          <w:rFonts w:ascii="Times New Roman" w:hAnsi="Times New Roman" w:cs="Times New Roman"/>
        </w:rPr>
        <w:t>所有方法的参数均由预设规则或含噪观测自身估计，不使用参考值</w:t>
      </w:r>
      <w:r w:rsidR="00DB7427" w:rsidRPr="003E6631">
        <w:rPr>
          <w:rFonts w:ascii="Times New Roman" w:hAnsi="Times New Roman" w:cs="Times New Roman"/>
          <w:position w:val="-12"/>
        </w:rPr>
        <w:object w:dxaOrig="279" w:dyaOrig="380" w14:anchorId="18CB25B1">
          <v:shape id="_x0000_i1216" type="#_x0000_t75" style="width:12pt;height:18pt" o:ole="">
            <v:imagedata r:id="rId381" o:title=""/>
          </v:shape>
          <o:OLEObject Type="Embed" ProgID="Equation.DSMT4" ShapeID="_x0000_i1216" DrawAspect="Content" ObjectID="_1844258834" r:id="rId382"/>
        </w:object>
      </w:r>
      <w:r w:rsidRPr="003E6631">
        <w:rPr>
          <w:rFonts w:ascii="Times New Roman" w:hAnsi="Times New Roman" w:cs="Times New Roman"/>
        </w:rPr>
        <w:t>进行调参。特别地，</w:t>
      </w:r>
      <w:r w:rsidRPr="003E6631">
        <w:rPr>
          <w:rFonts w:ascii="Times New Roman" w:hAnsi="Times New Roman" w:cs="Times New Roman"/>
        </w:rPr>
        <w:t xml:space="preserve">AMR-GTV </w:t>
      </w:r>
      <w:r w:rsidRPr="003E6631">
        <w:rPr>
          <w:rFonts w:ascii="Times New Roman" w:hAnsi="Times New Roman" w:cs="Times New Roman"/>
        </w:rPr>
        <w:t>中的点级噪声尺度、观测置信度和最优插值弱先验均由含噪观测和空间坐标计算得到。</w:t>
      </w:r>
    </w:p>
    <w:p w14:paraId="55ED1B5A" w14:textId="0B3E0CFC" w:rsidR="00F4690A" w:rsidRPr="003E6631" w:rsidRDefault="00000000">
      <w:pPr>
        <w:pStyle w:val="3"/>
        <w:rPr>
          <w:rFonts w:cs="Times New Roman"/>
        </w:rPr>
      </w:pPr>
      <w:r w:rsidRPr="003E6631">
        <w:rPr>
          <w:rFonts w:cs="Times New Roman"/>
          <w:b w:val="0"/>
        </w:rPr>
        <w:t xml:space="preserve">2.3.3 </w:t>
      </w:r>
      <w:r w:rsidRPr="003E6631">
        <w:rPr>
          <w:rFonts w:cs="Times New Roman"/>
          <w:b w:val="0"/>
        </w:rPr>
        <w:t>评价指标</w:t>
      </w:r>
    </w:p>
    <w:p w14:paraId="043F1E1F" w14:textId="223B12F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本章采用均方根误差、平均绝对误差和相对增益作为主要评价指标。设某一实验场景下共有</w:t>
      </w:r>
      <w:r w:rsidR="004F7AD8" w:rsidRPr="003E6631">
        <w:rPr>
          <w:rFonts w:ascii="Times New Roman" w:hAnsi="Times New Roman" w:cs="Times New Roman"/>
          <w:position w:val="-6"/>
        </w:rPr>
        <w:object w:dxaOrig="279" w:dyaOrig="279" w14:anchorId="52CB8F43">
          <v:shape id="_x0000_i1217" type="#_x0000_t75" style="width:12pt;height:12pt" o:ole="">
            <v:imagedata r:id="rId383" o:title=""/>
          </v:shape>
          <o:OLEObject Type="Embed" ProgID="Equation.DSMT4" ShapeID="_x0000_i1217" DrawAspect="Content" ObjectID="_1844258835" r:id="rId384"/>
        </w:object>
      </w:r>
      <w:r w:rsidRPr="003E6631">
        <w:rPr>
          <w:rFonts w:ascii="Times New Roman" w:hAnsi="Times New Roman" w:cs="Times New Roman"/>
        </w:rPr>
        <w:t>个稀疏采样点，增强方法输出为</w:t>
      </w:r>
      <w:r w:rsidR="00606EED" w:rsidRPr="003E6631">
        <w:rPr>
          <w:rFonts w:ascii="Times New Roman" w:hAnsi="Times New Roman" w:cs="Times New Roman"/>
          <w:position w:val="-12"/>
        </w:rPr>
        <w:object w:dxaOrig="220" w:dyaOrig="360" w14:anchorId="25151776">
          <v:shape id="_x0000_i1218" type="#_x0000_t75" style="width:12pt;height:18pt" o:ole="">
            <v:imagedata r:id="rId385" o:title=""/>
          </v:shape>
          <o:OLEObject Type="Embed" ProgID="Equation.DSMT4" ShapeID="_x0000_i1218" DrawAspect="Content" ObjectID="_1844258836" r:id="rId386"/>
        </w:object>
      </w:r>
      <w:r w:rsidRPr="003E6631">
        <w:rPr>
          <w:rFonts w:ascii="Times New Roman" w:hAnsi="Times New Roman" w:cs="Times New Roman"/>
        </w:rPr>
        <w:t>，参考值为</w:t>
      </w:r>
      <w:r w:rsidR="00606EED" w:rsidRPr="003E6631">
        <w:rPr>
          <w:rFonts w:ascii="Times New Roman" w:hAnsi="Times New Roman" w:cs="Times New Roman"/>
          <w:position w:val="-12"/>
        </w:rPr>
        <w:object w:dxaOrig="279" w:dyaOrig="380" w14:anchorId="0AFD6CCA">
          <v:shape id="_x0000_i1219" type="#_x0000_t75" style="width:12pt;height:18pt" o:ole="">
            <v:imagedata r:id="rId387" o:title=""/>
          </v:shape>
          <o:OLEObject Type="Embed" ProgID="Equation.DSMT4" ShapeID="_x0000_i1219" DrawAspect="Content" ObjectID="_1844258837" r:id="rId388"/>
        </w:object>
      </w:r>
      <w:r w:rsidRPr="003E6631">
        <w:rPr>
          <w:rFonts w:ascii="Times New Roman" w:hAnsi="Times New Roman" w:cs="Times New Roman"/>
        </w:rPr>
        <w:t>，则均方根误差定义为</w:t>
      </w:r>
    </w:p>
    <w:p w14:paraId="4F3C01E2" w14:textId="557842F4" w:rsidR="00606EED" w:rsidRPr="003E6631" w:rsidRDefault="00606EED" w:rsidP="00606EED">
      <w:pPr>
        <w:pStyle w:val="MTDisplayEquation"/>
      </w:pPr>
      <w:r w:rsidRPr="003E6631">
        <w:tab/>
      </w:r>
      <w:r w:rsidRPr="003E6631">
        <w:rPr>
          <w:position w:val="-30"/>
        </w:rPr>
        <w:object w:dxaOrig="2620" w:dyaOrig="760" w14:anchorId="4D42603D">
          <v:shape id="_x0000_i1220" type="#_x0000_t75" style="width:132pt;height:36pt" o:ole="">
            <v:imagedata r:id="rId389" o:title=""/>
          </v:shape>
          <o:OLEObject Type="Embed" ProgID="Equation.DSMT4" ShapeID="_x0000_i1220" DrawAspect="Content" ObjectID="_1844258838" r:id="rId390"/>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Pr="003E6631">
          <w:rPr>
            <w:noProof/>
          </w:rPr>
          <w:instrText>55</w:instrText>
        </w:r>
      </w:fldSimple>
      <w:r w:rsidRPr="003E6631">
        <w:instrText>)</w:instrText>
      </w:r>
      <w:r w:rsidRPr="003E6631">
        <w:fldChar w:fldCharType="end"/>
      </w:r>
    </w:p>
    <w:p w14:paraId="1926D96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 xml:space="preserve">RMSE </w:t>
      </w:r>
      <w:r w:rsidRPr="003E6631">
        <w:rPr>
          <w:rFonts w:ascii="Times New Roman" w:hAnsi="Times New Roman" w:cs="Times New Roman"/>
        </w:rPr>
        <w:t>对较大误差较为敏感，能够反映局部异常点或强噪声点对整体误差的影响。对于观测增强任务而言，</w:t>
      </w:r>
      <w:r w:rsidRPr="003E6631">
        <w:rPr>
          <w:rFonts w:ascii="Times New Roman" w:hAnsi="Times New Roman" w:cs="Times New Roman"/>
        </w:rPr>
        <w:t xml:space="preserve">RMSE </w:t>
      </w:r>
      <w:r w:rsidRPr="003E6631">
        <w:rPr>
          <w:rFonts w:ascii="Times New Roman" w:hAnsi="Times New Roman" w:cs="Times New Roman"/>
        </w:rPr>
        <w:t>越小，说明增强结果越接近采样点处参考值。</w:t>
      </w:r>
    </w:p>
    <w:p w14:paraId="026FA129"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平均绝对误差定义为</w:t>
      </w:r>
    </w:p>
    <w:p w14:paraId="4D1F6064" w14:textId="7471D576" w:rsidR="00606EED" w:rsidRPr="003E6631" w:rsidRDefault="00606EED" w:rsidP="00606EED">
      <w:pPr>
        <w:pStyle w:val="MTDisplayEquation"/>
      </w:pPr>
      <w:r w:rsidRPr="003E6631">
        <w:tab/>
      </w:r>
      <w:r w:rsidRPr="003E6631">
        <w:rPr>
          <w:position w:val="-28"/>
        </w:rPr>
        <w:object w:dxaOrig="2200" w:dyaOrig="680" w14:anchorId="02F95978">
          <v:shape id="_x0000_i1221" type="#_x0000_t75" style="width:108pt;height:36pt" o:ole="">
            <v:imagedata r:id="rId391" o:title=""/>
          </v:shape>
          <o:OLEObject Type="Embed" ProgID="Equation.DSMT4" ShapeID="_x0000_i1221" DrawAspect="Content" ObjectID="_1844258839" r:id="rId392"/>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Pr="003E6631">
          <w:rPr>
            <w:noProof/>
          </w:rPr>
          <w:instrText>56</w:instrText>
        </w:r>
      </w:fldSimple>
      <w:r w:rsidRPr="003E6631">
        <w:instrText>)</w:instrText>
      </w:r>
      <w:r w:rsidRPr="003E6631">
        <w:fldChar w:fldCharType="end"/>
      </w:r>
    </w:p>
    <w:p w14:paraId="64AC18C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与</w:t>
      </w:r>
      <w:r w:rsidRPr="003E6631">
        <w:rPr>
          <w:rFonts w:ascii="Times New Roman" w:hAnsi="Times New Roman" w:cs="Times New Roman"/>
        </w:rPr>
        <w:t xml:space="preserve"> RMSE </w:t>
      </w:r>
      <w:r w:rsidRPr="003E6631">
        <w:rPr>
          <w:rFonts w:ascii="Times New Roman" w:hAnsi="Times New Roman" w:cs="Times New Roman"/>
        </w:rPr>
        <w:t>相比，</w:t>
      </w:r>
      <w:r w:rsidRPr="003E6631">
        <w:rPr>
          <w:rFonts w:ascii="Times New Roman" w:hAnsi="Times New Roman" w:cs="Times New Roman"/>
        </w:rPr>
        <w:t xml:space="preserve">MAE </w:t>
      </w:r>
      <w:r w:rsidRPr="003E6631">
        <w:rPr>
          <w:rFonts w:ascii="Times New Roman" w:hAnsi="Times New Roman" w:cs="Times New Roman"/>
        </w:rPr>
        <w:t>对极端误差不如</w:t>
      </w:r>
      <w:r w:rsidRPr="003E6631">
        <w:rPr>
          <w:rFonts w:ascii="Times New Roman" w:hAnsi="Times New Roman" w:cs="Times New Roman"/>
        </w:rPr>
        <w:t xml:space="preserve"> RMSE </w:t>
      </w:r>
      <w:r w:rsidRPr="003E6631">
        <w:rPr>
          <w:rFonts w:ascii="Times New Roman" w:hAnsi="Times New Roman" w:cs="Times New Roman"/>
        </w:rPr>
        <w:t>敏感，能够反映平均意义下的点级偏差。因此，</w:t>
      </w:r>
      <w:r w:rsidRPr="003E6631">
        <w:rPr>
          <w:rFonts w:ascii="Times New Roman" w:hAnsi="Times New Roman" w:cs="Times New Roman"/>
        </w:rPr>
        <w:t xml:space="preserve">RMSE </w:t>
      </w:r>
      <w:r w:rsidRPr="003E6631">
        <w:rPr>
          <w:rFonts w:ascii="Times New Roman" w:hAnsi="Times New Roman" w:cs="Times New Roman"/>
        </w:rPr>
        <w:t>和</w:t>
      </w:r>
      <w:r w:rsidRPr="003E6631">
        <w:rPr>
          <w:rFonts w:ascii="Times New Roman" w:hAnsi="Times New Roman" w:cs="Times New Roman"/>
        </w:rPr>
        <w:t xml:space="preserve"> MAE </w:t>
      </w:r>
      <w:r w:rsidRPr="003E6631">
        <w:rPr>
          <w:rFonts w:ascii="Times New Roman" w:hAnsi="Times New Roman" w:cs="Times New Roman"/>
        </w:rPr>
        <w:t>可以从不同角度共同评价增强结果。</w:t>
      </w:r>
    </w:p>
    <w:p w14:paraId="393F5DC4" w14:textId="74EBF53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为了直观表示增强方法相对于原始含噪观测的误差降低程度，本文进一步定义总体增益</w:t>
      </w:r>
      <w:r w:rsidRPr="003E6631">
        <w:rPr>
          <w:rFonts w:ascii="Times New Roman" w:hAnsi="Times New Roman" w:cs="Times New Roman"/>
        </w:rPr>
        <w:t xml:space="preserve"> Gain</w:t>
      </w:r>
      <w:r w:rsidRPr="003E6631">
        <w:rPr>
          <w:rFonts w:ascii="Times New Roman" w:hAnsi="Times New Roman" w:cs="Times New Roman"/>
        </w:rPr>
        <w:t>。设</w:t>
      </w:r>
      <w:r w:rsidR="00606EED" w:rsidRPr="003E6631">
        <w:rPr>
          <w:rFonts w:ascii="Times New Roman" w:hAnsi="Times New Roman" w:cs="Times New Roman"/>
          <w:position w:val="-10"/>
        </w:rPr>
        <w:object w:dxaOrig="1040" w:dyaOrig="380" w14:anchorId="56905636">
          <v:shape id="_x0000_i1222" type="#_x0000_t75" style="width:54pt;height:18pt" o:ole="">
            <v:imagedata r:id="rId393" o:title=""/>
          </v:shape>
          <o:OLEObject Type="Embed" ProgID="Equation.DSMT4" ShapeID="_x0000_i1222" DrawAspect="Content" ObjectID="_1844258840" r:id="rId394"/>
        </w:object>
      </w:r>
      <w:r w:rsidRPr="003E6631">
        <w:rPr>
          <w:rFonts w:ascii="Times New Roman" w:hAnsi="Times New Roman" w:cs="Times New Roman"/>
        </w:rPr>
        <w:t>表示含噪观测基线在所有场景下的平均</w:t>
      </w:r>
      <w:r w:rsidRPr="003E6631">
        <w:rPr>
          <w:rFonts w:ascii="Times New Roman" w:hAnsi="Times New Roman" w:cs="Times New Roman"/>
        </w:rPr>
        <w:t>RMSE</w:t>
      </w:r>
      <w:r w:rsidRPr="003E6631">
        <w:rPr>
          <w:rFonts w:ascii="Times New Roman" w:hAnsi="Times New Roman" w:cs="Times New Roman"/>
        </w:rPr>
        <w:t>，</w:t>
      </w:r>
      <w:r w:rsidR="00606EED" w:rsidRPr="003E6631">
        <w:rPr>
          <w:rFonts w:ascii="Times New Roman" w:hAnsi="Times New Roman" w:cs="Times New Roman"/>
          <w:position w:val="-6"/>
        </w:rPr>
        <w:object w:dxaOrig="1180" w:dyaOrig="340" w14:anchorId="5B65CE30">
          <v:shape id="_x0000_i1223" type="#_x0000_t75" style="width:60pt;height:18pt" o:ole="">
            <v:imagedata r:id="rId395" o:title=""/>
          </v:shape>
          <o:OLEObject Type="Embed" ProgID="Equation.DSMT4" ShapeID="_x0000_i1223" DrawAspect="Content" ObjectID="_1844258841" r:id="rId396"/>
        </w:object>
      </w:r>
      <w:r w:rsidRPr="003E6631">
        <w:rPr>
          <w:rFonts w:ascii="Times New Roman" w:hAnsi="Times New Roman" w:cs="Times New Roman"/>
        </w:rPr>
        <w:t xml:space="preserve"> </w:t>
      </w:r>
      <w:r w:rsidRPr="003E6631">
        <w:rPr>
          <w:rFonts w:ascii="Times New Roman" w:hAnsi="Times New Roman" w:cs="Times New Roman"/>
        </w:rPr>
        <w:t>表示某一增强方法在相同场景下的平均</w:t>
      </w:r>
      <w:r w:rsidRPr="003E6631">
        <w:rPr>
          <w:rFonts w:ascii="Times New Roman" w:hAnsi="Times New Roman" w:cs="Times New Roman"/>
        </w:rPr>
        <w:t xml:space="preserve"> RMSE</w:t>
      </w:r>
      <w:r w:rsidRPr="003E6631">
        <w:rPr>
          <w:rFonts w:ascii="Times New Roman" w:hAnsi="Times New Roman" w:cs="Times New Roman"/>
        </w:rPr>
        <w:t>，则总体增益定义为</w:t>
      </w:r>
    </w:p>
    <w:p w14:paraId="4F3CBAAC" w14:textId="0A2917FC" w:rsidR="00606EED" w:rsidRPr="003E6631" w:rsidRDefault="00606EED" w:rsidP="00606EED">
      <w:pPr>
        <w:pStyle w:val="MTDisplayEquation"/>
        <w:spacing w:line="240" w:lineRule="auto"/>
      </w:pPr>
      <w:r w:rsidRPr="003E6631">
        <w:tab/>
      </w:r>
      <w:r w:rsidRPr="003E6631">
        <w:rPr>
          <w:position w:val="-30"/>
        </w:rPr>
        <w:object w:dxaOrig="4320" w:dyaOrig="720" w14:anchorId="049C7E66">
          <v:shape id="_x0000_i1224" type="#_x0000_t75" style="width:3in;height:36pt" o:ole="">
            <v:imagedata r:id="rId397" o:title=""/>
          </v:shape>
          <o:OLEObject Type="Embed" ProgID="Equation.DSMT4" ShapeID="_x0000_i1224" DrawAspect="Content" ObjectID="_1844258842" r:id="rId398"/>
        </w:object>
      </w:r>
      <w:r w:rsidRPr="003E6631">
        <w:tab/>
      </w:r>
      <w:r w:rsidRPr="003E6631">
        <w:fldChar w:fldCharType="begin"/>
      </w:r>
      <w:r w:rsidRPr="003E6631">
        <w:instrText xml:space="preserve"> MACROBUTTON MTPlaceRef \* MERGEFORMAT </w:instrText>
      </w:r>
      <w:r w:rsidRPr="003E6631">
        <w:fldChar w:fldCharType="begin"/>
      </w:r>
      <w:r w:rsidRPr="003E6631">
        <w:instrText xml:space="preserve"> SEQ MTEqn \h \* MERGEFORMAT </w:instrText>
      </w:r>
      <w:r w:rsidRPr="003E6631">
        <w:fldChar w:fldCharType="end"/>
      </w:r>
      <w:r w:rsidRPr="003E6631">
        <w:instrText>(</w:instrText>
      </w:r>
      <w:fldSimple w:instr=" SEQ MTEqn \c \* Arabic \* MERGEFORMAT ">
        <w:r w:rsidRPr="003E6631">
          <w:rPr>
            <w:noProof/>
          </w:rPr>
          <w:instrText>57</w:instrText>
        </w:r>
      </w:fldSimple>
      <w:r w:rsidRPr="003E6631">
        <w:instrText>)</w:instrText>
      </w:r>
      <w:r w:rsidRPr="003E6631">
        <w:fldChar w:fldCharType="end"/>
      </w:r>
    </w:p>
    <w:p w14:paraId="213EE39B" w14:textId="2A6D9FF8"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w:t>
      </w:r>
      <w:r w:rsidR="00606EED" w:rsidRPr="003E6631">
        <w:rPr>
          <w:rFonts w:ascii="Times New Roman" w:hAnsi="Times New Roman" w:cs="Times New Roman"/>
          <w:position w:val="-14"/>
        </w:rPr>
        <w:object w:dxaOrig="1300" w:dyaOrig="380" w14:anchorId="48A6EB2E">
          <v:shape id="_x0000_i1225" type="#_x0000_t75" style="width:66pt;height:18pt" o:ole="">
            <v:imagedata r:id="rId399" o:title=""/>
          </v:shape>
          <o:OLEObject Type="Embed" ProgID="Equation.DSMT4" ShapeID="_x0000_i1225" DrawAspect="Content" ObjectID="_1844258843" r:id="rId400"/>
        </w:object>
      </w:r>
      <w:r w:rsidRPr="003E6631">
        <w:rPr>
          <w:rFonts w:ascii="Times New Roman" w:hAnsi="Times New Roman" w:cs="Times New Roman"/>
        </w:rPr>
        <w:t>时，说明该方法相对于原始含噪观测降低了误差；当</w:t>
      </w:r>
      <w:r w:rsidR="00A64F62" w:rsidRPr="003E6631">
        <w:rPr>
          <w:rFonts w:ascii="Times New Roman" w:hAnsi="Times New Roman" w:cs="Times New Roman"/>
          <w:position w:val="-14"/>
        </w:rPr>
        <w:object w:dxaOrig="1300" w:dyaOrig="380" w14:anchorId="33467E6F">
          <v:shape id="_x0000_i1226" type="#_x0000_t75" style="width:66pt;height:18pt" o:ole="">
            <v:imagedata r:id="rId401" o:title=""/>
          </v:shape>
          <o:OLEObject Type="Embed" ProgID="Equation.DSMT4" ShapeID="_x0000_i1226" DrawAspect="Content" ObjectID="_1844258844" r:id="rId402"/>
        </w:object>
      </w:r>
      <w:r w:rsidRPr="003E6631">
        <w:rPr>
          <w:rFonts w:ascii="Times New Roman" w:hAnsi="Times New Roman" w:cs="Times New Roman"/>
        </w:rPr>
        <w:t>时，说明该方法反而使误差增大，可能出现过平滑或错误传播。</w:t>
      </w:r>
    </w:p>
    <w:p w14:paraId="04AE803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需要说明的是，本文正文主要采用总体平均</w:t>
      </w:r>
      <w:r w:rsidRPr="003E6631">
        <w:rPr>
          <w:rFonts w:ascii="Times New Roman" w:hAnsi="Times New Roman" w:cs="Times New Roman"/>
        </w:rPr>
        <w:t xml:space="preserve"> RMSE </w:t>
      </w:r>
      <w:r w:rsidRPr="003E6631">
        <w:rPr>
          <w:rFonts w:ascii="Times New Roman" w:hAnsi="Times New Roman" w:cs="Times New Roman"/>
        </w:rPr>
        <w:t>计算</w:t>
      </w:r>
      <w:r w:rsidRPr="003E6631">
        <w:rPr>
          <w:rFonts w:ascii="Times New Roman" w:hAnsi="Times New Roman" w:cs="Times New Roman"/>
        </w:rPr>
        <w:t xml:space="preserve"> Gain</w:t>
      </w:r>
      <w:r w:rsidRPr="003E6631">
        <w:rPr>
          <w:rFonts w:ascii="Times New Roman" w:hAnsi="Times New Roman" w:cs="Times New Roman"/>
        </w:rPr>
        <w:t>，即先对不同实验场景的</w:t>
      </w:r>
      <w:r w:rsidRPr="003E6631">
        <w:rPr>
          <w:rFonts w:ascii="Times New Roman" w:hAnsi="Times New Roman" w:cs="Times New Roman"/>
        </w:rPr>
        <w:t xml:space="preserve"> RMSE </w:t>
      </w:r>
      <w:r w:rsidRPr="003E6631">
        <w:rPr>
          <w:rFonts w:ascii="Times New Roman" w:hAnsi="Times New Roman" w:cs="Times New Roman"/>
        </w:rPr>
        <w:t>求平均，再计算相对提升率。该口径能够减少低噪声场景中基线</w:t>
      </w:r>
      <w:r w:rsidRPr="003E6631">
        <w:rPr>
          <w:rFonts w:ascii="Times New Roman" w:hAnsi="Times New Roman" w:cs="Times New Roman"/>
        </w:rPr>
        <w:t xml:space="preserve"> RMSE </w:t>
      </w:r>
      <w:r w:rsidRPr="003E6631">
        <w:rPr>
          <w:rFonts w:ascii="Times New Roman" w:hAnsi="Times New Roman" w:cs="Times New Roman"/>
        </w:rPr>
        <w:t>过小导致的比例波动。对于不同噪声强度、不同采样率和不同离群点比例下的分组分析，本文同时报告分组</w:t>
      </w:r>
      <w:r w:rsidRPr="003E6631">
        <w:rPr>
          <w:rFonts w:ascii="Times New Roman" w:hAnsi="Times New Roman" w:cs="Times New Roman"/>
        </w:rPr>
        <w:t xml:space="preserve"> RMSE </w:t>
      </w:r>
      <w:r w:rsidRPr="003E6631">
        <w:rPr>
          <w:rFonts w:ascii="Times New Roman" w:hAnsi="Times New Roman" w:cs="Times New Roman"/>
        </w:rPr>
        <w:t>或分组</w:t>
      </w:r>
      <w:r w:rsidRPr="003E6631">
        <w:rPr>
          <w:rFonts w:ascii="Times New Roman" w:hAnsi="Times New Roman" w:cs="Times New Roman"/>
        </w:rPr>
        <w:t xml:space="preserve"> Gain</w:t>
      </w:r>
      <w:r w:rsidRPr="003E6631">
        <w:rPr>
          <w:rFonts w:ascii="Times New Roman" w:hAnsi="Times New Roman" w:cs="Times New Roman"/>
        </w:rPr>
        <w:t>，用于揭示方法的适用边界。</w:t>
      </w:r>
    </w:p>
    <w:p w14:paraId="63998C65" w14:textId="4503D5DF"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2.4 </w:t>
      </w:r>
      <w:r w:rsidRPr="003E6631">
        <w:rPr>
          <w:rFonts w:ascii="Times New Roman" w:hAnsi="Times New Roman" w:cs="Times New Roman"/>
          <w:b w:val="0"/>
        </w:rPr>
        <w:t>增强结果与适用边界</w:t>
      </w:r>
    </w:p>
    <w:p w14:paraId="14ABEB6A" w14:textId="67D59D7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为评价</w:t>
      </w:r>
      <w:r w:rsidRPr="003E6631">
        <w:rPr>
          <w:rFonts w:ascii="Times New Roman" w:hAnsi="Times New Roman" w:cs="Times New Roman"/>
        </w:rPr>
        <w:t xml:space="preserve"> AMR-GTV </w:t>
      </w:r>
      <w:r w:rsidRPr="003E6631">
        <w:rPr>
          <w:rFonts w:ascii="Times New Roman" w:hAnsi="Times New Roman" w:cs="Times New Roman"/>
        </w:rPr>
        <w:t>在稀疏含噪观测条件下的增强效果，本节基于</w:t>
      </w:r>
      <w:r w:rsidRPr="003E6631">
        <w:rPr>
          <w:rFonts w:ascii="Times New Roman" w:hAnsi="Times New Roman" w:cs="Times New Roman"/>
        </w:rPr>
        <w:t xml:space="preserve"> 2.3 </w:t>
      </w:r>
      <w:r w:rsidRPr="003E6631">
        <w:rPr>
          <w:rFonts w:ascii="Times New Roman" w:hAnsi="Times New Roman" w:cs="Times New Roman"/>
        </w:rPr>
        <w:t>节设定的实验场景，对不同增强方法的采样点误差进行比较。需要强调的是，本节结果仍然属于观测点级增强评价，即所有</w:t>
      </w:r>
      <w:r w:rsidRPr="003E6631">
        <w:rPr>
          <w:rFonts w:ascii="Times New Roman" w:hAnsi="Times New Roman" w:cs="Times New Roman"/>
        </w:rPr>
        <w:t xml:space="preserve"> RMSE</w:t>
      </w:r>
      <w:r w:rsidRPr="003E6631">
        <w:rPr>
          <w:rFonts w:ascii="Times New Roman" w:hAnsi="Times New Roman" w:cs="Times New Roman"/>
        </w:rPr>
        <w:t>、</w:t>
      </w:r>
      <w:r w:rsidRPr="003E6631">
        <w:rPr>
          <w:rFonts w:ascii="Times New Roman" w:hAnsi="Times New Roman" w:cs="Times New Roman"/>
        </w:rPr>
        <w:t xml:space="preserve">MAE </w:t>
      </w:r>
      <w:r w:rsidRPr="003E6631">
        <w:rPr>
          <w:rFonts w:ascii="Times New Roman" w:hAnsi="Times New Roman" w:cs="Times New Roman"/>
        </w:rPr>
        <w:t>和</w:t>
      </w:r>
      <w:r w:rsidRPr="003E6631">
        <w:rPr>
          <w:rFonts w:ascii="Times New Roman" w:hAnsi="Times New Roman" w:cs="Times New Roman"/>
        </w:rPr>
        <w:t xml:space="preserve"> Gain </w:t>
      </w:r>
      <w:r w:rsidRPr="003E6631">
        <w:rPr>
          <w:rFonts w:ascii="Times New Roman" w:hAnsi="Times New Roman" w:cs="Times New Roman"/>
        </w:rPr>
        <w:t>均在稀疏采样点处计算；完整有效海洋网格</w:t>
      </w:r>
      <w:r w:rsidR="009B6CC9" w:rsidRPr="003E6631">
        <w:rPr>
          <w:rFonts w:ascii="Times New Roman" w:hAnsi="Times New Roman" w:cs="Times New Roman"/>
          <w:position w:val="-12"/>
        </w:rPr>
        <w:object w:dxaOrig="340" w:dyaOrig="360" w14:anchorId="34F1D91D">
          <v:shape id="_x0000_i1227" type="#_x0000_t75" style="width:18pt;height:18pt" o:ole="">
            <v:imagedata r:id="rId403" o:title=""/>
          </v:shape>
          <o:OLEObject Type="Embed" ProgID="Equation.DSMT4" ShapeID="_x0000_i1227" DrawAspect="Content" ObjectID="_1844258845" r:id="rId404"/>
        </w:object>
      </w:r>
      <w:r w:rsidRPr="003E6631">
        <w:rPr>
          <w:rFonts w:ascii="Times New Roman" w:hAnsi="Times New Roman" w:cs="Times New Roman"/>
        </w:rPr>
        <w:t>上的连续场重建</w:t>
      </w:r>
      <w:r w:rsidRPr="003E6631">
        <w:rPr>
          <w:rFonts w:ascii="Times New Roman" w:hAnsi="Times New Roman" w:cs="Times New Roman"/>
        </w:rPr>
        <w:lastRenderedPageBreak/>
        <w:t>性能将在第三章中由</w:t>
      </w:r>
      <w:r w:rsidRPr="003E6631">
        <w:rPr>
          <w:rFonts w:ascii="Times New Roman" w:hAnsi="Times New Roman" w:cs="Times New Roman"/>
        </w:rPr>
        <w:t xml:space="preserve"> M2GNet </w:t>
      </w:r>
      <w:r w:rsidRPr="003E6631">
        <w:rPr>
          <w:rFonts w:ascii="Times New Roman" w:hAnsi="Times New Roman" w:cs="Times New Roman"/>
        </w:rPr>
        <w:t>等连续重建模型进行评价。第三章的任务是从稀疏观测集合</w:t>
      </w:r>
      <w:r w:rsidR="009B6CC9" w:rsidRPr="003E6631">
        <w:rPr>
          <w:rFonts w:ascii="Times New Roman" w:hAnsi="Times New Roman" w:cs="Times New Roman"/>
          <w:position w:val="-12"/>
        </w:rPr>
        <w:object w:dxaOrig="300" w:dyaOrig="360" w14:anchorId="2EB21AD2">
          <v:shape id="_x0000_i1228" type="#_x0000_t75" style="width:18pt;height:18pt" o:ole="">
            <v:imagedata r:id="rId405" o:title=""/>
          </v:shape>
          <o:OLEObject Type="Embed" ProgID="Equation.DSMT4" ShapeID="_x0000_i1228" DrawAspect="Content" ObjectID="_1844258846" r:id="rId406"/>
        </w:object>
      </w:r>
      <w:r w:rsidRPr="003E6631">
        <w:rPr>
          <w:rFonts w:ascii="Times New Roman" w:hAnsi="Times New Roman" w:cs="Times New Roman"/>
        </w:rPr>
        <w:t>学习可在任意有效海洋坐标处查询的连续函数</w:t>
      </w:r>
      <w:r w:rsidR="009B6CC9" w:rsidRPr="003E6631">
        <w:rPr>
          <w:rFonts w:ascii="Times New Roman" w:hAnsi="Times New Roman" w:cs="Times New Roman"/>
          <w:position w:val="-12"/>
        </w:rPr>
        <w:object w:dxaOrig="560" w:dyaOrig="360" w14:anchorId="13D261E5">
          <v:shape id="_x0000_i1229" type="#_x0000_t75" style="width:30pt;height:18pt" o:ole="">
            <v:imagedata r:id="rId407" o:title=""/>
          </v:shape>
          <o:OLEObject Type="Embed" ProgID="Equation.DSMT4" ShapeID="_x0000_i1229" DrawAspect="Content" ObjectID="_1844258847" r:id="rId408"/>
        </w:object>
      </w:r>
      <w:r w:rsidRPr="003E6631">
        <w:rPr>
          <w:rFonts w:ascii="Times New Roman" w:hAnsi="Times New Roman" w:cs="Times New Roman"/>
        </w:rPr>
        <w:t>，因此本章结果主要用于说明增强观测输入是否更稳定，而不直接等同于完整场重建精度。</w:t>
      </w:r>
    </w:p>
    <w:p w14:paraId="22730A7D" w14:textId="77777777" w:rsidR="00F4690A" w:rsidRPr="003E6631" w:rsidRDefault="00000000">
      <w:pPr>
        <w:pStyle w:val="3"/>
        <w:rPr>
          <w:rFonts w:cs="Times New Roman"/>
        </w:rPr>
      </w:pPr>
      <w:r w:rsidRPr="003E6631">
        <w:rPr>
          <w:rFonts w:cs="Times New Roman"/>
          <w:b w:val="0"/>
        </w:rPr>
        <w:t xml:space="preserve">2.4.1 </w:t>
      </w:r>
      <w:r w:rsidRPr="003E6631">
        <w:rPr>
          <w:rFonts w:cs="Times New Roman"/>
          <w:b w:val="0"/>
        </w:rPr>
        <w:t>总体性能对比</w:t>
      </w:r>
    </w:p>
    <w:p w14:paraId="3266341A" w14:textId="5E307F94"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 2-4 </w:t>
      </w:r>
      <w:r w:rsidRPr="003E6631">
        <w:rPr>
          <w:rFonts w:ascii="Times New Roman" w:hAnsi="Times New Roman" w:cs="Times New Roman"/>
        </w:rPr>
        <w:t>给出了</w:t>
      </w:r>
      <w:r w:rsidRPr="003E6631">
        <w:rPr>
          <w:rFonts w:ascii="Times New Roman" w:hAnsi="Times New Roman" w:cs="Times New Roman"/>
        </w:rPr>
        <w:t xml:space="preserve"> 80 </w:t>
      </w:r>
      <w:r w:rsidRPr="003E6631">
        <w:rPr>
          <w:rFonts w:ascii="Times New Roman" w:hAnsi="Times New Roman" w:cs="Times New Roman"/>
        </w:rPr>
        <w:t>个主实验场景下不同增强方法的总体性能。结果表明，按平均</w:t>
      </w:r>
      <w:r w:rsidRPr="003E6631">
        <w:rPr>
          <w:rFonts w:ascii="Times New Roman" w:hAnsi="Times New Roman" w:cs="Times New Roman"/>
        </w:rPr>
        <w:t xml:space="preserve"> RMSE </w:t>
      </w:r>
      <w:r w:rsidRPr="003E6631">
        <w:rPr>
          <w:rFonts w:ascii="Times New Roman" w:hAnsi="Times New Roman" w:cs="Times New Roman"/>
        </w:rPr>
        <w:t>统计，图拉普拉斯方法取得最低误差，平均</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0.0492</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为</w:t>
      </w:r>
      <w:r w:rsidRPr="003E6631">
        <w:rPr>
          <w:rFonts w:ascii="Times New Roman" w:hAnsi="Times New Roman" w:cs="Times New Roman"/>
        </w:rPr>
        <w:t xml:space="preserve"> 15.22%</w:t>
      </w:r>
      <w:r w:rsidRPr="003E6631">
        <w:rPr>
          <w:rFonts w:ascii="Times New Roman" w:hAnsi="Times New Roman" w:cs="Times New Roman"/>
        </w:rPr>
        <w:t>。</w:t>
      </w:r>
      <w:r w:rsidRPr="003E6631">
        <w:rPr>
          <w:rFonts w:ascii="Times New Roman" w:hAnsi="Times New Roman" w:cs="Times New Roman"/>
        </w:rPr>
        <w:t xml:space="preserve">AMR-GTV </w:t>
      </w:r>
      <w:r w:rsidRPr="003E6631">
        <w:rPr>
          <w:rFonts w:ascii="Times New Roman" w:hAnsi="Times New Roman" w:cs="Times New Roman"/>
        </w:rPr>
        <w:t>的平均</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0.0556</w:t>
      </w:r>
      <w:r w:rsidRPr="003E6631">
        <w:rPr>
          <w:rFonts w:ascii="Times New Roman" w:hAnsi="Times New Roman" w:cs="Times New Roman"/>
        </w:rPr>
        <w:t>，相对于含噪观测基线</w:t>
      </w:r>
      <w:r w:rsidRPr="003E6631">
        <w:rPr>
          <w:rFonts w:ascii="Times New Roman" w:hAnsi="Times New Roman" w:cs="Times New Roman"/>
        </w:rPr>
        <w:t xml:space="preserve"> 0.0581 </w:t>
      </w:r>
      <w:r w:rsidRPr="003E6631">
        <w:rPr>
          <w:rFonts w:ascii="Times New Roman" w:hAnsi="Times New Roman" w:cs="Times New Roman"/>
        </w:rPr>
        <w:t>的总体</w:t>
      </w:r>
      <w:r w:rsidRPr="003E6631">
        <w:rPr>
          <w:rFonts w:ascii="Times New Roman" w:hAnsi="Times New Roman" w:cs="Times New Roman"/>
        </w:rPr>
        <w:t xml:space="preserve"> Gain </w:t>
      </w:r>
      <w:r w:rsidRPr="003E6631">
        <w:rPr>
          <w:rFonts w:ascii="Times New Roman" w:hAnsi="Times New Roman" w:cs="Times New Roman"/>
        </w:rPr>
        <w:t>为</w:t>
      </w:r>
      <w:r w:rsidRPr="003E6631">
        <w:rPr>
          <w:rFonts w:ascii="Times New Roman" w:hAnsi="Times New Roman" w:cs="Times New Roman"/>
        </w:rPr>
        <w:t xml:space="preserve"> 4.19%</w:t>
      </w:r>
      <w:r w:rsidRPr="003E6631">
        <w:rPr>
          <w:rFonts w:ascii="Times New Roman" w:hAnsi="Times New Roman" w:cs="Times New Roman"/>
        </w:rPr>
        <w:t>。该结果说明，</w:t>
      </w:r>
      <w:r w:rsidRPr="003E6631">
        <w:rPr>
          <w:rFonts w:ascii="Times New Roman" w:hAnsi="Times New Roman" w:cs="Times New Roman"/>
        </w:rPr>
        <w:t xml:space="preserve">AMR-GTV </w:t>
      </w:r>
      <w:r w:rsidRPr="003E6631">
        <w:rPr>
          <w:rFonts w:ascii="Times New Roman" w:hAnsi="Times New Roman" w:cs="Times New Roman"/>
        </w:rPr>
        <w:t>相比原始含噪观测能够降低总体误差，但并未在所有噪声强度和采样率组合下取得最优结果。</w:t>
      </w:r>
    </w:p>
    <w:p w14:paraId="15E9A95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从方法类型看，图拉普拉斯和图总变差方法在总体平均意义下表现较好，说明在本章模拟稀疏采样任务中，基于图结构的局部平滑能够有效抑制随机噪声。</w:t>
      </w:r>
      <w:r w:rsidRPr="003E6631">
        <w:rPr>
          <w:rFonts w:ascii="Times New Roman" w:hAnsi="Times New Roman" w:cs="Times New Roman"/>
        </w:rPr>
        <w:t xml:space="preserve">AMR-GTV </w:t>
      </w:r>
      <w:r w:rsidRPr="003E6631">
        <w:rPr>
          <w:rFonts w:ascii="Times New Roman" w:hAnsi="Times New Roman" w:cs="Times New Roman"/>
        </w:rPr>
        <w:t>在总体排名中低于图拉普拉斯，主要原因是该方法引入了点级置信度、最优插值弱先验、多尺度图总变差和中值门控等多个约束项，在低噪声或极低采样率场景下可能产生过平滑或不可靠邻域传播。换言之，</w:t>
      </w:r>
      <w:r w:rsidRPr="003E6631">
        <w:rPr>
          <w:rFonts w:ascii="Times New Roman" w:hAnsi="Times New Roman" w:cs="Times New Roman"/>
        </w:rPr>
        <w:t xml:space="preserve">AMR-GTV </w:t>
      </w:r>
      <w:r w:rsidRPr="003E6631">
        <w:rPr>
          <w:rFonts w:ascii="Times New Roman" w:hAnsi="Times New Roman" w:cs="Times New Roman"/>
        </w:rPr>
        <w:t>的优势不是</w:t>
      </w:r>
      <w:r w:rsidRPr="003E6631">
        <w:rPr>
          <w:rFonts w:ascii="Times New Roman" w:hAnsi="Times New Roman" w:cs="Times New Roman"/>
        </w:rPr>
        <w:t>“</w:t>
      </w:r>
      <w:r w:rsidRPr="003E6631">
        <w:rPr>
          <w:rFonts w:ascii="Times New Roman" w:hAnsi="Times New Roman" w:cs="Times New Roman"/>
        </w:rPr>
        <w:t>全条件最优</w:t>
      </w:r>
      <w:r w:rsidRPr="003E6631">
        <w:rPr>
          <w:rFonts w:ascii="Times New Roman" w:hAnsi="Times New Roman" w:cs="Times New Roman"/>
        </w:rPr>
        <w:t>”</w:t>
      </w:r>
      <w:r w:rsidRPr="003E6631">
        <w:rPr>
          <w:rFonts w:ascii="Times New Roman" w:hAnsi="Times New Roman" w:cs="Times New Roman"/>
        </w:rPr>
        <w:t>，而是体现在较困难观测条件下的鲁棒性。</w:t>
      </w:r>
    </w:p>
    <w:p w14:paraId="4012CEB7"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2-4 </w:t>
      </w:r>
      <w:r w:rsidRPr="003E6631">
        <w:rPr>
          <w:rFonts w:ascii="Times New Roman" w:hAnsi="Times New Roman" w:cs="Times New Roman"/>
        </w:rPr>
        <w:t>不同增强方法总体性能对比</w:t>
      </w:r>
    </w:p>
    <w:tbl>
      <w:tblPr>
        <w:tblStyle w:val="aff5"/>
        <w:tblW w:w="8618" w:type="dxa"/>
        <w:jc w:val="center"/>
        <w:tblLayout w:type="fixed"/>
        <w:tblLook w:val="04A0" w:firstRow="1" w:lastRow="0" w:firstColumn="1" w:lastColumn="0" w:noHBand="0" w:noVBand="1"/>
      </w:tblPr>
      <w:tblGrid>
        <w:gridCol w:w="2010"/>
        <w:gridCol w:w="1293"/>
        <w:gridCol w:w="1580"/>
        <w:gridCol w:w="1580"/>
        <w:gridCol w:w="2155"/>
      </w:tblGrid>
      <w:tr w:rsidR="00F4690A" w:rsidRPr="003E6631" w14:paraId="54F3E72B" w14:textId="77777777">
        <w:trPr>
          <w:tblHeader/>
          <w:jc w:val="center"/>
        </w:trPr>
        <w:tc>
          <w:tcPr>
            <w:tcW w:w="2011" w:type="dxa"/>
            <w:shd w:val="clear" w:color="auto" w:fill="EDEDED"/>
            <w:tcMar>
              <w:top w:w="80" w:type="dxa"/>
              <w:left w:w="100" w:type="dxa"/>
              <w:bottom w:w="80" w:type="dxa"/>
              <w:right w:w="100" w:type="dxa"/>
            </w:tcMar>
            <w:vAlign w:val="center"/>
          </w:tcPr>
          <w:p w14:paraId="2C912756"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方法</w:t>
            </w:r>
          </w:p>
        </w:tc>
        <w:tc>
          <w:tcPr>
            <w:tcW w:w="1293" w:type="dxa"/>
            <w:shd w:val="clear" w:color="auto" w:fill="EDEDED"/>
            <w:tcMar>
              <w:top w:w="80" w:type="dxa"/>
              <w:left w:w="100" w:type="dxa"/>
              <w:bottom w:w="80" w:type="dxa"/>
              <w:right w:w="100" w:type="dxa"/>
            </w:tcMar>
            <w:vAlign w:val="center"/>
          </w:tcPr>
          <w:p w14:paraId="579ED47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平均</w:t>
            </w:r>
            <w:r w:rsidRPr="003E6631">
              <w:rPr>
                <w:rFonts w:ascii="Times New Roman" w:hAnsi="Times New Roman" w:cs="Times New Roman"/>
                <w:b/>
                <w:sz w:val="16"/>
              </w:rPr>
              <w:t xml:space="preserve"> RMSE</w:t>
            </w:r>
          </w:p>
        </w:tc>
        <w:tc>
          <w:tcPr>
            <w:tcW w:w="1580" w:type="dxa"/>
            <w:shd w:val="clear" w:color="auto" w:fill="EDEDED"/>
            <w:tcMar>
              <w:top w:w="80" w:type="dxa"/>
              <w:left w:w="100" w:type="dxa"/>
              <w:bottom w:w="80" w:type="dxa"/>
              <w:right w:w="100" w:type="dxa"/>
            </w:tcMar>
            <w:vAlign w:val="center"/>
          </w:tcPr>
          <w:p w14:paraId="0349213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 xml:space="preserve">RMSE </w:t>
            </w:r>
            <w:r w:rsidRPr="003E6631">
              <w:rPr>
                <w:rFonts w:ascii="Times New Roman" w:hAnsi="Times New Roman" w:cs="Times New Roman"/>
                <w:b/>
                <w:sz w:val="16"/>
              </w:rPr>
              <w:t>标准差</w:t>
            </w:r>
          </w:p>
        </w:tc>
        <w:tc>
          <w:tcPr>
            <w:tcW w:w="1580" w:type="dxa"/>
            <w:shd w:val="clear" w:color="auto" w:fill="EDEDED"/>
            <w:tcMar>
              <w:top w:w="80" w:type="dxa"/>
              <w:left w:w="100" w:type="dxa"/>
              <w:bottom w:w="80" w:type="dxa"/>
              <w:right w:w="100" w:type="dxa"/>
            </w:tcMar>
            <w:vAlign w:val="center"/>
          </w:tcPr>
          <w:p w14:paraId="278AE70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总体</w:t>
            </w:r>
            <w:r w:rsidRPr="003E6631">
              <w:rPr>
                <w:rFonts w:ascii="Times New Roman" w:hAnsi="Times New Roman" w:cs="Times New Roman"/>
                <w:b/>
                <w:sz w:val="16"/>
              </w:rPr>
              <w:t xml:space="preserve"> Gain/%</w:t>
            </w:r>
          </w:p>
        </w:tc>
        <w:tc>
          <w:tcPr>
            <w:tcW w:w="2155" w:type="dxa"/>
            <w:shd w:val="clear" w:color="auto" w:fill="EDEDED"/>
            <w:tcMar>
              <w:top w:w="80" w:type="dxa"/>
              <w:left w:w="100" w:type="dxa"/>
              <w:bottom w:w="80" w:type="dxa"/>
              <w:right w:w="100" w:type="dxa"/>
            </w:tcMar>
            <w:vAlign w:val="center"/>
          </w:tcPr>
          <w:p w14:paraId="16CD16E4"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平均运行时间</w:t>
            </w:r>
            <w:r w:rsidRPr="003E6631">
              <w:rPr>
                <w:rFonts w:ascii="Times New Roman" w:hAnsi="Times New Roman" w:cs="Times New Roman"/>
                <w:b/>
                <w:sz w:val="16"/>
              </w:rPr>
              <w:t>/ms</w:t>
            </w:r>
          </w:p>
        </w:tc>
      </w:tr>
      <w:tr w:rsidR="00F4690A" w:rsidRPr="003E6631" w14:paraId="5C302C26" w14:textId="77777777">
        <w:trPr>
          <w:jc w:val="center"/>
        </w:trPr>
        <w:tc>
          <w:tcPr>
            <w:tcW w:w="2011" w:type="dxa"/>
            <w:tcMar>
              <w:top w:w="80" w:type="dxa"/>
              <w:left w:w="100" w:type="dxa"/>
              <w:bottom w:w="80" w:type="dxa"/>
              <w:right w:w="100" w:type="dxa"/>
            </w:tcMar>
            <w:vAlign w:val="center"/>
          </w:tcPr>
          <w:p w14:paraId="2BF83B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图拉普拉斯</w:t>
            </w:r>
          </w:p>
        </w:tc>
        <w:tc>
          <w:tcPr>
            <w:tcW w:w="1293" w:type="dxa"/>
            <w:tcMar>
              <w:top w:w="80" w:type="dxa"/>
              <w:left w:w="100" w:type="dxa"/>
              <w:bottom w:w="80" w:type="dxa"/>
              <w:right w:w="100" w:type="dxa"/>
            </w:tcMar>
            <w:vAlign w:val="center"/>
          </w:tcPr>
          <w:p w14:paraId="6D0616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0.0492</w:t>
            </w:r>
          </w:p>
        </w:tc>
        <w:tc>
          <w:tcPr>
            <w:tcW w:w="1580" w:type="dxa"/>
            <w:tcMar>
              <w:top w:w="80" w:type="dxa"/>
              <w:left w:w="100" w:type="dxa"/>
              <w:bottom w:w="80" w:type="dxa"/>
              <w:right w:w="100" w:type="dxa"/>
            </w:tcMar>
            <w:vAlign w:val="center"/>
          </w:tcPr>
          <w:p w14:paraId="1D90E68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0.0142</w:t>
            </w:r>
          </w:p>
        </w:tc>
        <w:tc>
          <w:tcPr>
            <w:tcW w:w="1580" w:type="dxa"/>
            <w:tcMar>
              <w:top w:w="80" w:type="dxa"/>
              <w:left w:w="100" w:type="dxa"/>
              <w:bottom w:w="80" w:type="dxa"/>
              <w:right w:w="100" w:type="dxa"/>
            </w:tcMar>
            <w:vAlign w:val="center"/>
          </w:tcPr>
          <w:p w14:paraId="5AE888F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15.22</w:t>
            </w:r>
          </w:p>
        </w:tc>
        <w:tc>
          <w:tcPr>
            <w:tcW w:w="2155" w:type="dxa"/>
            <w:tcMar>
              <w:top w:w="80" w:type="dxa"/>
              <w:left w:w="100" w:type="dxa"/>
              <w:bottom w:w="80" w:type="dxa"/>
              <w:right w:w="100" w:type="dxa"/>
            </w:tcMar>
            <w:vAlign w:val="center"/>
          </w:tcPr>
          <w:p w14:paraId="25DAF68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73.46</w:t>
            </w:r>
          </w:p>
        </w:tc>
      </w:tr>
      <w:tr w:rsidR="00F4690A" w:rsidRPr="003E6631" w14:paraId="74CB4EA8" w14:textId="77777777">
        <w:trPr>
          <w:jc w:val="center"/>
        </w:trPr>
        <w:tc>
          <w:tcPr>
            <w:tcW w:w="2011" w:type="dxa"/>
            <w:tcMar>
              <w:top w:w="80" w:type="dxa"/>
              <w:left w:w="100" w:type="dxa"/>
              <w:bottom w:w="80" w:type="dxa"/>
              <w:right w:w="100" w:type="dxa"/>
            </w:tcMar>
            <w:vAlign w:val="center"/>
          </w:tcPr>
          <w:p w14:paraId="3F1A93D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图总变差</w:t>
            </w:r>
          </w:p>
        </w:tc>
        <w:tc>
          <w:tcPr>
            <w:tcW w:w="1293" w:type="dxa"/>
            <w:tcMar>
              <w:top w:w="80" w:type="dxa"/>
              <w:left w:w="100" w:type="dxa"/>
              <w:bottom w:w="80" w:type="dxa"/>
              <w:right w:w="100" w:type="dxa"/>
            </w:tcMar>
            <w:vAlign w:val="center"/>
          </w:tcPr>
          <w:p w14:paraId="79A7218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0.0525</w:t>
            </w:r>
          </w:p>
        </w:tc>
        <w:tc>
          <w:tcPr>
            <w:tcW w:w="1580" w:type="dxa"/>
            <w:tcMar>
              <w:top w:w="80" w:type="dxa"/>
              <w:left w:w="100" w:type="dxa"/>
              <w:bottom w:w="80" w:type="dxa"/>
              <w:right w:w="100" w:type="dxa"/>
            </w:tcMar>
            <w:vAlign w:val="center"/>
          </w:tcPr>
          <w:p w14:paraId="1BBE4A9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0.0357</w:t>
            </w:r>
          </w:p>
        </w:tc>
        <w:tc>
          <w:tcPr>
            <w:tcW w:w="1580" w:type="dxa"/>
            <w:tcMar>
              <w:top w:w="80" w:type="dxa"/>
              <w:left w:w="100" w:type="dxa"/>
              <w:bottom w:w="80" w:type="dxa"/>
              <w:right w:w="100" w:type="dxa"/>
            </w:tcMar>
            <w:vAlign w:val="center"/>
          </w:tcPr>
          <w:p w14:paraId="6E40DAD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9.56</w:t>
            </w:r>
          </w:p>
        </w:tc>
        <w:tc>
          <w:tcPr>
            <w:tcW w:w="2155" w:type="dxa"/>
            <w:tcMar>
              <w:top w:w="80" w:type="dxa"/>
              <w:left w:w="100" w:type="dxa"/>
              <w:bottom w:w="80" w:type="dxa"/>
              <w:right w:w="100" w:type="dxa"/>
            </w:tcMar>
            <w:vAlign w:val="center"/>
          </w:tcPr>
          <w:p w14:paraId="4919908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315.18</w:t>
            </w:r>
          </w:p>
        </w:tc>
      </w:tr>
      <w:tr w:rsidR="00F4690A" w:rsidRPr="003E6631" w14:paraId="212012F6" w14:textId="77777777">
        <w:trPr>
          <w:jc w:val="center"/>
        </w:trPr>
        <w:tc>
          <w:tcPr>
            <w:tcW w:w="2011" w:type="dxa"/>
            <w:tcMar>
              <w:top w:w="80" w:type="dxa"/>
              <w:left w:w="100" w:type="dxa"/>
              <w:bottom w:w="80" w:type="dxa"/>
              <w:right w:w="100" w:type="dxa"/>
            </w:tcMar>
            <w:vAlign w:val="center"/>
          </w:tcPr>
          <w:p w14:paraId="3695704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图维纳滤波</w:t>
            </w:r>
          </w:p>
        </w:tc>
        <w:tc>
          <w:tcPr>
            <w:tcW w:w="1293" w:type="dxa"/>
            <w:tcMar>
              <w:top w:w="80" w:type="dxa"/>
              <w:left w:w="100" w:type="dxa"/>
              <w:bottom w:w="80" w:type="dxa"/>
              <w:right w:w="100" w:type="dxa"/>
            </w:tcMar>
            <w:vAlign w:val="center"/>
          </w:tcPr>
          <w:p w14:paraId="1E01275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0.0551</w:t>
            </w:r>
          </w:p>
        </w:tc>
        <w:tc>
          <w:tcPr>
            <w:tcW w:w="1580" w:type="dxa"/>
            <w:tcMar>
              <w:top w:w="80" w:type="dxa"/>
              <w:left w:w="100" w:type="dxa"/>
              <w:bottom w:w="80" w:type="dxa"/>
              <w:right w:w="100" w:type="dxa"/>
            </w:tcMar>
            <w:vAlign w:val="center"/>
          </w:tcPr>
          <w:p w14:paraId="2D4EFC6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0.0283</w:t>
            </w:r>
          </w:p>
        </w:tc>
        <w:tc>
          <w:tcPr>
            <w:tcW w:w="1580" w:type="dxa"/>
            <w:tcMar>
              <w:top w:w="80" w:type="dxa"/>
              <w:left w:w="100" w:type="dxa"/>
              <w:bottom w:w="80" w:type="dxa"/>
              <w:right w:w="100" w:type="dxa"/>
            </w:tcMar>
            <w:vAlign w:val="center"/>
          </w:tcPr>
          <w:p w14:paraId="4A353C4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5.10</w:t>
            </w:r>
          </w:p>
        </w:tc>
        <w:tc>
          <w:tcPr>
            <w:tcW w:w="2155" w:type="dxa"/>
            <w:tcMar>
              <w:top w:w="80" w:type="dxa"/>
              <w:left w:w="100" w:type="dxa"/>
              <w:bottom w:w="80" w:type="dxa"/>
              <w:right w:w="100" w:type="dxa"/>
            </w:tcMar>
            <w:vAlign w:val="center"/>
          </w:tcPr>
          <w:p w14:paraId="77555EB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30.82</w:t>
            </w:r>
          </w:p>
        </w:tc>
      </w:tr>
      <w:tr w:rsidR="00F4690A" w:rsidRPr="003E6631" w14:paraId="09734091" w14:textId="77777777">
        <w:trPr>
          <w:jc w:val="center"/>
        </w:trPr>
        <w:tc>
          <w:tcPr>
            <w:tcW w:w="2011" w:type="dxa"/>
            <w:tcMar>
              <w:top w:w="80" w:type="dxa"/>
              <w:left w:w="100" w:type="dxa"/>
              <w:bottom w:w="80" w:type="dxa"/>
              <w:right w:w="100" w:type="dxa"/>
            </w:tcMar>
            <w:vAlign w:val="center"/>
          </w:tcPr>
          <w:p w14:paraId="668437E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AMR-GTV</w:t>
            </w:r>
          </w:p>
        </w:tc>
        <w:tc>
          <w:tcPr>
            <w:tcW w:w="1293" w:type="dxa"/>
            <w:tcMar>
              <w:top w:w="80" w:type="dxa"/>
              <w:left w:w="100" w:type="dxa"/>
              <w:bottom w:w="80" w:type="dxa"/>
              <w:right w:w="100" w:type="dxa"/>
            </w:tcMar>
            <w:vAlign w:val="center"/>
          </w:tcPr>
          <w:p w14:paraId="7961EFF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0.0556</w:t>
            </w:r>
          </w:p>
        </w:tc>
        <w:tc>
          <w:tcPr>
            <w:tcW w:w="1580" w:type="dxa"/>
            <w:tcMar>
              <w:top w:w="80" w:type="dxa"/>
              <w:left w:w="100" w:type="dxa"/>
              <w:bottom w:w="80" w:type="dxa"/>
              <w:right w:w="100" w:type="dxa"/>
            </w:tcMar>
            <w:vAlign w:val="center"/>
          </w:tcPr>
          <w:p w14:paraId="3D3F960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0.0168</w:t>
            </w:r>
          </w:p>
        </w:tc>
        <w:tc>
          <w:tcPr>
            <w:tcW w:w="1580" w:type="dxa"/>
            <w:tcMar>
              <w:top w:w="80" w:type="dxa"/>
              <w:left w:w="100" w:type="dxa"/>
              <w:bottom w:w="80" w:type="dxa"/>
              <w:right w:w="100" w:type="dxa"/>
            </w:tcMar>
            <w:vAlign w:val="center"/>
          </w:tcPr>
          <w:p w14:paraId="4B6C109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4.19</w:t>
            </w:r>
          </w:p>
        </w:tc>
        <w:tc>
          <w:tcPr>
            <w:tcW w:w="2155" w:type="dxa"/>
            <w:tcMar>
              <w:top w:w="80" w:type="dxa"/>
              <w:left w:w="100" w:type="dxa"/>
              <w:bottom w:w="80" w:type="dxa"/>
              <w:right w:w="100" w:type="dxa"/>
            </w:tcMar>
            <w:vAlign w:val="center"/>
          </w:tcPr>
          <w:p w14:paraId="0BC46C1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429.19</w:t>
            </w:r>
          </w:p>
        </w:tc>
      </w:tr>
      <w:tr w:rsidR="00F4690A" w:rsidRPr="003E6631" w14:paraId="6F406177" w14:textId="77777777">
        <w:trPr>
          <w:jc w:val="center"/>
        </w:trPr>
        <w:tc>
          <w:tcPr>
            <w:tcW w:w="2011" w:type="dxa"/>
            <w:tcMar>
              <w:top w:w="80" w:type="dxa"/>
              <w:left w:w="100" w:type="dxa"/>
              <w:bottom w:w="80" w:type="dxa"/>
              <w:right w:w="100" w:type="dxa"/>
            </w:tcMar>
            <w:vAlign w:val="center"/>
          </w:tcPr>
          <w:p w14:paraId="2580B37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双边非局部均值</w:t>
            </w:r>
          </w:p>
        </w:tc>
        <w:tc>
          <w:tcPr>
            <w:tcW w:w="1293" w:type="dxa"/>
            <w:tcMar>
              <w:top w:w="80" w:type="dxa"/>
              <w:left w:w="100" w:type="dxa"/>
              <w:bottom w:w="80" w:type="dxa"/>
              <w:right w:w="100" w:type="dxa"/>
            </w:tcMar>
            <w:vAlign w:val="center"/>
          </w:tcPr>
          <w:p w14:paraId="5571F6A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0.0566</w:t>
            </w:r>
          </w:p>
        </w:tc>
        <w:tc>
          <w:tcPr>
            <w:tcW w:w="1580" w:type="dxa"/>
            <w:tcMar>
              <w:top w:w="80" w:type="dxa"/>
              <w:left w:w="100" w:type="dxa"/>
              <w:bottom w:w="80" w:type="dxa"/>
              <w:right w:w="100" w:type="dxa"/>
            </w:tcMar>
            <w:vAlign w:val="center"/>
          </w:tcPr>
          <w:p w14:paraId="101072B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0.0424</w:t>
            </w:r>
          </w:p>
        </w:tc>
        <w:tc>
          <w:tcPr>
            <w:tcW w:w="1580" w:type="dxa"/>
            <w:tcMar>
              <w:top w:w="80" w:type="dxa"/>
              <w:left w:w="100" w:type="dxa"/>
              <w:bottom w:w="80" w:type="dxa"/>
              <w:right w:w="100" w:type="dxa"/>
            </w:tcMar>
            <w:vAlign w:val="center"/>
          </w:tcPr>
          <w:p w14:paraId="620E58C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2.45</w:t>
            </w:r>
          </w:p>
        </w:tc>
        <w:tc>
          <w:tcPr>
            <w:tcW w:w="2155" w:type="dxa"/>
            <w:tcMar>
              <w:top w:w="80" w:type="dxa"/>
              <w:left w:w="100" w:type="dxa"/>
              <w:bottom w:w="80" w:type="dxa"/>
              <w:right w:w="100" w:type="dxa"/>
            </w:tcMar>
            <w:vAlign w:val="center"/>
          </w:tcPr>
          <w:p w14:paraId="5B6FE8B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2.33</w:t>
            </w:r>
          </w:p>
        </w:tc>
      </w:tr>
      <w:tr w:rsidR="00F4690A" w:rsidRPr="003E6631" w14:paraId="4FAFC183" w14:textId="77777777">
        <w:trPr>
          <w:jc w:val="center"/>
        </w:trPr>
        <w:tc>
          <w:tcPr>
            <w:tcW w:w="2011" w:type="dxa"/>
            <w:tcMar>
              <w:top w:w="80" w:type="dxa"/>
              <w:left w:w="100" w:type="dxa"/>
              <w:bottom w:w="80" w:type="dxa"/>
              <w:right w:w="100" w:type="dxa"/>
            </w:tcMar>
            <w:vAlign w:val="center"/>
          </w:tcPr>
          <w:p w14:paraId="13E8050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最优插值</w:t>
            </w:r>
          </w:p>
        </w:tc>
        <w:tc>
          <w:tcPr>
            <w:tcW w:w="1293" w:type="dxa"/>
            <w:tcMar>
              <w:top w:w="80" w:type="dxa"/>
              <w:left w:w="100" w:type="dxa"/>
              <w:bottom w:w="80" w:type="dxa"/>
              <w:right w:w="100" w:type="dxa"/>
            </w:tcMar>
            <w:vAlign w:val="center"/>
          </w:tcPr>
          <w:p w14:paraId="4715752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0.0573</w:t>
            </w:r>
          </w:p>
        </w:tc>
        <w:tc>
          <w:tcPr>
            <w:tcW w:w="1580" w:type="dxa"/>
            <w:tcMar>
              <w:top w:w="80" w:type="dxa"/>
              <w:left w:w="100" w:type="dxa"/>
              <w:bottom w:w="80" w:type="dxa"/>
              <w:right w:w="100" w:type="dxa"/>
            </w:tcMar>
            <w:vAlign w:val="center"/>
          </w:tcPr>
          <w:p w14:paraId="1D3BEE9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0.0163</w:t>
            </w:r>
          </w:p>
        </w:tc>
        <w:tc>
          <w:tcPr>
            <w:tcW w:w="1580" w:type="dxa"/>
            <w:tcMar>
              <w:top w:w="80" w:type="dxa"/>
              <w:left w:w="100" w:type="dxa"/>
              <w:bottom w:w="80" w:type="dxa"/>
              <w:right w:w="100" w:type="dxa"/>
            </w:tcMar>
            <w:vAlign w:val="center"/>
          </w:tcPr>
          <w:p w14:paraId="1F3D3B7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1.35</w:t>
            </w:r>
          </w:p>
        </w:tc>
        <w:tc>
          <w:tcPr>
            <w:tcW w:w="2155" w:type="dxa"/>
            <w:tcMar>
              <w:top w:w="80" w:type="dxa"/>
              <w:left w:w="100" w:type="dxa"/>
              <w:bottom w:w="80" w:type="dxa"/>
              <w:right w:w="100" w:type="dxa"/>
            </w:tcMar>
            <w:vAlign w:val="center"/>
          </w:tcPr>
          <w:p w14:paraId="0B1F6D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85.52</w:t>
            </w:r>
          </w:p>
        </w:tc>
      </w:tr>
      <w:tr w:rsidR="00F4690A" w:rsidRPr="003E6631" w14:paraId="347E2EC1" w14:textId="77777777">
        <w:trPr>
          <w:jc w:val="center"/>
        </w:trPr>
        <w:tc>
          <w:tcPr>
            <w:tcW w:w="2011" w:type="dxa"/>
            <w:tcMar>
              <w:top w:w="80" w:type="dxa"/>
              <w:left w:w="100" w:type="dxa"/>
              <w:bottom w:w="80" w:type="dxa"/>
              <w:right w:w="100" w:type="dxa"/>
            </w:tcMar>
            <w:vAlign w:val="center"/>
          </w:tcPr>
          <w:p w14:paraId="249FA97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RAGLE </w:t>
            </w:r>
            <w:r w:rsidRPr="003E6631">
              <w:rPr>
                <w:rFonts w:ascii="Times New Roman" w:hAnsi="Times New Roman" w:cs="Times New Roman"/>
                <w:sz w:val="16"/>
              </w:rPr>
              <w:t>基础版</w:t>
            </w:r>
          </w:p>
        </w:tc>
        <w:tc>
          <w:tcPr>
            <w:tcW w:w="1293" w:type="dxa"/>
            <w:tcMar>
              <w:top w:w="80" w:type="dxa"/>
              <w:left w:w="100" w:type="dxa"/>
              <w:bottom w:w="80" w:type="dxa"/>
              <w:right w:w="100" w:type="dxa"/>
            </w:tcMar>
            <w:vAlign w:val="center"/>
          </w:tcPr>
          <w:p w14:paraId="1C34084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0.0578</w:t>
            </w:r>
          </w:p>
        </w:tc>
        <w:tc>
          <w:tcPr>
            <w:tcW w:w="1580" w:type="dxa"/>
            <w:tcMar>
              <w:top w:w="80" w:type="dxa"/>
              <w:left w:w="100" w:type="dxa"/>
              <w:bottom w:w="80" w:type="dxa"/>
              <w:right w:w="100" w:type="dxa"/>
            </w:tcMar>
            <w:vAlign w:val="center"/>
          </w:tcPr>
          <w:p w14:paraId="132E566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0.0388</w:t>
            </w:r>
          </w:p>
        </w:tc>
        <w:tc>
          <w:tcPr>
            <w:tcW w:w="1580" w:type="dxa"/>
            <w:tcMar>
              <w:top w:w="80" w:type="dxa"/>
              <w:left w:w="100" w:type="dxa"/>
              <w:bottom w:w="80" w:type="dxa"/>
              <w:right w:w="100" w:type="dxa"/>
            </w:tcMar>
            <w:vAlign w:val="center"/>
          </w:tcPr>
          <w:p w14:paraId="73B643C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0.51</w:t>
            </w:r>
          </w:p>
        </w:tc>
        <w:tc>
          <w:tcPr>
            <w:tcW w:w="2155" w:type="dxa"/>
            <w:tcMar>
              <w:top w:w="80" w:type="dxa"/>
              <w:left w:w="100" w:type="dxa"/>
              <w:bottom w:w="80" w:type="dxa"/>
              <w:right w:w="100" w:type="dxa"/>
            </w:tcMar>
            <w:vAlign w:val="center"/>
          </w:tcPr>
          <w:p w14:paraId="3252FB4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93.34</w:t>
            </w:r>
          </w:p>
        </w:tc>
      </w:tr>
      <w:tr w:rsidR="00F4690A" w:rsidRPr="003E6631" w14:paraId="48728094" w14:textId="77777777">
        <w:trPr>
          <w:jc w:val="center"/>
        </w:trPr>
        <w:tc>
          <w:tcPr>
            <w:tcW w:w="2011" w:type="dxa"/>
            <w:tcMar>
              <w:top w:w="80" w:type="dxa"/>
              <w:left w:w="100" w:type="dxa"/>
              <w:bottom w:w="80" w:type="dxa"/>
              <w:right w:w="100" w:type="dxa"/>
            </w:tcMar>
            <w:vAlign w:val="center"/>
          </w:tcPr>
          <w:p w14:paraId="67D46DC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含噪观测</w:t>
            </w:r>
          </w:p>
        </w:tc>
        <w:tc>
          <w:tcPr>
            <w:tcW w:w="1293" w:type="dxa"/>
            <w:tcMar>
              <w:top w:w="80" w:type="dxa"/>
              <w:left w:w="100" w:type="dxa"/>
              <w:bottom w:w="80" w:type="dxa"/>
              <w:right w:w="100" w:type="dxa"/>
            </w:tcMar>
            <w:vAlign w:val="center"/>
          </w:tcPr>
          <w:p w14:paraId="5B84C9C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0.0581</w:t>
            </w:r>
          </w:p>
        </w:tc>
        <w:tc>
          <w:tcPr>
            <w:tcW w:w="1580" w:type="dxa"/>
            <w:tcMar>
              <w:top w:w="80" w:type="dxa"/>
              <w:left w:w="100" w:type="dxa"/>
              <w:bottom w:w="80" w:type="dxa"/>
              <w:right w:w="100" w:type="dxa"/>
            </w:tcMar>
            <w:vAlign w:val="center"/>
          </w:tcPr>
          <w:p w14:paraId="103CD61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0.0436</w:t>
            </w:r>
          </w:p>
        </w:tc>
        <w:tc>
          <w:tcPr>
            <w:tcW w:w="1580" w:type="dxa"/>
            <w:tcMar>
              <w:top w:w="80" w:type="dxa"/>
              <w:left w:w="100" w:type="dxa"/>
              <w:bottom w:w="80" w:type="dxa"/>
              <w:right w:w="100" w:type="dxa"/>
            </w:tcMar>
            <w:vAlign w:val="center"/>
          </w:tcPr>
          <w:p w14:paraId="08EF110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0.00</w:t>
            </w:r>
          </w:p>
        </w:tc>
        <w:tc>
          <w:tcPr>
            <w:tcW w:w="2155" w:type="dxa"/>
            <w:tcMar>
              <w:top w:w="80" w:type="dxa"/>
              <w:left w:w="100" w:type="dxa"/>
              <w:bottom w:w="80" w:type="dxa"/>
              <w:right w:w="100" w:type="dxa"/>
            </w:tcMar>
            <w:vAlign w:val="center"/>
          </w:tcPr>
          <w:p w14:paraId="566DAC2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w:t>
            </w:r>
          </w:p>
        </w:tc>
      </w:tr>
      <w:tr w:rsidR="00F4690A" w:rsidRPr="003E6631" w14:paraId="5A04A0DB" w14:textId="77777777">
        <w:trPr>
          <w:jc w:val="center"/>
        </w:trPr>
        <w:tc>
          <w:tcPr>
            <w:tcW w:w="2011" w:type="dxa"/>
            <w:tcMar>
              <w:top w:w="80" w:type="dxa"/>
              <w:left w:w="100" w:type="dxa"/>
              <w:bottom w:w="80" w:type="dxa"/>
              <w:right w:w="100" w:type="dxa"/>
            </w:tcMar>
            <w:vAlign w:val="center"/>
          </w:tcPr>
          <w:p w14:paraId="6BBB85E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中值滤波</w:t>
            </w:r>
          </w:p>
        </w:tc>
        <w:tc>
          <w:tcPr>
            <w:tcW w:w="1293" w:type="dxa"/>
            <w:tcMar>
              <w:top w:w="80" w:type="dxa"/>
              <w:left w:w="100" w:type="dxa"/>
              <w:bottom w:w="80" w:type="dxa"/>
              <w:right w:w="100" w:type="dxa"/>
            </w:tcMar>
            <w:vAlign w:val="center"/>
          </w:tcPr>
          <w:p w14:paraId="140BF9F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0.0614</w:t>
            </w:r>
          </w:p>
        </w:tc>
        <w:tc>
          <w:tcPr>
            <w:tcW w:w="1580" w:type="dxa"/>
            <w:tcMar>
              <w:top w:w="80" w:type="dxa"/>
              <w:left w:w="100" w:type="dxa"/>
              <w:bottom w:w="80" w:type="dxa"/>
              <w:right w:w="100" w:type="dxa"/>
            </w:tcMar>
            <w:vAlign w:val="center"/>
          </w:tcPr>
          <w:p w14:paraId="2A80F12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0.0176</w:t>
            </w:r>
          </w:p>
        </w:tc>
        <w:tc>
          <w:tcPr>
            <w:tcW w:w="1580" w:type="dxa"/>
            <w:tcMar>
              <w:top w:w="80" w:type="dxa"/>
              <w:left w:w="100" w:type="dxa"/>
              <w:bottom w:w="80" w:type="dxa"/>
              <w:right w:w="100" w:type="dxa"/>
            </w:tcMar>
            <w:vAlign w:val="center"/>
          </w:tcPr>
          <w:p w14:paraId="2FB0A4D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-5.82</w:t>
            </w:r>
          </w:p>
        </w:tc>
        <w:tc>
          <w:tcPr>
            <w:tcW w:w="2155" w:type="dxa"/>
            <w:tcMar>
              <w:top w:w="80" w:type="dxa"/>
              <w:left w:w="100" w:type="dxa"/>
              <w:bottom w:w="80" w:type="dxa"/>
              <w:right w:w="100" w:type="dxa"/>
            </w:tcMar>
            <w:vAlign w:val="center"/>
          </w:tcPr>
          <w:p w14:paraId="26B071A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5.02</w:t>
            </w:r>
          </w:p>
        </w:tc>
      </w:tr>
      <w:tr w:rsidR="00F4690A" w:rsidRPr="003E6631" w14:paraId="227E9C57" w14:textId="77777777">
        <w:trPr>
          <w:jc w:val="center"/>
        </w:trPr>
        <w:tc>
          <w:tcPr>
            <w:tcW w:w="2011" w:type="dxa"/>
            <w:tcMar>
              <w:top w:w="80" w:type="dxa"/>
              <w:left w:w="100" w:type="dxa"/>
              <w:bottom w:w="80" w:type="dxa"/>
              <w:right w:w="100" w:type="dxa"/>
            </w:tcMar>
            <w:vAlign w:val="center"/>
          </w:tcPr>
          <w:p w14:paraId="7E9BCA3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KNN </w:t>
            </w:r>
            <w:r w:rsidRPr="003E6631">
              <w:rPr>
                <w:rFonts w:ascii="Times New Roman" w:hAnsi="Times New Roman" w:cs="Times New Roman"/>
                <w:sz w:val="16"/>
              </w:rPr>
              <w:t>均值</w:t>
            </w:r>
          </w:p>
        </w:tc>
        <w:tc>
          <w:tcPr>
            <w:tcW w:w="1293" w:type="dxa"/>
            <w:tcMar>
              <w:top w:w="80" w:type="dxa"/>
              <w:left w:w="100" w:type="dxa"/>
              <w:bottom w:w="80" w:type="dxa"/>
              <w:right w:w="100" w:type="dxa"/>
            </w:tcMar>
            <w:vAlign w:val="center"/>
          </w:tcPr>
          <w:p w14:paraId="39A8DBC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0.0618</w:t>
            </w:r>
          </w:p>
        </w:tc>
        <w:tc>
          <w:tcPr>
            <w:tcW w:w="1580" w:type="dxa"/>
            <w:tcMar>
              <w:top w:w="80" w:type="dxa"/>
              <w:left w:w="100" w:type="dxa"/>
              <w:bottom w:w="80" w:type="dxa"/>
              <w:right w:w="100" w:type="dxa"/>
            </w:tcMar>
            <w:vAlign w:val="center"/>
          </w:tcPr>
          <w:p w14:paraId="1E04EFD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0.0184</w:t>
            </w:r>
          </w:p>
        </w:tc>
        <w:tc>
          <w:tcPr>
            <w:tcW w:w="1580" w:type="dxa"/>
            <w:tcMar>
              <w:top w:w="80" w:type="dxa"/>
              <w:left w:w="100" w:type="dxa"/>
              <w:bottom w:w="80" w:type="dxa"/>
              <w:right w:w="100" w:type="dxa"/>
            </w:tcMar>
            <w:vAlign w:val="center"/>
          </w:tcPr>
          <w:p w14:paraId="3E72A11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-6.47</w:t>
            </w:r>
          </w:p>
        </w:tc>
        <w:tc>
          <w:tcPr>
            <w:tcW w:w="2155" w:type="dxa"/>
            <w:tcMar>
              <w:top w:w="80" w:type="dxa"/>
              <w:left w:w="100" w:type="dxa"/>
              <w:bottom w:w="80" w:type="dxa"/>
              <w:right w:w="100" w:type="dxa"/>
            </w:tcMar>
            <w:vAlign w:val="center"/>
          </w:tcPr>
          <w:p w14:paraId="4E9AC4D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3.27</w:t>
            </w:r>
          </w:p>
        </w:tc>
      </w:tr>
      <w:tr w:rsidR="00F4690A" w:rsidRPr="003E6631" w14:paraId="30C4A661" w14:textId="77777777">
        <w:trPr>
          <w:jc w:val="center"/>
        </w:trPr>
        <w:tc>
          <w:tcPr>
            <w:tcW w:w="2011" w:type="dxa"/>
            <w:tcMar>
              <w:top w:w="80" w:type="dxa"/>
              <w:left w:w="100" w:type="dxa"/>
              <w:bottom w:w="80" w:type="dxa"/>
              <w:right w:w="100" w:type="dxa"/>
            </w:tcMar>
            <w:vAlign w:val="center"/>
          </w:tcPr>
          <w:p w14:paraId="6E40717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高斯核平滑</w:t>
            </w:r>
          </w:p>
        </w:tc>
        <w:tc>
          <w:tcPr>
            <w:tcW w:w="1293" w:type="dxa"/>
            <w:tcMar>
              <w:top w:w="80" w:type="dxa"/>
              <w:left w:w="100" w:type="dxa"/>
              <w:bottom w:w="80" w:type="dxa"/>
              <w:right w:w="100" w:type="dxa"/>
            </w:tcMar>
            <w:vAlign w:val="center"/>
          </w:tcPr>
          <w:p w14:paraId="394E0DD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0.0682</w:t>
            </w:r>
          </w:p>
        </w:tc>
        <w:tc>
          <w:tcPr>
            <w:tcW w:w="1580" w:type="dxa"/>
            <w:tcMar>
              <w:top w:w="80" w:type="dxa"/>
              <w:left w:w="100" w:type="dxa"/>
              <w:bottom w:w="80" w:type="dxa"/>
              <w:right w:w="100" w:type="dxa"/>
            </w:tcMar>
            <w:vAlign w:val="center"/>
          </w:tcPr>
          <w:p w14:paraId="0274E34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0.0208</w:t>
            </w:r>
          </w:p>
        </w:tc>
        <w:tc>
          <w:tcPr>
            <w:tcW w:w="1580" w:type="dxa"/>
            <w:tcMar>
              <w:top w:w="80" w:type="dxa"/>
              <w:left w:w="100" w:type="dxa"/>
              <w:bottom w:w="80" w:type="dxa"/>
              <w:right w:w="100" w:type="dxa"/>
            </w:tcMar>
            <w:vAlign w:val="center"/>
          </w:tcPr>
          <w:p w14:paraId="593F877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-17.38</w:t>
            </w:r>
          </w:p>
        </w:tc>
        <w:tc>
          <w:tcPr>
            <w:tcW w:w="2155" w:type="dxa"/>
            <w:tcMar>
              <w:top w:w="80" w:type="dxa"/>
              <w:left w:w="100" w:type="dxa"/>
              <w:bottom w:w="80" w:type="dxa"/>
              <w:right w:w="100" w:type="dxa"/>
            </w:tcMar>
            <w:vAlign w:val="center"/>
          </w:tcPr>
          <w:p w14:paraId="753C98F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2.26</w:t>
            </w:r>
          </w:p>
        </w:tc>
      </w:tr>
      <w:tr w:rsidR="00F4690A" w:rsidRPr="003E6631" w14:paraId="28001DC8" w14:textId="77777777">
        <w:trPr>
          <w:jc w:val="center"/>
        </w:trPr>
        <w:tc>
          <w:tcPr>
            <w:tcW w:w="2011" w:type="dxa"/>
            <w:tcMar>
              <w:top w:w="80" w:type="dxa"/>
              <w:left w:w="100" w:type="dxa"/>
              <w:bottom w:w="80" w:type="dxa"/>
              <w:right w:w="100" w:type="dxa"/>
            </w:tcMar>
            <w:vAlign w:val="center"/>
          </w:tcPr>
          <w:p w14:paraId="032F93B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反距离加权</w:t>
            </w:r>
          </w:p>
        </w:tc>
        <w:tc>
          <w:tcPr>
            <w:tcW w:w="1293" w:type="dxa"/>
            <w:tcMar>
              <w:top w:w="80" w:type="dxa"/>
              <w:left w:w="100" w:type="dxa"/>
              <w:bottom w:w="80" w:type="dxa"/>
              <w:right w:w="100" w:type="dxa"/>
            </w:tcMar>
            <w:vAlign w:val="center"/>
          </w:tcPr>
          <w:p w14:paraId="534250A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0.0712</w:t>
            </w:r>
          </w:p>
        </w:tc>
        <w:tc>
          <w:tcPr>
            <w:tcW w:w="1580" w:type="dxa"/>
            <w:tcMar>
              <w:top w:w="80" w:type="dxa"/>
              <w:left w:w="100" w:type="dxa"/>
              <w:bottom w:w="80" w:type="dxa"/>
              <w:right w:w="100" w:type="dxa"/>
            </w:tcMar>
            <w:vAlign w:val="center"/>
          </w:tcPr>
          <w:p w14:paraId="321C347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0.0268</w:t>
            </w:r>
          </w:p>
        </w:tc>
        <w:tc>
          <w:tcPr>
            <w:tcW w:w="1580" w:type="dxa"/>
            <w:tcMar>
              <w:top w:w="80" w:type="dxa"/>
              <w:left w:w="100" w:type="dxa"/>
              <w:bottom w:w="80" w:type="dxa"/>
              <w:right w:w="100" w:type="dxa"/>
            </w:tcMar>
            <w:vAlign w:val="center"/>
          </w:tcPr>
          <w:p w14:paraId="7F14988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-22.70</w:t>
            </w:r>
          </w:p>
        </w:tc>
        <w:tc>
          <w:tcPr>
            <w:tcW w:w="2155" w:type="dxa"/>
            <w:tcMar>
              <w:top w:w="80" w:type="dxa"/>
              <w:left w:w="100" w:type="dxa"/>
              <w:bottom w:w="80" w:type="dxa"/>
              <w:right w:w="100" w:type="dxa"/>
            </w:tcMar>
            <w:vAlign w:val="center"/>
          </w:tcPr>
          <w:p w14:paraId="542B9BA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2.27</w:t>
            </w:r>
          </w:p>
        </w:tc>
      </w:tr>
    </w:tbl>
    <w:p w14:paraId="278344A5" w14:textId="77777777" w:rsidR="00F4690A" w:rsidRPr="003E6631" w:rsidRDefault="00F4690A">
      <w:pPr>
        <w:rPr>
          <w:rFonts w:ascii="Times New Roman" w:hAnsi="Times New Roman" w:cs="Times New Roman"/>
        </w:rPr>
      </w:pPr>
    </w:p>
    <w:p w14:paraId="71ED304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2-4</w:t>
      </w:r>
      <w:r w:rsidRPr="003E6631">
        <w:rPr>
          <w:rFonts w:ascii="Times New Roman" w:hAnsi="Times New Roman" w:cs="Times New Roman"/>
        </w:rPr>
        <w:t>】</w:t>
      </w:r>
    </w:p>
    <w:p w14:paraId="3360FDF0"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2-4 </w:t>
      </w:r>
      <w:r w:rsidRPr="003E6631">
        <w:rPr>
          <w:rFonts w:ascii="Times New Roman" w:hAnsi="Times New Roman" w:cs="Times New Roman"/>
        </w:rPr>
        <w:t>不同增强方法总体</w:t>
      </w:r>
      <w:r w:rsidRPr="003E6631">
        <w:rPr>
          <w:rFonts w:ascii="Times New Roman" w:hAnsi="Times New Roman" w:cs="Times New Roman"/>
        </w:rPr>
        <w:t xml:space="preserve"> RMSE </w:t>
      </w:r>
      <w:r w:rsidRPr="003E6631">
        <w:rPr>
          <w:rFonts w:ascii="Times New Roman" w:hAnsi="Times New Roman" w:cs="Times New Roman"/>
        </w:rPr>
        <w:t>对比</w:t>
      </w:r>
    </w:p>
    <w:p w14:paraId="2AFAAF3D"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2-4</w:t>
      </w:r>
      <w:r w:rsidRPr="003E6631">
        <w:rPr>
          <w:rFonts w:ascii="Times New Roman" w:hAnsi="Times New Roman" w:cs="Times New Roman"/>
        </w:rPr>
        <w:t>建议使用横向柱状图。横轴为平均</w:t>
      </w:r>
      <w:r w:rsidRPr="003E6631">
        <w:rPr>
          <w:rFonts w:ascii="Times New Roman" w:hAnsi="Times New Roman" w:cs="Times New Roman"/>
        </w:rPr>
        <w:t xml:space="preserve"> RMSE</w:t>
      </w:r>
      <w:r w:rsidRPr="003E6631">
        <w:rPr>
          <w:rFonts w:ascii="Times New Roman" w:hAnsi="Times New Roman" w:cs="Times New Roman"/>
        </w:rPr>
        <w:t>，纵轴为不同增强方法，误差棒表示</w:t>
      </w:r>
      <w:r w:rsidRPr="003E6631">
        <w:rPr>
          <w:rFonts w:ascii="Times New Roman" w:hAnsi="Times New Roman" w:cs="Times New Roman"/>
        </w:rPr>
        <w:t xml:space="preserve"> RMSE </w:t>
      </w:r>
      <w:r w:rsidRPr="003E6631">
        <w:rPr>
          <w:rFonts w:ascii="Times New Roman" w:hAnsi="Times New Roman" w:cs="Times New Roman"/>
        </w:rPr>
        <w:lastRenderedPageBreak/>
        <w:t>标准差。图中应突出显示</w:t>
      </w:r>
      <w:r w:rsidRPr="003E6631">
        <w:rPr>
          <w:rFonts w:ascii="Times New Roman" w:hAnsi="Times New Roman" w:cs="Times New Roman"/>
        </w:rPr>
        <w:t xml:space="preserve"> AMR-GTV</w:t>
      </w:r>
      <w:r w:rsidRPr="003E6631">
        <w:rPr>
          <w:rFonts w:ascii="Times New Roman" w:hAnsi="Times New Roman" w:cs="Times New Roman"/>
        </w:rPr>
        <w:t>、图拉普拉斯、图总变差和含噪观测基线。图注可写为：</w:t>
      </w:r>
    </w:p>
    <w:p w14:paraId="6E2182D6"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2-4</w:t>
      </w:r>
      <w:r w:rsidRPr="003E6631">
        <w:rPr>
          <w:rFonts w:ascii="Times New Roman" w:hAnsi="Times New Roman" w:cs="Times New Roman"/>
        </w:rPr>
        <w:t>展示了不同增强方法在</w:t>
      </w:r>
      <w:r w:rsidRPr="003E6631">
        <w:rPr>
          <w:rFonts w:ascii="Times New Roman" w:hAnsi="Times New Roman" w:cs="Times New Roman"/>
        </w:rPr>
        <w:t xml:space="preserve"> 80 </w:t>
      </w:r>
      <w:r w:rsidRPr="003E6631">
        <w:rPr>
          <w:rFonts w:ascii="Times New Roman" w:hAnsi="Times New Roman" w:cs="Times New Roman"/>
        </w:rPr>
        <w:t>个主实验场景下的总体</w:t>
      </w:r>
      <w:r w:rsidRPr="003E6631">
        <w:rPr>
          <w:rFonts w:ascii="Times New Roman" w:hAnsi="Times New Roman" w:cs="Times New Roman"/>
        </w:rPr>
        <w:t xml:space="preserve"> RMSE </w:t>
      </w:r>
      <w:r w:rsidRPr="003E6631">
        <w:rPr>
          <w:rFonts w:ascii="Times New Roman" w:hAnsi="Times New Roman" w:cs="Times New Roman"/>
        </w:rPr>
        <w:t>对比。</w:t>
      </w:r>
      <w:r w:rsidRPr="003E6631">
        <w:rPr>
          <w:rFonts w:ascii="Times New Roman" w:hAnsi="Times New Roman" w:cs="Times New Roman"/>
        </w:rPr>
        <w:t xml:space="preserve">AMR-GTV </w:t>
      </w:r>
      <w:r w:rsidRPr="003E6631">
        <w:rPr>
          <w:rFonts w:ascii="Times New Roman" w:hAnsi="Times New Roman" w:cs="Times New Roman"/>
        </w:rPr>
        <w:t>相比原始含噪观测降低了总体误差，但总体平均性能低于图拉普拉斯，说明其优势具有条件依赖性。</w:t>
      </w:r>
      <w:r w:rsidRPr="003E6631">
        <w:rPr>
          <w:rFonts w:ascii="Times New Roman" w:hAnsi="Times New Roman" w:cs="Times New Roman"/>
        </w:rPr>
        <w:t>”</w:t>
      </w:r>
    </w:p>
    <w:p w14:paraId="16A5371E"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总体结果表明，</w:t>
      </w:r>
      <w:r w:rsidRPr="003E6631">
        <w:rPr>
          <w:rFonts w:ascii="Times New Roman" w:hAnsi="Times New Roman" w:cs="Times New Roman"/>
        </w:rPr>
        <w:t xml:space="preserve">AMR-GTV </w:t>
      </w:r>
      <w:r w:rsidRPr="003E6631">
        <w:rPr>
          <w:rFonts w:ascii="Times New Roman" w:hAnsi="Times New Roman" w:cs="Times New Roman"/>
        </w:rPr>
        <w:t>更适合作为面向复杂观测条件的鲁棒增强方法，而不是在所有场景下都优于简单图平滑方法。该结论对于后续模型使用具有实际意义：在观测噪声较强、离群点比例较高或采样密度相对充分时，可以优先考虑</w:t>
      </w:r>
      <w:r w:rsidRPr="003E6631">
        <w:rPr>
          <w:rFonts w:ascii="Times New Roman" w:hAnsi="Times New Roman" w:cs="Times New Roman"/>
        </w:rPr>
        <w:t xml:space="preserve"> AMR-GTV</w:t>
      </w:r>
      <w:r w:rsidRPr="003E6631">
        <w:rPr>
          <w:rFonts w:ascii="Times New Roman" w:hAnsi="Times New Roman" w:cs="Times New Roman"/>
        </w:rPr>
        <w:t>；而在低噪声场景下，过强的正则化可能削弱原始观测中真实的局地变化。</w:t>
      </w:r>
    </w:p>
    <w:p w14:paraId="5B40389D" w14:textId="77777777" w:rsidR="00F4690A" w:rsidRPr="003E6631" w:rsidRDefault="00000000">
      <w:pPr>
        <w:pStyle w:val="3"/>
        <w:rPr>
          <w:rFonts w:cs="Times New Roman"/>
        </w:rPr>
      </w:pPr>
      <w:r w:rsidRPr="003E6631">
        <w:rPr>
          <w:rFonts w:cs="Times New Roman"/>
          <w:b w:val="0"/>
        </w:rPr>
        <w:t xml:space="preserve">2.4.2 </w:t>
      </w:r>
      <w:r w:rsidRPr="003E6631">
        <w:rPr>
          <w:rFonts w:cs="Times New Roman"/>
          <w:b w:val="0"/>
        </w:rPr>
        <w:t>噪声强度对增强效果的影响</w:t>
      </w:r>
    </w:p>
    <w:p w14:paraId="49C8BA26" w14:textId="63110BD6"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为进一步分析方法的适用条件，表</w:t>
      </w:r>
      <w:r w:rsidRPr="003E6631">
        <w:rPr>
          <w:rFonts w:ascii="Times New Roman" w:hAnsi="Times New Roman" w:cs="Times New Roman"/>
        </w:rPr>
        <w:t xml:space="preserve"> 2-5 </w:t>
      </w:r>
      <w:r w:rsidRPr="003E6631">
        <w:rPr>
          <w:rFonts w:ascii="Times New Roman" w:hAnsi="Times New Roman" w:cs="Times New Roman"/>
        </w:rPr>
        <w:t>比较了不同噪声强度下代表性方法的</w:t>
      </w:r>
      <w:r w:rsidRPr="003E6631">
        <w:rPr>
          <w:rFonts w:ascii="Times New Roman" w:hAnsi="Times New Roman" w:cs="Times New Roman"/>
        </w:rPr>
        <w:t xml:space="preserve"> RMSE</w:t>
      </w:r>
      <w:r w:rsidRPr="003E6631">
        <w:rPr>
          <w:rFonts w:ascii="Times New Roman" w:hAnsi="Times New Roman" w:cs="Times New Roman"/>
        </w:rPr>
        <w:t>。可以看出，在低噪声条件下，</w:t>
      </w:r>
      <w:r w:rsidRPr="003E6631">
        <w:rPr>
          <w:rFonts w:ascii="Times New Roman" w:hAnsi="Times New Roman" w:cs="Times New Roman"/>
        </w:rPr>
        <w:t xml:space="preserve">AMR-GTV </w:t>
      </w:r>
      <w:r w:rsidRPr="003E6631">
        <w:rPr>
          <w:rFonts w:ascii="Times New Roman" w:hAnsi="Times New Roman" w:cs="Times New Roman"/>
        </w:rPr>
        <w:t>的误差明显高于原始含噪观测。当噪声强度为</w:t>
      </w:r>
      <w:r w:rsidRPr="003E6631">
        <w:rPr>
          <w:rFonts w:ascii="Times New Roman" w:hAnsi="Times New Roman" w:cs="Times New Roman"/>
        </w:rPr>
        <w:t>eta=0.10</w:t>
      </w:r>
      <w:r w:rsidRPr="003E6631">
        <w:rPr>
          <w:rFonts w:ascii="Times New Roman" w:hAnsi="Times New Roman" w:cs="Times New Roman"/>
        </w:rPr>
        <w:t>时，含噪观测的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0.0166</w:t>
      </w:r>
      <w:r w:rsidRPr="003E6631">
        <w:rPr>
          <w:rFonts w:ascii="Times New Roman" w:hAnsi="Times New Roman" w:cs="Times New Roman"/>
        </w:rPr>
        <w:t>，而</w:t>
      </w:r>
      <w:r w:rsidRPr="003E6631">
        <w:rPr>
          <w:rFonts w:ascii="Times New Roman" w:hAnsi="Times New Roman" w:cs="Times New Roman"/>
        </w:rPr>
        <w:t xml:space="preserve"> 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0.0554</w:t>
      </w:r>
      <w:r w:rsidRPr="003E6631">
        <w:rPr>
          <w:rFonts w:ascii="Times New Roman" w:hAnsi="Times New Roman" w:cs="Times New Roman"/>
        </w:rPr>
        <w:t>；当</w:t>
      </w:r>
      <w:r w:rsidRPr="003E6631">
        <w:rPr>
          <w:rFonts w:ascii="Times New Roman" w:hAnsi="Times New Roman" w:cs="Times New Roman"/>
        </w:rPr>
        <w:t xml:space="preserve"> eta=0.20</w:t>
      </w:r>
      <w:r w:rsidRPr="003E6631">
        <w:rPr>
          <w:rFonts w:ascii="Times New Roman" w:hAnsi="Times New Roman" w:cs="Times New Roman"/>
        </w:rPr>
        <w:t>时，含噪观测的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0.0348</w:t>
      </w:r>
      <w:r w:rsidRPr="003E6631">
        <w:rPr>
          <w:rFonts w:ascii="Times New Roman" w:hAnsi="Times New Roman" w:cs="Times New Roman"/>
        </w:rPr>
        <w:t>，</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0.0559</w:t>
      </w:r>
      <w:r w:rsidRPr="003E6631">
        <w:rPr>
          <w:rFonts w:ascii="Times New Roman" w:hAnsi="Times New Roman" w:cs="Times New Roman"/>
        </w:rPr>
        <w:t>。这说明在原始观测已较为可靠的情况下，</w:t>
      </w:r>
      <w:r w:rsidRPr="003E6631">
        <w:rPr>
          <w:rFonts w:ascii="Times New Roman" w:hAnsi="Times New Roman" w:cs="Times New Roman"/>
        </w:rPr>
        <w:t xml:space="preserve">AMR-GTV </w:t>
      </w:r>
      <w:r w:rsidRPr="003E6631">
        <w:rPr>
          <w:rFonts w:ascii="Times New Roman" w:hAnsi="Times New Roman" w:cs="Times New Roman"/>
        </w:rPr>
        <w:t>中的图正则化、最优插值弱先验和中值门控可能引入额外偏差，导致增强结果出现过平滑。</w:t>
      </w:r>
    </w:p>
    <w:p w14:paraId="349A18D9" w14:textId="564C8333"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随着噪声强度增加，</w:t>
      </w:r>
      <w:r w:rsidRPr="003E6631">
        <w:rPr>
          <w:rFonts w:ascii="Times New Roman" w:hAnsi="Times New Roman" w:cs="Times New Roman"/>
        </w:rPr>
        <w:t xml:space="preserve">AMR-GTV </w:t>
      </w:r>
      <w:r w:rsidRPr="003E6631">
        <w:rPr>
          <w:rFonts w:ascii="Times New Roman" w:hAnsi="Times New Roman" w:cs="Times New Roman"/>
        </w:rPr>
        <w:t>的优势逐渐显现。当</w:t>
      </w:r>
      <w:r w:rsidRPr="003E6631">
        <w:rPr>
          <w:rFonts w:ascii="Times New Roman" w:hAnsi="Times New Roman" w:cs="Times New Roman"/>
        </w:rPr>
        <w:t xml:space="preserve"> eta=0.40 </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降至</w:t>
      </w:r>
      <w:r w:rsidRPr="003E6631">
        <w:rPr>
          <w:rFonts w:ascii="Times New Roman" w:hAnsi="Times New Roman" w:cs="Times New Roman"/>
        </w:rPr>
        <w:t xml:space="preserve"> 0.0559</w:t>
      </w:r>
      <w:r w:rsidRPr="003E6631">
        <w:rPr>
          <w:rFonts w:ascii="Times New Roman" w:hAnsi="Times New Roman" w:cs="Times New Roman"/>
        </w:rPr>
        <w:t>，低于含噪观测的</w:t>
      </w:r>
      <w:r w:rsidRPr="003E6631">
        <w:rPr>
          <w:rFonts w:ascii="Times New Roman" w:hAnsi="Times New Roman" w:cs="Times New Roman"/>
        </w:rPr>
        <w:t xml:space="preserve"> 0.0692</w:t>
      </w:r>
      <w:r w:rsidRPr="003E6631">
        <w:rPr>
          <w:rFonts w:ascii="Times New Roman" w:hAnsi="Times New Roman" w:cs="Times New Roman"/>
        </w:rPr>
        <w:t>；当</w:t>
      </w:r>
      <w:r w:rsidRPr="003E6631">
        <w:rPr>
          <w:rFonts w:ascii="Times New Roman" w:hAnsi="Times New Roman" w:cs="Times New Roman"/>
        </w:rPr>
        <w:t xml:space="preserve"> eta=0.60</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0.0553</w:t>
      </w:r>
      <w:r w:rsidRPr="003E6631">
        <w:rPr>
          <w:rFonts w:ascii="Times New Roman" w:hAnsi="Times New Roman" w:cs="Times New Roman"/>
        </w:rPr>
        <w:t>，低于图拉普拉斯、图总变差、最优插值和</w:t>
      </w:r>
      <w:r w:rsidRPr="003E6631">
        <w:rPr>
          <w:rFonts w:ascii="Times New Roman" w:hAnsi="Times New Roman" w:cs="Times New Roman"/>
        </w:rPr>
        <w:t xml:space="preserve"> RAGLE </w:t>
      </w:r>
      <w:r w:rsidRPr="003E6631">
        <w:rPr>
          <w:rFonts w:ascii="Times New Roman" w:hAnsi="Times New Roman" w:cs="Times New Roman"/>
        </w:rPr>
        <w:t>基础版等代表性方法。该结果表明，</w:t>
      </w:r>
      <w:r w:rsidRPr="003E6631">
        <w:rPr>
          <w:rFonts w:ascii="Times New Roman" w:hAnsi="Times New Roman" w:cs="Times New Roman"/>
        </w:rPr>
        <w:t xml:space="preserve">AMR-GTV </w:t>
      </w:r>
      <w:r w:rsidRPr="003E6631">
        <w:rPr>
          <w:rFonts w:ascii="Times New Roman" w:hAnsi="Times New Roman" w:cs="Times New Roman"/>
        </w:rPr>
        <w:t>对强噪声具有更稳定的抑制能力，尤其适用于观测误差较大且局部异常点较多的场景。</w:t>
      </w:r>
    </w:p>
    <w:p w14:paraId="16B81CE5"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2-5 </w:t>
      </w:r>
      <w:r w:rsidRPr="003E6631">
        <w:rPr>
          <w:rFonts w:ascii="Times New Roman" w:hAnsi="Times New Roman" w:cs="Times New Roman"/>
        </w:rPr>
        <w:t>不同噪声强度下代表性方法</w:t>
      </w:r>
      <w:r w:rsidRPr="003E6631">
        <w:rPr>
          <w:rFonts w:ascii="Times New Roman" w:hAnsi="Times New Roman" w:cs="Times New Roman"/>
        </w:rPr>
        <w:t xml:space="preserve"> RMSE </w:t>
      </w:r>
      <w:r w:rsidRPr="003E6631">
        <w:rPr>
          <w:rFonts w:ascii="Times New Roman" w:hAnsi="Times New Roman" w:cs="Times New Roman"/>
        </w:rPr>
        <w:t>对比</w:t>
      </w:r>
    </w:p>
    <w:tbl>
      <w:tblPr>
        <w:tblStyle w:val="aff5"/>
        <w:tblW w:w="8618" w:type="dxa"/>
        <w:jc w:val="center"/>
        <w:tblLayout w:type="fixed"/>
        <w:tblLook w:val="04A0" w:firstRow="1" w:lastRow="0" w:firstColumn="1" w:lastColumn="0" w:noHBand="0" w:noVBand="1"/>
      </w:tblPr>
      <w:tblGrid>
        <w:gridCol w:w="2093"/>
        <w:gridCol w:w="985"/>
        <w:gridCol w:w="1231"/>
        <w:gridCol w:w="985"/>
        <w:gridCol w:w="985"/>
        <w:gridCol w:w="1477"/>
        <w:gridCol w:w="862"/>
      </w:tblGrid>
      <w:tr w:rsidR="00F4690A" w:rsidRPr="003E6631" w14:paraId="2D754839" w14:textId="77777777">
        <w:trPr>
          <w:tblHeader/>
          <w:jc w:val="center"/>
        </w:trPr>
        <w:tc>
          <w:tcPr>
            <w:tcW w:w="2093" w:type="dxa"/>
            <w:shd w:val="clear" w:color="auto" w:fill="EDEDED"/>
            <w:tcMar>
              <w:top w:w="80" w:type="dxa"/>
              <w:left w:w="100" w:type="dxa"/>
              <w:bottom w:w="80" w:type="dxa"/>
              <w:right w:w="100" w:type="dxa"/>
            </w:tcMar>
            <w:vAlign w:val="center"/>
          </w:tcPr>
          <w:p w14:paraId="30392B6C"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噪声强度</w:t>
            </w:r>
            <w:r w:rsidRPr="003E6631">
              <w:rPr>
                <w:rFonts w:ascii="Times New Roman" w:hAnsi="Times New Roman" w:cs="Times New Roman"/>
                <w:b/>
                <w:sz w:val="14"/>
              </w:rPr>
              <w:t xml:space="preserve"> \(\eta\)</w:t>
            </w:r>
          </w:p>
        </w:tc>
        <w:tc>
          <w:tcPr>
            <w:tcW w:w="985" w:type="dxa"/>
            <w:shd w:val="clear" w:color="auto" w:fill="EDEDED"/>
            <w:tcMar>
              <w:top w:w="80" w:type="dxa"/>
              <w:left w:w="100" w:type="dxa"/>
              <w:bottom w:w="80" w:type="dxa"/>
              <w:right w:w="100" w:type="dxa"/>
            </w:tcMar>
            <w:vAlign w:val="center"/>
          </w:tcPr>
          <w:p w14:paraId="1C43AAD9"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含噪观测</w:t>
            </w:r>
          </w:p>
        </w:tc>
        <w:tc>
          <w:tcPr>
            <w:tcW w:w="1231" w:type="dxa"/>
            <w:shd w:val="clear" w:color="auto" w:fill="EDEDED"/>
            <w:tcMar>
              <w:top w:w="80" w:type="dxa"/>
              <w:left w:w="100" w:type="dxa"/>
              <w:bottom w:w="80" w:type="dxa"/>
              <w:right w:w="100" w:type="dxa"/>
            </w:tcMar>
            <w:vAlign w:val="center"/>
          </w:tcPr>
          <w:p w14:paraId="6AFE0DC9"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图拉普拉斯</w:t>
            </w:r>
          </w:p>
        </w:tc>
        <w:tc>
          <w:tcPr>
            <w:tcW w:w="985" w:type="dxa"/>
            <w:shd w:val="clear" w:color="auto" w:fill="EDEDED"/>
            <w:tcMar>
              <w:top w:w="80" w:type="dxa"/>
              <w:left w:w="100" w:type="dxa"/>
              <w:bottom w:w="80" w:type="dxa"/>
              <w:right w:w="100" w:type="dxa"/>
            </w:tcMar>
            <w:vAlign w:val="center"/>
          </w:tcPr>
          <w:p w14:paraId="2F63D8BF"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图总变差</w:t>
            </w:r>
          </w:p>
        </w:tc>
        <w:tc>
          <w:tcPr>
            <w:tcW w:w="985" w:type="dxa"/>
            <w:shd w:val="clear" w:color="auto" w:fill="EDEDED"/>
            <w:tcMar>
              <w:top w:w="80" w:type="dxa"/>
              <w:left w:w="100" w:type="dxa"/>
              <w:bottom w:w="80" w:type="dxa"/>
              <w:right w:w="100" w:type="dxa"/>
            </w:tcMar>
            <w:vAlign w:val="center"/>
          </w:tcPr>
          <w:p w14:paraId="247EF3A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最优插值</w:t>
            </w:r>
          </w:p>
        </w:tc>
        <w:tc>
          <w:tcPr>
            <w:tcW w:w="1477" w:type="dxa"/>
            <w:shd w:val="clear" w:color="auto" w:fill="EDEDED"/>
            <w:tcMar>
              <w:top w:w="80" w:type="dxa"/>
              <w:left w:w="100" w:type="dxa"/>
              <w:bottom w:w="80" w:type="dxa"/>
              <w:right w:w="100" w:type="dxa"/>
            </w:tcMar>
            <w:vAlign w:val="center"/>
          </w:tcPr>
          <w:p w14:paraId="35550B9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 xml:space="preserve">RAGLE </w:t>
            </w:r>
            <w:r w:rsidRPr="003E6631">
              <w:rPr>
                <w:rFonts w:ascii="Times New Roman" w:hAnsi="Times New Roman" w:cs="Times New Roman"/>
                <w:b/>
                <w:sz w:val="14"/>
              </w:rPr>
              <w:t>基础版</w:t>
            </w:r>
          </w:p>
        </w:tc>
        <w:tc>
          <w:tcPr>
            <w:tcW w:w="862" w:type="dxa"/>
            <w:shd w:val="clear" w:color="auto" w:fill="EDEDED"/>
            <w:tcMar>
              <w:top w:w="80" w:type="dxa"/>
              <w:left w:w="100" w:type="dxa"/>
              <w:bottom w:w="80" w:type="dxa"/>
              <w:right w:w="100" w:type="dxa"/>
            </w:tcMar>
            <w:vAlign w:val="center"/>
          </w:tcPr>
          <w:p w14:paraId="1AAB01E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AMR-GTV</w:t>
            </w:r>
          </w:p>
        </w:tc>
      </w:tr>
      <w:tr w:rsidR="00F4690A" w:rsidRPr="003E6631" w14:paraId="34B348A1" w14:textId="77777777">
        <w:trPr>
          <w:jc w:val="center"/>
        </w:trPr>
        <w:tc>
          <w:tcPr>
            <w:tcW w:w="2093" w:type="dxa"/>
            <w:tcMar>
              <w:top w:w="80" w:type="dxa"/>
              <w:left w:w="100" w:type="dxa"/>
              <w:bottom w:w="80" w:type="dxa"/>
              <w:right w:w="100" w:type="dxa"/>
            </w:tcMar>
            <w:vAlign w:val="center"/>
          </w:tcPr>
          <w:p w14:paraId="076080D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0.10</w:t>
            </w:r>
          </w:p>
        </w:tc>
        <w:tc>
          <w:tcPr>
            <w:tcW w:w="985" w:type="dxa"/>
            <w:tcMar>
              <w:top w:w="80" w:type="dxa"/>
              <w:left w:w="100" w:type="dxa"/>
              <w:bottom w:w="80" w:type="dxa"/>
              <w:right w:w="100" w:type="dxa"/>
            </w:tcMar>
            <w:vAlign w:val="center"/>
          </w:tcPr>
          <w:p w14:paraId="1C3C3CB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0.0166</w:t>
            </w:r>
          </w:p>
        </w:tc>
        <w:tc>
          <w:tcPr>
            <w:tcW w:w="1231" w:type="dxa"/>
            <w:tcMar>
              <w:top w:w="80" w:type="dxa"/>
              <w:left w:w="100" w:type="dxa"/>
              <w:bottom w:w="80" w:type="dxa"/>
              <w:right w:w="100" w:type="dxa"/>
            </w:tcMar>
            <w:vAlign w:val="center"/>
          </w:tcPr>
          <w:p w14:paraId="4DF1BBD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0.0432</w:t>
            </w:r>
          </w:p>
        </w:tc>
        <w:tc>
          <w:tcPr>
            <w:tcW w:w="985" w:type="dxa"/>
            <w:tcMar>
              <w:top w:w="80" w:type="dxa"/>
              <w:left w:w="100" w:type="dxa"/>
              <w:bottom w:w="80" w:type="dxa"/>
              <w:right w:w="100" w:type="dxa"/>
            </w:tcMar>
            <w:vAlign w:val="center"/>
          </w:tcPr>
          <w:p w14:paraId="4DC07AB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0.0245</w:t>
            </w:r>
          </w:p>
        </w:tc>
        <w:tc>
          <w:tcPr>
            <w:tcW w:w="985" w:type="dxa"/>
            <w:tcMar>
              <w:top w:w="80" w:type="dxa"/>
              <w:left w:w="100" w:type="dxa"/>
              <w:bottom w:w="80" w:type="dxa"/>
              <w:right w:w="100" w:type="dxa"/>
            </w:tcMar>
            <w:vAlign w:val="center"/>
          </w:tcPr>
          <w:p w14:paraId="6C30236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0.0527</w:t>
            </w:r>
          </w:p>
        </w:tc>
        <w:tc>
          <w:tcPr>
            <w:tcW w:w="1477" w:type="dxa"/>
            <w:tcMar>
              <w:top w:w="80" w:type="dxa"/>
              <w:left w:w="100" w:type="dxa"/>
              <w:bottom w:w="80" w:type="dxa"/>
              <w:right w:w="100" w:type="dxa"/>
            </w:tcMar>
            <w:vAlign w:val="center"/>
          </w:tcPr>
          <w:p w14:paraId="0DCC1D3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0.0260</w:t>
            </w:r>
          </w:p>
        </w:tc>
        <w:tc>
          <w:tcPr>
            <w:tcW w:w="862" w:type="dxa"/>
            <w:tcMar>
              <w:top w:w="80" w:type="dxa"/>
              <w:left w:w="100" w:type="dxa"/>
              <w:bottom w:w="80" w:type="dxa"/>
              <w:right w:w="100" w:type="dxa"/>
            </w:tcMar>
            <w:vAlign w:val="center"/>
          </w:tcPr>
          <w:p w14:paraId="6A8969F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0.0554</w:t>
            </w:r>
          </w:p>
        </w:tc>
      </w:tr>
      <w:tr w:rsidR="00F4690A" w:rsidRPr="003E6631" w14:paraId="2AD7DF4A" w14:textId="77777777">
        <w:trPr>
          <w:jc w:val="center"/>
        </w:trPr>
        <w:tc>
          <w:tcPr>
            <w:tcW w:w="2093" w:type="dxa"/>
            <w:tcMar>
              <w:top w:w="80" w:type="dxa"/>
              <w:left w:w="100" w:type="dxa"/>
              <w:bottom w:w="80" w:type="dxa"/>
              <w:right w:w="100" w:type="dxa"/>
            </w:tcMar>
            <w:vAlign w:val="center"/>
          </w:tcPr>
          <w:p w14:paraId="5CF613C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0.20</w:t>
            </w:r>
          </w:p>
        </w:tc>
        <w:tc>
          <w:tcPr>
            <w:tcW w:w="985" w:type="dxa"/>
            <w:tcMar>
              <w:top w:w="80" w:type="dxa"/>
              <w:left w:w="100" w:type="dxa"/>
              <w:bottom w:w="80" w:type="dxa"/>
              <w:right w:w="100" w:type="dxa"/>
            </w:tcMar>
            <w:vAlign w:val="center"/>
          </w:tcPr>
          <w:p w14:paraId="67621B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0.0348</w:t>
            </w:r>
          </w:p>
        </w:tc>
        <w:tc>
          <w:tcPr>
            <w:tcW w:w="1231" w:type="dxa"/>
            <w:tcMar>
              <w:top w:w="80" w:type="dxa"/>
              <w:left w:w="100" w:type="dxa"/>
              <w:bottom w:w="80" w:type="dxa"/>
              <w:right w:w="100" w:type="dxa"/>
            </w:tcMar>
            <w:vAlign w:val="center"/>
          </w:tcPr>
          <w:p w14:paraId="39BD460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0.0451</w:t>
            </w:r>
          </w:p>
        </w:tc>
        <w:tc>
          <w:tcPr>
            <w:tcW w:w="985" w:type="dxa"/>
            <w:tcMar>
              <w:top w:w="80" w:type="dxa"/>
              <w:left w:w="100" w:type="dxa"/>
              <w:bottom w:w="80" w:type="dxa"/>
              <w:right w:w="100" w:type="dxa"/>
            </w:tcMar>
            <w:vAlign w:val="center"/>
          </w:tcPr>
          <w:p w14:paraId="2D34BFE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0.0333</w:t>
            </w:r>
          </w:p>
        </w:tc>
        <w:tc>
          <w:tcPr>
            <w:tcW w:w="985" w:type="dxa"/>
            <w:tcMar>
              <w:top w:w="80" w:type="dxa"/>
              <w:left w:w="100" w:type="dxa"/>
              <w:bottom w:w="80" w:type="dxa"/>
              <w:right w:w="100" w:type="dxa"/>
            </w:tcMar>
            <w:vAlign w:val="center"/>
          </w:tcPr>
          <w:p w14:paraId="5BB2EBB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0.0541</w:t>
            </w:r>
          </w:p>
        </w:tc>
        <w:tc>
          <w:tcPr>
            <w:tcW w:w="1477" w:type="dxa"/>
            <w:tcMar>
              <w:top w:w="80" w:type="dxa"/>
              <w:left w:w="100" w:type="dxa"/>
              <w:bottom w:w="80" w:type="dxa"/>
              <w:right w:w="100" w:type="dxa"/>
            </w:tcMar>
            <w:vAlign w:val="center"/>
          </w:tcPr>
          <w:p w14:paraId="7A08B8E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0.0386</w:t>
            </w:r>
          </w:p>
        </w:tc>
        <w:tc>
          <w:tcPr>
            <w:tcW w:w="862" w:type="dxa"/>
            <w:tcMar>
              <w:top w:w="80" w:type="dxa"/>
              <w:left w:w="100" w:type="dxa"/>
              <w:bottom w:w="80" w:type="dxa"/>
              <w:right w:w="100" w:type="dxa"/>
            </w:tcMar>
            <w:vAlign w:val="center"/>
          </w:tcPr>
          <w:p w14:paraId="3BAB047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0.0559</w:t>
            </w:r>
          </w:p>
        </w:tc>
      </w:tr>
      <w:tr w:rsidR="00F4690A" w:rsidRPr="003E6631" w14:paraId="53BFE6E4" w14:textId="77777777">
        <w:trPr>
          <w:jc w:val="center"/>
        </w:trPr>
        <w:tc>
          <w:tcPr>
            <w:tcW w:w="2093" w:type="dxa"/>
            <w:tcMar>
              <w:top w:w="80" w:type="dxa"/>
              <w:left w:w="100" w:type="dxa"/>
              <w:bottom w:w="80" w:type="dxa"/>
              <w:right w:w="100" w:type="dxa"/>
            </w:tcMar>
            <w:vAlign w:val="center"/>
          </w:tcPr>
          <w:p w14:paraId="369DF65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0.40</w:t>
            </w:r>
          </w:p>
        </w:tc>
        <w:tc>
          <w:tcPr>
            <w:tcW w:w="985" w:type="dxa"/>
            <w:tcMar>
              <w:top w:w="80" w:type="dxa"/>
              <w:left w:w="100" w:type="dxa"/>
              <w:bottom w:w="80" w:type="dxa"/>
              <w:right w:w="100" w:type="dxa"/>
            </w:tcMar>
            <w:vAlign w:val="center"/>
          </w:tcPr>
          <w:p w14:paraId="65006D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0.0692</w:t>
            </w:r>
          </w:p>
        </w:tc>
        <w:tc>
          <w:tcPr>
            <w:tcW w:w="1231" w:type="dxa"/>
            <w:tcMar>
              <w:top w:w="80" w:type="dxa"/>
              <w:left w:w="100" w:type="dxa"/>
              <w:bottom w:w="80" w:type="dxa"/>
              <w:right w:w="100" w:type="dxa"/>
            </w:tcMar>
            <w:vAlign w:val="center"/>
          </w:tcPr>
          <w:p w14:paraId="5C6FF84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0.0506</w:t>
            </w:r>
          </w:p>
        </w:tc>
        <w:tc>
          <w:tcPr>
            <w:tcW w:w="985" w:type="dxa"/>
            <w:tcMar>
              <w:top w:w="80" w:type="dxa"/>
              <w:left w:w="100" w:type="dxa"/>
              <w:bottom w:w="80" w:type="dxa"/>
              <w:right w:w="100" w:type="dxa"/>
            </w:tcMar>
            <w:vAlign w:val="center"/>
          </w:tcPr>
          <w:p w14:paraId="4E957D4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0.0572</w:t>
            </w:r>
          </w:p>
        </w:tc>
        <w:tc>
          <w:tcPr>
            <w:tcW w:w="985" w:type="dxa"/>
            <w:tcMar>
              <w:top w:w="80" w:type="dxa"/>
              <w:left w:w="100" w:type="dxa"/>
              <w:bottom w:w="80" w:type="dxa"/>
              <w:right w:w="100" w:type="dxa"/>
            </w:tcMar>
            <w:vAlign w:val="center"/>
          </w:tcPr>
          <w:p w14:paraId="57F529A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0.0581</w:t>
            </w:r>
          </w:p>
        </w:tc>
        <w:tc>
          <w:tcPr>
            <w:tcW w:w="1477" w:type="dxa"/>
            <w:tcMar>
              <w:top w:w="80" w:type="dxa"/>
              <w:left w:w="100" w:type="dxa"/>
              <w:bottom w:w="80" w:type="dxa"/>
              <w:right w:w="100" w:type="dxa"/>
            </w:tcMar>
            <w:vAlign w:val="center"/>
          </w:tcPr>
          <w:p w14:paraId="734B98F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0.0637</w:t>
            </w:r>
          </w:p>
        </w:tc>
        <w:tc>
          <w:tcPr>
            <w:tcW w:w="862" w:type="dxa"/>
            <w:tcMar>
              <w:top w:w="80" w:type="dxa"/>
              <w:left w:w="100" w:type="dxa"/>
              <w:bottom w:w="80" w:type="dxa"/>
              <w:right w:w="100" w:type="dxa"/>
            </w:tcMar>
            <w:vAlign w:val="center"/>
          </w:tcPr>
          <w:p w14:paraId="36396AB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0.0559</w:t>
            </w:r>
          </w:p>
        </w:tc>
      </w:tr>
      <w:tr w:rsidR="00F4690A" w:rsidRPr="003E6631" w14:paraId="0FAE29F2" w14:textId="77777777">
        <w:trPr>
          <w:jc w:val="center"/>
        </w:trPr>
        <w:tc>
          <w:tcPr>
            <w:tcW w:w="2093" w:type="dxa"/>
            <w:tcMar>
              <w:top w:w="80" w:type="dxa"/>
              <w:left w:w="100" w:type="dxa"/>
              <w:bottom w:w="80" w:type="dxa"/>
              <w:right w:w="100" w:type="dxa"/>
            </w:tcMar>
            <w:vAlign w:val="center"/>
          </w:tcPr>
          <w:p w14:paraId="04098EB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0.60</w:t>
            </w:r>
          </w:p>
        </w:tc>
        <w:tc>
          <w:tcPr>
            <w:tcW w:w="985" w:type="dxa"/>
            <w:tcMar>
              <w:top w:w="80" w:type="dxa"/>
              <w:left w:w="100" w:type="dxa"/>
              <w:bottom w:w="80" w:type="dxa"/>
              <w:right w:w="100" w:type="dxa"/>
            </w:tcMar>
            <w:vAlign w:val="center"/>
          </w:tcPr>
          <w:p w14:paraId="7DB422A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0.1117</w:t>
            </w:r>
          </w:p>
        </w:tc>
        <w:tc>
          <w:tcPr>
            <w:tcW w:w="1231" w:type="dxa"/>
            <w:tcMar>
              <w:top w:w="80" w:type="dxa"/>
              <w:left w:w="100" w:type="dxa"/>
              <w:bottom w:w="80" w:type="dxa"/>
              <w:right w:w="100" w:type="dxa"/>
            </w:tcMar>
            <w:vAlign w:val="center"/>
          </w:tcPr>
          <w:p w14:paraId="02A207E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0.0581</w:t>
            </w:r>
          </w:p>
        </w:tc>
        <w:tc>
          <w:tcPr>
            <w:tcW w:w="985" w:type="dxa"/>
            <w:tcMar>
              <w:top w:w="80" w:type="dxa"/>
              <w:left w:w="100" w:type="dxa"/>
              <w:bottom w:w="80" w:type="dxa"/>
              <w:right w:w="100" w:type="dxa"/>
            </w:tcMar>
            <w:vAlign w:val="center"/>
          </w:tcPr>
          <w:p w14:paraId="1D17163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0.0951</w:t>
            </w:r>
          </w:p>
        </w:tc>
        <w:tc>
          <w:tcPr>
            <w:tcW w:w="985" w:type="dxa"/>
            <w:tcMar>
              <w:top w:w="80" w:type="dxa"/>
              <w:left w:w="100" w:type="dxa"/>
              <w:bottom w:w="80" w:type="dxa"/>
              <w:right w:w="100" w:type="dxa"/>
            </w:tcMar>
            <w:vAlign w:val="center"/>
          </w:tcPr>
          <w:p w14:paraId="19BB42C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0.0643</w:t>
            </w:r>
          </w:p>
        </w:tc>
        <w:tc>
          <w:tcPr>
            <w:tcW w:w="1477" w:type="dxa"/>
            <w:tcMar>
              <w:top w:w="80" w:type="dxa"/>
              <w:left w:w="100" w:type="dxa"/>
              <w:bottom w:w="80" w:type="dxa"/>
              <w:right w:w="100" w:type="dxa"/>
            </w:tcMar>
            <w:vAlign w:val="center"/>
          </w:tcPr>
          <w:p w14:paraId="3FFC8E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0.1028</w:t>
            </w:r>
          </w:p>
        </w:tc>
        <w:tc>
          <w:tcPr>
            <w:tcW w:w="862" w:type="dxa"/>
            <w:tcMar>
              <w:top w:w="80" w:type="dxa"/>
              <w:left w:w="100" w:type="dxa"/>
              <w:bottom w:w="80" w:type="dxa"/>
              <w:right w:w="100" w:type="dxa"/>
            </w:tcMar>
            <w:vAlign w:val="center"/>
          </w:tcPr>
          <w:p w14:paraId="56EAFB0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0.0553</w:t>
            </w:r>
          </w:p>
        </w:tc>
      </w:tr>
    </w:tbl>
    <w:p w14:paraId="278BE4EF" w14:textId="77777777" w:rsidR="00F4690A" w:rsidRPr="003E6631" w:rsidRDefault="00F4690A">
      <w:pPr>
        <w:rPr>
          <w:rFonts w:ascii="Times New Roman" w:hAnsi="Times New Roman" w:cs="Times New Roman"/>
        </w:rPr>
      </w:pPr>
    </w:p>
    <w:p w14:paraId="3CDA6B4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【此处可插入图</w:t>
      </w:r>
      <w:r w:rsidRPr="003E6631">
        <w:rPr>
          <w:rFonts w:ascii="Times New Roman" w:hAnsi="Times New Roman" w:cs="Times New Roman"/>
        </w:rPr>
        <w:t>2-5</w:t>
      </w:r>
      <w:r w:rsidRPr="003E6631">
        <w:rPr>
          <w:rFonts w:ascii="Times New Roman" w:hAnsi="Times New Roman" w:cs="Times New Roman"/>
        </w:rPr>
        <w:t>】</w:t>
      </w:r>
    </w:p>
    <w:p w14:paraId="225192ED"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2-5 </w:t>
      </w:r>
      <w:r w:rsidRPr="003E6631">
        <w:rPr>
          <w:rFonts w:ascii="Times New Roman" w:hAnsi="Times New Roman" w:cs="Times New Roman"/>
        </w:rPr>
        <w:t>不同噪声强度下代表性方法的</w:t>
      </w:r>
      <w:r w:rsidRPr="003E6631">
        <w:rPr>
          <w:rFonts w:ascii="Times New Roman" w:hAnsi="Times New Roman" w:cs="Times New Roman"/>
        </w:rPr>
        <w:t xml:space="preserve"> RMSE </w:t>
      </w:r>
      <w:r w:rsidRPr="003E6631">
        <w:rPr>
          <w:rFonts w:ascii="Times New Roman" w:hAnsi="Times New Roman" w:cs="Times New Roman"/>
        </w:rPr>
        <w:t>变化曲线</w:t>
      </w:r>
    </w:p>
    <w:p w14:paraId="2E7E60A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2-5</w:t>
      </w:r>
      <w:r w:rsidRPr="003E6631">
        <w:rPr>
          <w:rFonts w:ascii="Times New Roman" w:hAnsi="Times New Roman" w:cs="Times New Roman"/>
        </w:rPr>
        <w:t>建议采用折线图。横轴为噪声强度</w:t>
      </w:r>
      <w:r w:rsidRPr="003E6631">
        <w:rPr>
          <w:rFonts w:ascii="Times New Roman" w:hAnsi="Times New Roman" w:cs="Times New Roman"/>
        </w:rPr>
        <w:t xml:space="preserve"> \(\eta\)</w:t>
      </w:r>
      <w:r w:rsidRPr="003E6631">
        <w:rPr>
          <w:rFonts w:ascii="Times New Roman" w:hAnsi="Times New Roman" w:cs="Times New Roman"/>
        </w:rPr>
        <w:t>，纵轴为平均</w:t>
      </w:r>
      <w:r w:rsidRPr="003E6631">
        <w:rPr>
          <w:rFonts w:ascii="Times New Roman" w:hAnsi="Times New Roman" w:cs="Times New Roman"/>
        </w:rPr>
        <w:t xml:space="preserve"> RMSE</w:t>
      </w:r>
      <w:r w:rsidRPr="003E6631">
        <w:rPr>
          <w:rFonts w:ascii="Times New Roman" w:hAnsi="Times New Roman" w:cs="Times New Roman"/>
        </w:rPr>
        <w:t>，曲线包括含噪观测、图拉普拉斯、图总变差、最优插值、</w:t>
      </w:r>
      <w:r w:rsidRPr="003E6631">
        <w:rPr>
          <w:rFonts w:ascii="Times New Roman" w:hAnsi="Times New Roman" w:cs="Times New Roman"/>
        </w:rPr>
        <w:t xml:space="preserve">RAGLE </w:t>
      </w:r>
      <w:r w:rsidRPr="003E6631">
        <w:rPr>
          <w:rFonts w:ascii="Times New Roman" w:hAnsi="Times New Roman" w:cs="Times New Roman"/>
        </w:rPr>
        <w:t>基础版和</w:t>
      </w:r>
      <w:r w:rsidRPr="003E6631">
        <w:rPr>
          <w:rFonts w:ascii="Times New Roman" w:hAnsi="Times New Roman" w:cs="Times New Roman"/>
        </w:rPr>
        <w:t xml:space="preserve"> AMR-GTV</w:t>
      </w:r>
      <w:r w:rsidRPr="003E6631">
        <w:rPr>
          <w:rFonts w:ascii="Times New Roman" w:hAnsi="Times New Roman" w:cs="Times New Roman"/>
        </w:rPr>
        <w:t>。图注可写为：</w:t>
      </w:r>
    </w:p>
    <w:p w14:paraId="414F6067"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2-5</w:t>
      </w:r>
      <w:r w:rsidRPr="003E6631">
        <w:rPr>
          <w:rFonts w:ascii="Times New Roman" w:hAnsi="Times New Roman" w:cs="Times New Roman"/>
        </w:rPr>
        <w:t>展示了不同噪声强度下代表性方法的</w:t>
      </w:r>
      <w:r w:rsidRPr="003E6631">
        <w:rPr>
          <w:rFonts w:ascii="Times New Roman" w:hAnsi="Times New Roman" w:cs="Times New Roman"/>
        </w:rPr>
        <w:t xml:space="preserve"> RMSE </w:t>
      </w:r>
      <w:r w:rsidRPr="003E6631">
        <w:rPr>
          <w:rFonts w:ascii="Times New Roman" w:hAnsi="Times New Roman" w:cs="Times New Roman"/>
        </w:rPr>
        <w:t>变化。</w:t>
      </w:r>
      <w:r w:rsidRPr="003E6631">
        <w:rPr>
          <w:rFonts w:ascii="Times New Roman" w:hAnsi="Times New Roman" w:cs="Times New Roman"/>
        </w:rPr>
        <w:t xml:space="preserve">AMR-GTV </w:t>
      </w:r>
      <w:r w:rsidRPr="003E6631">
        <w:rPr>
          <w:rFonts w:ascii="Times New Roman" w:hAnsi="Times New Roman" w:cs="Times New Roman"/>
        </w:rPr>
        <w:t>在低噪声条件下可能产生负增益，但在中高噪声条件下误差变化更稳定，并在</w:t>
      </w:r>
      <w:r w:rsidRPr="003E6631">
        <w:rPr>
          <w:rFonts w:ascii="Times New Roman" w:hAnsi="Times New Roman" w:cs="Times New Roman"/>
        </w:rPr>
        <w:t xml:space="preserve"> \(\eta=0.60\) </w:t>
      </w:r>
      <w:r w:rsidRPr="003E6631">
        <w:rPr>
          <w:rFonts w:ascii="Times New Roman" w:hAnsi="Times New Roman" w:cs="Times New Roman"/>
        </w:rPr>
        <w:t>时取得较低误差。</w:t>
      </w:r>
      <w:r w:rsidRPr="003E6631">
        <w:rPr>
          <w:rFonts w:ascii="Times New Roman" w:hAnsi="Times New Roman" w:cs="Times New Roman"/>
        </w:rPr>
        <w:t>”</w:t>
      </w:r>
    </w:p>
    <w:p w14:paraId="1D3238E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从噪声维度看，</w:t>
      </w:r>
      <w:r w:rsidRPr="003E6631">
        <w:rPr>
          <w:rFonts w:ascii="Times New Roman" w:hAnsi="Times New Roman" w:cs="Times New Roman"/>
        </w:rPr>
        <w:t xml:space="preserve">AMR-GTV </w:t>
      </w:r>
      <w:r w:rsidRPr="003E6631">
        <w:rPr>
          <w:rFonts w:ascii="Times New Roman" w:hAnsi="Times New Roman" w:cs="Times New Roman"/>
        </w:rPr>
        <w:t>的适用边界较为明确。该方法不适合用于低噪声观测的无条件平滑，因为此时原始观测中的有效信息可能多于噪声扰动，过强的鲁棒正则项反而会削弱局部真实变化。相反，在观测噪声较强、离群点影响显著时，</w:t>
      </w:r>
      <w:r w:rsidRPr="003E6631">
        <w:rPr>
          <w:rFonts w:ascii="Times New Roman" w:hAnsi="Times New Roman" w:cs="Times New Roman"/>
        </w:rPr>
        <w:t xml:space="preserve">AMR-GTV </w:t>
      </w:r>
      <w:r w:rsidRPr="003E6631">
        <w:rPr>
          <w:rFonts w:ascii="Times New Roman" w:hAnsi="Times New Roman" w:cs="Times New Roman"/>
        </w:rPr>
        <w:t>的点级置信度和中值门控可以降低异常观测的数据保真权重，多尺度图总变差也能够抑制噪声在局部图结构中的传播，从而获得更稳定的增强结果。</w:t>
      </w:r>
    </w:p>
    <w:p w14:paraId="2ABE5F9F" w14:textId="77777777" w:rsidR="00F4690A" w:rsidRPr="003E6631" w:rsidRDefault="00000000">
      <w:pPr>
        <w:pStyle w:val="3"/>
        <w:rPr>
          <w:rFonts w:cs="Times New Roman"/>
        </w:rPr>
      </w:pPr>
      <w:r w:rsidRPr="003E6631">
        <w:rPr>
          <w:rFonts w:cs="Times New Roman"/>
          <w:b w:val="0"/>
        </w:rPr>
        <w:lastRenderedPageBreak/>
        <w:t xml:space="preserve">2.4.3 </w:t>
      </w:r>
      <w:r w:rsidRPr="003E6631">
        <w:rPr>
          <w:rFonts w:cs="Times New Roman"/>
          <w:b w:val="0"/>
        </w:rPr>
        <w:t>采样率对增强效果的影响</w:t>
      </w:r>
    </w:p>
    <w:p w14:paraId="64671ED7" w14:textId="5099814D"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 2-6 </w:t>
      </w:r>
      <w:r w:rsidRPr="003E6631">
        <w:rPr>
          <w:rFonts w:ascii="Times New Roman" w:hAnsi="Times New Roman" w:cs="Times New Roman"/>
        </w:rPr>
        <w:t>给出了不同采样率下代表性方法相对于含噪观测的总体</w:t>
      </w:r>
      <w:r w:rsidRPr="003E6631">
        <w:rPr>
          <w:rFonts w:ascii="Times New Roman" w:hAnsi="Times New Roman" w:cs="Times New Roman"/>
        </w:rPr>
        <w:t xml:space="preserve"> Gain</w:t>
      </w:r>
      <w:r w:rsidRPr="003E6631">
        <w:rPr>
          <w:rFonts w:ascii="Times New Roman" w:hAnsi="Times New Roman" w:cs="Times New Roman"/>
        </w:rPr>
        <w:t>。结果表明，采样密度对</w:t>
      </w:r>
      <w:r w:rsidRPr="003E6631">
        <w:rPr>
          <w:rFonts w:ascii="Times New Roman" w:hAnsi="Times New Roman" w:cs="Times New Roman"/>
        </w:rPr>
        <w:t xml:space="preserve"> AMR-GTV </w:t>
      </w:r>
      <w:r w:rsidRPr="003E6631">
        <w:rPr>
          <w:rFonts w:ascii="Times New Roman" w:hAnsi="Times New Roman" w:cs="Times New Roman"/>
        </w:rPr>
        <w:t>的增强效果具有显著影响。当采样率为</w:t>
      </w:r>
      <w:r w:rsidRPr="003E6631">
        <w:rPr>
          <w:rFonts w:ascii="Times New Roman" w:hAnsi="Times New Roman" w:cs="Times New Roman"/>
        </w:rPr>
        <w:t xml:space="preserve">0.003 </w:t>
      </w:r>
      <w:r w:rsidRPr="003E6631">
        <w:rPr>
          <w:rFonts w:ascii="Times New Roman" w:hAnsi="Times New Roman" w:cs="Times New Roman"/>
        </w:rPr>
        <w:t>和</w:t>
      </w:r>
      <w:r w:rsidRPr="003E6631">
        <w:rPr>
          <w:rFonts w:ascii="Times New Roman" w:hAnsi="Times New Roman" w:cs="Times New Roman"/>
        </w:rPr>
        <w:t xml:space="preserve"> 0.005</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的总体</w:t>
      </w:r>
      <w:r w:rsidRPr="003E6631">
        <w:rPr>
          <w:rFonts w:ascii="Times New Roman" w:hAnsi="Times New Roman" w:cs="Times New Roman"/>
        </w:rPr>
        <w:t xml:space="preserve"> Gain </w:t>
      </w:r>
      <w:r w:rsidRPr="003E6631">
        <w:rPr>
          <w:rFonts w:ascii="Times New Roman" w:hAnsi="Times New Roman" w:cs="Times New Roman"/>
        </w:rPr>
        <w:t>分别为</w:t>
      </w:r>
      <w:r w:rsidRPr="003E6631">
        <w:rPr>
          <w:rFonts w:ascii="Times New Roman" w:hAnsi="Times New Roman" w:cs="Times New Roman"/>
        </w:rPr>
        <w:t xml:space="preserve">-15.8224% </w:t>
      </w:r>
      <w:r w:rsidRPr="003E6631">
        <w:rPr>
          <w:rFonts w:ascii="Times New Roman" w:hAnsi="Times New Roman" w:cs="Times New Roman"/>
        </w:rPr>
        <w:t>和</w:t>
      </w:r>
      <w:r w:rsidRPr="003E6631">
        <w:rPr>
          <w:rFonts w:ascii="Times New Roman" w:hAnsi="Times New Roman" w:cs="Times New Roman"/>
        </w:rPr>
        <w:t xml:space="preserve"> -16.0089%</w:t>
      </w:r>
      <w:r w:rsidRPr="003E6631">
        <w:rPr>
          <w:rFonts w:ascii="Times New Roman" w:hAnsi="Times New Roman" w:cs="Times New Roman"/>
        </w:rPr>
        <w:t>，表现为负增益。这说明在极低采样率条件下，观测点数量过少，多尺度</w:t>
      </w:r>
      <w:r w:rsidRPr="003E6631">
        <w:rPr>
          <w:rFonts w:ascii="Times New Roman" w:hAnsi="Times New Roman" w:cs="Times New Roman"/>
        </w:rPr>
        <w:t xml:space="preserve"> kNN </w:t>
      </w:r>
      <w:r w:rsidRPr="003E6631">
        <w:rPr>
          <w:rFonts w:ascii="Times New Roman" w:hAnsi="Times New Roman" w:cs="Times New Roman"/>
        </w:rPr>
        <w:t>图难以稳定刻画真实局部空间结构，最优插值弱先验和图正则项可能将物理差异较大的点错误关联，从而导致误差增加。</w:t>
      </w:r>
    </w:p>
    <w:p w14:paraId="63171444" w14:textId="584E7FDB"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当采样率提高至</w:t>
      </w:r>
      <w:r w:rsidRPr="003E6631">
        <w:rPr>
          <w:rFonts w:ascii="Times New Roman" w:hAnsi="Times New Roman" w:cs="Times New Roman"/>
        </w:rPr>
        <w:t xml:space="preserve"> 0.010 </w:t>
      </w:r>
      <w:r w:rsidRPr="003E6631">
        <w:rPr>
          <w:rFonts w:ascii="Times New Roman" w:hAnsi="Times New Roman" w:cs="Times New Roman"/>
        </w:rPr>
        <w:t>后，</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Gain </w:t>
      </w:r>
      <w:r w:rsidRPr="003E6631">
        <w:rPr>
          <w:rFonts w:ascii="Times New Roman" w:hAnsi="Times New Roman" w:cs="Times New Roman"/>
        </w:rPr>
        <w:t>转为正值；当采样率进一步提高至</w:t>
      </w:r>
      <w:r w:rsidRPr="003E6631">
        <w:rPr>
          <w:rFonts w:ascii="Times New Roman" w:hAnsi="Times New Roman" w:cs="Times New Roman"/>
        </w:rPr>
        <w:t xml:space="preserve"> 0.030</w:t>
      </w:r>
      <w:r w:rsidRPr="003E6631">
        <w:rPr>
          <w:rFonts w:ascii="Times New Roman" w:hAnsi="Times New Roman" w:cs="Times New Roman"/>
        </w:rPr>
        <w:t>和</w:t>
      </w:r>
      <w:r w:rsidRPr="003E6631">
        <w:rPr>
          <w:rFonts w:ascii="Times New Roman" w:hAnsi="Times New Roman" w:cs="Times New Roman"/>
        </w:rPr>
        <w:t xml:space="preserve"> 0.050</w:t>
      </w:r>
      <w:r w:rsidRPr="003E6631">
        <w:rPr>
          <w:rFonts w:ascii="Times New Roman" w:hAnsi="Times New Roman" w:cs="Times New Roman"/>
        </w:rPr>
        <w:t>时，</w:t>
      </w:r>
      <w:r w:rsidRPr="003E6631">
        <w:rPr>
          <w:rFonts w:ascii="Times New Roman" w:hAnsi="Times New Roman" w:cs="Times New Roman"/>
        </w:rPr>
        <w:t xml:space="preserve">AMR-GTV </w:t>
      </w:r>
      <w:r w:rsidRPr="003E6631">
        <w:rPr>
          <w:rFonts w:ascii="Times New Roman" w:hAnsi="Times New Roman" w:cs="Times New Roman"/>
        </w:rPr>
        <w:t>的</w:t>
      </w:r>
      <w:r w:rsidRPr="003E6631">
        <w:rPr>
          <w:rFonts w:ascii="Times New Roman" w:hAnsi="Times New Roman" w:cs="Times New Roman"/>
        </w:rPr>
        <w:t xml:space="preserve"> Gain </w:t>
      </w:r>
      <w:r w:rsidRPr="003E6631">
        <w:rPr>
          <w:rFonts w:ascii="Times New Roman" w:hAnsi="Times New Roman" w:cs="Times New Roman"/>
        </w:rPr>
        <w:t>分别达到</w:t>
      </w:r>
      <w:r w:rsidRPr="003E6631">
        <w:rPr>
          <w:rFonts w:ascii="Times New Roman" w:hAnsi="Times New Roman" w:cs="Times New Roman"/>
        </w:rPr>
        <w:t>16.5062%</w:t>
      </w:r>
      <w:r w:rsidRPr="003E6631">
        <w:rPr>
          <w:rFonts w:ascii="Times New Roman" w:hAnsi="Times New Roman" w:cs="Times New Roman"/>
        </w:rPr>
        <w:t>和</w:t>
      </w:r>
      <w:r w:rsidRPr="003E6631">
        <w:rPr>
          <w:rFonts w:ascii="Times New Roman" w:hAnsi="Times New Roman" w:cs="Times New Roman"/>
        </w:rPr>
        <w:t xml:space="preserve"> 28.4491</w:t>
      </w:r>
      <w:r w:rsidR="00A84AA2">
        <w:rPr>
          <w:rFonts w:ascii="Times New Roman" w:hAnsi="Times New Roman" w:cs="Times New Roman" w:hint="eastAsia"/>
        </w:rPr>
        <w:t>%</w:t>
      </w:r>
      <w:r w:rsidRPr="003E6631">
        <w:rPr>
          <w:rFonts w:ascii="Times New Roman" w:hAnsi="Times New Roman" w:cs="Times New Roman"/>
        </w:rPr>
        <w:t>。这说明该方法需要一定数量的观测点来支撑可靠的邻域图构建和局部统计估计。采样点过少时，点级噪声尺度、局部中值和多尺度图边权均可能不稳定；采样点较充分时，这些模块才能更有效地区分局部异常扰动和真实空间变化。</w:t>
      </w:r>
    </w:p>
    <w:p w14:paraId="07715FB4"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2-6 </w:t>
      </w:r>
      <w:r w:rsidRPr="003E6631">
        <w:rPr>
          <w:rFonts w:ascii="Times New Roman" w:hAnsi="Times New Roman" w:cs="Times New Roman"/>
        </w:rPr>
        <w:t>不同采样率下代表性方法总体</w:t>
      </w:r>
      <w:r w:rsidRPr="003E6631">
        <w:rPr>
          <w:rFonts w:ascii="Times New Roman" w:hAnsi="Times New Roman" w:cs="Times New Roman"/>
        </w:rPr>
        <w:t xml:space="preserve"> Gain/% </w:t>
      </w:r>
      <w:r w:rsidRPr="003E6631">
        <w:rPr>
          <w:rFonts w:ascii="Times New Roman" w:hAnsi="Times New Roman" w:cs="Times New Roman"/>
        </w:rPr>
        <w:t>对比</w:t>
      </w:r>
    </w:p>
    <w:tbl>
      <w:tblPr>
        <w:tblStyle w:val="aff5"/>
        <w:tblW w:w="8618" w:type="dxa"/>
        <w:jc w:val="center"/>
        <w:tblLayout w:type="fixed"/>
        <w:tblLook w:val="04A0" w:firstRow="1" w:lastRow="0" w:firstColumn="1" w:lastColumn="0" w:noHBand="0" w:noVBand="1"/>
      </w:tblPr>
      <w:tblGrid>
        <w:gridCol w:w="862"/>
        <w:gridCol w:w="1149"/>
        <w:gridCol w:w="1436"/>
        <w:gridCol w:w="1149"/>
        <w:gridCol w:w="1149"/>
        <w:gridCol w:w="1724"/>
        <w:gridCol w:w="1149"/>
      </w:tblGrid>
      <w:tr w:rsidR="00F4690A" w:rsidRPr="003E6631" w14:paraId="24FF018C" w14:textId="77777777">
        <w:trPr>
          <w:tblHeader/>
          <w:jc w:val="center"/>
        </w:trPr>
        <w:tc>
          <w:tcPr>
            <w:tcW w:w="862" w:type="dxa"/>
            <w:shd w:val="clear" w:color="auto" w:fill="EDEDED"/>
            <w:tcMar>
              <w:top w:w="80" w:type="dxa"/>
              <w:left w:w="100" w:type="dxa"/>
              <w:bottom w:w="80" w:type="dxa"/>
              <w:right w:w="100" w:type="dxa"/>
            </w:tcMar>
            <w:vAlign w:val="center"/>
          </w:tcPr>
          <w:p w14:paraId="23713E8E"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采样率</w:t>
            </w:r>
          </w:p>
        </w:tc>
        <w:tc>
          <w:tcPr>
            <w:tcW w:w="1149" w:type="dxa"/>
            <w:shd w:val="clear" w:color="auto" w:fill="EDEDED"/>
            <w:tcMar>
              <w:top w:w="80" w:type="dxa"/>
              <w:left w:w="100" w:type="dxa"/>
              <w:bottom w:w="80" w:type="dxa"/>
              <w:right w:w="100" w:type="dxa"/>
            </w:tcMar>
            <w:vAlign w:val="center"/>
          </w:tcPr>
          <w:p w14:paraId="4A798FF9"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含噪观测</w:t>
            </w:r>
          </w:p>
        </w:tc>
        <w:tc>
          <w:tcPr>
            <w:tcW w:w="1436" w:type="dxa"/>
            <w:shd w:val="clear" w:color="auto" w:fill="EDEDED"/>
            <w:tcMar>
              <w:top w:w="80" w:type="dxa"/>
              <w:left w:w="100" w:type="dxa"/>
              <w:bottom w:w="80" w:type="dxa"/>
              <w:right w:w="100" w:type="dxa"/>
            </w:tcMar>
            <w:vAlign w:val="center"/>
          </w:tcPr>
          <w:p w14:paraId="34951AC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图拉普拉斯</w:t>
            </w:r>
          </w:p>
        </w:tc>
        <w:tc>
          <w:tcPr>
            <w:tcW w:w="1149" w:type="dxa"/>
            <w:shd w:val="clear" w:color="auto" w:fill="EDEDED"/>
            <w:tcMar>
              <w:top w:w="80" w:type="dxa"/>
              <w:left w:w="100" w:type="dxa"/>
              <w:bottom w:w="80" w:type="dxa"/>
              <w:right w:w="100" w:type="dxa"/>
            </w:tcMar>
            <w:vAlign w:val="center"/>
          </w:tcPr>
          <w:p w14:paraId="573002AD"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图总变差</w:t>
            </w:r>
          </w:p>
        </w:tc>
        <w:tc>
          <w:tcPr>
            <w:tcW w:w="1149" w:type="dxa"/>
            <w:shd w:val="clear" w:color="auto" w:fill="EDEDED"/>
            <w:tcMar>
              <w:top w:w="80" w:type="dxa"/>
              <w:left w:w="100" w:type="dxa"/>
              <w:bottom w:w="80" w:type="dxa"/>
              <w:right w:w="100" w:type="dxa"/>
            </w:tcMar>
            <w:vAlign w:val="center"/>
          </w:tcPr>
          <w:p w14:paraId="67E3994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最优插值</w:t>
            </w:r>
          </w:p>
        </w:tc>
        <w:tc>
          <w:tcPr>
            <w:tcW w:w="1724" w:type="dxa"/>
            <w:shd w:val="clear" w:color="auto" w:fill="EDEDED"/>
            <w:tcMar>
              <w:top w:w="80" w:type="dxa"/>
              <w:left w:w="100" w:type="dxa"/>
              <w:bottom w:w="80" w:type="dxa"/>
              <w:right w:w="100" w:type="dxa"/>
            </w:tcMar>
            <w:vAlign w:val="center"/>
          </w:tcPr>
          <w:p w14:paraId="217B8731"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 xml:space="preserve">RAGLE </w:t>
            </w:r>
            <w:r w:rsidRPr="003E6631">
              <w:rPr>
                <w:rFonts w:ascii="Times New Roman" w:hAnsi="Times New Roman" w:cs="Times New Roman"/>
                <w:b/>
                <w:sz w:val="14"/>
              </w:rPr>
              <w:t>基础版</w:t>
            </w:r>
          </w:p>
        </w:tc>
        <w:tc>
          <w:tcPr>
            <w:tcW w:w="1149" w:type="dxa"/>
            <w:shd w:val="clear" w:color="auto" w:fill="EDEDED"/>
            <w:tcMar>
              <w:top w:w="80" w:type="dxa"/>
              <w:left w:w="100" w:type="dxa"/>
              <w:bottom w:w="80" w:type="dxa"/>
              <w:right w:w="100" w:type="dxa"/>
            </w:tcMar>
            <w:vAlign w:val="center"/>
          </w:tcPr>
          <w:p w14:paraId="1AFE3334"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4"/>
              </w:rPr>
              <w:t>AMR-GTV</w:t>
            </w:r>
          </w:p>
        </w:tc>
      </w:tr>
      <w:tr w:rsidR="00F4690A" w:rsidRPr="003E6631" w14:paraId="44266C98" w14:textId="77777777">
        <w:trPr>
          <w:jc w:val="center"/>
        </w:trPr>
        <w:tc>
          <w:tcPr>
            <w:tcW w:w="862" w:type="dxa"/>
            <w:tcMar>
              <w:top w:w="80" w:type="dxa"/>
              <w:left w:w="100" w:type="dxa"/>
              <w:bottom w:w="80" w:type="dxa"/>
              <w:right w:w="100" w:type="dxa"/>
            </w:tcMar>
            <w:vAlign w:val="center"/>
          </w:tcPr>
          <w:p w14:paraId="65EB1F6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0.003</w:t>
            </w:r>
          </w:p>
        </w:tc>
        <w:tc>
          <w:tcPr>
            <w:tcW w:w="1149" w:type="dxa"/>
            <w:tcMar>
              <w:top w:w="80" w:type="dxa"/>
              <w:left w:w="100" w:type="dxa"/>
              <w:bottom w:w="80" w:type="dxa"/>
              <w:right w:w="100" w:type="dxa"/>
            </w:tcMar>
            <w:vAlign w:val="center"/>
          </w:tcPr>
          <w:p w14:paraId="082111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779FCC1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1.9023</w:t>
            </w:r>
          </w:p>
        </w:tc>
        <w:tc>
          <w:tcPr>
            <w:tcW w:w="1149" w:type="dxa"/>
            <w:tcMar>
              <w:top w:w="80" w:type="dxa"/>
              <w:left w:w="100" w:type="dxa"/>
              <w:bottom w:w="80" w:type="dxa"/>
              <w:right w:w="100" w:type="dxa"/>
            </w:tcMar>
            <w:vAlign w:val="center"/>
          </w:tcPr>
          <w:p w14:paraId="48659A9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4.4264</w:t>
            </w:r>
          </w:p>
        </w:tc>
        <w:tc>
          <w:tcPr>
            <w:tcW w:w="1149" w:type="dxa"/>
            <w:tcMar>
              <w:top w:w="80" w:type="dxa"/>
              <w:left w:w="100" w:type="dxa"/>
              <w:bottom w:w="80" w:type="dxa"/>
              <w:right w:w="100" w:type="dxa"/>
            </w:tcMar>
            <w:vAlign w:val="center"/>
          </w:tcPr>
          <w:p w14:paraId="7CE9A0C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-16.1067</w:t>
            </w:r>
          </w:p>
        </w:tc>
        <w:tc>
          <w:tcPr>
            <w:tcW w:w="1724" w:type="dxa"/>
            <w:tcMar>
              <w:top w:w="80" w:type="dxa"/>
              <w:left w:w="100" w:type="dxa"/>
              <w:bottom w:w="80" w:type="dxa"/>
              <w:right w:w="100" w:type="dxa"/>
            </w:tcMar>
            <w:vAlign w:val="center"/>
          </w:tcPr>
          <w:p w14:paraId="29CAA68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-10.5424</w:t>
            </w:r>
          </w:p>
        </w:tc>
        <w:tc>
          <w:tcPr>
            <w:tcW w:w="1149" w:type="dxa"/>
            <w:tcMar>
              <w:top w:w="80" w:type="dxa"/>
              <w:left w:w="100" w:type="dxa"/>
              <w:bottom w:w="80" w:type="dxa"/>
              <w:right w:w="100" w:type="dxa"/>
            </w:tcMar>
            <w:vAlign w:val="center"/>
          </w:tcPr>
          <w:p w14:paraId="5E642D3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-15.8224</w:t>
            </w:r>
          </w:p>
        </w:tc>
      </w:tr>
      <w:tr w:rsidR="00F4690A" w:rsidRPr="003E6631" w14:paraId="34C260A3" w14:textId="77777777">
        <w:trPr>
          <w:jc w:val="center"/>
        </w:trPr>
        <w:tc>
          <w:tcPr>
            <w:tcW w:w="862" w:type="dxa"/>
            <w:tcMar>
              <w:top w:w="80" w:type="dxa"/>
              <w:left w:w="100" w:type="dxa"/>
              <w:bottom w:w="80" w:type="dxa"/>
              <w:right w:w="100" w:type="dxa"/>
            </w:tcMar>
            <w:vAlign w:val="center"/>
          </w:tcPr>
          <w:p w14:paraId="1120DB1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0.005</w:t>
            </w:r>
          </w:p>
        </w:tc>
        <w:tc>
          <w:tcPr>
            <w:tcW w:w="1149" w:type="dxa"/>
            <w:tcMar>
              <w:top w:w="80" w:type="dxa"/>
              <w:left w:w="100" w:type="dxa"/>
              <w:bottom w:w="80" w:type="dxa"/>
              <w:right w:w="100" w:type="dxa"/>
            </w:tcMar>
            <w:vAlign w:val="center"/>
          </w:tcPr>
          <w:p w14:paraId="34829D7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11E06F7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2.1398</w:t>
            </w:r>
          </w:p>
        </w:tc>
        <w:tc>
          <w:tcPr>
            <w:tcW w:w="1149" w:type="dxa"/>
            <w:tcMar>
              <w:top w:w="80" w:type="dxa"/>
              <w:left w:w="100" w:type="dxa"/>
              <w:bottom w:w="80" w:type="dxa"/>
              <w:right w:w="100" w:type="dxa"/>
            </w:tcMar>
            <w:vAlign w:val="center"/>
          </w:tcPr>
          <w:p w14:paraId="6A221F9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7.6312</w:t>
            </w:r>
          </w:p>
        </w:tc>
        <w:tc>
          <w:tcPr>
            <w:tcW w:w="1149" w:type="dxa"/>
            <w:tcMar>
              <w:top w:w="80" w:type="dxa"/>
              <w:left w:w="100" w:type="dxa"/>
              <w:bottom w:w="80" w:type="dxa"/>
              <w:right w:w="100" w:type="dxa"/>
            </w:tcMar>
            <w:vAlign w:val="center"/>
          </w:tcPr>
          <w:p w14:paraId="3A23F1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-19.6056</w:t>
            </w:r>
          </w:p>
        </w:tc>
        <w:tc>
          <w:tcPr>
            <w:tcW w:w="1724" w:type="dxa"/>
            <w:tcMar>
              <w:top w:w="80" w:type="dxa"/>
              <w:left w:w="100" w:type="dxa"/>
              <w:bottom w:w="80" w:type="dxa"/>
              <w:right w:w="100" w:type="dxa"/>
            </w:tcMar>
            <w:vAlign w:val="center"/>
          </w:tcPr>
          <w:p w14:paraId="0FEED45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1.4389</w:t>
            </w:r>
          </w:p>
        </w:tc>
        <w:tc>
          <w:tcPr>
            <w:tcW w:w="1149" w:type="dxa"/>
            <w:tcMar>
              <w:top w:w="80" w:type="dxa"/>
              <w:left w:w="100" w:type="dxa"/>
              <w:bottom w:w="80" w:type="dxa"/>
              <w:right w:w="100" w:type="dxa"/>
            </w:tcMar>
            <w:vAlign w:val="center"/>
          </w:tcPr>
          <w:p w14:paraId="58544AB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-16.0089</w:t>
            </w:r>
          </w:p>
        </w:tc>
      </w:tr>
      <w:tr w:rsidR="00F4690A" w:rsidRPr="003E6631" w14:paraId="1A3A14C9" w14:textId="77777777">
        <w:trPr>
          <w:jc w:val="center"/>
        </w:trPr>
        <w:tc>
          <w:tcPr>
            <w:tcW w:w="862" w:type="dxa"/>
            <w:tcMar>
              <w:top w:w="80" w:type="dxa"/>
              <w:left w:w="100" w:type="dxa"/>
              <w:bottom w:w="80" w:type="dxa"/>
              <w:right w:w="100" w:type="dxa"/>
            </w:tcMar>
            <w:vAlign w:val="center"/>
          </w:tcPr>
          <w:p w14:paraId="20021C1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0.010</w:t>
            </w:r>
          </w:p>
        </w:tc>
        <w:tc>
          <w:tcPr>
            <w:tcW w:w="1149" w:type="dxa"/>
            <w:tcMar>
              <w:top w:w="80" w:type="dxa"/>
              <w:left w:w="100" w:type="dxa"/>
              <w:bottom w:w="80" w:type="dxa"/>
              <w:right w:w="100" w:type="dxa"/>
            </w:tcMar>
            <w:vAlign w:val="center"/>
          </w:tcPr>
          <w:p w14:paraId="0BFD68A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13A428D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20.0809</w:t>
            </w:r>
          </w:p>
        </w:tc>
        <w:tc>
          <w:tcPr>
            <w:tcW w:w="1149" w:type="dxa"/>
            <w:tcMar>
              <w:top w:w="80" w:type="dxa"/>
              <w:left w:w="100" w:type="dxa"/>
              <w:bottom w:w="80" w:type="dxa"/>
              <w:right w:w="100" w:type="dxa"/>
            </w:tcMar>
            <w:vAlign w:val="center"/>
          </w:tcPr>
          <w:p w14:paraId="1BBF314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11.4048</w:t>
            </w:r>
          </w:p>
        </w:tc>
        <w:tc>
          <w:tcPr>
            <w:tcW w:w="1149" w:type="dxa"/>
            <w:tcMar>
              <w:top w:w="80" w:type="dxa"/>
              <w:left w:w="100" w:type="dxa"/>
              <w:bottom w:w="80" w:type="dxa"/>
              <w:right w:w="100" w:type="dxa"/>
            </w:tcMar>
            <w:vAlign w:val="center"/>
          </w:tcPr>
          <w:p w14:paraId="10D1FF4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7.8574</w:t>
            </w:r>
          </w:p>
        </w:tc>
        <w:tc>
          <w:tcPr>
            <w:tcW w:w="1724" w:type="dxa"/>
            <w:tcMar>
              <w:top w:w="80" w:type="dxa"/>
              <w:left w:w="100" w:type="dxa"/>
              <w:bottom w:w="80" w:type="dxa"/>
              <w:right w:w="100" w:type="dxa"/>
            </w:tcMar>
            <w:vAlign w:val="center"/>
          </w:tcPr>
          <w:p w14:paraId="633A3CA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3.7580</w:t>
            </w:r>
          </w:p>
        </w:tc>
        <w:tc>
          <w:tcPr>
            <w:tcW w:w="1149" w:type="dxa"/>
            <w:tcMar>
              <w:top w:w="80" w:type="dxa"/>
              <w:left w:w="100" w:type="dxa"/>
              <w:bottom w:w="80" w:type="dxa"/>
              <w:right w:w="100" w:type="dxa"/>
            </w:tcMar>
            <w:vAlign w:val="center"/>
          </w:tcPr>
          <w:p w14:paraId="4C34A21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5.3424</w:t>
            </w:r>
          </w:p>
        </w:tc>
      </w:tr>
      <w:tr w:rsidR="00F4690A" w:rsidRPr="003E6631" w14:paraId="54F8DF7C" w14:textId="77777777">
        <w:trPr>
          <w:jc w:val="center"/>
        </w:trPr>
        <w:tc>
          <w:tcPr>
            <w:tcW w:w="862" w:type="dxa"/>
            <w:tcMar>
              <w:top w:w="80" w:type="dxa"/>
              <w:left w:w="100" w:type="dxa"/>
              <w:bottom w:w="80" w:type="dxa"/>
              <w:right w:w="100" w:type="dxa"/>
            </w:tcMar>
            <w:vAlign w:val="center"/>
          </w:tcPr>
          <w:p w14:paraId="413C15B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0.030</w:t>
            </w:r>
          </w:p>
        </w:tc>
        <w:tc>
          <w:tcPr>
            <w:tcW w:w="1149" w:type="dxa"/>
            <w:tcMar>
              <w:top w:w="80" w:type="dxa"/>
              <w:left w:w="100" w:type="dxa"/>
              <w:bottom w:w="80" w:type="dxa"/>
              <w:right w:w="100" w:type="dxa"/>
            </w:tcMar>
            <w:vAlign w:val="center"/>
          </w:tcPr>
          <w:p w14:paraId="391B191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5F9ED6A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22.7208</w:t>
            </w:r>
          </w:p>
        </w:tc>
        <w:tc>
          <w:tcPr>
            <w:tcW w:w="1149" w:type="dxa"/>
            <w:tcMar>
              <w:top w:w="80" w:type="dxa"/>
              <w:left w:w="100" w:type="dxa"/>
              <w:bottom w:w="80" w:type="dxa"/>
              <w:right w:w="100" w:type="dxa"/>
            </w:tcMar>
            <w:vAlign w:val="center"/>
          </w:tcPr>
          <w:p w14:paraId="6B9EC20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11.7019</w:t>
            </w:r>
          </w:p>
        </w:tc>
        <w:tc>
          <w:tcPr>
            <w:tcW w:w="1149" w:type="dxa"/>
            <w:tcMar>
              <w:top w:w="80" w:type="dxa"/>
              <w:left w:w="100" w:type="dxa"/>
              <w:bottom w:w="80" w:type="dxa"/>
              <w:right w:w="100" w:type="dxa"/>
            </w:tcMar>
            <w:vAlign w:val="center"/>
          </w:tcPr>
          <w:p w14:paraId="44875BB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12.0424</w:t>
            </w:r>
          </w:p>
        </w:tc>
        <w:tc>
          <w:tcPr>
            <w:tcW w:w="1724" w:type="dxa"/>
            <w:tcMar>
              <w:top w:w="80" w:type="dxa"/>
              <w:left w:w="100" w:type="dxa"/>
              <w:bottom w:w="80" w:type="dxa"/>
              <w:right w:w="100" w:type="dxa"/>
            </w:tcMar>
            <w:vAlign w:val="center"/>
          </w:tcPr>
          <w:p w14:paraId="17D56F9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2.2965</w:t>
            </w:r>
          </w:p>
        </w:tc>
        <w:tc>
          <w:tcPr>
            <w:tcW w:w="1149" w:type="dxa"/>
            <w:tcMar>
              <w:top w:w="80" w:type="dxa"/>
              <w:left w:w="100" w:type="dxa"/>
              <w:bottom w:w="80" w:type="dxa"/>
              <w:right w:w="100" w:type="dxa"/>
            </w:tcMar>
            <w:vAlign w:val="center"/>
          </w:tcPr>
          <w:p w14:paraId="7226C8F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16.5062</w:t>
            </w:r>
          </w:p>
        </w:tc>
      </w:tr>
      <w:tr w:rsidR="00F4690A" w:rsidRPr="003E6631" w14:paraId="353DF723" w14:textId="77777777">
        <w:trPr>
          <w:jc w:val="center"/>
        </w:trPr>
        <w:tc>
          <w:tcPr>
            <w:tcW w:w="862" w:type="dxa"/>
            <w:tcMar>
              <w:top w:w="80" w:type="dxa"/>
              <w:left w:w="100" w:type="dxa"/>
              <w:bottom w:w="80" w:type="dxa"/>
              <w:right w:w="100" w:type="dxa"/>
            </w:tcMar>
            <w:vAlign w:val="center"/>
          </w:tcPr>
          <w:p w14:paraId="6AA2689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0.050</w:t>
            </w:r>
          </w:p>
        </w:tc>
        <w:tc>
          <w:tcPr>
            <w:tcW w:w="1149" w:type="dxa"/>
            <w:tcMar>
              <w:top w:w="80" w:type="dxa"/>
              <w:left w:w="100" w:type="dxa"/>
              <w:bottom w:w="80" w:type="dxa"/>
              <w:right w:w="100" w:type="dxa"/>
            </w:tcMar>
            <w:vAlign w:val="center"/>
          </w:tcPr>
          <w:p w14:paraId="7393732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0.0000</w:t>
            </w:r>
          </w:p>
        </w:tc>
        <w:tc>
          <w:tcPr>
            <w:tcW w:w="1436" w:type="dxa"/>
            <w:tcMar>
              <w:top w:w="80" w:type="dxa"/>
              <w:left w:w="100" w:type="dxa"/>
              <w:bottom w:w="80" w:type="dxa"/>
              <w:right w:w="100" w:type="dxa"/>
            </w:tcMar>
            <w:vAlign w:val="center"/>
          </w:tcPr>
          <w:p w14:paraId="7AB644A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26.9251</w:t>
            </w:r>
          </w:p>
        </w:tc>
        <w:tc>
          <w:tcPr>
            <w:tcW w:w="1149" w:type="dxa"/>
            <w:tcMar>
              <w:top w:w="80" w:type="dxa"/>
              <w:left w:w="100" w:type="dxa"/>
              <w:bottom w:w="80" w:type="dxa"/>
              <w:right w:w="100" w:type="dxa"/>
            </w:tcMar>
            <w:vAlign w:val="center"/>
          </w:tcPr>
          <w:p w14:paraId="3D74F3F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11.9765</w:t>
            </w:r>
          </w:p>
        </w:tc>
        <w:tc>
          <w:tcPr>
            <w:tcW w:w="1149" w:type="dxa"/>
            <w:tcMar>
              <w:top w:w="80" w:type="dxa"/>
              <w:left w:w="100" w:type="dxa"/>
              <w:bottom w:w="80" w:type="dxa"/>
              <w:right w:w="100" w:type="dxa"/>
            </w:tcMar>
            <w:vAlign w:val="center"/>
          </w:tcPr>
          <w:p w14:paraId="4AC02C3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19.1930</w:t>
            </w:r>
          </w:p>
        </w:tc>
        <w:tc>
          <w:tcPr>
            <w:tcW w:w="1724" w:type="dxa"/>
            <w:tcMar>
              <w:top w:w="80" w:type="dxa"/>
              <w:left w:w="100" w:type="dxa"/>
              <w:bottom w:w="80" w:type="dxa"/>
              <w:right w:w="100" w:type="dxa"/>
            </w:tcMar>
            <w:vAlign w:val="center"/>
          </w:tcPr>
          <w:p w14:paraId="496CF98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4.5137</w:t>
            </w:r>
          </w:p>
        </w:tc>
        <w:tc>
          <w:tcPr>
            <w:tcW w:w="1149" w:type="dxa"/>
            <w:tcMar>
              <w:top w:w="80" w:type="dxa"/>
              <w:left w:w="100" w:type="dxa"/>
              <w:bottom w:w="80" w:type="dxa"/>
              <w:right w:w="100" w:type="dxa"/>
            </w:tcMar>
            <w:vAlign w:val="center"/>
          </w:tcPr>
          <w:p w14:paraId="74AD3E5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4"/>
              </w:rPr>
              <w:t>28.4491</w:t>
            </w:r>
          </w:p>
        </w:tc>
      </w:tr>
    </w:tbl>
    <w:p w14:paraId="253EB7AF" w14:textId="77777777" w:rsidR="00F4690A" w:rsidRPr="003E6631" w:rsidRDefault="00F4690A">
      <w:pPr>
        <w:rPr>
          <w:rFonts w:ascii="Times New Roman" w:hAnsi="Times New Roman" w:cs="Times New Roman"/>
        </w:rPr>
      </w:pPr>
    </w:p>
    <w:p w14:paraId="7219705D"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2-6</w:t>
      </w:r>
      <w:r w:rsidRPr="003E6631">
        <w:rPr>
          <w:rFonts w:ascii="Times New Roman" w:hAnsi="Times New Roman" w:cs="Times New Roman"/>
        </w:rPr>
        <w:t>】</w:t>
      </w:r>
    </w:p>
    <w:p w14:paraId="54F89E0A"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2-6 </w:t>
      </w:r>
      <w:r w:rsidRPr="003E6631">
        <w:rPr>
          <w:rFonts w:ascii="Times New Roman" w:hAnsi="Times New Roman" w:cs="Times New Roman"/>
        </w:rPr>
        <w:t>噪声强度与采样率下的</w:t>
      </w:r>
      <w:r w:rsidRPr="003E6631">
        <w:rPr>
          <w:rFonts w:ascii="Times New Roman" w:hAnsi="Times New Roman" w:cs="Times New Roman"/>
        </w:rPr>
        <w:t xml:space="preserve"> AMR-GTV </w:t>
      </w:r>
      <w:r w:rsidRPr="003E6631">
        <w:rPr>
          <w:rFonts w:ascii="Times New Roman" w:hAnsi="Times New Roman" w:cs="Times New Roman"/>
        </w:rPr>
        <w:t>适用边界图</w:t>
      </w:r>
    </w:p>
    <w:p w14:paraId="60D3C205" w14:textId="317A8E4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2-6</w:t>
      </w:r>
      <w:r w:rsidRPr="003E6631">
        <w:rPr>
          <w:rFonts w:ascii="Times New Roman" w:hAnsi="Times New Roman" w:cs="Times New Roman"/>
        </w:rPr>
        <w:t>建议使用热力图，而不是继续堆叠多张折线图。横轴为噪声强度</w:t>
      </w:r>
      <w:r w:rsidRPr="003E6631">
        <w:rPr>
          <w:rFonts w:ascii="Times New Roman" w:hAnsi="Times New Roman" w:cs="Times New Roman"/>
        </w:rPr>
        <w:t xml:space="preserve"> eta</w:t>
      </w:r>
      <w:r w:rsidRPr="003E6631">
        <w:rPr>
          <w:rFonts w:ascii="Times New Roman" w:hAnsi="Times New Roman" w:cs="Times New Roman"/>
        </w:rPr>
        <w:t>，纵轴为采样率，颜色表示</w:t>
      </w:r>
      <w:r w:rsidRPr="003E6631">
        <w:rPr>
          <w:rFonts w:ascii="Times New Roman" w:hAnsi="Times New Roman" w:cs="Times New Roman"/>
        </w:rPr>
        <w:t xml:space="preserve"> AMR-GTV </w:t>
      </w:r>
      <w:r w:rsidRPr="003E6631">
        <w:rPr>
          <w:rFonts w:ascii="Times New Roman" w:hAnsi="Times New Roman" w:cs="Times New Roman"/>
        </w:rPr>
        <w:t>相对于含噪观测或相对于图拉普拉斯的</w:t>
      </w:r>
      <w:r w:rsidRPr="003E6631">
        <w:rPr>
          <w:rFonts w:ascii="Times New Roman" w:hAnsi="Times New Roman" w:cs="Times New Roman"/>
        </w:rPr>
        <w:t xml:space="preserve"> RMSE </w:t>
      </w:r>
      <w:r w:rsidRPr="003E6631">
        <w:rPr>
          <w:rFonts w:ascii="Times New Roman" w:hAnsi="Times New Roman" w:cs="Times New Roman"/>
        </w:rPr>
        <w:t>降低率。若颜色值为正，表示</w:t>
      </w:r>
      <w:r w:rsidRPr="003E6631">
        <w:rPr>
          <w:rFonts w:ascii="Times New Roman" w:hAnsi="Times New Roman" w:cs="Times New Roman"/>
        </w:rPr>
        <w:t xml:space="preserve"> AMR-GTV </w:t>
      </w:r>
      <w:r w:rsidRPr="003E6631">
        <w:rPr>
          <w:rFonts w:ascii="Times New Roman" w:hAnsi="Times New Roman" w:cs="Times New Roman"/>
        </w:rPr>
        <w:t>有增益；若颜色值为负，表示</w:t>
      </w:r>
      <w:r w:rsidRPr="003E6631">
        <w:rPr>
          <w:rFonts w:ascii="Times New Roman" w:hAnsi="Times New Roman" w:cs="Times New Roman"/>
        </w:rPr>
        <w:t xml:space="preserve"> AMR-GTV </w:t>
      </w:r>
      <w:r w:rsidRPr="003E6631">
        <w:rPr>
          <w:rFonts w:ascii="Times New Roman" w:hAnsi="Times New Roman" w:cs="Times New Roman"/>
        </w:rPr>
        <w:t>产生负增益。图注可写为：</w:t>
      </w:r>
    </w:p>
    <w:p w14:paraId="36C7123C"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2-6</w:t>
      </w:r>
      <w:r w:rsidRPr="003E6631">
        <w:rPr>
          <w:rFonts w:ascii="Times New Roman" w:hAnsi="Times New Roman" w:cs="Times New Roman"/>
        </w:rPr>
        <w:t>展示了</w:t>
      </w:r>
      <w:r w:rsidRPr="003E6631">
        <w:rPr>
          <w:rFonts w:ascii="Times New Roman" w:hAnsi="Times New Roman" w:cs="Times New Roman"/>
        </w:rPr>
        <w:t xml:space="preserve"> AMR-GTV </w:t>
      </w:r>
      <w:r w:rsidRPr="003E6631">
        <w:rPr>
          <w:rFonts w:ascii="Times New Roman" w:hAnsi="Times New Roman" w:cs="Times New Roman"/>
        </w:rPr>
        <w:t>在不同噪声强度和采样率组合下的适用边界。该方法在中高噪声、较充分采样条件下表现较好，而在低噪声或极低采样率条件下可能产生负增益。</w:t>
      </w:r>
      <w:r w:rsidRPr="003E6631">
        <w:rPr>
          <w:rFonts w:ascii="Times New Roman" w:hAnsi="Times New Roman" w:cs="Times New Roman"/>
        </w:rPr>
        <w:t>”</w:t>
      </w:r>
    </w:p>
    <w:p w14:paraId="0E13482A"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从采样率维度看，</w:t>
      </w:r>
      <w:r w:rsidRPr="003E6631">
        <w:rPr>
          <w:rFonts w:ascii="Times New Roman" w:hAnsi="Times New Roman" w:cs="Times New Roman"/>
        </w:rPr>
        <w:t xml:space="preserve">AMR-GTV </w:t>
      </w:r>
      <w:r w:rsidRPr="003E6631">
        <w:rPr>
          <w:rFonts w:ascii="Times New Roman" w:hAnsi="Times New Roman" w:cs="Times New Roman"/>
        </w:rPr>
        <w:t>不应被理解为适用于任意稀疏程度的通用增强方法。对于极稀疏观测，简单图总变差或图拉普拉斯有时反而更稳定；对于采样点数量较充分的情况，</w:t>
      </w:r>
      <w:r w:rsidRPr="003E6631">
        <w:rPr>
          <w:rFonts w:ascii="Times New Roman" w:hAnsi="Times New Roman" w:cs="Times New Roman"/>
        </w:rPr>
        <w:t xml:space="preserve">AMR-GTV </w:t>
      </w:r>
      <w:r w:rsidRPr="003E6631">
        <w:rPr>
          <w:rFonts w:ascii="Times New Roman" w:hAnsi="Times New Roman" w:cs="Times New Roman"/>
        </w:rPr>
        <w:t>能够利用更可靠的邻域结构和局部统计量，对异常观测进行更有效的抑制。因此，在实际应用中，可根据观测点数量或局部邻域稳定性设置采样密度门控：当采样率过低时，采用较弱的图正则化或直接保留原始观测；当采样率达到一定阈值后，再启用完整</w:t>
      </w:r>
      <w:r w:rsidRPr="003E6631">
        <w:rPr>
          <w:rFonts w:ascii="Times New Roman" w:hAnsi="Times New Roman" w:cs="Times New Roman"/>
        </w:rPr>
        <w:t xml:space="preserve"> AMR-GTV </w:t>
      </w:r>
      <w:r w:rsidRPr="003E6631">
        <w:rPr>
          <w:rFonts w:ascii="Times New Roman" w:hAnsi="Times New Roman" w:cs="Times New Roman"/>
        </w:rPr>
        <w:t>增强流程。</w:t>
      </w:r>
    </w:p>
    <w:p w14:paraId="14C427DC" w14:textId="77777777" w:rsidR="00F4690A" w:rsidRPr="003E6631" w:rsidRDefault="00000000">
      <w:pPr>
        <w:pStyle w:val="3"/>
        <w:rPr>
          <w:rFonts w:cs="Times New Roman"/>
        </w:rPr>
      </w:pPr>
      <w:r w:rsidRPr="003E6631">
        <w:rPr>
          <w:rFonts w:cs="Times New Roman"/>
          <w:b w:val="0"/>
        </w:rPr>
        <w:t xml:space="preserve">2.4.4 </w:t>
      </w:r>
      <w:r w:rsidRPr="003E6631">
        <w:rPr>
          <w:rFonts w:cs="Times New Roman"/>
          <w:b w:val="0"/>
        </w:rPr>
        <w:t>消融实验与计算代价</w:t>
      </w:r>
    </w:p>
    <w:p w14:paraId="4439EA07" w14:textId="312AFB15"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为分析</w:t>
      </w:r>
      <w:r w:rsidRPr="003E6631">
        <w:rPr>
          <w:rFonts w:ascii="Times New Roman" w:hAnsi="Times New Roman" w:cs="Times New Roman"/>
        </w:rPr>
        <w:t xml:space="preserve"> AMR-GTV </w:t>
      </w:r>
      <w:r w:rsidRPr="003E6631">
        <w:rPr>
          <w:rFonts w:ascii="Times New Roman" w:hAnsi="Times New Roman" w:cs="Times New Roman"/>
        </w:rPr>
        <w:t>各组成模块的作用，本文在代表性中高噪声场景下进行消融实验。实验场景设置为：时间片</w:t>
      </w:r>
      <w:r w:rsidRPr="003E6631">
        <w:rPr>
          <w:rFonts w:ascii="Times New Roman" w:hAnsi="Times New Roman" w:cs="Times New Roman"/>
        </w:rPr>
        <w:t xml:space="preserve"> t=0</w:t>
      </w:r>
      <w:r w:rsidRPr="003E6631">
        <w:rPr>
          <w:rFonts w:ascii="Times New Roman" w:hAnsi="Times New Roman" w:cs="Times New Roman"/>
        </w:rPr>
        <w:t>，采样率为</w:t>
      </w:r>
      <w:r w:rsidRPr="003E6631">
        <w:rPr>
          <w:rFonts w:ascii="Times New Roman" w:hAnsi="Times New Roman" w:cs="Times New Roman"/>
        </w:rPr>
        <w:t xml:space="preserve"> 0.030</w:t>
      </w:r>
      <w:r w:rsidRPr="003E6631">
        <w:rPr>
          <w:rFonts w:ascii="Times New Roman" w:hAnsi="Times New Roman" w:cs="Times New Roman"/>
        </w:rPr>
        <w:t>，噪声强度为</w:t>
      </w:r>
      <w:r w:rsidRPr="003E6631">
        <w:rPr>
          <w:rFonts w:ascii="Times New Roman" w:hAnsi="Times New Roman" w:cs="Times New Roman"/>
        </w:rPr>
        <w:t xml:space="preserve"> eta=0.60</w:t>
      </w:r>
      <w:r w:rsidRPr="003E6631">
        <w:rPr>
          <w:rFonts w:ascii="Times New Roman" w:hAnsi="Times New Roman" w:cs="Times New Roman"/>
        </w:rPr>
        <w:t>，噪声类型为异方差离群噪声，随机种子为</w:t>
      </w:r>
      <w:r w:rsidRPr="003E6631">
        <w:rPr>
          <w:rFonts w:ascii="Times New Roman" w:hAnsi="Times New Roman" w:cs="Times New Roman"/>
        </w:rPr>
        <w:t xml:space="preserve"> 3407 </w:t>
      </w:r>
      <w:r w:rsidRPr="003E6631">
        <w:rPr>
          <w:rFonts w:ascii="Times New Roman" w:hAnsi="Times New Roman" w:cs="Times New Roman"/>
        </w:rPr>
        <w:t>和</w:t>
      </w:r>
      <w:r w:rsidRPr="003E6631">
        <w:rPr>
          <w:rFonts w:ascii="Times New Roman" w:hAnsi="Times New Roman" w:cs="Times New Roman"/>
        </w:rPr>
        <w:t xml:space="preserve"> 3408</w:t>
      </w:r>
      <w:r w:rsidRPr="003E6631">
        <w:rPr>
          <w:rFonts w:ascii="Times New Roman" w:hAnsi="Times New Roman" w:cs="Times New Roman"/>
        </w:rPr>
        <w:t>。表</w:t>
      </w:r>
      <w:r w:rsidRPr="003E6631">
        <w:rPr>
          <w:rFonts w:ascii="Times New Roman" w:hAnsi="Times New Roman" w:cs="Times New Roman"/>
        </w:rPr>
        <w:t xml:space="preserve"> 2-7 </w:t>
      </w:r>
      <w:r w:rsidRPr="003E6631">
        <w:rPr>
          <w:rFonts w:ascii="Times New Roman" w:hAnsi="Times New Roman" w:cs="Times New Roman"/>
        </w:rPr>
        <w:t>给出了完整模型及不同消融变体的结果。</w:t>
      </w:r>
    </w:p>
    <w:p w14:paraId="7CD3F6D7" w14:textId="23385368"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lastRenderedPageBreak/>
        <w:t>结果表明，完整</w:t>
      </w:r>
      <w:r w:rsidRPr="003E6631">
        <w:rPr>
          <w:rFonts w:ascii="Times New Roman" w:hAnsi="Times New Roman" w:cs="Times New Roman"/>
        </w:rPr>
        <w:t xml:space="preserve"> AMR-GTV </w:t>
      </w:r>
      <w:r w:rsidRPr="003E6631">
        <w:rPr>
          <w:rFonts w:ascii="Times New Roman" w:hAnsi="Times New Roman" w:cs="Times New Roman"/>
        </w:rPr>
        <w:t>的</w:t>
      </w:r>
      <w:r w:rsidRPr="003E6631">
        <w:rPr>
          <w:rFonts w:ascii="Times New Roman" w:hAnsi="Times New Roman" w:cs="Times New Roman"/>
        </w:rPr>
        <w:t xml:space="preserve"> RMSE </w:t>
      </w:r>
      <w:r w:rsidRPr="003E6631">
        <w:rPr>
          <w:rFonts w:ascii="Times New Roman" w:hAnsi="Times New Roman" w:cs="Times New Roman"/>
        </w:rPr>
        <w:t>为</w:t>
      </w:r>
      <w:r w:rsidRPr="003E6631">
        <w:rPr>
          <w:rFonts w:ascii="Times New Roman" w:hAnsi="Times New Roman" w:cs="Times New Roman"/>
        </w:rPr>
        <w:t xml:space="preserve"> 0.0363</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为</w:t>
      </w:r>
      <w:r w:rsidRPr="003E6631">
        <w:rPr>
          <w:rFonts w:ascii="Times New Roman" w:hAnsi="Times New Roman" w:cs="Times New Roman"/>
        </w:rPr>
        <w:t xml:space="preserve"> 56.09%</w:t>
      </w:r>
      <w:r w:rsidRPr="003E6631">
        <w:rPr>
          <w:rFonts w:ascii="Times New Roman" w:hAnsi="Times New Roman" w:cs="Times New Roman"/>
        </w:rPr>
        <w:t>。去除最优插值先验后，</w:t>
      </w:r>
      <w:r w:rsidRPr="003E6631">
        <w:rPr>
          <w:rFonts w:ascii="Times New Roman" w:hAnsi="Times New Roman" w:cs="Times New Roman"/>
        </w:rPr>
        <w:t xml:space="preserve">RMSE </w:t>
      </w:r>
      <w:r w:rsidRPr="003E6631">
        <w:rPr>
          <w:rFonts w:ascii="Times New Roman" w:hAnsi="Times New Roman" w:cs="Times New Roman"/>
        </w:rPr>
        <w:t>仍为</w:t>
      </w:r>
      <w:r w:rsidRPr="003E6631">
        <w:rPr>
          <w:rFonts w:ascii="Times New Roman" w:hAnsi="Times New Roman" w:cs="Times New Roman"/>
        </w:rPr>
        <w:t xml:space="preserve"> 0.0363</w:t>
      </w:r>
      <w:r w:rsidRPr="003E6631">
        <w:rPr>
          <w:rFonts w:ascii="Times New Roman" w:hAnsi="Times New Roman" w:cs="Times New Roman"/>
        </w:rPr>
        <w:t>；去除多尺度图后，</w:t>
      </w:r>
      <w:r w:rsidRPr="003E6631">
        <w:rPr>
          <w:rFonts w:ascii="Times New Roman" w:hAnsi="Times New Roman" w:cs="Times New Roman"/>
        </w:rPr>
        <w:t xml:space="preserve">RMSE </w:t>
      </w:r>
      <w:r w:rsidRPr="003E6631">
        <w:rPr>
          <w:rFonts w:ascii="Times New Roman" w:hAnsi="Times New Roman" w:cs="Times New Roman"/>
        </w:rPr>
        <w:t>为</w:t>
      </w:r>
      <w:r w:rsidRPr="003E6631">
        <w:rPr>
          <w:rFonts w:ascii="Times New Roman" w:hAnsi="Times New Roman" w:cs="Times New Roman"/>
        </w:rPr>
        <w:t xml:space="preserve"> 0.0362</w:t>
      </w:r>
      <w:r w:rsidRPr="003E6631">
        <w:rPr>
          <w:rFonts w:ascii="Times New Roman" w:hAnsi="Times New Roman" w:cs="Times New Roman"/>
        </w:rPr>
        <w:t>，与完整模型几乎一致。这说明在该代表性场景下，最优插值弱先验和多尺度图主要发挥稳定约束作用，并不是误差降低的唯一来源。相反，去除自适应权重后，</w:t>
      </w:r>
      <w:r w:rsidRPr="003E6631">
        <w:rPr>
          <w:rFonts w:ascii="Times New Roman" w:hAnsi="Times New Roman" w:cs="Times New Roman"/>
        </w:rPr>
        <w:t xml:space="preserve">RMSE </w:t>
      </w:r>
      <w:r w:rsidRPr="003E6631">
        <w:rPr>
          <w:rFonts w:ascii="Times New Roman" w:hAnsi="Times New Roman" w:cs="Times New Roman"/>
        </w:rPr>
        <w:t>上升至</w:t>
      </w:r>
      <w:r w:rsidRPr="003E6631">
        <w:rPr>
          <w:rFonts w:ascii="Times New Roman" w:hAnsi="Times New Roman" w:cs="Times New Roman"/>
        </w:rPr>
        <w:t xml:space="preserve"> 0.0761</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降至</w:t>
      </w:r>
      <w:r w:rsidRPr="003E6631">
        <w:rPr>
          <w:rFonts w:ascii="Times New Roman" w:hAnsi="Times New Roman" w:cs="Times New Roman"/>
        </w:rPr>
        <w:t xml:space="preserve"> 7.86%</w:t>
      </w:r>
      <w:r w:rsidRPr="003E6631">
        <w:rPr>
          <w:rFonts w:ascii="Times New Roman" w:hAnsi="Times New Roman" w:cs="Times New Roman"/>
        </w:rPr>
        <w:t>；去除中值门控后，</w:t>
      </w:r>
      <w:r w:rsidRPr="003E6631">
        <w:rPr>
          <w:rFonts w:ascii="Times New Roman" w:hAnsi="Times New Roman" w:cs="Times New Roman"/>
        </w:rPr>
        <w:t xml:space="preserve">RMSE </w:t>
      </w:r>
      <w:r w:rsidRPr="003E6631">
        <w:rPr>
          <w:rFonts w:ascii="Times New Roman" w:hAnsi="Times New Roman" w:cs="Times New Roman"/>
        </w:rPr>
        <w:t>上升至</w:t>
      </w:r>
      <w:r w:rsidRPr="003E6631">
        <w:rPr>
          <w:rFonts w:ascii="Times New Roman" w:hAnsi="Times New Roman" w:cs="Times New Roman"/>
        </w:rPr>
        <w:t xml:space="preserve"> 0.0435</w:t>
      </w:r>
      <w:r w:rsidRPr="003E6631">
        <w:rPr>
          <w:rFonts w:ascii="Times New Roman" w:hAnsi="Times New Roman" w:cs="Times New Roman"/>
        </w:rPr>
        <w:t>，总体</w:t>
      </w:r>
      <w:r w:rsidRPr="003E6631">
        <w:rPr>
          <w:rFonts w:ascii="Times New Roman" w:hAnsi="Times New Roman" w:cs="Times New Roman"/>
        </w:rPr>
        <w:t xml:space="preserve"> Gain </w:t>
      </w:r>
      <w:r w:rsidRPr="003E6631">
        <w:rPr>
          <w:rFonts w:ascii="Times New Roman" w:hAnsi="Times New Roman" w:cs="Times New Roman"/>
        </w:rPr>
        <w:t>降至</w:t>
      </w:r>
      <w:r w:rsidRPr="003E6631">
        <w:rPr>
          <w:rFonts w:ascii="Times New Roman" w:hAnsi="Times New Roman" w:cs="Times New Roman"/>
        </w:rPr>
        <w:t xml:space="preserve"> 47.33%</w:t>
      </w:r>
      <w:r w:rsidRPr="003E6631">
        <w:rPr>
          <w:rFonts w:ascii="Times New Roman" w:hAnsi="Times New Roman" w:cs="Times New Roman"/>
        </w:rPr>
        <w:t>。这表明点级置信度和低置信度中值门控是</w:t>
      </w:r>
      <w:r w:rsidRPr="003E6631">
        <w:rPr>
          <w:rFonts w:ascii="Times New Roman" w:hAnsi="Times New Roman" w:cs="Times New Roman"/>
        </w:rPr>
        <w:t xml:space="preserve"> AMR-GTV </w:t>
      </w:r>
      <w:r w:rsidRPr="003E6631">
        <w:rPr>
          <w:rFonts w:ascii="Times New Roman" w:hAnsi="Times New Roman" w:cs="Times New Roman"/>
        </w:rPr>
        <w:t>抑制异常观测的关键模块。</w:t>
      </w:r>
    </w:p>
    <w:p w14:paraId="6AB19050"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表</w:t>
      </w:r>
      <w:r w:rsidRPr="003E6631">
        <w:rPr>
          <w:rFonts w:ascii="Times New Roman" w:hAnsi="Times New Roman" w:cs="Times New Roman"/>
        </w:rPr>
        <w:t xml:space="preserve">2-7 AMR-GTV </w:t>
      </w:r>
      <w:r w:rsidRPr="003E6631">
        <w:rPr>
          <w:rFonts w:ascii="Times New Roman" w:hAnsi="Times New Roman" w:cs="Times New Roman"/>
        </w:rPr>
        <w:t>消融实验结果</w:t>
      </w:r>
    </w:p>
    <w:tbl>
      <w:tblPr>
        <w:tblStyle w:val="aff5"/>
        <w:tblW w:w="8618" w:type="dxa"/>
        <w:jc w:val="center"/>
        <w:tblLayout w:type="fixed"/>
        <w:tblLook w:val="04A0" w:firstRow="1" w:lastRow="0" w:firstColumn="1" w:lastColumn="0" w:noHBand="0" w:noVBand="1"/>
      </w:tblPr>
      <w:tblGrid>
        <w:gridCol w:w="4401"/>
        <w:gridCol w:w="1100"/>
        <w:gridCol w:w="1100"/>
        <w:gridCol w:w="2017"/>
      </w:tblGrid>
      <w:tr w:rsidR="00F4690A" w:rsidRPr="003E6631" w14:paraId="2D86EEDE" w14:textId="77777777">
        <w:trPr>
          <w:tblHeader/>
          <w:jc w:val="center"/>
        </w:trPr>
        <w:tc>
          <w:tcPr>
            <w:tcW w:w="4401" w:type="dxa"/>
            <w:shd w:val="clear" w:color="auto" w:fill="EDEDED"/>
            <w:tcMar>
              <w:top w:w="80" w:type="dxa"/>
              <w:left w:w="100" w:type="dxa"/>
              <w:bottom w:w="80" w:type="dxa"/>
              <w:right w:w="100" w:type="dxa"/>
            </w:tcMar>
            <w:vAlign w:val="center"/>
          </w:tcPr>
          <w:p w14:paraId="38FA30CB"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方法</w:t>
            </w:r>
          </w:p>
        </w:tc>
        <w:tc>
          <w:tcPr>
            <w:tcW w:w="1100" w:type="dxa"/>
            <w:shd w:val="clear" w:color="auto" w:fill="EDEDED"/>
            <w:tcMar>
              <w:top w:w="80" w:type="dxa"/>
              <w:left w:w="100" w:type="dxa"/>
              <w:bottom w:w="80" w:type="dxa"/>
              <w:right w:w="100" w:type="dxa"/>
            </w:tcMar>
            <w:vAlign w:val="center"/>
          </w:tcPr>
          <w:p w14:paraId="712EAC84"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RMSE</w:t>
            </w:r>
          </w:p>
        </w:tc>
        <w:tc>
          <w:tcPr>
            <w:tcW w:w="1100" w:type="dxa"/>
            <w:shd w:val="clear" w:color="auto" w:fill="EDEDED"/>
            <w:tcMar>
              <w:top w:w="80" w:type="dxa"/>
              <w:left w:w="100" w:type="dxa"/>
              <w:bottom w:w="80" w:type="dxa"/>
              <w:right w:w="100" w:type="dxa"/>
            </w:tcMar>
            <w:vAlign w:val="center"/>
          </w:tcPr>
          <w:p w14:paraId="269D3CD0"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MAE</w:t>
            </w:r>
          </w:p>
        </w:tc>
        <w:tc>
          <w:tcPr>
            <w:tcW w:w="2017" w:type="dxa"/>
            <w:shd w:val="clear" w:color="auto" w:fill="EDEDED"/>
            <w:tcMar>
              <w:top w:w="80" w:type="dxa"/>
              <w:left w:w="100" w:type="dxa"/>
              <w:bottom w:w="80" w:type="dxa"/>
              <w:right w:w="100" w:type="dxa"/>
            </w:tcMar>
            <w:vAlign w:val="center"/>
          </w:tcPr>
          <w:p w14:paraId="7932D0F3" w14:textId="77777777" w:rsidR="00F4690A" w:rsidRPr="003E6631" w:rsidRDefault="00000000">
            <w:pPr>
              <w:jc w:val="center"/>
              <w:rPr>
                <w:rFonts w:ascii="Times New Roman" w:hAnsi="Times New Roman" w:cs="Times New Roman"/>
              </w:rPr>
            </w:pPr>
            <w:r w:rsidRPr="003E6631">
              <w:rPr>
                <w:rFonts w:ascii="Times New Roman" w:hAnsi="Times New Roman" w:cs="Times New Roman"/>
                <w:b/>
                <w:sz w:val="16"/>
              </w:rPr>
              <w:t>总体</w:t>
            </w:r>
            <w:r w:rsidRPr="003E6631">
              <w:rPr>
                <w:rFonts w:ascii="Times New Roman" w:hAnsi="Times New Roman" w:cs="Times New Roman"/>
                <w:b/>
                <w:sz w:val="16"/>
              </w:rPr>
              <w:t xml:space="preserve"> Gain/%</w:t>
            </w:r>
          </w:p>
        </w:tc>
      </w:tr>
      <w:tr w:rsidR="00F4690A" w:rsidRPr="003E6631" w14:paraId="47F3AA61" w14:textId="77777777">
        <w:trPr>
          <w:jc w:val="center"/>
        </w:trPr>
        <w:tc>
          <w:tcPr>
            <w:tcW w:w="4401" w:type="dxa"/>
            <w:tcMar>
              <w:top w:w="80" w:type="dxa"/>
              <w:left w:w="100" w:type="dxa"/>
              <w:bottom w:w="80" w:type="dxa"/>
              <w:right w:w="100" w:type="dxa"/>
            </w:tcMar>
            <w:vAlign w:val="center"/>
          </w:tcPr>
          <w:p w14:paraId="2C868667"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AMR-GTV</w:t>
            </w:r>
          </w:p>
        </w:tc>
        <w:tc>
          <w:tcPr>
            <w:tcW w:w="1100" w:type="dxa"/>
            <w:tcMar>
              <w:top w:w="80" w:type="dxa"/>
              <w:left w:w="100" w:type="dxa"/>
              <w:bottom w:w="80" w:type="dxa"/>
              <w:right w:w="100" w:type="dxa"/>
            </w:tcMar>
            <w:vAlign w:val="center"/>
          </w:tcPr>
          <w:p w14:paraId="3FDEE96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0.0363</w:t>
            </w:r>
          </w:p>
        </w:tc>
        <w:tc>
          <w:tcPr>
            <w:tcW w:w="1100" w:type="dxa"/>
            <w:tcMar>
              <w:top w:w="80" w:type="dxa"/>
              <w:left w:w="100" w:type="dxa"/>
              <w:bottom w:w="80" w:type="dxa"/>
              <w:right w:w="100" w:type="dxa"/>
            </w:tcMar>
            <w:vAlign w:val="center"/>
          </w:tcPr>
          <w:p w14:paraId="65ACA89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0.0254</w:t>
            </w:r>
          </w:p>
        </w:tc>
        <w:tc>
          <w:tcPr>
            <w:tcW w:w="2017" w:type="dxa"/>
            <w:tcMar>
              <w:top w:w="80" w:type="dxa"/>
              <w:left w:w="100" w:type="dxa"/>
              <w:bottom w:w="80" w:type="dxa"/>
              <w:right w:w="100" w:type="dxa"/>
            </w:tcMar>
            <w:vAlign w:val="center"/>
          </w:tcPr>
          <w:p w14:paraId="2BCBE3E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56.09</w:t>
            </w:r>
          </w:p>
        </w:tc>
      </w:tr>
      <w:tr w:rsidR="00F4690A" w:rsidRPr="003E6631" w14:paraId="12B3E456" w14:textId="77777777">
        <w:trPr>
          <w:jc w:val="center"/>
        </w:trPr>
        <w:tc>
          <w:tcPr>
            <w:tcW w:w="4401" w:type="dxa"/>
            <w:tcMar>
              <w:top w:w="80" w:type="dxa"/>
              <w:left w:w="100" w:type="dxa"/>
              <w:bottom w:w="80" w:type="dxa"/>
              <w:right w:w="100" w:type="dxa"/>
            </w:tcMar>
            <w:vAlign w:val="center"/>
          </w:tcPr>
          <w:p w14:paraId="69DC165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去除最优插值先验</w:t>
            </w:r>
          </w:p>
        </w:tc>
        <w:tc>
          <w:tcPr>
            <w:tcW w:w="1100" w:type="dxa"/>
            <w:tcMar>
              <w:top w:w="80" w:type="dxa"/>
              <w:left w:w="100" w:type="dxa"/>
              <w:bottom w:w="80" w:type="dxa"/>
              <w:right w:w="100" w:type="dxa"/>
            </w:tcMar>
            <w:vAlign w:val="center"/>
          </w:tcPr>
          <w:p w14:paraId="3B50FB6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0.0363</w:t>
            </w:r>
          </w:p>
        </w:tc>
        <w:tc>
          <w:tcPr>
            <w:tcW w:w="1100" w:type="dxa"/>
            <w:tcMar>
              <w:top w:w="80" w:type="dxa"/>
              <w:left w:w="100" w:type="dxa"/>
              <w:bottom w:w="80" w:type="dxa"/>
              <w:right w:w="100" w:type="dxa"/>
            </w:tcMar>
            <w:vAlign w:val="center"/>
          </w:tcPr>
          <w:p w14:paraId="2CC9F11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0.0252</w:t>
            </w:r>
          </w:p>
        </w:tc>
        <w:tc>
          <w:tcPr>
            <w:tcW w:w="2017" w:type="dxa"/>
            <w:tcMar>
              <w:top w:w="80" w:type="dxa"/>
              <w:left w:w="100" w:type="dxa"/>
              <w:bottom w:w="80" w:type="dxa"/>
              <w:right w:w="100" w:type="dxa"/>
            </w:tcMar>
            <w:vAlign w:val="center"/>
          </w:tcPr>
          <w:p w14:paraId="5A33DD0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56.06</w:t>
            </w:r>
          </w:p>
        </w:tc>
      </w:tr>
      <w:tr w:rsidR="00F4690A" w:rsidRPr="003E6631" w14:paraId="5757F5EF" w14:textId="77777777">
        <w:trPr>
          <w:jc w:val="center"/>
        </w:trPr>
        <w:tc>
          <w:tcPr>
            <w:tcW w:w="4401" w:type="dxa"/>
            <w:tcMar>
              <w:top w:w="80" w:type="dxa"/>
              <w:left w:w="100" w:type="dxa"/>
              <w:bottom w:w="80" w:type="dxa"/>
              <w:right w:w="100" w:type="dxa"/>
            </w:tcMar>
            <w:vAlign w:val="center"/>
          </w:tcPr>
          <w:p w14:paraId="1A4B7BF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去除多尺度图</w:t>
            </w:r>
          </w:p>
        </w:tc>
        <w:tc>
          <w:tcPr>
            <w:tcW w:w="1100" w:type="dxa"/>
            <w:tcMar>
              <w:top w:w="80" w:type="dxa"/>
              <w:left w:w="100" w:type="dxa"/>
              <w:bottom w:w="80" w:type="dxa"/>
              <w:right w:w="100" w:type="dxa"/>
            </w:tcMar>
            <w:vAlign w:val="center"/>
          </w:tcPr>
          <w:p w14:paraId="5CDF08C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0.0362</w:t>
            </w:r>
          </w:p>
        </w:tc>
        <w:tc>
          <w:tcPr>
            <w:tcW w:w="1100" w:type="dxa"/>
            <w:tcMar>
              <w:top w:w="80" w:type="dxa"/>
              <w:left w:w="100" w:type="dxa"/>
              <w:bottom w:w="80" w:type="dxa"/>
              <w:right w:w="100" w:type="dxa"/>
            </w:tcMar>
            <w:vAlign w:val="center"/>
          </w:tcPr>
          <w:p w14:paraId="7360523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0.0253</w:t>
            </w:r>
          </w:p>
        </w:tc>
        <w:tc>
          <w:tcPr>
            <w:tcW w:w="2017" w:type="dxa"/>
            <w:tcMar>
              <w:top w:w="80" w:type="dxa"/>
              <w:left w:w="100" w:type="dxa"/>
              <w:bottom w:w="80" w:type="dxa"/>
              <w:right w:w="100" w:type="dxa"/>
            </w:tcMar>
            <w:vAlign w:val="center"/>
          </w:tcPr>
          <w:p w14:paraId="513E1FD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56.17</w:t>
            </w:r>
          </w:p>
        </w:tc>
      </w:tr>
      <w:tr w:rsidR="00F4690A" w:rsidRPr="003E6631" w14:paraId="2C7CEBAE" w14:textId="77777777">
        <w:trPr>
          <w:jc w:val="center"/>
        </w:trPr>
        <w:tc>
          <w:tcPr>
            <w:tcW w:w="4401" w:type="dxa"/>
            <w:tcMar>
              <w:top w:w="80" w:type="dxa"/>
              <w:left w:w="100" w:type="dxa"/>
              <w:bottom w:w="80" w:type="dxa"/>
              <w:right w:w="100" w:type="dxa"/>
            </w:tcMar>
            <w:vAlign w:val="center"/>
          </w:tcPr>
          <w:p w14:paraId="6482BD92"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去除自适应权重</w:t>
            </w:r>
          </w:p>
        </w:tc>
        <w:tc>
          <w:tcPr>
            <w:tcW w:w="1100" w:type="dxa"/>
            <w:tcMar>
              <w:top w:w="80" w:type="dxa"/>
              <w:left w:w="100" w:type="dxa"/>
              <w:bottom w:w="80" w:type="dxa"/>
              <w:right w:w="100" w:type="dxa"/>
            </w:tcMar>
            <w:vAlign w:val="center"/>
          </w:tcPr>
          <w:p w14:paraId="06AF6B86"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0.0761</w:t>
            </w:r>
          </w:p>
        </w:tc>
        <w:tc>
          <w:tcPr>
            <w:tcW w:w="1100" w:type="dxa"/>
            <w:tcMar>
              <w:top w:w="80" w:type="dxa"/>
              <w:left w:w="100" w:type="dxa"/>
              <w:bottom w:w="80" w:type="dxa"/>
              <w:right w:w="100" w:type="dxa"/>
            </w:tcMar>
            <w:vAlign w:val="center"/>
          </w:tcPr>
          <w:p w14:paraId="12BCB33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0.0345</w:t>
            </w:r>
          </w:p>
        </w:tc>
        <w:tc>
          <w:tcPr>
            <w:tcW w:w="2017" w:type="dxa"/>
            <w:tcMar>
              <w:top w:w="80" w:type="dxa"/>
              <w:left w:w="100" w:type="dxa"/>
              <w:bottom w:w="80" w:type="dxa"/>
              <w:right w:w="100" w:type="dxa"/>
            </w:tcMar>
            <w:vAlign w:val="center"/>
          </w:tcPr>
          <w:p w14:paraId="6C34466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7.86</w:t>
            </w:r>
          </w:p>
        </w:tc>
      </w:tr>
      <w:tr w:rsidR="00F4690A" w:rsidRPr="003E6631" w14:paraId="591CAB0B" w14:textId="77777777">
        <w:trPr>
          <w:jc w:val="center"/>
        </w:trPr>
        <w:tc>
          <w:tcPr>
            <w:tcW w:w="4401" w:type="dxa"/>
            <w:tcMar>
              <w:top w:w="80" w:type="dxa"/>
              <w:left w:w="100" w:type="dxa"/>
              <w:bottom w:w="80" w:type="dxa"/>
              <w:right w:w="100" w:type="dxa"/>
            </w:tcMar>
            <w:vAlign w:val="center"/>
          </w:tcPr>
          <w:p w14:paraId="4F6A302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AMR-GTV </w:t>
            </w:r>
            <w:r w:rsidRPr="003E6631">
              <w:rPr>
                <w:rFonts w:ascii="Times New Roman" w:hAnsi="Times New Roman" w:cs="Times New Roman"/>
                <w:sz w:val="16"/>
              </w:rPr>
              <w:t>去除中值门控</w:t>
            </w:r>
          </w:p>
        </w:tc>
        <w:tc>
          <w:tcPr>
            <w:tcW w:w="1100" w:type="dxa"/>
            <w:tcMar>
              <w:top w:w="80" w:type="dxa"/>
              <w:left w:w="100" w:type="dxa"/>
              <w:bottom w:w="80" w:type="dxa"/>
              <w:right w:w="100" w:type="dxa"/>
            </w:tcMar>
            <w:vAlign w:val="center"/>
          </w:tcPr>
          <w:p w14:paraId="37C71081"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0.0435</w:t>
            </w:r>
          </w:p>
        </w:tc>
        <w:tc>
          <w:tcPr>
            <w:tcW w:w="1100" w:type="dxa"/>
            <w:tcMar>
              <w:top w:w="80" w:type="dxa"/>
              <w:left w:w="100" w:type="dxa"/>
              <w:bottom w:w="80" w:type="dxa"/>
              <w:right w:w="100" w:type="dxa"/>
            </w:tcMar>
            <w:vAlign w:val="center"/>
          </w:tcPr>
          <w:p w14:paraId="6AD0FCC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0.0253</w:t>
            </w:r>
          </w:p>
        </w:tc>
        <w:tc>
          <w:tcPr>
            <w:tcW w:w="2017" w:type="dxa"/>
            <w:tcMar>
              <w:top w:w="80" w:type="dxa"/>
              <w:left w:w="100" w:type="dxa"/>
              <w:bottom w:w="80" w:type="dxa"/>
              <w:right w:w="100" w:type="dxa"/>
            </w:tcMar>
            <w:vAlign w:val="center"/>
          </w:tcPr>
          <w:p w14:paraId="6E7D546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47.33</w:t>
            </w:r>
          </w:p>
        </w:tc>
      </w:tr>
      <w:tr w:rsidR="00F4690A" w:rsidRPr="003E6631" w14:paraId="30B7E58B" w14:textId="77777777">
        <w:trPr>
          <w:jc w:val="center"/>
        </w:trPr>
        <w:tc>
          <w:tcPr>
            <w:tcW w:w="4401" w:type="dxa"/>
            <w:tcMar>
              <w:top w:w="80" w:type="dxa"/>
              <w:left w:w="100" w:type="dxa"/>
              <w:bottom w:w="80" w:type="dxa"/>
              <w:right w:w="100" w:type="dxa"/>
            </w:tcMar>
            <w:vAlign w:val="center"/>
          </w:tcPr>
          <w:p w14:paraId="3BDAAFE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图总变差</w:t>
            </w:r>
          </w:p>
        </w:tc>
        <w:tc>
          <w:tcPr>
            <w:tcW w:w="1100" w:type="dxa"/>
            <w:tcMar>
              <w:top w:w="80" w:type="dxa"/>
              <w:left w:w="100" w:type="dxa"/>
              <w:bottom w:w="80" w:type="dxa"/>
              <w:right w:w="100" w:type="dxa"/>
            </w:tcMar>
            <w:vAlign w:val="center"/>
          </w:tcPr>
          <w:p w14:paraId="4F9BABED"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0.0679</w:t>
            </w:r>
          </w:p>
        </w:tc>
        <w:tc>
          <w:tcPr>
            <w:tcW w:w="1100" w:type="dxa"/>
            <w:tcMar>
              <w:top w:w="80" w:type="dxa"/>
              <w:left w:w="100" w:type="dxa"/>
              <w:bottom w:w="80" w:type="dxa"/>
              <w:right w:w="100" w:type="dxa"/>
            </w:tcMar>
            <w:vAlign w:val="center"/>
          </w:tcPr>
          <w:p w14:paraId="221F8FF8"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0.0325</w:t>
            </w:r>
          </w:p>
        </w:tc>
        <w:tc>
          <w:tcPr>
            <w:tcW w:w="2017" w:type="dxa"/>
            <w:tcMar>
              <w:top w:w="80" w:type="dxa"/>
              <w:left w:w="100" w:type="dxa"/>
              <w:bottom w:w="80" w:type="dxa"/>
              <w:right w:w="100" w:type="dxa"/>
            </w:tcMar>
            <w:vAlign w:val="center"/>
          </w:tcPr>
          <w:p w14:paraId="2FE2F40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17.75</w:t>
            </w:r>
          </w:p>
        </w:tc>
      </w:tr>
      <w:tr w:rsidR="00F4690A" w:rsidRPr="003E6631" w14:paraId="3FA10F90" w14:textId="77777777">
        <w:trPr>
          <w:jc w:val="center"/>
        </w:trPr>
        <w:tc>
          <w:tcPr>
            <w:tcW w:w="4401" w:type="dxa"/>
            <w:tcMar>
              <w:top w:w="80" w:type="dxa"/>
              <w:left w:w="100" w:type="dxa"/>
              <w:bottom w:w="80" w:type="dxa"/>
              <w:right w:w="100" w:type="dxa"/>
            </w:tcMar>
            <w:vAlign w:val="center"/>
          </w:tcPr>
          <w:p w14:paraId="19EDBFCB"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图拉普拉斯</w:t>
            </w:r>
          </w:p>
        </w:tc>
        <w:tc>
          <w:tcPr>
            <w:tcW w:w="1100" w:type="dxa"/>
            <w:tcMar>
              <w:top w:w="80" w:type="dxa"/>
              <w:left w:w="100" w:type="dxa"/>
              <w:bottom w:w="80" w:type="dxa"/>
              <w:right w:w="100" w:type="dxa"/>
            </w:tcMar>
            <w:vAlign w:val="center"/>
          </w:tcPr>
          <w:p w14:paraId="50E38E5C"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0.0420</w:t>
            </w:r>
          </w:p>
        </w:tc>
        <w:tc>
          <w:tcPr>
            <w:tcW w:w="1100" w:type="dxa"/>
            <w:tcMar>
              <w:top w:w="80" w:type="dxa"/>
              <w:left w:w="100" w:type="dxa"/>
              <w:bottom w:w="80" w:type="dxa"/>
              <w:right w:w="100" w:type="dxa"/>
            </w:tcMar>
            <w:vAlign w:val="center"/>
          </w:tcPr>
          <w:p w14:paraId="44D9416E"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0.0305</w:t>
            </w:r>
          </w:p>
        </w:tc>
        <w:tc>
          <w:tcPr>
            <w:tcW w:w="2017" w:type="dxa"/>
            <w:tcMar>
              <w:top w:w="80" w:type="dxa"/>
              <w:left w:w="100" w:type="dxa"/>
              <w:bottom w:w="80" w:type="dxa"/>
              <w:right w:w="100" w:type="dxa"/>
            </w:tcMar>
            <w:vAlign w:val="center"/>
          </w:tcPr>
          <w:p w14:paraId="5DAFE2EA"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49.09</w:t>
            </w:r>
          </w:p>
        </w:tc>
      </w:tr>
      <w:tr w:rsidR="00F4690A" w:rsidRPr="003E6631" w14:paraId="5A9A2D85" w14:textId="77777777">
        <w:trPr>
          <w:jc w:val="center"/>
        </w:trPr>
        <w:tc>
          <w:tcPr>
            <w:tcW w:w="4401" w:type="dxa"/>
            <w:tcMar>
              <w:top w:w="80" w:type="dxa"/>
              <w:left w:w="100" w:type="dxa"/>
              <w:bottom w:w="80" w:type="dxa"/>
              <w:right w:w="100" w:type="dxa"/>
            </w:tcMar>
            <w:vAlign w:val="center"/>
          </w:tcPr>
          <w:p w14:paraId="20DED80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 xml:space="preserve">RAGLE </w:t>
            </w:r>
            <w:r w:rsidRPr="003E6631">
              <w:rPr>
                <w:rFonts w:ascii="Times New Roman" w:hAnsi="Times New Roman" w:cs="Times New Roman"/>
                <w:sz w:val="16"/>
              </w:rPr>
              <w:t>基础版</w:t>
            </w:r>
          </w:p>
        </w:tc>
        <w:tc>
          <w:tcPr>
            <w:tcW w:w="1100" w:type="dxa"/>
            <w:tcMar>
              <w:top w:w="80" w:type="dxa"/>
              <w:left w:w="100" w:type="dxa"/>
              <w:bottom w:w="80" w:type="dxa"/>
              <w:right w:w="100" w:type="dxa"/>
            </w:tcMar>
            <w:vAlign w:val="center"/>
          </w:tcPr>
          <w:p w14:paraId="2011B69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0.0781</w:t>
            </w:r>
          </w:p>
        </w:tc>
        <w:tc>
          <w:tcPr>
            <w:tcW w:w="1100" w:type="dxa"/>
            <w:tcMar>
              <w:top w:w="80" w:type="dxa"/>
              <w:left w:w="100" w:type="dxa"/>
              <w:bottom w:w="80" w:type="dxa"/>
              <w:right w:w="100" w:type="dxa"/>
            </w:tcMar>
            <w:vAlign w:val="center"/>
          </w:tcPr>
          <w:p w14:paraId="6297A8D5"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0.0358</w:t>
            </w:r>
          </w:p>
        </w:tc>
        <w:tc>
          <w:tcPr>
            <w:tcW w:w="2017" w:type="dxa"/>
            <w:tcMar>
              <w:top w:w="80" w:type="dxa"/>
              <w:left w:w="100" w:type="dxa"/>
              <w:bottom w:w="80" w:type="dxa"/>
              <w:right w:w="100" w:type="dxa"/>
            </w:tcMar>
            <w:vAlign w:val="center"/>
          </w:tcPr>
          <w:p w14:paraId="6F34E09F"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5.44</w:t>
            </w:r>
          </w:p>
        </w:tc>
      </w:tr>
      <w:tr w:rsidR="00F4690A" w:rsidRPr="003E6631" w14:paraId="396FD217" w14:textId="77777777">
        <w:trPr>
          <w:jc w:val="center"/>
        </w:trPr>
        <w:tc>
          <w:tcPr>
            <w:tcW w:w="4401" w:type="dxa"/>
            <w:tcMar>
              <w:top w:w="80" w:type="dxa"/>
              <w:left w:w="100" w:type="dxa"/>
              <w:bottom w:w="80" w:type="dxa"/>
              <w:right w:w="100" w:type="dxa"/>
            </w:tcMar>
            <w:vAlign w:val="center"/>
          </w:tcPr>
          <w:p w14:paraId="67D12799"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含噪观测</w:t>
            </w:r>
          </w:p>
        </w:tc>
        <w:tc>
          <w:tcPr>
            <w:tcW w:w="1100" w:type="dxa"/>
            <w:tcMar>
              <w:top w:w="80" w:type="dxa"/>
              <w:left w:w="100" w:type="dxa"/>
              <w:bottom w:w="80" w:type="dxa"/>
              <w:right w:w="100" w:type="dxa"/>
            </w:tcMar>
            <w:vAlign w:val="center"/>
          </w:tcPr>
          <w:p w14:paraId="5DE90214"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0.0826</w:t>
            </w:r>
          </w:p>
        </w:tc>
        <w:tc>
          <w:tcPr>
            <w:tcW w:w="1100" w:type="dxa"/>
            <w:tcMar>
              <w:top w:w="80" w:type="dxa"/>
              <w:left w:w="100" w:type="dxa"/>
              <w:bottom w:w="80" w:type="dxa"/>
              <w:right w:w="100" w:type="dxa"/>
            </w:tcMar>
            <w:vAlign w:val="center"/>
          </w:tcPr>
          <w:p w14:paraId="4F01AFE0"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0.0380</w:t>
            </w:r>
          </w:p>
        </w:tc>
        <w:tc>
          <w:tcPr>
            <w:tcW w:w="2017" w:type="dxa"/>
            <w:tcMar>
              <w:top w:w="80" w:type="dxa"/>
              <w:left w:w="100" w:type="dxa"/>
              <w:bottom w:w="80" w:type="dxa"/>
              <w:right w:w="100" w:type="dxa"/>
            </w:tcMar>
            <w:vAlign w:val="center"/>
          </w:tcPr>
          <w:p w14:paraId="0EC512D3" w14:textId="77777777" w:rsidR="00F4690A" w:rsidRPr="003E6631" w:rsidRDefault="00000000">
            <w:pPr>
              <w:jc w:val="center"/>
              <w:rPr>
                <w:rFonts w:ascii="Times New Roman" w:hAnsi="Times New Roman" w:cs="Times New Roman"/>
              </w:rPr>
            </w:pPr>
            <w:r w:rsidRPr="003E6631">
              <w:rPr>
                <w:rFonts w:ascii="Times New Roman" w:hAnsi="Times New Roman" w:cs="Times New Roman"/>
                <w:sz w:val="16"/>
              </w:rPr>
              <w:t>0.00</w:t>
            </w:r>
          </w:p>
        </w:tc>
      </w:tr>
    </w:tbl>
    <w:p w14:paraId="11DB80FE" w14:textId="77777777" w:rsidR="00F4690A" w:rsidRPr="003E6631" w:rsidRDefault="00F4690A">
      <w:pPr>
        <w:rPr>
          <w:rFonts w:ascii="Times New Roman" w:hAnsi="Times New Roman" w:cs="Times New Roman"/>
        </w:rPr>
      </w:pPr>
    </w:p>
    <w:p w14:paraId="2CF05270"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【此处插入图</w:t>
      </w:r>
      <w:r w:rsidRPr="003E6631">
        <w:rPr>
          <w:rFonts w:ascii="Times New Roman" w:hAnsi="Times New Roman" w:cs="Times New Roman"/>
        </w:rPr>
        <w:t>2-7</w:t>
      </w:r>
      <w:r w:rsidRPr="003E6631">
        <w:rPr>
          <w:rFonts w:ascii="Times New Roman" w:hAnsi="Times New Roman" w:cs="Times New Roman"/>
        </w:rPr>
        <w:t>】</w:t>
      </w:r>
    </w:p>
    <w:p w14:paraId="1A975514" w14:textId="77777777" w:rsidR="00F4690A" w:rsidRPr="003E6631" w:rsidRDefault="00000000">
      <w:pPr>
        <w:pStyle w:val="GeneratedCaption"/>
        <w:ind w:firstLine="211"/>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 xml:space="preserve">2-7 AMR-GTV </w:t>
      </w:r>
      <w:r w:rsidRPr="003E6631">
        <w:rPr>
          <w:rFonts w:ascii="Times New Roman" w:hAnsi="Times New Roman" w:cs="Times New Roman"/>
        </w:rPr>
        <w:t>消融实验结果图</w:t>
      </w:r>
    </w:p>
    <w:p w14:paraId="3AA79132"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图</w:t>
      </w:r>
      <w:r w:rsidRPr="003E6631">
        <w:rPr>
          <w:rFonts w:ascii="Times New Roman" w:hAnsi="Times New Roman" w:cs="Times New Roman"/>
        </w:rPr>
        <w:t>2-7</w:t>
      </w:r>
      <w:r w:rsidRPr="003E6631">
        <w:rPr>
          <w:rFonts w:ascii="Times New Roman" w:hAnsi="Times New Roman" w:cs="Times New Roman"/>
        </w:rPr>
        <w:t>建议使用横向柱状图。横轴为</w:t>
      </w:r>
      <w:r w:rsidRPr="003E6631">
        <w:rPr>
          <w:rFonts w:ascii="Times New Roman" w:hAnsi="Times New Roman" w:cs="Times New Roman"/>
        </w:rPr>
        <w:t xml:space="preserve"> RMSE</w:t>
      </w:r>
      <w:r w:rsidRPr="003E6631">
        <w:rPr>
          <w:rFonts w:ascii="Times New Roman" w:hAnsi="Times New Roman" w:cs="Times New Roman"/>
        </w:rPr>
        <w:t>，纵轴为完整模型及各消融变体。图中应突出显示完整</w:t>
      </w:r>
      <w:r w:rsidRPr="003E6631">
        <w:rPr>
          <w:rFonts w:ascii="Times New Roman" w:hAnsi="Times New Roman" w:cs="Times New Roman"/>
        </w:rPr>
        <w:t xml:space="preserve"> AMR-GTV</w:t>
      </w:r>
      <w:r w:rsidRPr="003E6631">
        <w:rPr>
          <w:rFonts w:ascii="Times New Roman" w:hAnsi="Times New Roman" w:cs="Times New Roman"/>
        </w:rPr>
        <w:t>、去除自适应权重、去除中值门控、图拉普拉斯和含噪观测。图注可写为：</w:t>
      </w:r>
    </w:p>
    <w:p w14:paraId="4979F618"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w:t>
      </w:r>
      <w:r w:rsidRPr="003E6631">
        <w:rPr>
          <w:rFonts w:ascii="Times New Roman" w:hAnsi="Times New Roman" w:cs="Times New Roman"/>
        </w:rPr>
        <w:t>图</w:t>
      </w:r>
      <w:r w:rsidRPr="003E6631">
        <w:rPr>
          <w:rFonts w:ascii="Times New Roman" w:hAnsi="Times New Roman" w:cs="Times New Roman"/>
        </w:rPr>
        <w:t>2-7</w:t>
      </w:r>
      <w:r w:rsidRPr="003E6631">
        <w:rPr>
          <w:rFonts w:ascii="Times New Roman" w:hAnsi="Times New Roman" w:cs="Times New Roman"/>
        </w:rPr>
        <w:t>展示了</w:t>
      </w:r>
      <w:r w:rsidRPr="003E6631">
        <w:rPr>
          <w:rFonts w:ascii="Times New Roman" w:hAnsi="Times New Roman" w:cs="Times New Roman"/>
        </w:rPr>
        <w:t xml:space="preserve"> AMR-GTV </w:t>
      </w:r>
      <w:r w:rsidRPr="003E6631">
        <w:rPr>
          <w:rFonts w:ascii="Times New Roman" w:hAnsi="Times New Roman" w:cs="Times New Roman"/>
        </w:rPr>
        <w:t>在代表性中高噪声场景下的消融结果。自适应权重和中值门控对误差降低贡献较大，最优插值先验和多尺度图在该场景下主要发挥稳定约束作用。</w:t>
      </w:r>
      <w:r w:rsidRPr="003E6631">
        <w:rPr>
          <w:rFonts w:ascii="Times New Roman" w:hAnsi="Times New Roman" w:cs="Times New Roman"/>
        </w:rPr>
        <w:t>”</w:t>
      </w:r>
    </w:p>
    <w:p w14:paraId="66E2C2C5" w14:textId="52E3B352"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从计算代价看，</w:t>
      </w:r>
      <w:r w:rsidRPr="003E6631">
        <w:rPr>
          <w:rFonts w:ascii="Times New Roman" w:hAnsi="Times New Roman" w:cs="Times New Roman"/>
        </w:rPr>
        <w:t xml:space="preserve">AMR-GTV </w:t>
      </w:r>
      <w:r w:rsidRPr="003E6631">
        <w:rPr>
          <w:rFonts w:ascii="Times New Roman" w:hAnsi="Times New Roman" w:cs="Times New Roman"/>
        </w:rPr>
        <w:t>的平均运行时间为</w:t>
      </w:r>
      <w:r w:rsidRPr="003E6631">
        <w:rPr>
          <w:rFonts w:ascii="Times New Roman" w:hAnsi="Times New Roman" w:cs="Times New Roman"/>
        </w:rPr>
        <w:t xml:space="preserve"> </w:t>
      </w:r>
      <w:r w:rsidR="0015115D" w:rsidRPr="0015115D">
        <w:rPr>
          <w:rFonts w:ascii="Times New Roman" w:hAnsi="Times New Roman" w:cs="Times New Roman"/>
          <w:position w:val="-10"/>
        </w:rPr>
        <w:object w:dxaOrig="1060" w:dyaOrig="320" w14:anchorId="38F3D5B3">
          <v:shape id="_x0000_i1230" type="#_x0000_t75" style="width:54pt;height:18pt" o:ole="">
            <v:imagedata r:id="rId409" o:title=""/>
          </v:shape>
          <o:OLEObject Type="Embed" ProgID="Equation.DSMT4" ShapeID="_x0000_i1230" DrawAspect="Content" ObjectID="_1844258848" r:id="rId410"/>
        </w:object>
      </w:r>
      <w:r w:rsidRPr="003E6631">
        <w:rPr>
          <w:rFonts w:ascii="Times New Roman" w:hAnsi="Times New Roman" w:cs="Times New Roman"/>
        </w:rPr>
        <w:t>，高于图拉普拉斯、最优插值、局部统计方法和双边非局部均值。这一计算开销主要来自多尺度图构建、点级噪声估计、最优插值弱先验以及</w:t>
      </w:r>
      <w:r w:rsidRPr="003E6631">
        <w:rPr>
          <w:rFonts w:ascii="Times New Roman" w:hAnsi="Times New Roman" w:cs="Times New Roman"/>
        </w:rPr>
        <w:t xml:space="preserve"> IRLS </w:t>
      </w:r>
      <w:r w:rsidRPr="003E6631">
        <w:rPr>
          <w:rFonts w:ascii="Times New Roman" w:hAnsi="Times New Roman" w:cs="Times New Roman"/>
        </w:rPr>
        <w:t>线性系统迭代求解。相比之下，</w:t>
      </w:r>
      <w:r w:rsidRPr="003E6631">
        <w:rPr>
          <w:rFonts w:ascii="Times New Roman" w:hAnsi="Times New Roman" w:cs="Times New Roman"/>
        </w:rPr>
        <w:t xml:space="preserve">KNN </w:t>
      </w:r>
      <w:r w:rsidRPr="003E6631">
        <w:rPr>
          <w:rFonts w:ascii="Times New Roman" w:hAnsi="Times New Roman" w:cs="Times New Roman"/>
        </w:rPr>
        <w:t>均值、中值滤波、反距离加权和高斯核平滑等方法运行更快，但其总体误差或适用范围有限。</w:t>
      </w:r>
    </w:p>
    <w:p w14:paraId="2456E76B"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需要指出的是，</w:t>
      </w:r>
      <w:r w:rsidRPr="003E6631">
        <w:rPr>
          <w:rFonts w:ascii="Times New Roman" w:hAnsi="Times New Roman" w:cs="Times New Roman"/>
        </w:rPr>
        <w:t xml:space="preserve">AMR-GTV </w:t>
      </w:r>
      <w:r w:rsidRPr="003E6631">
        <w:rPr>
          <w:rFonts w:ascii="Times New Roman" w:hAnsi="Times New Roman" w:cs="Times New Roman"/>
        </w:rPr>
        <w:t>仅在稀疏观测点集合上执行，并不处理完整规则网格。因此，在离线连续场重建或数据预处理场景中，该计算代价仍处于可接受范围内。若用于实时业务系统，则需要进一步优化邻域搜索、稀疏矩阵求解和参数自适应策略，并根据采样率与噪声估计结果决定是否启用完整</w:t>
      </w:r>
      <w:r w:rsidRPr="003E6631">
        <w:rPr>
          <w:rFonts w:ascii="Times New Roman" w:hAnsi="Times New Roman" w:cs="Times New Roman"/>
        </w:rPr>
        <w:t xml:space="preserve"> AMR-GTV </w:t>
      </w:r>
      <w:r w:rsidRPr="003E6631">
        <w:rPr>
          <w:rFonts w:ascii="Times New Roman" w:hAnsi="Times New Roman" w:cs="Times New Roman"/>
        </w:rPr>
        <w:t>流程。</w:t>
      </w:r>
    </w:p>
    <w:p w14:paraId="34F8C445" w14:textId="77777777"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综合以上结果可以得到三点结论。第一，</w:t>
      </w:r>
      <w:r w:rsidRPr="003E6631">
        <w:rPr>
          <w:rFonts w:ascii="Times New Roman" w:hAnsi="Times New Roman" w:cs="Times New Roman"/>
        </w:rPr>
        <w:t xml:space="preserve">AMR-GTV </w:t>
      </w:r>
      <w:r w:rsidRPr="003E6631">
        <w:rPr>
          <w:rFonts w:ascii="Times New Roman" w:hAnsi="Times New Roman" w:cs="Times New Roman"/>
        </w:rPr>
        <w:t>相比原始含噪观测能够降低总体误差，但并非所有条件下优于图拉普拉斯等简单图平滑方法。第二，</w:t>
      </w:r>
      <w:r w:rsidRPr="003E6631">
        <w:rPr>
          <w:rFonts w:ascii="Times New Roman" w:hAnsi="Times New Roman" w:cs="Times New Roman"/>
        </w:rPr>
        <w:t xml:space="preserve">AMR-GTV </w:t>
      </w:r>
      <w:r w:rsidRPr="003E6631">
        <w:rPr>
          <w:rFonts w:ascii="Times New Roman" w:hAnsi="Times New Roman" w:cs="Times New Roman"/>
        </w:rPr>
        <w:t>的优势主要出现在中高噪声和较充分采样条件下，低噪声和极低采样率场景下可能产生负增益。第三，自适应权重</w:t>
      </w:r>
      <w:r w:rsidRPr="003E6631">
        <w:rPr>
          <w:rFonts w:ascii="Times New Roman" w:hAnsi="Times New Roman" w:cs="Times New Roman"/>
        </w:rPr>
        <w:lastRenderedPageBreak/>
        <w:t>和中值门控是</w:t>
      </w:r>
      <w:r w:rsidRPr="003E6631">
        <w:rPr>
          <w:rFonts w:ascii="Times New Roman" w:hAnsi="Times New Roman" w:cs="Times New Roman"/>
        </w:rPr>
        <w:t xml:space="preserve"> AMR-GTV </w:t>
      </w:r>
      <w:r w:rsidRPr="003E6631">
        <w:rPr>
          <w:rFonts w:ascii="Times New Roman" w:hAnsi="Times New Roman" w:cs="Times New Roman"/>
        </w:rPr>
        <w:t>的关键组成部分，最优插值先验和多尺度图结构更适合作为稳定增强模块，而不应被单独夸大为主要增益来源。</w:t>
      </w:r>
    </w:p>
    <w:p w14:paraId="468E6116" w14:textId="18AF145E" w:rsidR="00F4690A" w:rsidRPr="003E6631" w:rsidRDefault="00000000">
      <w:pPr>
        <w:pStyle w:val="aff0"/>
        <w:ind w:firstLine="210"/>
        <w:rPr>
          <w:rFonts w:ascii="Times New Roman" w:hAnsi="Times New Roman" w:cs="Times New Roman"/>
        </w:rPr>
      </w:pPr>
      <w:r w:rsidRPr="003E6631">
        <w:rPr>
          <w:rFonts w:ascii="Times New Roman" w:hAnsi="Times New Roman" w:cs="Times New Roman"/>
        </w:rPr>
        <w:t>因此，本章方法的合理定位是：面向含噪稀疏观测的点级鲁棒预处理模块，而不是替代第三章连续隐式神经场的完整重建方法。后续第三章可以进一步比较</w:t>
      </w:r>
      <w:r w:rsidR="0015115D" w:rsidRPr="0015115D">
        <w:rPr>
          <w:rFonts w:ascii="Times New Roman" w:hAnsi="Times New Roman" w:cs="Times New Roman"/>
          <w:position w:val="-12"/>
        </w:rPr>
        <w:object w:dxaOrig="480" w:dyaOrig="380" w14:anchorId="122267FE">
          <v:shape id="_x0000_i1231" type="#_x0000_t75" style="width:24pt;height:18pt" o:ole="">
            <v:imagedata r:id="rId411" o:title=""/>
          </v:shape>
          <o:OLEObject Type="Embed" ProgID="Equation.DSMT4" ShapeID="_x0000_i1231" DrawAspect="Content" ObjectID="_1844258849" r:id="rId412"/>
        </w:object>
      </w:r>
      <w:r w:rsidRPr="003E6631">
        <w:rPr>
          <w:rFonts w:ascii="Times New Roman" w:hAnsi="Times New Roman" w:cs="Times New Roman"/>
        </w:rPr>
        <w:t>和</w:t>
      </w:r>
      <w:r w:rsidR="0015115D" w:rsidRPr="0015115D">
        <w:rPr>
          <w:rFonts w:ascii="Times New Roman" w:hAnsi="Times New Roman" w:cs="Times New Roman"/>
          <w:position w:val="-12"/>
        </w:rPr>
        <w:object w:dxaOrig="480" w:dyaOrig="380" w14:anchorId="1A3D2AD6">
          <v:shape id="_x0000_i1232" type="#_x0000_t75" style="width:24pt;height:18pt" o:ole="">
            <v:imagedata r:id="rId413" o:title=""/>
          </v:shape>
          <o:OLEObject Type="Embed" ProgID="Equation.DSMT4" ShapeID="_x0000_i1232" DrawAspect="Content" ObjectID="_1844258850" r:id="rId414"/>
        </w:object>
      </w:r>
      <w:r w:rsidRPr="003E6631">
        <w:rPr>
          <w:rFonts w:ascii="Times New Roman" w:hAnsi="Times New Roman" w:cs="Times New Roman"/>
        </w:rPr>
        <w:t>作为输入时对</w:t>
      </w:r>
      <w:r w:rsidRPr="003E6631">
        <w:rPr>
          <w:rFonts w:ascii="Times New Roman" w:hAnsi="Times New Roman" w:cs="Times New Roman"/>
        </w:rPr>
        <w:t xml:space="preserve"> M2GNet </w:t>
      </w:r>
      <w:r w:rsidRPr="003E6631">
        <w:rPr>
          <w:rFonts w:ascii="Times New Roman" w:hAnsi="Times New Roman" w:cs="Times New Roman"/>
        </w:rPr>
        <w:t>连续场重建误差的影响，从而验证观测增强是否能够转化为完整海洋场重建性能的提升。</w:t>
      </w:r>
    </w:p>
    <w:p w14:paraId="5F2F508C" w14:textId="332531EF" w:rsidR="00F4690A" w:rsidRPr="003E6631" w:rsidRDefault="00000000">
      <w:pPr>
        <w:pStyle w:val="1"/>
        <w:rPr>
          <w:rFonts w:ascii="Times New Roman" w:hAnsi="Times New Roman" w:cs="Times New Roman"/>
        </w:rPr>
      </w:pPr>
      <w:r w:rsidRPr="003E6631">
        <w:rPr>
          <w:rFonts w:ascii="Times New Roman" w:hAnsi="Times New Roman" w:cs="Times New Roman"/>
          <w:b w:val="0"/>
        </w:rPr>
        <w:t xml:space="preserve">2.5 </w:t>
      </w:r>
      <w:r w:rsidRPr="003E6631">
        <w:rPr>
          <w:rFonts w:ascii="Times New Roman" w:hAnsi="Times New Roman" w:cs="Times New Roman"/>
          <w:b w:val="0"/>
        </w:rPr>
        <w:t>本章小结</w:t>
      </w:r>
    </w:p>
    <w:p w14:paraId="58B24D46" w14:textId="3A06CD63" w:rsidR="00F4690A" w:rsidRPr="003E6631" w:rsidRDefault="0050299F" w:rsidP="0050299F">
      <w:pPr>
        <w:pStyle w:val="aff0"/>
        <w:ind w:firstLine="210"/>
        <w:rPr>
          <w:rFonts w:ascii="Times New Roman" w:hAnsi="Times New Roman" w:cs="Times New Roman"/>
        </w:rPr>
      </w:pPr>
      <w:r>
        <w:t>本章围绕连续海洋场重建前的稀疏含噪观测预处理问题，建立了有效海域内不规则稀疏观测的表示形式，并在完整格点参考场基础上构造模拟稀疏采样与人工噪声实验，用于评价采样点处的观测增强效果。针对稀疏观测中存在的噪声扰动、离群点和空间分布不规则等问题，本文提出了基于邻域图的多尺度自适应鲁棒图增强方法</w:t>
      </w:r>
      <w:r>
        <w:t xml:space="preserve"> AMR-GTV</w:t>
      </w:r>
      <w:r>
        <w:t>，通过多尺度</w:t>
      </w:r>
      <w:r>
        <w:t xml:space="preserve"> kNN </w:t>
      </w:r>
      <w:r>
        <w:t>图、点级噪声尺度估计、观测置信度、</w:t>
      </w:r>
      <w:r>
        <w:t xml:space="preserve">Charbonnier </w:t>
      </w:r>
      <w:r>
        <w:t>图总变差、最优插值弱先验和低置信度中值门控，对含噪稀疏观测进行鲁棒修正。</w:t>
      </w:r>
      <w:r w:rsidR="0051732E">
        <w:t>实验结果表明，</w:t>
      </w:r>
      <w:r w:rsidR="0051732E">
        <w:t xml:space="preserve">AMR-GTV </w:t>
      </w:r>
      <w:r w:rsidR="0051732E">
        <w:t>在中高噪声和较充分采样条件下能够有效降低观测点误差，但在低噪声或极低采样率条件下可能引入过平滑或不稳定邻域传播。消融实验进一步表明，点级自适应权重和中值门控是误差抑制的关键模块，而最优插值先验和多尺度图结构主要发挥稳定约束作用。综上，</w:t>
      </w:r>
      <w:r w:rsidR="0051732E">
        <w:t xml:space="preserve">AMR-GTV </w:t>
      </w:r>
      <w:r w:rsidR="0051732E">
        <w:t>在特定观测条件下表现出较好的点级鲁棒增强能力，但其性能对噪声强度和采样密度具有依赖性，因此不宜被视为适用于所有稀疏观测场景的通用预处理步骤。</w:t>
      </w:r>
    </w:p>
    <w:sectPr w:rsidR="00F4690A" w:rsidRPr="003E6631">
      <w:footerReference w:type="default" r:id="rId415"/>
      <w:pgSz w:w="11906" w:h="16838"/>
      <w:pgMar w:top="1440" w:right="1644" w:bottom="1440" w:left="164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6AD8E" w14:textId="77777777" w:rsidR="004D0630" w:rsidRDefault="004D0630">
      <w:r>
        <w:separator/>
      </w:r>
    </w:p>
  </w:endnote>
  <w:endnote w:type="continuationSeparator" w:id="0">
    <w:p w14:paraId="563CAD93" w14:textId="77777777" w:rsidR="004D0630" w:rsidRDefault="004D0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1643984"/>
    </w:sdtPr>
    <w:sdtContent>
      <w:p w14:paraId="20A97254" w14:textId="77777777" w:rsidR="005004F1" w:rsidRDefault="00000000">
        <w:pPr>
          <w:pStyle w:val="af4"/>
          <w:ind w:firstLine="360"/>
          <w:jc w:val="center"/>
        </w:pPr>
        <w:r>
          <w:fldChar w:fldCharType="begin"/>
        </w:r>
        <w:r>
          <w:instrText>PAGE   \* MERGEFORMAT</w:instrText>
        </w:r>
        <w:r>
          <w:fldChar w:fldCharType="separate"/>
        </w:r>
        <w:r>
          <w:rPr>
            <w:lang w:val="zh-CN"/>
          </w:rPr>
          <w:t>2</w:t>
        </w:r>
        <w:r>
          <w:fldChar w:fldCharType="end"/>
        </w:r>
      </w:p>
    </w:sdtContent>
  </w:sdt>
  <w:p w14:paraId="1F93C035" w14:textId="77777777" w:rsidR="005004F1" w:rsidRDefault="005004F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66A15C" w14:textId="77777777" w:rsidR="004D0630" w:rsidRDefault="004D0630">
      <w:r>
        <w:separator/>
      </w:r>
    </w:p>
  </w:footnote>
  <w:footnote w:type="continuationSeparator" w:id="0">
    <w:p w14:paraId="7356BF51" w14:textId="77777777" w:rsidR="004D0630" w:rsidRDefault="004D0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2C848B"/>
    <w:multiLevelType w:val="singleLevel"/>
    <w:tmpl w:val="EB2C848B"/>
    <w:lvl w:ilvl="0">
      <w:start w:val="2"/>
      <w:numFmt w:val="chineseCounting"/>
      <w:suff w:val="nothing"/>
      <w:lvlText w:val="%1、"/>
      <w:lvlJc w:val="left"/>
      <w:rPr>
        <w:rFonts w:hint="eastAsia"/>
      </w:rPr>
    </w:lvl>
  </w:abstractNum>
  <w:abstractNum w:abstractNumId="1" w15:restartNumberingAfterBreak="0">
    <w:nsid w:val="00000007"/>
    <w:multiLevelType w:val="multilevel"/>
    <w:tmpl w:val="00000007"/>
    <w:lvl w:ilvl="0">
      <w:numFmt w:val="none"/>
      <w:pStyle w:val="a"/>
      <w:suff w:val="nothing"/>
      <w:lvlText w:val=""/>
      <w:lvlJc w:val="left"/>
      <w:pPr>
        <w:tabs>
          <w:tab w:val="left" w:pos="360"/>
        </w:tabs>
        <w:ind w:left="0" w:firstLine="0"/>
      </w:pPr>
    </w:lvl>
    <w:lvl w:ilvl="1">
      <w:start w:val="1"/>
      <w:numFmt w:val="decimal"/>
      <w:lvlText w:val="%2."/>
      <w:lvlJc w:val="left"/>
      <w:pPr>
        <w:ind w:left="562" w:hanging="420"/>
      </w:pPr>
      <w:rPr>
        <w:rFonts w:ascii="黑体" w:eastAsia="黑体" w:hAnsi="黑体" w:hint="eastAsia"/>
      </w:rPr>
    </w:lvl>
    <w:lvl w:ilvl="2">
      <w:start w:val="1"/>
      <w:numFmt w:val="decimal"/>
      <w:suff w:val="nothing"/>
      <w:lvlText w:val="%1%2.%3　"/>
      <w:lvlJc w:val="left"/>
      <w:pPr>
        <w:tabs>
          <w:tab w:val="left" w:pos="0"/>
        </w:tabs>
        <w:ind w:left="1080" w:firstLine="0"/>
      </w:pPr>
      <w:rPr>
        <w:rFonts w:ascii="黑体" w:eastAsia="黑体" w:hAnsi="黑体" w:cs="Times New Roman" w:hint="eastAsia"/>
        <w:b w:val="0"/>
        <w:i w:val="0"/>
        <w:sz w:val="24"/>
      </w:rPr>
    </w:lvl>
    <w:lvl w:ilvl="3">
      <w:start w:val="1"/>
      <w:numFmt w:val="decimal"/>
      <w:suff w:val="nothing"/>
      <w:lvlText w:val="%1%2.%3.%4　"/>
      <w:lvlJc w:val="left"/>
      <w:pPr>
        <w:tabs>
          <w:tab w:val="left" w:pos="0"/>
        </w:tabs>
        <w:ind w:left="142" w:firstLine="0"/>
      </w:pPr>
      <w:rPr>
        <w:rFonts w:ascii="黑体" w:eastAsia="黑体" w:hAnsi="黑体" w:cs="Times New Roman" w:hint="eastAsia"/>
        <w:b w:val="0"/>
        <w:i w:val="0"/>
        <w:sz w:val="24"/>
      </w:rPr>
    </w:lvl>
    <w:lvl w:ilvl="4">
      <w:start w:val="1"/>
      <w:numFmt w:val="decimal"/>
      <w:suff w:val="nothing"/>
      <w:lvlText w:val="%1%2.%3.%4.%5　"/>
      <w:lvlJc w:val="left"/>
      <w:pPr>
        <w:tabs>
          <w:tab w:val="left" w:pos="0"/>
        </w:tabs>
        <w:ind w:left="0" w:firstLine="0"/>
      </w:pPr>
      <w:rPr>
        <w:rFonts w:ascii="黑体" w:eastAsia="黑体" w:hAnsi="黑体" w:cs="Times New Roman" w:hint="eastAsia"/>
        <w:b w:val="0"/>
        <w:i w:val="0"/>
        <w:sz w:val="24"/>
      </w:rPr>
    </w:lvl>
    <w:lvl w:ilvl="5">
      <w:start w:val="1"/>
      <w:numFmt w:val="decimal"/>
      <w:suff w:val="nothing"/>
      <w:lvlText w:val="%1%2.%3.%4.%5.%6　"/>
      <w:lvlJc w:val="left"/>
      <w:pPr>
        <w:tabs>
          <w:tab w:val="left" w:pos="0"/>
        </w:tabs>
        <w:ind w:left="0" w:firstLine="0"/>
      </w:pPr>
      <w:rPr>
        <w:rFonts w:ascii="Times New Roman" w:eastAsia="黑体" w:hAnsi="Times New Roman" w:cs="Times New Roman" w:hint="default"/>
        <w:b w:val="0"/>
        <w:i w:val="0"/>
        <w:sz w:val="24"/>
      </w:rPr>
    </w:lvl>
    <w:lvl w:ilvl="6">
      <w:start w:val="1"/>
      <w:numFmt w:val="decimal"/>
      <w:suff w:val="nothing"/>
      <w:lvlText w:val="%1%2.%3.%4.%5.%6.%7　"/>
      <w:lvlJc w:val="left"/>
      <w:pPr>
        <w:tabs>
          <w:tab w:val="left" w:pos="0"/>
        </w:tabs>
        <w:ind w:left="0" w:firstLine="0"/>
      </w:pPr>
      <w:rPr>
        <w:rFonts w:ascii="Times New Roman" w:eastAsia="黑体" w:hAnsi="Times New Roman" w:cs="Times New Roman" w:hint="default"/>
        <w:b w:val="0"/>
        <w:i w:val="0"/>
        <w:sz w:val="24"/>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 w15:restartNumberingAfterBreak="0">
    <w:nsid w:val="032310AA"/>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76557BD"/>
    <w:multiLevelType w:val="multilevel"/>
    <w:tmpl w:val="076557BD"/>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7182B2F"/>
    <w:multiLevelType w:val="hybridMultilevel"/>
    <w:tmpl w:val="4F7A8A7A"/>
    <w:lvl w:ilvl="0" w:tplc="4A401126">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83133FA"/>
    <w:multiLevelType w:val="multilevel"/>
    <w:tmpl w:val="183133F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6" w15:restartNumberingAfterBreak="0">
    <w:nsid w:val="30CD6DEB"/>
    <w:multiLevelType w:val="hybridMultilevel"/>
    <w:tmpl w:val="62024706"/>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7" w15:restartNumberingAfterBreak="0">
    <w:nsid w:val="34AC6E51"/>
    <w:multiLevelType w:val="hybridMultilevel"/>
    <w:tmpl w:val="DFDEC9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64829DB"/>
    <w:multiLevelType w:val="multilevel"/>
    <w:tmpl w:val="41FCF370"/>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3812408E"/>
    <w:multiLevelType w:val="hybridMultilevel"/>
    <w:tmpl w:val="9328ED5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9F8036A"/>
    <w:multiLevelType w:val="hybridMultilevel"/>
    <w:tmpl w:val="8CA07FD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4F744CEC"/>
    <w:multiLevelType w:val="multilevel"/>
    <w:tmpl w:val="4F744CEC"/>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631F639D"/>
    <w:multiLevelType w:val="hybridMultilevel"/>
    <w:tmpl w:val="87B004E8"/>
    <w:lvl w:ilvl="0" w:tplc="15547E0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76487DC0"/>
    <w:multiLevelType w:val="multilevel"/>
    <w:tmpl w:val="76487D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7990612D"/>
    <w:multiLevelType w:val="multilevel"/>
    <w:tmpl w:val="7990612D"/>
    <w:lvl w:ilvl="0">
      <w:start w:val="1"/>
      <w:numFmt w:val="lowerLetter"/>
      <w:pStyle w:val="a0"/>
      <w:suff w:val="nothing"/>
      <w:lvlText w:val="(%1)"/>
      <w:lvlJc w:val="left"/>
      <w:pPr>
        <w:ind w:left="0" w:firstLine="0"/>
      </w:pPr>
      <w:rPr>
        <w:rFonts w:ascii="Times New Roman" w:hAnsi="Times New Roman" w:cs="Times New Roman" w:hint="default"/>
        <w:color w:val="auto"/>
        <w:sz w:val="28"/>
        <w:szCs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971180593">
    <w:abstractNumId w:val="14"/>
  </w:num>
  <w:num w:numId="2" w16cid:durableId="913590312">
    <w:abstractNumId w:val="1"/>
  </w:num>
  <w:num w:numId="3" w16cid:durableId="840511665">
    <w:abstractNumId w:val="0"/>
  </w:num>
  <w:num w:numId="4" w16cid:durableId="1613124364">
    <w:abstractNumId w:val="5"/>
  </w:num>
  <w:num w:numId="5" w16cid:durableId="1903325322">
    <w:abstractNumId w:val="13"/>
  </w:num>
  <w:num w:numId="6" w16cid:durableId="1952281143">
    <w:abstractNumId w:val="11"/>
  </w:num>
  <w:num w:numId="7" w16cid:durableId="585850028">
    <w:abstractNumId w:val="3"/>
  </w:num>
  <w:num w:numId="8" w16cid:durableId="1453748541">
    <w:abstractNumId w:val="12"/>
  </w:num>
  <w:num w:numId="9" w16cid:durableId="1219318042">
    <w:abstractNumId w:val="4"/>
  </w:num>
  <w:num w:numId="10" w16cid:durableId="2023625523">
    <w:abstractNumId w:val="8"/>
  </w:num>
  <w:num w:numId="11" w16cid:durableId="382339893">
    <w:abstractNumId w:val="7"/>
  </w:num>
  <w:num w:numId="12" w16cid:durableId="601647832">
    <w:abstractNumId w:val="10"/>
  </w:num>
  <w:num w:numId="13" w16cid:durableId="68626152">
    <w:abstractNumId w:val="2"/>
  </w:num>
  <w:num w:numId="14" w16cid:durableId="731008349">
    <w:abstractNumId w:val="9"/>
  </w:num>
  <w:num w:numId="15" w16cid:durableId="1580990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bordersDoNotSurroundHeader/>
  <w:bordersDoNotSurroundFooter/>
  <w:hideSpellingError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xMzK1NDQwNzI2MzdS0lEKTi0uzszPAykwrwUANPr8bCwAAAA="/>
    <w:docVar w:name="commondata" w:val="eyJoZGlkIjoiMTk1Y2VlMjIwMDI0NWU0ZDZmMTUxMTYzMWRkOWVhNTkifQ=="/>
    <w:docVar w:name="currentStyleCount" w:val="5"/>
  </w:docVars>
  <w:rsids>
    <w:rsidRoot w:val="70377732"/>
    <w:rsid w:val="EBF7357C"/>
    <w:rsid w:val="00001E32"/>
    <w:rsid w:val="000022B2"/>
    <w:rsid w:val="00004A48"/>
    <w:rsid w:val="000055FB"/>
    <w:rsid w:val="0000595C"/>
    <w:rsid w:val="00005C76"/>
    <w:rsid w:val="00006463"/>
    <w:rsid w:val="00010B6B"/>
    <w:rsid w:val="0001352F"/>
    <w:rsid w:val="000137D3"/>
    <w:rsid w:val="00013BF1"/>
    <w:rsid w:val="00021A9C"/>
    <w:rsid w:val="00023BFC"/>
    <w:rsid w:val="00024234"/>
    <w:rsid w:val="00033037"/>
    <w:rsid w:val="00034B9E"/>
    <w:rsid w:val="00036F06"/>
    <w:rsid w:val="00037603"/>
    <w:rsid w:val="00041983"/>
    <w:rsid w:val="00043EEF"/>
    <w:rsid w:val="00045FAF"/>
    <w:rsid w:val="0005277E"/>
    <w:rsid w:val="00052B0E"/>
    <w:rsid w:val="00053919"/>
    <w:rsid w:val="000576AE"/>
    <w:rsid w:val="00060DC8"/>
    <w:rsid w:val="0006269E"/>
    <w:rsid w:val="00062C6F"/>
    <w:rsid w:val="000638E8"/>
    <w:rsid w:val="000661C7"/>
    <w:rsid w:val="000706EE"/>
    <w:rsid w:val="00072A94"/>
    <w:rsid w:val="00072D94"/>
    <w:rsid w:val="000739BB"/>
    <w:rsid w:val="000739E4"/>
    <w:rsid w:val="00074F55"/>
    <w:rsid w:val="00077228"/>
    <w:rsid w:val="000800D4"/>
    <w:rsid w:val="0008174E"/>
    <w:rsid w:val="000823C3"/>
    <w:rsid w:val="000831EF"/>
    <w:rsid w:val="00084644"/>
    <w:rsid w:val="000873A0"/>
    <w:rsid w:val="00087840"/>
    <w:rsid w:val="00090FE3"/>
    <w:rsid w:val="00094B67"/>
    <w:rsid w:val="00094C94"/>
    <w:rsid w:val="00096D8B"/>
    <w:rsid w:val="000A1B8A"/>
    <w:rsid w:val="000A2B37"/>
    <w:rsid w:val="000A2E79"/>
    <w:rsid w:val="000A67CA"/>
    <w:rsid w:val="000A7C2D"/>
    <w:rsid w:val="000B0485"/>
    <w:rsid w:val="000B26CB"/>
    <w:rsid w:val="000B409D"/>
    <w:rsid w:val="000B41D5"/>
    <w:rsid w:val="000B485D"/>
    <w:rsid w:val="000B536B"/>
    <w:rsid w:val="000B6823"/>
    <w:rsid w:val="000C1339"/>
    <w:rsid w:val="000C2FDE"/>
    <w:rsid w:val="000C332F"/>
    <w:rsid w:val="000C69BF"/>
    <w:rsid w:val="000C7687"/>
    <w:rsid w:val="000C7D02"/>
    <w:rsid w:val="000D13D0"/>
    <w:rsid w:val="000D361F"/>
    <w:rsid w:val="000D54D6"/>
    <w:rsid w:val="000D5795"/>
    <w:rsid w:val="000E0BEB"/>
    <w:rsid w:val="000E0DC1"/>
    <w:rsid w:val="000E685A"/>
    <w:rsid w:val="000F0CE3"/>
    <w:rsid w:val="000F0E38"/>
    <w:rsid w:val="000F4BE8"/>
    <w:rsid w:val="000F4DC2"/>
    <w:rsid w:val="000F5EA7"/>
    <w:rsid w:val="0010048D"/>
    <w:rsid w:val="00101149"/>
    <w:rsid w:val="00101D4D"/>
    <w:rsid w:val="00102DC5"/>
    <w:rsid w:val="001036B4"/>
    <w:rsid w:val="0010372C"/>
    <w:rsid w:val="001038D3"/>
    <w:rsid w:val="00103E3F"/>
    <w:rsid w:val="00103E59"/>
    <w:rsid w:val="00104031"/>
    <w:rsid w:val="00114DE4"/>
    <w:rsid w:val="001158B7"/>
    <w:rsid w:val="00117CD7"/>
    <w:rsid w:val="00121B5C"/>
    <w:rsid w:val="00121FB8"/>
    <w:rsid w:val="00122182"/>
    <w:rsid w:val="001221F2"/>
    <w:rsid w:val="00122E1F"/>
    <w:rsid w:val="001260C0"/>
    <w:rsid w:val="00131554"/>
    <w:rsid w:val="001319F0"/>
    <w:rsid w:val="0013335E"/>
    <w:rsid w:val="00133DB9"/>
    <w:rsid w:val="00134BDE"/>
    <w:rsid w:val="0013505A"/>
    <w:rsid w:val="00135F55"/>
    <w:rsid w:val="00136F96"/>
    <w:rsid w:val="00137E45"/>
    <w:rsid w:val="00140378"/>
    <w:rsid w:val="001404ED"/>
    <w:rsid w:val="001414CD"/>
    <w:rsid w:val="001416BB"/>
    <w:rsid w:val="00143472"/>
    <w:rsid w:val="00143AD5"/>
    <w:rsid w:val="00146A28"/>
    <w:rsid w:val="0014728D"/>
    <w:rsid w:val="00150FA0"/>
    <w:rsid w:val="0015115D"/>
    <w:rsid w:val="0015344D"/>
    <w:rsid w:val="00153A5F"/>
    <w:rsid w:val="001551C7"/>
    <w:rsid w:val="00156784"/>
    <w:rsid w:val="00160439"/>
    <w:rsid w:val="001642EF"/>
    <w:rsid w:val="00165D61"/>
    <w:rsid w:val="00165E2A"/>
    <w:rsid w:val="00166398"/>
    <w:rsid w:val="00166BC0"/>
    <w:rsid w:val="00170104"/>
    <w:rsid w:val="00171CE3"/>
    <w:rsid w:val="0017447C"/>
    <w:rsid w:val="00180111"/>
    <w:rsid w:val="0018130C"/>
    <w:rsid w:val="00182F10"/>
    <w:rsid w:val="00184552"/>
    <w:rsid w:val="001874D5"/>
    <w:rsid w:val="00187981"/>
    <w:rsid w:val="00190D17"/>
    <w:rsid w:val="00191314"/>
    <w:rsid w:val="00191AB1"/>
    <w:rsid w:val="00192EE4"/>
    <w:rsid w:val="0019480C"/>
    <w:rsid w:val="0019603E"/>
    <w:rsid w:val="00196B7E"/>
    <w:rsid w:val="00197C0F"/>
    <w:rsid w:val="001A0862"/>
    <w:rsid w:val="001A152E"/>
    <w:rsid w:val="001A2212"/>
    <w:rsid w:val="001A22BE"/>
    <w:rsid w:val="001A22E2"/>
    <w:rsid w:val="001A35BE"/>
    <w:rsid w:val="001A555C"/>
    <w:rsid w:val="001A6054"/>
    <w:rsid w:val="001B0EB0"/>
    <w:rsid w:val="001B18E4"/>
    <w:rsid w:val="001B338A"/>
    <w:rsid w:val="001B56DE"/>
    <w:rsid w:val="001B5B4B"/>
    <w:rsid w:val="001B634F"/>
    <w:rsid w:val="001B6677"/>
    <w:rsid w:val="001B7C40"/>
    <w:rsid w:val="001C2BC2"/>
    <w:rsid w:val="001C56BA"/>
    <w:rsid w:val="001C78A9"/>
    <w:rsid w:val="001D0361"/>
    <w:rsid w:val="001D0995"/>
    <w:rsid w:val="001D110E"/>
    <w:rsid w:val="001D2B73"/>
    <w:rsid w:val="001E0B53"/>
    <w:rsid w:val="001E1CA2"/>
    <w:rsid w:val="001E245F"/>
    <w:rsid w:val="001E3DE7"/>
    <w:rsid w:val="001E4458"/>
    <w:rsid w:val="001E44F3"/>
    <w:rsid w:val="001E6CAA"/>
    <w:rsid w:val="001E74A2"/>
    <w:rsid w:val="001F0027"/>
    <w:rsid w:val="001F211E"/>
    <w:rsid w:val="001F350D"/>
    <w:rsid w:val="001F3B6D"/>
    <w:rsid w:val="001F5516"/>
    <w:rsid w:val="001F6E88"/>
    <w:rsid w:val="002005AC"/>
    <w:rsid w:val="00200EB2"/>
    <w:rsid w:val="00201197"/>
    <w:rsid w:val="00203672"/>
    <w:rsid w:val="00203A5A"/>
    <w:rsid w:val="00204451"/>
    <w:rsid w:val="002054A1"/>
    <w:rsid w:val="002056D4"/>
    <w:rsid w:val="00210F31"/>
    <w:rsid w:val="002117CF"/>
    <w:rsid w:val="00211DFB"/>
    <w:rsid w:val="00212648"/>
    <w:rsid w:val="00213268"/>
    <w:rsid w:val="0021356F"/>
    <w:rsid w:val="002137FE"/>
    <w:rsid w:val="002155CB"/>
    <w:rsid w:val="00215628"/>
    <w:rsid w:val="00215ACB"/>
    <w:rsid w:val="00222E91"/>
    <w:rsid w:val="00223B8A"/>
    <w:rsid w:val="0022499F"/>
    <w:rsid w:val="00224F94"/>
    <w:rsid w:val="002250E8"/>
    <w:rsid w:val="002260FB"/>
    <w:rsid w:val="00227576"/>
    <w:rsid w:val="00227CBB"/>
    <w:rsid w:val="0023021C"/>
    <w:rsid w:val="0023146B"/>
    <w:rsid w:val="00233D72"/>
    <w:rsid w:val="00236C84"/>
    <w:rsid w:val="00236E74"/>
    <w:rsid w:val="002372AE"/>
    <w:rsid w:val="00237E81"/>
    <w:rsid w:val="00240A8E"/>
    <w:rsid w:val="00241531"/>
    <w:rsid w:val="002429F2"/>
    <w:rsid w:val="00243209"/>
    <w:rsid w:val="00245CED"/>
    <w:rsid w:val="002471E3"/>
    <w:rsid w:val="00247689"/>
    <w:rsid w:val="00254984"/>
    <w:rsid w:val="00254CFF"/>
    <w:rsid w:val="00255B0D"/>
    <w:rsid w:val="002578A8"/>
    <w:rsid w:val="00260BC3"/>
    <w:rsid w:val="002611B6"/>
    <w:rsid w:val="00261A72"/>
    <w:rsid w:val="00262363"/>
    <w:rsid w:val="00263AA4"/>
    <w:rsid w:val="00265E89"/>
    <w:rsid w:val="002663A2"/>
    <w:rsid w:val="00267999"/>
    <w:rsid w:val="002679F8"/>
    <w:rsid w:val="00271084"/>
    <w:rsid w:val="00274F65"/>
    <w:rsid w:val="00275188"/>
    <w:rsid w:val="002764F6"/>
    <w:rsid w:val="002775BE"/>
    <w:rsid w:val="0028286F"/>
    <w:rsid w:val="00282D65"/>
    <w:rsid w:val="00282D7F"/>
    <w:rsid w:val="00285400"/>
    <w:rsid w:val="00285A6E"/>
    <w:rsid w:val="00292C15"/>
    <w:rsid w:val="0029320B"/>
    <w:rsid w:val="00293A6A"/>
    <w:rsid w:val="00293DB8"/>
    <w:rsid w:val="0029413B"/>
    <w:rsid w:val="00295AE7"/>
    <w:rsid w:val="00297924"/>
    <w:rsid w:val="00297B07"/>
    <w:rsid w:val="002A0E1C"/>
    <w:rsid w:val="002A2620"/>
    <w:rsid w:val="002A3E9B"/>
    <w:rsid w:val="002A5D24"/>
    <w:rsid w:val="002B03A1"/>
    <w:rsid w:val="002B1034"/>
    <w:rsid w:val="002B3848"/>
    <w:rsid w:val="002B66EB"/>
    <w:rsid w:val="002B74F5"/>
    <w:rsid w:val="002C1D65"/>
    <w:rsid w:val="002C3AE9"/>
    <w:rsid w:val="002C647B"/>
    <w:rsid w:val="002C72A4"/>
    <w:rsid w:val="002D0A44"/>
    <w:rsid w:val="002D0C8D"/>
    <w:rsid w:val="002D19E1"/>
    <w:rsid w:val="002D2C37"/>
    <w:rsid w:val="002D3E8F"/>
    <w:rsid w:val="002D6A34"/>
    <w:rsid w:val="002E0EB5"/>
    <w:rsid w:val="002E10F9"/>
    <w:rsid w:val="002E2706"/>
    <w:rsid w:val="002E6B8D"/>
    <w:rsid w:val="002F241E"/>
    <w:rsid w:val="002F2A99"/>
    <w:rsid w:val="002F3255"/>
    <w:rsid w:val="002F4825"/>
    <w:rsid w:val="002F4BEF"/>
    <w:rsid w:val="002F6517"/>
    <w:rsid w:val="0030023B"/>
    <w:rsid w:val="00300617"/>
    <w:rsid w:val="003012F4"/>
    <w:rsid w:val="003020EC"/>
    <w:rsid w:val="003031FB"/>
    <w:rsid w:val="0030357B"/>
    <w:rsid w:val="00305571"/>
    <w:rsid w:val="00306751"/>
    <w:rsid w:val="00306E01"/>
    <w:rsid w:val="00312DD4"/>
    <w:rsid w:val="00314F9C"/>
    <w:rsid w:val="0031509A"/>
    <w:rsid w:val="003153E3"/>
    <w:rsid w:val="00315DFE"/>
    <w:rsid w:val="0031687C"/>
    <w:rsid w:val="00320B96"/>
    <w:rsid w:val="00322576"/>
    <w:rsid w:val="003226D4"/>
    <w:rsid w:val="00323118"/>
    <w:rsid w:val="0032652D"/>
    <w:rsid w:val="003275D2"/>
    <w:rsid w:val="00330254"/>
    <w:rsid w:val="0033045F"/>
    <w:rsid w:val="00332C86"/>
    <w:rsid w:val="00332DB7"/>
    <w:rsid w:val="0033350D"/>
    <w:rsid w:val="003359A6"/>
    <w:rsid w:val="003404F4"/>
    <w:rsid w:val="00342295"/>
    <w:rsid w:val="0034236B"/>
    <w:rsid w:val="0034338D"/>
    <w:rsid w:val="0034359E"/>
    <w:rsid w:val="0034369F"/>
    <w:rsid w:val="00347B60"/>
    <w:rsid w:val="00350A92"/>
    <w:rsid w:val="00352161"/>
    <w:rsid w:val="003522C6"/>
    <w:rsid w:val="00352FE2"/>
    <w:rsid w:val="0035645B"/>
    <w:rsid w:val="00356F90"/>
    <w:rsid w:val="0036488E"/>
    <w:rsid w:val="003670A8"/>
    <w:rsid w:val="00367390"/>
    <w:rsid w:val="00371929"/>
    <w:rsid w:val="00371BFC"/>
    <w:rsid w:val="00372967"/>
    <w:rsid w:val="00372E35"/>
    <w:rsid w:val="003732D1"/>
    <w:rsid w:val="00374DDA"/>
    <w:rsid w:val="00375201"/>
    <w:rsid w:val="0037548A"/>
    <w:rsid w:val="003755CE"/>
    <w:rsid w:val="00382CB5"/>
    <w:rsid w:val="00386714"/>
    <w:rsid w:val="00387D08"/>
    <w:rsid w:val="00390CA2"/>
    <w:rsid w:val="00391680"/>
    <w:rsid w:val="00393E1A"/>
    <w:rsid w:val="00394C09"/>
    <w:rsid w:val="00394E31"/>
    <w:rsid w:val="00394E95"/>
    <w:rsid w:val="003968C4"/>
    <w:rsid w:val="003A0CB2"/>
    <w:rsid w:val="003A1476"/>
    <w:rsid w:val="003A198E"/>
    <w:rsid w:val="003A417B"/>
    <w:rsid w:val="003A4EE4"/>
    <w:rsid w:val="003A791B"/>
    <w:rsid w:val="003B0390"/>
    <w:rsid w:val="003B0850"/>
    <w:rsid w:val="003B1696"/>
    <w:rsid w:val="003B209D"/>
    <w:rsid w:val="003B41B8"/>
    <w:rsid w:val="003B4A4B"/>
    <w:rsid w:val="003B4B7E"/>
    <w:rsid w:val="003C004A"/>
    <w:rsid w:val="003C1F85"/>
    <w:rsid w:val="003C451E"/>
    <w:rsid w:val="003C55D6"/>
    <w:rsid w:val="003C6525"/>
    <w:rsid w:val="003C76D1"/>
    <w:rsid w:val="003D00CC"/>
    <w:rsid w:val="003D07CA"/>
    <w:rsid w:val="003D1BCD"/>
    <w:rsid w:val="003D4A97"/>
    <w:rsid w:val="003D4D43"/>
    <w:rsid w:val="003D5CB3"/>
    <w:rsid w:val="003D5ED9"/>
    <w:rsid w:val="003D6436"/>
    <w:rsid w:val="003D7629"/>
    <w:rsid w:val="003E0ACB"/>
    <w:rsid w:val="003E2AB7"/>
    <w:rsid w:val="003E5902"/>
    <w:rsid w:val="003E614D"/>
    <w:rsid w:val="003E6631"/>
    <w:rsid w:val="003E733A"/>
    <w:rsid w:val="003E7638"/>
    <w:rsid w:val="003F08BE"/>
    <w:rsid w:val="003F13EB"/>
    <w:rsid w:val="003F158A"/>
    <w:rsid w:val="003F2C97"/>
    <w:rsid w:val="003F3C6E"/>
    <w:rsid w:val="003F43E0"/>
    <w:rsid w:val="003F513A"/>
    <w:rsid w:val="003F64CC"/>
    <w:rsid w:val="003F7518"/>
    <w:rsid w:val="00401C27"/>
    <w:rsid w:val="00403DC6"/>
    <w:rsid w:val="00405EBC"/>
    <w:rsid w:val="00406513"/>
    <w:rsid w:val="00406701"/>
    <w:rsid w:val="00406871"/>
    <w:rsid w:val="004076BB"/>
    <w:rsid w:val="00407FBF"/>
    <w:rsid w:val="004120FA"/>
    <w:rsid w:val="0041221B"/>
    <w:rsid w:val="004136A8"/>
    <w:rsid w:val="00413887"/>
    <w:rsid w:val="00413EC5"/>
    <w:rsid w:val="004140FF"/>
    <w:rsid w:val="0041468E"/>
    <w:rsid w:val="004200E3"/>
    <w:rsid w:val="00420ADA"/>
    <w:rsid w:val="004224C6"/>
    <w:rsid w:val="00422B48"/>
    <w:rsid w:val="00424563"/>
    <w:rsid w:val="0042507E"/>
    <w:rsid w:val="0042599E"/>
    <w:rsid w:val="004301FB"/>
    <w:rsid w:val="004304D0"/>
    <w:rsid w:val="0043050D"/>
    <w:rsid w:val="00431312"/>
    <w:rsid w:val="00437E26"/>
    <w:rsid w:val="004413F1"/>
    <w:rsid w:val="0044465C"/>
    <w:rsid w:val="00444841"/>
    <w:rsid w:val="00447372"/>
    <w:rsid w:val="00447797"/>
    <w:rsid w:val="0045188A"/>
    <w:rsid w:val="00455669"/>
    <w:rsid w:val="00455E8C"/>
    <w:rsid w:val="0045680F"/>
    <w:rsid w:val="00457C75"/>
    <w:rsid w:val="00460ABC"/>
    <w:rsid w:val="00463BB1"/>
    <w:rsid w:val="00464BDF"/>
    <w:rsid w:val="0047008D"/>
    <w:rsid w:val="00472778"/>
    <w:rsid w:val="00472A17"/>
    <w:rsid w:val="00476846"/>
    <w:rsid w:val="00480FC8"/>
    <w:rsid w:val="00483C36"/>
    <w:rsid w:val="004866BC"/>
    <w:rsid w:val="004871AA"/>
    <w:rsid w:val="004874AF"/>
    <w:rsid w:val="00487B66"/>
    <w:rsid w:val="00492E31"/>
    <w:rsid w:val="00494AD1"/>
    <w:rsid w:val="00494FDC"/>
    <w:rsid w:val="00495F18"/>
    <w:rsid w:val="0049715A"/>
    <w:rsid w:val="004A0D97"/>
    <w:rsid w:val="004A33F0"/>
    <w:rsid w:val="004A4A21"/>
    <w:rsid w:val="004A4E20"/>
    <w:rsid w:val="004A4FFD"/>
    <w:rsid w:val="004A5A9B"/>
    <w:rsid w:val="004B1E95"/>
    <w:rsid w:val="004B1FC0"/>
    <w:rsid w:val="004B1FF4"/>
    <w:rsid w:val="004B456B"/>
    <w:rsid w:val="004B4C3D"/>
    <w:rsid w:val="004B6244"/>
    <w:rsid w:val="004B6DD6"/>
    <w:rsid w:val="004C068D"/>
    <w:rsid w:val="004C263C"/>
    <w:rsid w:val="004C4AEB"/>
    <w:rsid w:val="004D0630"/>
    <w:rsid w:val="004D0EDA"/>
    <w:rsid w:val="004D0FCE"/>
    <w:rsid w:val="004D1AB9"/>
    <w:rsid w:val="004D1E6B"/>
    <w:rsid w:val="004D2B34"/>
    <w:rsid w:val="004D4861"/>
    <w:rsid w:val="004D573C"/>
    <w:rsid w:val="004D66ED"/>
    <w:rsid w:val="004D74E2"/>
    <w:rsid w:val="004E09A1"/>
    <w:rsid w:val="004F391D"/>
    <w:rsid w:val="004F3B7D"/>
    <w:rsid w:val="004F4BBB"/>
    <w:rsid w:val="004F7AD8"/>
    <w:rsid w:val="004F7FD0"/>
    <w:rsid w:val="005004F1"/>
    <w:rsid w:val="0050299F"/>
    <w:rsid w:val="00503A0F"/>
    <w:rsid w:val="0051082F"/>
    <w:rsid w:val="00511AF2"/>
    <w:rsid w:val="00511D28"/>
    <w:rsid w:val="005153E1"/>
    <w:rsid w:val="0051698C"/>
    <w:rsid w:val="005170AC"/>
    <w:rsid w:val="0051732E"/>
    <w:rsid w:val="005177DB"/>
    <w:rsid w:val="00517EDF"/>
    <w:rsid w:val="0052063C"/>
    <w:rsid w:val="005215D8"/>
    <w:rsid w:val="00522D11"/>
    <w:rsid w:val="00522FED"/>
    <w:rsid w:val="005230CE"/>
    <w:rsid w:val="0052521E"/>
    <w:rsid w:val="00525D30"/>
    <w:rsid w:val="005272D0"/>
    <w:rsid w:val="005332D6"/>
    <w:rsid w:val="005339C3"/>
    <w:rsid w:val="005343A6"/>
    <w:rsid w:val="005344CF"/>
    <w:rsid w:val="00535470"/>
    <w:rsid w:val="00540682"/>
    <w:rsid w:val="00542446"/>
    <w:rsid w:val="00543CD1"/>
    <w:rsid w:val="00543DFA"/>
    <w:rsid w:val="005507C6"/>
    <w:rsid w:val="00551900"/>
    <w:rsid w:val="0055460C"/>
    <w:rsid w:val="00554944"/>
    <w:rsid w:val="005557FE"/>
    <w:rsid w:val="005615C4"/>
    <w:rsid w:val="0056324E"/>
    <w:rsid w:val="00564604"/>
    <w:rsid w:val="00565631"/>
    <w:rsid w:val="005715D0"/>
    <w:rsid w:val="00571EB0"/>
    <w:rsid w:val="005752EE"/>
    <w:rsid w:val="005754FC"/>
    <w:rsid w:val="00575AC7"/>
    <w:rsid w:val="005773F4"/>
    <w:rsid w:val="005804ED"/>
    <w:rsid w:val="0058239C"/>
    <w:rsid w:val="00582E70"/>
    <w:rsid w:val="00582F0A"/>
    <w:rsid w:val="00582FEF"/>
    <w:rsid w:val="00586249"/>
    <w:rsid w:val="005871F7"/>
    <w:rsid w:val="0059172E"/>
    <w:rsid w:val="0059377C"/>
    <w:rsid w:val="0059444C"/>
    <w:rsid w:val="00594E80"/>
    <w:rsid w:val="00597667"/>
    <w:rsid w:val="005A2ECC"/>
    <w:rsid w:val="005A3D12"/>
    <w:rsid w:val="005A424C"/>
    <w:rsid w:val="005A4A96"/>
    <w:rsid w:val="005A4CBB"/>
    <w:rsid w:val="005A586E"/>
    <w:rsid w:val="005A63AF"/>
    <w:rsid w:val="005A6968"/>
    <w:rsid w:val="005A72E0"/>
    <w:rsid w:val="005B1533"/>
    <w:rsid w:val="005B4139"/>
    <w:rsid w:val="005C1308"/>
    <w:rsid w:val="005C597A"/>
    <w:rsid w:val="005C7504"/>
    <w:rsid w:val="005C78C5"/>
    <w:rsid w:val="005D145B"/>
    <w:rsid w:val="005D3D50"/>
    <w:rsid w:val="005D55C5"/>
    <w:rsid w:val="005D6866"/>
    <w:rsid w:val="005E093D"/>
    <w:rsid w:val="005E270F"/>
    <w:rsid w:val="005E2E78"/>
    <w:rsid w:val="005E33B4"/>
    <w:rsid w:val="005E3B10"/>
    <w:rsid w:val="005E6BD2"/>
    <w:rsid w:val="005E6D82"/>
    <w:rsid w:val="005F05D3"/>
    <w:rsid w:val="005F1A01"/>
    <w:rsid w:val="005F2281"/>
    <w:rsid w:val="005F2350"/>
    <w:rsid w:val="005F5EDE"/>
    <w:rsid w:val="005F60C9"/>
    <w:rsid w:val="005F72EE"/>
    <w:rsid w:val="005F7C48"/>
    <w:rsid w:val="00600289"/>
    <w:rsid w:val="0060144F"/>
    <w:rsid w:val="00601C56"/>
    <w:rsid w:val="00601CD3"/>
    <w:rsid w:val="00602366"/>
    <w:rsid w:val="006031E4"/>
    <w:rsid w:val="0060348E"/>
    <w:rsid w:val="0060604B"/>
    <w:rsid w:val="006063C0"/>
    <w:rsid w:val="00606EED"/>
    <w:rsid w:val="00612143"/>
    <w:rsid w:val="00613D33"/>
    <w:rsid w:val="006142FE"/>
    <w:rsid w:val="00614922"/>
    <w:rsid w:val="00615CFD"/>
    <w:rsid w:val="00617603"/>
    <w:rsid w:val="00617DC2"/>
    <w:rsid w:val="0062035E"/>
    <w:rsid w:val="00621EA1"/>
    <w:rsid w:val="00622B20"/>
    <w:rsid w:val="00624880"/>
    <w:rsid w:val="00626B90"/>
    <w:rsid w:val="00627447"/>
    <w:rsid w:val="006311E7"/>
    <w:rsid w:val="00631C8C"/>
    <w:rsid w:val="00631E22"/>
    <w:rsid w:val="00632079"/>
    <w:rsid w:val="0063765B"/>
    <w:rsid w:val="00637D31"/>
    <w:rsid w:val="00640939"/>
    <w:rsid w:val="0064120F"/>
    <w:rsid w:val="00644E9F"/>
    <w:rsid w:val="00647EF0"/>
    <w:rsid w:val="00654E5A"/>
    <w:rsid w:val="00655C98"/>
    <w:rsid w:val="00656132"/>
    <w:rsid w:val="006565B6"/>
    <w:rsid w:val="00657096"/>
    <w:rsid w:val="00657FFD"/>
    <w:rsid w:val="00662E53"/>
    <w:rsid w:val="00667873"/>
    <w:rsid w:val="006725D7"/>
    <w:rsid w:val="00672A9C"/>
    <w:rsid w:val="00673F1F"/>
    <w:rsid w:val="00676E43"/>
    <w:rsid w:val="006775FF"/>
    <w:rsid w:val="00680045"/>
    <w:rsid w:val="00680186"/>
    <w:rsid w:val="00680F93"/>
    <w:rsid w:val="006813A0"/>
    <w:rsid w:val="00682451"/>
    <w:rsid w:val="00682C2A"/>
    <w:rsid w:val="00682DB8"/>
    <w:rsid w:val="00683EB2"/>
    <w:rsid w:val="006846BC"/>
    <w:rsid w:val="00687C6E"/>
    <w:rsid w:val="0069134F"/>
    <w:rsid w:val="0069344C"/>
    <w:rsid w:val="00695E00"/>
    <w:rsid w:val="00695E38"/>
    <w:rsid w:val="00696FAF"/>
    <w:rsid w:val="006A23F6"/>
    <w:rsid w:val="006A338B"/>
    <w:rsid w:val="006A68E7"/>
    <w:rsid w:val="006B0453"/>
    <w:rsid w:val="006B255E"/>
    <w:rsid w:val="006B2EBF"/>
    <w:rsid w:val="006B30BA"/>
    <w:rsid w:val="006B43EA"/>
    <w:rsid w:val="006B7750"/>
    <w:rsid w:val="006B7E03"/>
    <w:rsid w:val="006C1E49"/>
    <w:rsid w:val="006C2EB3"/>
    <w:rsid w:val="006C370A"/>
    <w:rsid w:val="006C6D2D"/>
    <w:rsid w:val="006C6F16"/>
    <w:rsid w:val="006D0FE4"/>
    <w:rsid w:val="006D1E73"/>
    <w:rsid w:val="006D4AFE"/>
    <w:rsid w:val="006D5C21"/>
    <w:rsid w:val="006E24D5"/>
    <w:rsid w:val="006E3270"/>
    <w:rsid w:val="006E34F1"/>
    <w:rsid w:val="006E6423"/>
    <w:rsid w:val="006F0B47"/>
    <w:rsid w:val="006F1429"/>
    <w:rsid w:val="006F1597"/>
    <w:rsid w:val="006F191A"/>
    <w:rsid w:val="006F2C06"/>
    <w:rsid w:val="006F4854"/>
    <w:rsid w:val="006F4D50"/>
    <w:rsid w:val="006F63B6"/>
    <w:rsid w:val="006F7D9A"/>
    <w:rsid w:val="007017EF"/>
    <w:rsid w:val="007019C5"/>
    <w:rsid w:val="00701A6C"/>
    <w:rsid w:val="00703ECB"/>
    <w:rsid w:val="007043B7"/>
    <w:rsid w:val="00704CDD"/>
    <w:rsid w:val="00705AD7"/>
    <w:rsid w:val="00705EFC"/>
    <w:rsid w:val="00712648"/>
    <w:rsid w:val="007212E8"/>
    <w:rsid w:val="007236B6"/>
    <w:rsid w:val="00723BD5"/>
    <w:rsid w:val="00724268"/>
    <w:rsid w:val="00724A93"/>
    <w:rsid w:val="00725D46"/>
    <w:rsid w:val="007262E7"/>
    <w:rsid w:val="00726321"/>
    <w:rsid w:val="007279D2"/>
    <w:rsid w:val="00732154"/>
    <w:rsid w:val="00734474"/>
    <w:rsid w:val="00736633"/>
    <w:rsid w:val="00737902"/>
    <w:rsid w:val="00737D73"/>
    <w:rsid w:val="00744373"/>
    <w:rsid w:val="007447E4"/>
    <w:rsid w:val="00746DFE"/>
    <w:rsid w:val="00746FCD"/>
    <w:rsid w:val="00753128"/>
    <w:rsid w:val="007546E9"/>
    <w:rsid w:val="00755152"/>
    <w:rsid w:val="007553A8"/>
    <w:rsid w:val="00756756"/>
    <w:rsid w:val="00756E65"/>
    <w:rsid w:val="00757030"/>
    <w:rsid w:val="0076306C"/>
    <w:rsid w:val="00763E87"/>
    <w:rsid w:val="007660A5"/>
    <w:rsid w:val="00766C4B"/>
    <w:rsid w:val="00766CB4"/>
    <w:rsid w:val="00772BF8"/>
    <w:rsid w:val="007734F1"/>
    <w:rsid w:val="00773654"/>
    <w:rsid w:val="00773731"/>
    <w:rsid w:val="00774C06"/>
    <w:rsid w:val="00775E6D"/>
    <w:rsid w:val="0078097E"/>
    <w:rsid w:val="0078247C"/>
    <w:rsid w:val="00783F47"/>
    <w:rsid w:val="0079112E"/>
    <w:rsid w:val="007923A4"/>
    <w:rsid w:val="007954D8"/>
    <w:rsid w:val="00795C2C"/>
    <w:rsid w:val="00796466"/>
    <w:rsid w:val="0079675F"/>
    <w:rsid w:val="00797993"/>
    <w:rsid w:val="007A1C8C"/>
    <w:rsid w:val="007A4C97"/>
    <w:rsid w:val="007A4FB7"/>
    <w:rsid w:val="007A5151"/>
    <w:rsid w:val="007A5B5C"/>
    <w:rsid w:val="007A7C21"/>
    <w:rsid w:val="007B0679"/>
    <w:rsid w:val="007B2D29"/>
    <w:rsid w:val="007B3A2F"/>
    <w:rsid w:val="007B468C"/>
    <w:rsid w:val="007B6F87"/>
    <w:rsid w:val="007C00B2"/>
    <w:rsid w:val="007C09DF"/>
    <w:rsid w:val="007C301B"/>
    <w:rsid w:val="007C5188"/>
    <w:rsid w:val="007C6550"/>
    <w:rsid w:val="007C7937"/>
    <w:rsid w:val="007D061B"/>
    <w:rsid w:val="007D4C82"/>
    <w:rsid w:val="007D52A7"/>
    <w:rsid w:val="007D5A31"/>
    <w:rsid w:val="007D72CD"/>
    <w:rsid w:val="007E107F"/>
    <w:rsid w:val="007E22A3"/>
    <w:rsid w:val="007E6A2D"/>
    <w:rsid w:val="007E7CD9"/>
    <w:rsid w:val="007F06F4"/>
    <w:rsid w:val="007F1FD6"/>
    <w:rsid w:val="00800F33"/>
    <w:rsid w:val="008016E8"/>
    <w:rsid w:val="008021A1"/>
    <w:rsid w:val="00802D7B"/>
    <w:rsid w:val="0080316E"/>
    <w:rsid w:val="008058CE"/>
    <w:rsid w:val="00807037"/>
    <w:rsid w:val="00807239"/>
    <w:rsid w:val="00810600"/>
    <w:rsid w:val="0081156D"/>
    <w:rsid w:val="008117AA"/>
    <w:rsid w:val="00812693"/>
    <w:rsid w:val="008134EB"/>
    <w:rsid w:val="00814A39"/>
    <w:rsid w:val="00814FA4"/>
    <w:rsid w:val="0081748F"/>
    <w:rsid w:val="00824A3C"/>
    <w:rsid w:val="00832B8C"/>
    <w:rsid w:val="00832C0A"/>
    <w:rsid w:val="00833AFB"/>
    <w:rsid w:val="00833F33"/>
    <w:rsid w:val="00834F35"/>
    <w:rsid w:val="008366BB"/>
    <w:rsid w:val="00836970"/>
    <w:rsid w:val="0084136A"/>
    <w:rsid w:val="0084398A"/>
    <w:rsid w:val="00844605"/>
    <w:rsid w:val="00844D43"/>
    <w:rsid w:val="0085027E"/>
    <w:rsid w:val="00850654"/>
    <w:rsid w:val="00851ABD"/>
    <w:rsid w:val="00852517"/>
    <w:rsid w:val="00852C81"/>
    <w:rsid w:val="008531CA"/>
    <w:rsid w:val="0085326F"/>
    <w:rsid w:val="00855536"/>
    <w:rsid w:val="00855E03"/>
    <w:rsid w:val="00857C52"/>
    <w:rsid w:val="008600FD"/>
    <w:rsid w:val="00861E7D"/>
    <w:rsid w:val="008643FD"/>
    <w:rsid w:val="0086479B"/>
    <w:rsid w:val="0086490D"/>
    <w:rsid w:val="008649E1"/>
    <w:rsid w:val="00867669"/>
    <w:rsid w:val="008705F8"/>
    <w:rsid w:val="00872B29"/>
    <w:rsid w:val="00873EC6"/>
    <w:rsid w:val="008763AD"/>
    <w:rsid w:val="00876D2C"/>
    <w:rsid w:val="00877A51"/>
    <w:rsid w:val="00877CA1"/>
    <w:rsid w:val="00882162"/>
    <w:rsid w:val="00883457"/>
    <w:rsid w:val="0088355A"/>
    <w:rsid w:val="00884E50"/>
    <w:rsid w:val="0088579B"/>
    <w:rsid w:val="0088618B"/>
    <w:rsid w:val="008926F3"/>
    <w:rsid w:val="008926FB"/>
    <w:rsid w:val="00892AD8"/>
    <w:rsid w:val="008930A0"/>
    <w:rsid w:val="00893FFD"/>
    <w:rsid w:val="0089436A"/>
    <w:rsid w:val="00897601"/>
    <w:rsid w:val="008A0199"/>
    <w:rsid w:val="008A0638"/>
    <w:rsid w:val="008A0722"/>
    <w:rsid w:val="008A0CEE"/>
    <w:rsid w:val="008A1BF9"/>
    <w:rsid w:val="008A276F"/>
    <w:rsid w:val="008A3173"/>
    <w:rsid w:val="008A3ED3"/>
    <w:rsid w:val="008A45F4"/>
    <w:rsid w:val="008B2EEB"/>
    <w:rsid w:val="008B3283"/>
    <w:rsid w:val="008B6C9A"/>
    <w:rsid w:val="008B70DE"/>
    <w:rsid w:val="008B71F6"/>
    <w:rsid w:val="008B7752"/>
    <w:rsid w:val="008C0C14"/>
    <w:rsid w:val="008C3B04"/>
    <w:rsid w:val="008C4BB4"/>
    <w:rsid w:val="008C6ABB"/>
    <w:rsid w:val="008C6EAA"/>
    <w:rsid w:val="008D0C1C"/>
    <w:rsid w:val="008D1910"/>
    <w:rsid w:val="008D2A38"/>
    <w:rsid w:val="008D3D1C"/>
    <w:rsid w:val="008D44F9"/>
    <w:rsid w:val="008D58A2"/>
    <w:rsid w:val="008D5D1B"/>
    <w:rsid w:val="008D6117"/>
    <w:rsid w:val="008D6F34"/>
    <w:rsid w:val="008D77B6"/>
    <w:rsid w:val="008E1281"/>
    <w:rsid w:val="008E4969"/>
    <w:rsid w:val="008E6131"/>
    <w:rsid w:val="008E723F"/>
    <w:rsid w:val="008E7A8A"/>
    <w:rsid w:val="008F146F"/>
    <w:rsid w:val="008F245D"/>
    <w:rsid w:val="008F309C"/>
    <w:rsid w:val="008F3799"/>
    <w:rsid w:val="008F471B"/>
    <w:rsid w:val="008F6704"/>
    <w:rsid w:val="008F7B31"/>
    <w:rsid w:val="008F7B35"/>
    <w:rsid w:val="008F7EAE"/>
    <w:rsid w:val="00900DF1"/>
    <w:rsid w:val="00901776"/>
    <w:rsid w:val="00902973"/>
    <w:rsid w:val="009039E1"/>
    <w:rsid w:val="00905116"/>
    <w:rsid w:val="009066E0"/>
    <w:rsid w:val="0091312C"/>
    <w:rsid w:val="009173FA"/>
    <w:rsid w:val="0092110F"/>
    <w:rsid w:val="009238A5"/>
    <w:rsid w:val="00924AC2"/>
    <w:rsid w:val="009252BF"/>
    <w:rsid w:val="00925634"/>
    <w:rsid w:val="00930437"/>
    <w:rsid w:val="00930722"/>
    <w:rsid w:val="00930A5F"/>
    <w:rsid w:val="0093654B"/>
    <w:rsid w:val="00940732"/>
    <w:rsid w:val="009444F9"/>
    <w:rsid w:val="00944743"/>
    <w:rsid w:val="009468A2"/>
    <w:rsid w:val="0094699B"/>
    <w:rsid w:val="009470CE"/>
    <w:rsid w:val="009511AE"/>
    <w:rsid w:val="00952F4D"/>
    <w:rsid w:val="0095305F"/>
    <w:rsid w:val="00953E54"/>
    <w:rsid w:val="00960E18"/>
    <w:rsid w:val="00963933"/>
    <w:rsid w:val="0096522F"/>
    <w:rsid w:val="009666C4"/>
    <w:rsid w:val="009667A0"/>
    <w:rsid w:val="009720A9"/>
    <w:rsid w:val="00976728"/>
    <w:rsid w:val="00976857"/>
    <w:rsid w:val="009802FB"/>
    <w:rsid w:val="00981302"/>
    <w:rsid w:val="009821BB"/>
    <w:rsid w:val="00982CF9"/>
    <w:rsid w:val="009839DB"/>
    <w:rsid w:val="00987E8A"/>
    <w:rsid w:val="0099083F"/>
    <w:rsid w:val="00990C99"/>
    <w:rsid w:val="00990E73"/>
    <w:rsid w:val="00993C12"/>
    <w:rsid w:val="00995610"/>
    <w:rsid w:val="009A0E52"/>
    <w:rsid w:val="009A1CF2"/>
    <w:rsid w:val="009A2B19"/>
    <w:rsid w:val="009A3AC1"/>
    <w:rsid w:val="009A49AE"/>
    <w:rsid w:val="009A7C7E"/>
    <w:rsid w:val="009B0533"/>
    <w:rsid w:val="009B0AFA"/>
    <w:rsid w:val="009B102F"/>
    <w:rsid w:val="009B1225"/>
    <w:rsid w:val="009B151A"/>
    <w:rsid w:val="009B3234"/>
    <w:rsid w:val="009B4ADD"/>
    <w:rsid w:val="009B61AB"/>
    <w:rsid w:val="009B65A9"/>
    <w:rsid w:val="009B6CC9"/>
    <w:rsid w:val="009C3C86"/>
    <w:rsid w:val="009C5DD2"/>
    <w:rsid w:val="009C672D"/>
    <w:rsid w:val="009C6EAC"/>
    <w:rsid w:val="009D0296"/>
    <w:rsid w:val="009D112F"/>
    <w:rsid w:val="009D24AF"/>
    <w:rsid w:val="009D564F"/>
    <w:rsid w:val="009D5670"/>
    <w:rsid w:val="009D60E4"/>
    <w:rsid w:val="009D6C5F"/>
    <w:rsid w:val="009E1831"/>
    <w:rsid w:val="009E324E"/>
    <w:rsid w:val="009E3A7E"/>
    <w:rsid w:val="009E4385"/>
    <w:rsid w:val="009E4E31"/>
    <w:rsid w:val="009E6164"/>
    <w:rsid w:val="009E6E27"/>
    <w:rsid w:val="009E73CA"/>
    <w:rsid w:val="009F057E"/>
    <w:rsid w:val="009F1C1D"/>
    <w:rsid w:val="009F2661"/>
    <w:rsid w:val="009F2D27"/>
    <w:rsid w:val="009F71A3"/>
    <w:rsid w:val="009F73DC"/>
    <w:rsid w:val="009F75E7"/>
    <w:rsid w:val="00A04E12"/>
    <w:rsid w:val="00A051AF"/>
    <w:rsid w:val="00A05FCA"/>
    <w:rsid w:val="00A06FDC"/>
    <w:rsid w:val="00A12082"/>
    <w:rsid w:val="00A15A5A"/>
    <w:rsid w:val="00A17192"/>
    <w:rsid w:val="00A179A6"/>
    <w:rsid w:val="00A209FF"/>
    <w:rsid w:val="00A22D69"/>
    <w:rsid w:val="00A2380B"/>
    <w:rsid w:val="00A2771A"/>
    <w:rsid w:val="00A30202"/>
    <w:rsid w:val="00A303D5"/>
    <w:rsid w:val="00A32E1C"/>
    <w:rsid w:val="00A32E21"/>
    <w:rsid w:val="00A33703"/>
    <w:rsid w:val="00A33DF6"/>
    <w:rsid w:val="00A34D4F"/>
    <w:rsid w:val="00A35999"/>
    <w:rsid w:val="00A372C1"/>
    <w:rsid w:val="00A37801"/>
    <w:rsid w:val="00A37A9D"/>
    <w:rsid w:val="00A37B80"/>
    <w:rsid w:val="00A40931"/>
    <w:rsid w:val="00A429AA"/>
    <w:rsid w:val="00A42AF7"/>
    <w:rsid w:val="00A43817"/>
    <w:rsid w:val="00A43FC3"/>
    <w:rsid w:val="00A454C3"/>
    <w:rsid w:val="00A5364B"/>
    <w:rsid w:val="00A5384D"/>
    <w:rsid w:val="00A549CB"/>
    <w:rsid w:val="00A57875"/>
    <w:rsid w:val="00A60507"/>
    <w:rsid w:val="00A61274"/>
    <w:rsid w:val="00A613DB"/>
    <w:rsid w:val="00A63781"/>
    <w:rsid w:val="00A63B16"/>
    <w:rsid w:val="00A644D5"/>
    <w:rsid w:val="00A64F62"/>
    <w:rsid w:val="00A6715D"/>
    <w:rsid w:val="00A70541"/>
    <w:rsid w:val="00A7062C"/>
    <w:rsid w:val="00A70FED"/>
    <w:rsid w:val="00A7308E"/>
    <w:rsid w:val="00A733E6"/>
    <w:rsid w:val="00A738AA"/>
    <w:rsid w:val="00A73B9E"/>
    <w:rsid w:val="00A73D8C"/>
    <w:rsid w:val="00A81305"/>
    <w:rsid w:val="00A82EAC"/>
    <w:rsid w:val="00A83818"/>
    <w:rsid w:val="00A84AA2"/>
    <w:rsid w:val="00A85B2B"/>
    <w:rsid w:val="00A85B40"/>
    <w:rsid w:val="00A85F8C"/>
    <w:rsid w:val="00A907D1"/>
    <w:rsid w:val="00A944F4"/>
    <w:rsid w:val="00A965AF"/>
    <w:rsid w:val="00AA178C"/>
    <w:rsid w:val="00AA4268"/>
    <w:rsid w:val="00AB0113"/>
    <w:rsid w:val="00AB074A"/>
    <w:rsid w:val="00AB14CD"/>
    <w:rsid w:val="00AB6C1B"/>
    <w:rsid w:val="00AB796B"/>
    <w:rsid w:val="00AC0B73"/>
    <w:rsid w:val="00AC1C22"/>
    <w:rsid w:val="00AC1C9E"/>
    <w:rsid w:val="00AC2417"/>
    <w:rsid w:val="00AC3DD8"/>
    <w:rsid w:val="00AD438F"/>
    <w:rsid w:val="00AD6A58"/>
    <w:rsid w:val="00AD6C34"/>
    <w:rsid w:val="00AE026A"/>
    <w:rsid w:val="00AE146E"/>
    <w:rsid w:val="00AE2B42"/>
    <w:rsid w:val="00AE49C9"/>
    <w:rsid w:val="00AE57FE"/>
    <w:rsid w:val="00AE728E"/>
    <w:rsid w:val="00AE787E"/>
    <w:rsid w:val="00AF1CF8"/>
    <w:rsid w:val="00AF2E1A"/>
    <w:rsid w:val="00AF3C56"/>
    <w:rsid w:val="00AF5456"/>
    <w:rsid w:val="00AF6E5C"/>
    <w:rsid w:val="00B00C3B"/>
    <w:rsid w:val="00B01862"/>
    <w:rsid w:val="00B02696"/>
    <w:rsid w:val="00B03140"/>
    <w:rsid w:val="00B05360"/>
    <w:rsid w:val="00B055FF"/>
    <w:rsid w:val="00B06A07"/>
    <w:rsid w:val="00B07CEA"/>
    <w:rsid w:val="00B07D7A"/>
    <w:rsid w:val="00B102C0"/>
    <w:rsid w:val="00B11461"/>
    <w:rsid w:val="00B11E92"/>
    <w:rsid w:val="00B12E34"/>
    <w:rsid w:val="00B133A4"/>
    <w:rsid w:val="00B14664"/>
    <w:rsid w:val="00B1571F"/>
    <w:rsid w:val="00B20A98"/>
    <w:rsid w:val="00B23E74"/>
    <w:rsid w:val="00B25194"/>
    <w:rsid w:val="00B26D6C"/>
    <w:rsid w:val="00B270D5"/>
    <w:rsid w:val="00B273A7"/>
    <w:rsid w:val="00B309AE"/>
    <w:rsid w:val="00B34375"/>
    <w:rsid w:val="00B35A40"/>
    <w:rsid w:val="00B4021F"/>
    <w:rsid w:val="00B410DE"/>
    <w:rsid w:val="00B4115B"/>
    <w:rsid w:val="00B42FB6"/>
    <w:rsid w:val="00B4545F"/>
    <w:rsid w:val="00B47214"/>
    <w:rsid w:val="00B513C2"/>
    <w:rsid w:val="00B513F1"/>
    <w:rsid w:val="00B51BD9"/>
    <w:rsid w:val="00B5206E"/>
    <w:rsid w:val="00B5225E"/>
    <w:rsid w:val="00B53C39"/>
    <w:rsid w:val="00B53D66"/>
    <w:rsid w:val="00B56030"/>
    <w:rsid w:val="00B62047"/>
    <w:rsid w:val="00B6237F"/>
    <w:rsid w:val="00B631EC"/>
    <w:rsid w:val="00B63844"/>
    <w:rsid w:val="00B650A9"/>
    <w:rsid w:val="00B65D4D"/>
    <w:rsid w:val="00B67124"/>
    <w:rsid w:val="00B6763F"/>
    <w:rsid w:val="00B7750F"/>
    <w:rsid w:val="00B77F3E"/>
    <w:rsid w:val="00B80F42"/>
    <w:rsid w:val="00B814F4"/>
    <w:rsid w:val="00B81744"/>
    <w:rsid w:val="00B82225"/>
    <w:rsid w:val="00B83178"/>
    <w:rsid w:val="00B85B1E"/>
    <w:rsid w:val="00B8620F"/>
    <w:rsid w:val="00B90795"/>
    <w:rsid w:val="00B90F03"/>
    <w:rsid w:val="00B91287"/>
    <w:rsid w:val="00B91734"/>
    <w:rsid w:val="00B9240F"/>
    <w:rsid w:val="00B92DED"/>
    <w:rsid w:val="00B9464B"/>
    <w:rsid w:val="00B975B9"/>
    <w:rsid w:val="00BA2126"/>
    <w:rsid w:val="00BA5101"/>
    <w:rsid w:val="00BA5513"/>
    <w:rsid w:val="00BA6E24"/>
    <w:rsid w:val="00BB10CC"/>
    <w:rsid w:val="00BB1862"/>
    <w:rsid w:val="00BB2123"/>
    <w:rsid w:val="00BB3DE2"/>
    <w:rsid w:val="00BB4A5C"/>
    <w:rsid w:val="00BB5663"/>
    <w:rsid w:val="00BB65DA"/>
    <w:rsid w:val="00BB6916"/>
    <w:rsid w:val="00BC1111"/>
    <w:rsid w:val="00BC3049"/>
    <w:rsid w:val="00BC37B8"/>
    <w:rsid w:val="00BC3B32"/>
    <w:rsid w:val="00BC5550"/>
    <w:rsid w:val="00BC710C"/>
    <w:rsid w:val="00BC72B8"/>
    <w:rsid w:val="00BC7C16"/>
    <w:rsid w:val="00BD382D"/>
    <w:rsid w:val="00BD6330"/>
    <w:rsid w:val="00BD796C"/>
    <w:rsid w:val="00BE0805"/>
    <w:rsid w:val="00BE1C0A"/>
    <w:rsid w:val="00BE4682"/>
    <w:rsid w:val="00BE4FD4"/>
    <w:rsid w:val="00BE5E21"/>
    <w:rsid w:val="00BE7B1A"/>
    <w:rsid w:val="00BF296D"/>
    <w:rsid w:val="00BF2D29"/>
    <w:rsid w:val="00BF36AE"/>
    <w:rsid w:val="00BF4D82"/>
    <w:rsid w:val="00BF5518"/>
    <w:rsid w:val="00BF603A"/>
    <w:rsid w:val="00BF73B0"/>
    <w:rsid w:val="00C00576"/>
    <w:rsid w:val="00C007BE"/>
    <w:rsid w:val="00C01275"/>
    <w:rsid w:val="00C0205A"/>
    <w:rsid w:val="00C03BC9"/>
    <w:rsid w:val="00C050FD"/>
    <w:rsid w:val="00C074C6"/>
    <w:rsid w:val="00C07755"/>
    <w:rsid w:val="00C0784F"/>
    <w:rsid w:val="00C126C6"/>
    <w:rsid w:val="00C12859"/>
    <w:rsid w:val="00C16578"/>
    <w:rsid w:val="00C179A4"/>
    <w:rsid w:val="00C22644"/>
    <w:rsid w:val="00C23F49"/>
    <w:rsid w:val="00C25A42"/>
    <w:rsid w:val="00C27EA4"/>
    <w:rsid w:val="00C30244"/>
    <w:rsid w:val="00C314A2"/>
    <w:rsid w:val="00C31DD2"/>
    <w:rsid w:val="00C33290"/>
    <w:rsid w:val="00C33BB6"/>
    <w:rsid w:val="00C349E2"/>
    <w:rsid w:val="00C35BC4"/>
    <w:rsid w:val="00C35E86"/>
    <w:rsid w:val="00C36AA8"/>
    <w:rsid w:val="00C3751A"/>
    <w:rsid w:val="00C37A41"/>
    <w:rsid w:val="00C40B70"/>
    <w:rsid w:val="00C41419"/>
    <w:rsid w:val="00C44DD0"/>
    <w:rsid w:val="00C46211"/>
    <w:rsid w:val="00C50352"/>
    <w:rsid w:val="00C5292C"/>
    <w:rsid w:val="00C55399"/>
    <w:rsid w:val="00C574C9"/>
    <w:rsid w:val="00C60082"/>
    <w:rsid w:val="00C6024E"/>
    <w:rsid w:val="00C6064F"/>
    <w:rsid w:val="00C60E2D"/>
    <w:rsid w:val="00C61038"/>
    <w:rsid w:val="00C64DD5"/>
    <w:rsid w:val="00C70C6C"/>
    <w:rsid w:val="00C70E7D"/>
    <w:rsid w:val="00C73051"/>
    <w:rsid w:val="00C737FB"/>
    <w:rsid w:val="00C764D4"/>
    <w:rsid w:val="00C775A6"/>
    <w:rsid w:val="00C80AFE"/>
    <w:rsid w:val="00C82380"/>
    <w:rsid w:val="00C85396"/>
    <w:rsid w:val="00C87741"/>
    <w:rsid w:val="00C90429"/>
    <w:rsid w:val="00C90545"/>
    <w:rsid w:val="00C9147E"/>
    <w:rsid w:val="00C915D9"/>
    <w:rsid w:val="00C92373"/>
    <w:rsid w:val="00C972C9"/>
    <w:rsid w:val="00CA08A7"/>
    <w:rsid w:val="00CA0C5B"/>
    <w:rsid w:val="00CA1155"/>
    <w:rsid w:val="00CA1A67"/>
    <w:rsid w:val="00CA2551"/>
    <w:rsid w:val="00CA401C"/>
    <w:rsid w:val="00CA4753"/>
    <w:rsid w:val="00CA4E53"/>
    <w:rsid w:val="00CA5449"/>
    <w:rsid w:val="00CA62C5"/>
    <w:rsid w:val="00CB0999"/>
    <w:rsid w:val="00CB2E26"/>
    <w:rsid w:val="00CB3106"/>
    <w:rsid w:val="00CB4315"/>
    <w:rsid w:val="00CB5F13"/>
    <w:rsid w:val="00CB79E5"/>
    <w:rsid w:val="00CC133D"/>
    <w:rsid w:val="00CC2B53"/>
    <w:rsid w:val="00CC2FDE"/>
    <w:rsid w:val="00CC3195"/>
    <w:rsid w:val="00CC5028"/>
    <w:rsid w:val="00CC51A0"/>
    <w:rsid w:val="00CD008F"/>
    <w:rsid w:val="00CD08FA"/>
    <w:rsid w:val="00CD10B1"/>
    <w:rsid w:val="00CD14D5"/>
    <w:rsid w:val="00CD1DFB"/>
    <w:rsid w:val="00CD443C"/>
    <w:rsid w:val="00CD62A8"/>
    <w:rsid w:val="00CD6342"/>
    <w:rsid w:val="00CD6384"/>
    <w:rsid w:val="00CD7610"/>
    <w:rsid w:val="00CE1E79"/>
    <w:rsid w:val="00CE41D0"/>
    <w:rsid w:val="00CE5476"/>
    <w:rsid w:val="00CE5F6A"/>
    <w:rsid w:val="00CE69F0"/>
    <w:rsid w:val="00CE72A4"/>
    <w:rsid w:val="00CE78C3"/>
    <w:rsid w:val="00CE7E8C"/>
    <w:rsid w:val="00CF010E"/>
    <w:rsid w:val="00CF2F80"/>
    <w:rsid w:val="00CF3BDE"/>
    <w:rsid w:val="00CF4AC5"/>
    <w:rsid w:val="00CF6A01"/>
    <w:rsid w:val="00CF7BCE"/>
    <w:rsid w:val="00D00B53"/>
    <w:rsid w:val="00D01A7F"/>
    <w:rsid w:val="00D02493"/>
    <w:rsid w:val="00D0283B"/>
    <w:rsid w:val="00D029F6"/>
    <w:rsid w:val="00D05BA7"/>
    <w:rsid w:val="00D0601F"/>
    <w:rsid w:val="00D06FA8"/>
    <w:rsid w:val="00D077B6"/>
    <w:rsid w:val="00D10359"/>
    <w:rsid w:val="00D10DE4"/>
    <w:rsid w:val="00D11957"/>
    <w:rsid w:val="00D1307E"/>
    <w:rsid w:val="00D137E1"/>
    <w:rsid w:val="00D141ED"/>
    <w:rsid w:val="00D14BFD"/>
    <w:rsid w:val="00D15651"/>
    <w:rsid w:val="00D17D94"/>
    <w:rsid w:val="00D216D0"/>
    <w:rsid w:val="00D23861"/>
    <w:rsid w:val="00D23F31"/>
    <w:rsid w:val="00D26F46"/>
    <w:rsid w:val="00D27FAA"/>
    <w:rsid w:val="00D316E2"/>
    <w:rsid w:val="00D32F02"/>
    <w:rsid w:val="00D33B52"/>
    <w:rsid w:val="00D34889"/>
    <w:rsid w:val="00D35CA1"/>
    <w:rsid w:val="00D37299"/>
    <w:rsid w:val="00D40067"/>
    <w:rsid w:val="00D4056F"/>
    <w:rsid w:val="00D41847"/>
    <w:rsid w:val="00D4250C"/>
    <w:rsid w:val="00D42A34"/>
    <w:rsid w:val="00D44189"/>
    <w:rsid w:val="00D44C91"/>
    <w:rsid w:val="00D45C94"/>
    <w:rsid w:val="00D469B9"/>
    <w:rsid w:val="00D471E5"/>
    <w:rsid w:val="00D52A95"/>
    <w:rsid w:val="00D53227"/>
    <w:rsid w:val="00D5376C"/>
    <w:rsid w:val="00D5433C"/>
    <w:rsid w:val="00D547EA"/>
    <w:rsid w:val="00D54A71"/>
    <w:rsid w:val="00D57BB9"/>
    <w:rsid w:val="00D608ED"/>
    <w:rsid w:val="00D633B7"/>
    <w:rsid w:val="00D6576B"/>
    <w:rsid w:val="00D67092"/>
    <w:rsid w:val="00D70DEB"/>
    <w:rsid w:val="00D7221B"/>
    <w:rsid w:val="00D72502"/>
    <w:rsid w:val="00D72EA8"/>
    <w:rsid w:val="00D74DC6"/>
    <w:rsid w:val="00D75403"/>
    <w:rsid w:val="00D76C8B"/>
    <w:rsid w:val="00D76CE1"/>
    <w:rsid w:val="00D80B55"/>
    <w:rsid w:val="00D80F79"/>
    <w:rsid w:val="00D81E04"/>
    <w:rsid w:val="00D8483D"/>
    <w:rsid w:val="00D861BF"/>
    <w:rsid w:val="00D87358"/>
    <w:rsid w:val="00D91A63"/>
    <w:rsid w:val="00D96022"/>
    <w:rsid w:val="00D96BFC"/>
    <w:rsid w:val="00DA052A"/>
    <w:rsid w:val="00DA2014"/>
    <w:rsid w:val="00DA372E"/>
    <w:rsid w:val="00DB327B"/>
    <w:rsid w:val="00DB3C29"/>
    <w:rsid w:val="00DB49D4"/>
    <w:rsid w:val="00DB597D"/>
    <w:rsid w:val="00DB70B6"/>
    <w:rsid w:val="00DB7427"/>
    <w:rsid w:val="00DC03F7"/>
    <w:rsid w:val="00DC05C6"/>
    <w:rsid w:val="00DC137F"/>
    <w:rsid w:val="00DC1853"/>
    <w:rsid w:val="00DC1E27"/>
    <w:rsid w:val="00DC2A80"/>
    <w:rsid w:val="00DC2E31"/>
    <w:rsid w:val="00DC3F0A"/>
    <w:rsid w:val="00DC5155"/>
    <w:rsid w:val="00DC5F9E"/>
    <w:rsid w:val="00DC6404"/>
    <w:rsid w:val="00DC71CF"/>
    <w:rsid w:val="00DD0591"/>
    <w:rsid w:val="00DD0A6E"/>
    <w:rsid w:val="00DD0B5F"/>
    <w:rsid w:val="00DD11CC"/>
    <w:rsid w:val="00DD25FF"/>
    <w:rsid w:val="00DD5BD2"/>
    <w:rsid w:val="00DD6BC5"/>
    <w:rsid w:val="00DE0278"/>
    <w:rsid w:val="00DE1EFE"/>
    <w:rsid w:val="00DE2208"/>
    <w:rsid w:val="00DE3965"/>
    <w:rsid w:val="00DE51F8"/>
    <w:rsid w:val="00DE5417"/>
    <w:rsid w:val="00DE5AF7"/>
    <w:rsid w:val="00DE71ED"/>
    <w:rsid w:val="00DF14DE"/>
    <w:rsid w:val="00DF25FB"/>
    <w:rsid w:val="00DF2B6F"/>
    <w:rsid w:val="00DF3272"/>
    <w:rsid w:val="00DF6675"/>
    <w:rsid w:val="00DF6FA7"/>
    <w:rsid w:val="00DF7008"/>
    <w:rsid w:val="00DF7F93"/>
    <w:rsid w:val="00E01566"/>
    <w:rsid w:val="00E01860"/>
    <w:rsid w:val="00E02369"/>
    <w:rsid w:val="00E025DE"/>
    <w:rsid w:val="00E07BFE"/>
    <w:rsid w:val="00E07F00"/>
    <w:rsid w:val="00E11749"/>
    <w:rsid w:val="00E11B69"/>
    <w:rsid w:val="00E12CD3"/>
    <w:rsid w:val="00E1392F"/>
    <w:rsid w:val="00E156A9"/>
    <w:rsid w:val="00E216EE"/>
    <w:rsid w:val="00E21707"/>
    <w:rsid w:val="00E22232"/>
    <w:rsid w:val="00E2491F"/>
    <w:rsid w:val="00E24CDF"/>
    <w:rsid w:val="00E27341"/>
    <w:rsid w:val="00E30B08"/>
    <w:rsid w:val="00E30B7F"/>
    <w:rsid w:val="00E30C37"/>
    <w:rsid w:val="00E316ED"/>
    <w:rsid w:val="00E31E1B"/>
    <w:rsid w:val="00E3391C"/>
    <w:rsid w:val="00E34AF4"/>
    <w:rsid w:val="00E34DB4"/>
    <w:rsid w:val="00E3755F"/>
    <w:rsid w:val="00E379F4"/>
    <w:rsid w:val="00E40E2C"/>
    <w:rsid w:val="00E41825"/>
    <w:rsid w:val="00E433A8"/>
    <w:rsid w:val="00E44B19"/>
    <w:rsid w:val="00E456B8"/>
    <w:rsid w:val="00E51387"/>
    <w:rsid w:val="00E54596"/>
    <w:rsid w:val="00E57FFB"/>
    <w:rsid w:val="00E60BC5"/>
    <w:rsid w:val="00E61C1C"/>
    <w:rsid w:val="00E61F1F"/>
    <w:rsid w:val="00E643AB"/>
    <w:rsid w:val="00E658E0"/>
    <w:rsid w:val="00E65DFB"/>
    <w:rsid w:val="00E66A77"/>
    <w:rsid w:val="00E70F91"/>
    <w:rsid w:val="00E7684D"/>
    <w:rsid w:val="00E7715E"/>
    <w:rsid w:val="00E8105F"/>
    <w:rsid w:val="00E82209"/>
    <w:rsid w:val="00E82698"/>
    <w:rsid w:val="00E82F39"/>
    <w:rsid w:val="00E8517B"/>
    <w:rsid w:val="00E85A9F"/>
    <w:rsid w:val="00E85E73"/>
    <w:rsid w:val="00E87AAF"/>
    <w:rsid w:val="00E87EBC"/>
    <w:rsid w:val="00E90069"/>
    <w:rsid w:val="00E90482"/>
    <w:rsid w:val="00E911C8"/>
    <w:rsid w:val="00E9157E"/>
    <w:rsid w:val="00E91D1C"/>
    <w:rsid w:val="00E9260B"/>
    <w:rsid w:val="00E93106"/>
    <w:rsid w:val="00E9401B"/>
    <w:rsid w:val="00E940B3"/>
    <w:rsid w:val="00E9651D"/>
    <w:rsid w:val="00EA05CF"/>
    <w:rsid w:val="00EA1316"/>
    <w:rsid w:val="00EA155F"/>
    <w:rsid w:val="00EA4669"/>
    <w:rsid w:val="00EA69B2"/>
    <w:rsid w:val="00EA7296"/>
    <w:rsid w:val="00EB043E"/>
    <w:rsid w:val="00EB30E4"/>
    <w:rsid w:val="00EB4250"/>
    <w:rsid w:val="00EB44FD"/>
    <w:rsid w:val="00EB4D16"/>
    <w:rsid w:val="00EC013C"/>
    <w:rsid w:val="00EC02BA"/>
    <w:rsid w:val="00EC045C"/>
    <w:rsid w:val="00EC1DD3"/>
    <w:rsid w:val="00EC2410"/>
    <w:rsid w:val="00EC6521"/>
    <w:rsid w:val="00EC69CD"/>
    <w:rsid w:val="00EC7617"/>
    <w:rsid w:val="00ED07CF"/>
    <w:rsid w:val="00ED5113"/>
    <w:rsid w:val="00ED55CD"/>
    <w:rsid w:val="00EE11E3"/>
    <w:rsid w:val="00EE2BE2"/>
    <w:rsid w:val="00EE40B3"/>
    <w:rsid w:val="00EE4852"/>
    <w:rsid w:val="00EE5ACA"/>
    <w:rsid w:val="00EE6CF1"/>
    <w:rsid w:val="00EE734B"/>
    <w:rsid w:val="00EE7C95"/>
    <w:rsid w:val="00EF28D3"/>
    <w:rsid w:val="00EF2A12"/>
    <w:rsid w:val="00EF2AD5"/>
    <w:rsid w:val="00EF31DD"/>
    <w:rsid w:val="00EF421C"/>
    <w:rsid w:val="00F02A48"/>
    <w:rsid w:val="00F0428B"/>
    <w:rsid w:val="00F04BE5"/>
    <w:rsid w:val="00F0587E"/>
    <w:rsid w:val="00F059B4"/>
    <w:rsid w:val="00F065BF"/>
    <w:rsid w:val="00F1064E"/>
    <w:rsid w:val="00F11762"/>
    <w:rsid w:val="00F11E21"/>
    <w:rsid w:val="00F13F94"/>
    <w:rsid w:val="00F14E58"/>
    <w:rsid w:val="00F15262"/>
    <w:rsid w:val="00F16AEA"/>
    <w:rsid w:val="00F17007"/>
    <w:rsid w:val="00F218E0"/>
    <w:rsid w:val="00F21D15"/>
    <w:rsid w:val="00F22C09"/>
    <w:rsid w:val="00F240EB"/>
    <w:rsid w:val="00F24A63"/>
    <w:rsid w:val="00F25B63"/>
    <w:rsid w:val="00F25D8B"/>
    <w:rsid w:val="00F264CD"/>
    <w:rsid w:val="00F30754"/>
    <w:rsid w:val="00F32209"/>
    <w:rsid w:val="00F331A8"/>
    <w:rsid w:val="00F3568C"/>
    <w:rsid w:val="00F405DA"/>
    <w:rsid w:val="00F43782"/>
    <w:rsid w:val="00F43DB0"/>
    <w:rsid w:val="00F445BC"/>
    <w:rsid w:val="00F4634D"/>
    <w:rsid w:val="00F4690A"/>
    <w:rsid w:val="00F51B2E"/>
    <w:rsid w:val="00F54F3C"/>
    <w:rsid w:val="00F573B7"/>
    <w:rsid w:val="00F5768C"/>
    <w:rsid w:val="00F57D36"/>
    <w:rsid w:val="00F57FBB"/>
    <w:rsid w:val="00F6451B"/>
    <w:rsid w:val="00F64D32"/>
    <w:rsid w:val="00F65021"/>
    <w:rsid w:val="00F66209"/>
    <w:rsid w:val="00F66CD7"/>
    <w:rsid w:val="00F67F19"/>
    <w:rsid w:val="00F721C2"/>
    <w:rsid w:val="00F743F3"/>
    <w:rsid w:val="00F74D97"/>
    <w:rsid w:val="00F80791"/>
    <w:rsid w:val="00F80E9A"/>
    <w:rsid w:val="00F8135F"/>
    <w:rsid w:val="00F82464"/>
    <w:rsid w:val="00F82726"/>
    <w:rsid w:val="00F84EFB"/>
    <w:rsid w:val="00F85956"/>
    <w:rsid w:val="00F867A3"/>
    <w:rsid w:val="00F867E1"/>
    <w:rsid w:val="00F86B92"/>
    <w:rsid w:val="00F9073F"/>
    <w:rsid w:val="00F91082"/>
    <w:rsid w:val="00F915C0"/>
    <w:rsid w:val="00F91DED"/>
    <w:rsid w:val="00F95153"/>
    <w:rsid w:val="00F95766"/>
    <w:rsid w:val="00F95931"/>
    <w:rsid w:val="00FA1553"/>
    <w:rsid w:val="00FA15F3"/>
    <w:rsid w:val="00FA229D"/>
    <w:rsid w:val="00FA56DB"/>
    <w:rsid w:val="00FA77D2"/>
    <w:rsid w:val="00FB20C9"/>
    <w:rsid w:val="00FB23CB"/>
    <w:rsid w:val="00FB28F0"/>
    <w:rsid w:val="00FB303F"/>
    <w:rsid w:val="00FB358A"/>
    <w:rsid w:val="00FB3FA9"/>
    <w:rsid w:val="00FB4998"/>
    <w:rsid w:val="00FB569D"/>
    <w:rsid w:val="00FB6CA7"/>
    <w:rsid w:val="00FC3C4A"/>
    <w:rsid w:val="00FC4D8A"/>
    <w:rsid w:val="00FC5B0A"/>
    <w:rsid w:val="00FC7632"/>
    <w:rsid w:val="00FD0EF3"/>
    <w:rsid w:val="00FD21BF"/>
    <w:rsid w:val="00FD25D3"/>
    <w:rsid w:val="00FD5D1C"/>
    <w:rsid w:val="00FD6F98"/>
    <w:rsid w:val="00FE0876"/>
    <w:rsid w:val="00FE0D3E"/>
    <w:rsid w:val="00FE0ECB"/>
    <w:rsid w:val="00FE1BD0"/>
    <w:rsid w:val="00FE3910"/>
    <w:rsid w:val="00FE3EC3"/>
    <w:rsid w:val="00FE45CD"/>
    <w:rsid w:val="00FE798C"/>
    <w:rsid w:val="00FF1BB0"/>
    <w:rsid w:val="00FF22F9"/>
    <w:rsid w:val="00FF493E"/>
    <w:rsid w:val="00FF52A9"/>
    <w:rsid w:val="00FF673C"/>
    <w:rsid w:val="00FF6770"/>
    <w:rsid w:val="00FF7380"/>
    <w:rsid w:val="051B3110"/>
    <w:rsid w:val="06E641F6"/>
    <w:rsid w:val="0A0B73F6"/>
    <w:rsid w:val="0DA026EE"/>
    <w:rsid w:val="0E1E7CBF"/>
    <w:rsid w:val="11244930"/>
    <w:rsid w:val="11365128"/>
    <w:rsid w:val="188D601A"/>
    <w:rsid w:val="1AF346E9"/>
    <w:rsid w:val="1BD74EAA"/>
    <w:rsid w:val="1F314C29"/>
    <w:rsid w:val="20C72570"/>
    <w:rsid w:val="25C839BD"/>
    <w:rsid w:val="26CC09A7"/>
    <w:rsid w:val="27E622A6"/>
    <w:rsid w:val="370613E3"/>
    <w:rsid w:val="38101705"/>
    <w:rsid w:val="3F494629"/>
    <w:rsid w:val="42FB76F9"/>
    <w:rsid w:val="47A10846"/>
    <w:rsid w:val="48E72288"/>
    <w:rsid w:val="4B3237EB"/>
    <w:rsid w:val="54036FD3"/>
    <w:rsid w:val="58AE4C17"/>
    <w:rsid w:val="696D77B6"/>
    <w:rsid w:val="6FFFA4AB"/>
    <w:rsid w:val="70377732"/>
    <w:rsid w:val="70B618C3"/>
    <w:rsid w:val="72C64BFF"/>
    <w:rsid w:val="79C9245C"/>
    <w:rsid w:val="7A737AA6"/>
    <w:rsid w:val="7A95342D"/>
    <w:rsid w:val="7BCD6327"/>
    <w:rsid w:val="7ED93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7EAB36"/>
  <w15:docId w15:val="{03043201-BC44-4843-AFC5-390AE3DD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iPriority="99" w:qFormat="1"/>
    <w:lsdException w:name="footnote text" w:qFormat="1"/>
    <w:lsdException w:name="annotation text" w:unhideWhenUsed="1"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qFormat="1"/>
    <w:lsdException w:name="endnote reference" w:qFormat="1"/>
    <w:lsdException w:name="endnote text"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unhideWhenUsed="1" w:qFormat="1"/>
    <w:lsdException w:name="Body Text Indent" w:unhideWhenUsed="1" w:qFormat="1"/>
    <w:lsdException w:name="List Continue" w:semiHidden="1" w:unhideWhenUsed="1"/>
    <w:lsdException w:name="List Continue 2" w:semiHidden="1" w:unhideWhenUsed="1"/>
    <w:lsdException w:name="Message Header" w:qFormat="1"/>
    <w:lsdException w:name="Subtitle" w:qFormat="1"/>
    <w:lsdException w:name="Salutation" w:semiHidden="1" w:unhideWhenUsed="1"/>
    <w:lsdException w:name="Date" w:unhideWhenUsed="1" w:qFormat="1"/>
    <w:lsdException w:name="Body Text First Indent" w:qFormat="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1"/>
    <w:next w:val="a1"/>
    <w:link w:val="10"/>
    <w:qFormat/>
    <w:pPr>
      <w:keepNext/>
      <w:keepLines/>
      <w:spacing w:line="360" w:lineRule="auto"/>
      <w:outlineLvl w:val="0"/>
    </w:pPr>
    <w:rPr>
      <w:rFonts w:eastAsia="仿宋_GB2312"/>
      <w:b/>
      <w:bCs/>
      <w:kern w:val="44"/>
      <w:sz w:val="28"/>
      <w:szCs w:val="44"/>
    </w:rPr>
  </w:style>
  <w:style w:type="paragraph" w:styleId="2">
    <w:name w:val="heading 2"/>
    <w:basedOn w:val="a1"/>
    <w:next w:val="a1"/>
    <w:link w:val="20"/>
    <w:uiPriority w:val="9"/>
    <w:unhideWhenUsed/>
    <w:qFormat/>
    <w:pPr>
      <w:keepNext/>
      <w:keepLines/>
      <w:spacing w:line="360" w:lineRule="auto"/>
      <w:outlineLvl w:val="1"/>
    </w:pPr>
    <w:rPr>
      <w:rFonts w:ascii="Times New Roman" w:eastAsia="仿宋_GB2312" w:hAnsi="Times New Roman" w:cstheme="majorBidi"/>
      <w:b/>
      <w:bCs/>
      <w:sz w:val="28"/>
      <w:szCs w:val="32"/>
    </w:rPr>
  </w:style>
  <w:style w:type="paragraph" w:styleId="3">
    <w:name w:val="heading 3"/>
    <w:basedOn w:val="a1"/>
    <w:next w:val="a1"/>
    <w:link w:val="30"/>
    <w:unhideWhenUsed/>
    <w:qFormat/>
    <w:pPr>
      <w:keepNext/>
      <w:keepLines/>
      <w:spacing w:line="360" w:lineRule="auto"/>
      <w:outlineLvl w:val="2"/>
    </w:pPr>
    <w:rPr>
      <w:rFonts w:ascii="Times New Roman" w:eastAsia="仿宋_GB2312" w:hAnsi="Times New Roman"/>
      <w:b/>
      <w:bCs/>
      <w:sz w:val="28"/>
      <w:szCs w:val="32"/>
    </w:rPr>
  </w:style>
  <w:style w:type="paragraph" w:styleId="4">
    <w:name w:val="heading 4"/>
    <w:basedOn w:val="a1"/>
    <w:next w:val="a1"/>
    <w:link w:val="40"/>
    <w:qFormat/>
    <w:pPr>
      <w:keepNext/>
      <w:keepLines/>
      <w:outlineLvl w:val="3"/>
    </w:pPr>
    <w:rPr>
      <w:rFonts w:ascii="Cambria" w:eastAsia="仿宋_GB2312" w:hAnsi="Cambria" w:cs="Times New Roman"/>
      <w:b/>
      <w:bCs/>
      <w:sz w:val="28"/>
      <w:szCs w:val="28"/>
    </w:rPr>
  </w:style>
  <w:style w:type="paragraph" w:styleId="5">
    <w:name w:val="heading 5"/>
    <w:basedOn w:val="a1"/>
    <w:next w:val="a1"/>
    <w:link w:val="50"/>
    <w:qFormat/>
    <w:pPr>
      <w:keepNext/>
      <w:keepLines/>
      <w:spacing w:before="280" w:after="290" w:line="376" w:lineRule="auto"/>
      <w:outlineLvl w:val="4"/>
    </w:pPr>
    <w:rPr>
      <w:rFonts w:ascii="Calibri" w:eastAsia="宋体" w:hAnsi="Calibri" w:cs="Times New Roman"/>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uiPriority w:val="99"/>
    <w:qFormat/>
    <w:pPr>
      <w:spacing w:line="360" w:lineRule="auto"/>
      <w:ind w:firstLineChars="200" w:firstLine="200"/>
    </w:pPr>
    <w:rPr>
      <w:rFonts w:ascii="宋体" w:hAnsi="宋体"/>
      <w:sz w:val="24"/>
      <w:szCs w:val="20"/>
    </w:rPr>
  </w:style>
  <w:style w:type="paragraph" w:styleId="a6">
    <w:name w:val="caption"/>
    <w:basedOn w:val="a1"/>
    <w:next w:val="a1"/>
    <w:link w:val="21"/>
    <w:uiPriority w:val="35"/>
    <w:unhideWhenUsed/>
    <w:qFormat/>
    <w:pPr>
      <w:spacing w:line="360" w:lineRule="auto"/>
      <w:jc w:val="center"/>
    </w:pPr>
    <w:rPr>
      <w:rFonts w:ascii="Times New Roman" w:eastAsia="仿宋_GB2312" w:hAnsi="Times New Roman" w:cstheme="majorBidi"/>
      <w:sz w:val="24"/>
      <w:szCs w:val="20"/>
    </w:rPr>
  </w:style>
  <w:style w:type="paragraph" w:styleId="a7">
    <w:name w:val="annotation text"/>
    <w:basedOn w:val="a1"/>
    <w:link w:val="a8"/>
    <w:unhideWhenUsed/>
    <w:qFormat/>
    <w:pPr>
      <w:jc w:val="left"/>
    </w:pPr>
  </w:style>
  <w:style w:type="paragraph" w:styleId="a9">
    <w:name w:val="Body Text"/>
    <w:basedOn w:val="a1"/>
    <w:link w:val="aa"/>
    <w:uiPriority w:val="99"/>
    <w:unhideWhenUsed/>
    <w:qFormat/>
    <w:pPr>
      <w:autoSpaceDE w:val="0"/>
      <w:autoSpaceDN w:val="0"/>
      <w:adjustRightInd w:val="0"/>
      <w:jc w:val="left"/>
    </w:pPr>
    <w:rPr>
      <w:rFonts w:ascii="宋体" w:cs="宋体"/>
      <w:kern w:val="0"/>
      <w:sz w:val="22"/>
      <w:szCs w:val="20"/>
    </w:rPr>
  </w:style>
  <w:style w:type="paragraph" w:styleId="ab">
    <w:name w:val="Body Text Indent"/>
    <w:basedOn w:val="a1"/>
    <w:link w:val="ac"/>
    <w:unhideWhenUsed/>
    <w:qFormat/>
    <w:pPr>
      <w:spacing w:after="120"/>
      <w:ind w:leftChars="200" w:left="420"/>
    </w:pPr>
  </w:style>
  <w:style w:type="paragraph" w:styleId="TOC3">
    <w:name w:val="toc 3"/>
    <w:basedOn w:val="a1"/>
    <w:next w:val="a1"/>
    <w:uiPriority w:val="39"/>
    <w:unhideWhenUsed/>
    <w:qFormat/>
    <w:pPr>
      <w:spacing w:beforeLines="50" w:before="50" w:afterLines="50" w:after="50"/>
      <w:ind w:leftChars="400" w:left="400"/>
    </w:pPr>
  </w:style>
  <w:style w:type="paragraph" w:styleId="ad">
    <w:name w:val="Plain Text"/>
    <w:basedOn w:val="a1"/>
    <w:link w:val="ae"/>
    <w:qFormat/>
    <w:pPr>
      <w:widowControl/>
      <w:spacing w:line="400" w:lineRule="exact"/>
    </w:pPr>
    <w:rPr>
      <w:rFonts w:ascii="宋体" w:eastAsia="宋体" w:hAnsi="Courier New" w:cs="Times New Roman"/>
      <w:sz w:val="24"/>
      <w:szCs w:val="24"/>
    </w:rPr>
  </w:style>
  <w:style w:type="paragraph" w:styleId="af">
    <w:name w:val="Date"/>
    <w:basedOn w:val="a1"/>
    <w:next w:val="a1"/>
    <w:link w:val="af0"/>
    <w:unhideWhenUsed/>
    <w:qFormat/>
    <w:pPr>
      <w:ind w:leftChars="2500" w:left="100"/>
    </w:pPr>
  </w:style>
  <w:style w:type="paragraph" w:styleId="22">
    <w:name w:val="Body Text Indent 2"/>
    <w:basedOn w:val="a1"/>
    <w:link w:val="23"/>
    <w:qFormat/>
    <w:pPr>
      <w:widowControl/>
      <w:spacing w:line="400" w:lineRule="exact"/>
      <w:ind w:left="420" w:hanging="420"/>
    </w:pPr>
    <w:rPr>
      <w:rFonts w:ascii="Times New Roman" w:eastAsia="宋体" w:hAnsi="Times New Roman" w:cs="Times New Roman"/>
      <w:sz w:val="24"/>
      <w:szCs w:val="24"/>
    </w:rPr>
  </w:style>
  <w:style w:type="paragraph" w:styleId="af1">
    <w:name w:val="endnote text"/>
    <w:basedOn w:val="a1"/>
    <w:link w:val="11"/>
    <w:qFormat/>
    <w:pPr>
      <w:adjustRightInd w:val="0"/>
      <w:snapToGrid w:val="0"/>
      <w:spacing w:line="288" w:lineRule="auto"/>
      <w:ind w:firstLineChars="200" w:firstLine="200"/>
      <w:jc w:val="left"/>
    </w:pPr>
    <w:rPr>
      <w:rFonts w:ascii="Times New Roman" w:eastAsia="宋体" w:hAnsi="Times New Roman" w:cs="Times New Roman"/>
      <w:sz w:val="24"/>
      <w:szCs w:val="24"/>
    </w:rPr>
  </w:style>
  <w:style w:type="paragraph" w:styleId="af2">
    <w:name w:val="Balloon Text"/>
    <w:basedOn w:val="a1"/>
    <w:link w:val="af3"/>
    <w:semiHidden/>
    <w:unhideWhenUsed/>
    <w:qFormat/>
    <w:rPr>
      <w:sz w:val="18"/>
      <w:szCs w:val="18"/>
    </w:rPr>
  </w:style>
  <w:style w:type="paragraph" w:styleId="af4">
    <w:name w:val="footer"/>
    <w:basedOn w:val="a1"/>
    <w:link w:val="af5"/>
    <w:uiPriority w:val="99"/>
    <w:qFormat/>
    <w:pPr>
      <w:tabs>
        <w:tab w:val="center" w:pos="4153"/>
        <w:tab w:val="right" w:pos="8306"/>
      </w:tabs>
      <w:snapToGrid w:val="0"/>
      <w:jc w:val="left"/>
    </w:pPr>
    <w:rPr>
      <w:sz w:val="18"/>
      <w:szCs w:val="18"/>
    </w:rPr>
  </w:style>
  <w:style w:type="paragraph" w:styleId="af6">
    <w:name w:val="header"/>
    <w:basedOn w:val="a1"/>
    <w:link w:val="af7"/>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spacing w:beforeLines="50" w:before="50" w:afterLines="50" w:after="50"/>
    </w:pPr>
    <w:rPr>
      <w:rFonts w:eastAsia="宋体"/>
    </w:rPr>
  </w:style>
  <w:style w:type="paragraph" w:styleId="af8">
    <w:name w:val="Subtitle"/>
    <w:basedOn w:val="a1"/>
    <w:next w:val="a1"/>
    <w:link w:val="af9"/>
    <w:qFormat/>
    <w:pPr>
      <w:adjustRightInd w:val="0"/>
      <w:snapToGrid w:val="0"/>
      <w:spacing w:beforeLines="50" w:before="50" w:afterLines="50" w:after="50"/>
      <w:jc w:val="left"/>
      <w:outlineLvl w:val="0"/>
    </w:pPr>
    <w:rPr>
      <w:rFonts w:ascii="Times New Roman" w:eastAsia="黑体" w:hAnsi="Times New Roman" w:cs="Times New Roman"/>
      <w:bCs/>
      <w:kern w:val="28"/>
      <w:sz w:val="30"/>
      <w:szCs w:val="32"/>
    </w:rPr>
  </w:style>
  <w:style w:type="paragraph" w:styleId="afa">
    <w:name w:val="footnote text"/>
    <w:basedOn w:val="a1"/>
    <w:link w:val="12"/>
    <w:qFormat/>
    <w:pPr>
      <w:adjustRightInd w:val="0"/>
      <w:snapToGrid w:val="0"/>
      <w:spacing w:line="288" w:lineRule="auto"/>
      <w:ind w:firstLineChars="200" w:firstLine="200"/>
      <w:jc w:val="left"/>
    </w:pPr>
    <w:rPr>
      <w:rFonts w:ascii="Times New Roman" w:eastAsia="宋体" w:hAnsi="Times New Roman" w:cs="Times New Roman"/>
      <w:sz w:val="18"/>
      <w:szCs w:val="18"/>
    </w:rPr>
  </w:style>
  <w:style w:type="paragraph" w:styleId="TOC2">
    <w:name w:val="toc 2"/>
    <w:basedOn w:val="a1"/>
    <w:next w:val="a1"/>
    <w:uiPriority w:val="39"/>
    <w:unhideWhenUsed/>
    <w:qFormat/>
    <w:pPr>
      <w:spacing w:beforeLines="50" w:before="50" w:afterLines="50" w:after="50"/>
      <w:ind w:leftChars="200" w:left="200"/>
    </w:pPr>
  </w:style>
  <w:style w:type="paragraph" w:styleId="afb">
    <w:name w:val="Message Header"/>
    <w:basedOn w:val="a1"/>
    <w:link w:val="afc"/>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
    <w:name w:val="HTML Preformatted"/>
    <w:basedOn w:val="a1"/>
    <w:link w:val="HTML0"/>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pPr>
    <w:rPr>
      <w:rFonts w:ascii="宋体" w:eastAsia="宋体" w:hAnsi="宋体" w:cs="Times New Roman" w:hint="eastAsia"/>
      <w:kern w:val="0"/>
      <w:sz w:val="24"/>
      <w:szCs w:val="24"/>
    </w:rPr>
  </w:style>
  <w:style w:type="paragraph" w:styleId="afd">
    <w:name w:val="Normal (Web)"/>
    <w:basedOn w:val="a1"/>
    <w:link w:val="afe"/>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f">
    <w:name w:val="Title"/>
    <w:next w:val="aff0"/>
    <w:link w:val="aff1"/>
    <w:qFormat/>
    <w:pPr>
      <w:keepLines/>
      <w:pageBreakBefore/>
      <w:widowControl w:val="0"/>
      <w:spacing w:before="240" w:after="120"/>
      <w:jc w:val="center"/>
      <w:outlineLvl w:val="0"/>
    </w:pPr>
    <w:rPr>
      <w:rFonts w:eastAsia="黑体"/>
      <w:b/>
      <w:kern w:val="2"/>
      <w:sz w:val="36"/>
    </w:rPr>
  </w:style>
  <w:style w:type="paragraph" w:styleId="aff0">
    <w:name w:val="Body Text First Indent"/>
    <w:basedOn w:val="a9"/>
    <w:link w:val="aff2"/>
    <w:qFormat/>
    <w:pPr>
      <w:autoSpaceDE/>
      <w:autoSpaceDN/>
      <w:adjustRightInd/>
      <w:spacing w:after="120"/>
      <w:ind w:firstLineChars="100" w:firstLine="420"/>
      <w:jc w:val="both"/>
    </w:pPr>
    <w:rPr>
      <w:rFonts w:asciiTheme="minorHAnsi" w:cstheme="minorBidi"/>
      <w:kern w:val="2"/>
      <w:sz w:val="21"/>
      <w:szCs w:val="24"/>
    </w:rPr>
  </w:style>
  <w:style w:type="paragraph" w:styleId="aff3">
    <w:name w:val="annotation subject"/>
    <w:basedOn w:val="a7"/>
    <w:next w:val="a7"/>
    <w:link w:val="aff4"/>
    <w:unhideWhenUsed/>
    <w:qFormat/>
    <w:rPr>
      <w:b/>
      <w:bCs/>
    </w:rPr>
  </w:style>
  <w:style w:type="paragraph" w:styleId="24">
    <w:name w:val="Body Text First Indent 2"/>
    <w:basedOn w:val="ab"/>
    <w:link w:val="25"/>
    <w:semiHidden/>
    <w:unhideWhenUsed/>
    <w:qFormat/>
    <w:pPr>
      <w:ind w:firstLineChars="200" w:firstLine="420"/>
    </w:pPr>
  </w:style>
  <w:style w:type="table" w:styleId="aff5">
    <w:name w:val="Table Grid"/>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trong"/>
    <w:basedOn w:val="a2"/>
    <w:uiPriority w:val="22"/>
    <w:qFormat/>
    <w:rPr>
      <w:b/>
    </w:rPr>
  </w:style>
  <w:style w:type="character" w:styleId="aff7">
    <w:name w:val="endnote reference"/>
    <w:qFormat/>
    <w:rPr>
      <w:vertAlign w:val="superscript"/>
    </w:rPr>
  </w:style>
  <w:style w:type="character" w:styleId="aff8">
    <w:name w:val="page number"/>
    <w:basedOn w:val="a2"/>
    <w:qFormat/>
  </w:style>
  <w:style w:type="character" w:styleId="aff9">
    <w:name w:val="Emphasis"/>
    <w:uiPriority w:val="20"/>
    <w:qFormat/>
    <w:rPr>
      <w:i/>
      <w:iCs/>
    </w:rPr>
  </w:style>
  <w:style w:type="character" w:styleId="affa">
    <w:name w:val="Hyperlink"/>
    <w:basedOn w:val="a2"/>
    <w:uiPriority w:val="99"/>
    <w:unhideWhenUsed/>
    <w:qFormat/>
    <w:rPr>
      <w:color w:val="0563C1" w:themeColor="hyperlink"/>
      <w:u w:val="single"/>
    </w:rPr>
  </w:style>
  <w:style w:type="character" w:styleId="HTML1">
    <w:name w:val="HTML Code"/>
    <w:basedOn w:val="a2"/>
    <w:uiPriority w:val="99"/>
    <w:semiHidden/>
    <w:unhideWhenUsed/>
    <w:qFormat/>
    <w:rPr>
      <w:rFonts w:ascii="Courier New" w:hAnsi="Courier New"/>
      <w:sz w:val="20"/>
    </w:rPr>
  </w:style>
  <w:style w:type="character" w:styleId="affb">
    <w:name w:val="annotation reference"/>
    <w:basedOn w:val="a2"/>
    <w:unhideWhenUsed/>
    <w:qFormat/>
    <w:rPr>
      <w:sz w:val="21"/>
      <w:szCs w:val="21"/>
    </w:rPr>
  </w:style>
  <w:style w:type="character" w:styleId="affc">
    <w:name w:val="footnote reference"/>
    <w:qFormat/>
    <w:rPr>
      <w:vertAlign w:val="superscript"/>
    </w:rPr>
  </w:style>
  <w:style w:type="character" w:customStyle="1" w:styleId="af7">
    <w:name w:val="页眉 字符"/>
    <w:basedOn w:val="a2"/>
    <w:link w:val="af6"/>
    <w:qFormat/>
    <w:rPr>
      <w:kern w:val="2"/>
      <w:sz w:val="18"/>
      <w:szCs w:val="18"/>
    </w:rPr>
  </w:style>
  <w:style w:type="character" w:customStyle="1" w:styleId="af5">
    <w:name w:val="页脚 字符"/>
    <w:basedOn w:val="a2"/>
    <w:link w:val="af4"/>
    <w:uiPriority w:val="99"/>
    <w:qFormat/>
    <w:rPr>
      <w:kern w:val="2"/>
      <w:sz w:val="18"/>
      <w:szCs w:val="18"/>
    </w:rPr>
  </w:style>
  <w:style w:type="character" w:customStyle="1" w:styleId="10">
    <w:name w:val="标题 1 字符"/>
    <w:basedOn w:val="a2"/>
    <w:link w:val="1"/>
    <w:qFormat/>
    <w:rPr>
      <w:rFonts w:eastAsia="仿宋_GB2312"/>
      <w:b/>
      <w:bCs/>
      <w:kern w:val="44"/>
      <w:sz w:val="28"/>
      <w:szCs w:val="44"/>
    </w:rPr>
  </w:style>
  <w:style w:type="character" w:customStyle="1" w:styleId="20">
    <w:name w:val="标题 2 字符"/>
    <w:basedOn w:val="a2"/>
    <w:link w:val="2"/>
    <w:uiPriority w:val="9"/>
    <w:qFormat/>
    <w:rPr>
      <w:rFonts w:ascii="Times New Roman" w:eastAsia="仿宋_GB2312" w:hAnsi="Times New Roman" w:cstheme="majorBidi"/>
      <w:b/>
      <w:bCs/>
      <w:kern w:val="2"/>
      <w:sz w:val="28"/>
      <w:szCs w:val="32"/>
    </w:rPr>
  </w:style>
  <w:style w:type="character" w:customStyle="1" w:styleId="af3">
    <w:name w:val="批注框文本 字符"/>
    <w:basedOn w:val="a2"/>
    <w:link w:val="af2"/>
    <w:semiHidden/>
    <w:qFormat/>
    <w:rPr>
      <w:kern w:val="2"/>
      <w:sz w:val="18"/>
      <w:szCs w:val="18"/>
    </w:rPr>
  </w:style>
  <w:style w:type="character" w:customStyle="1" w:styleId="30">
    <w:name w:val="标题 3 字符"/>
    <w:basedOn w:val="a2"/>
    <w:link w:val="3"/>
    <w:qFormat/>
    <w:rPr>
      <w:rFonts w:ascii="Times New Roman" w:eastAsia="仿宋_GB2312" w:hAnsi="Times New Roman"/>
      <w:b/>
      <w:bCs/>
      <w:kern w:val="2"/>
      <w:sz w:val="28"/>
      <w:szCs w:val="32"/>
    </w:rPr>
  </w:style>
  <w:style w:type="paragraph" w:styleId="affd">
    <w:name w:val="List Paragraph"/>
    <w:basedOn w:val="a1"/>
    <w:link w:val="affe"/>
    <w:uiPriority w:val="34"/>
    <w:qFormat/>
    <w:pPr>
      <w:ind w:firstLineChars="200" w:firstLine="420"/>
    </w:pPr>
  </w:style>
  <w:style w:type="paragraph" w:customStyle="1" w:styleId="7831">
    <w:name w:val="样式 题注 + 居中 段前: 7.8 磅 段后: 3.1 磅"/>
    <w:basedOn w:val="a6"/>
    <w:qFormat/>
    <w:pPr>
      <w:spacing w:before="156" w:after="62"/>
    </w:pPr>
    <w:rPr>
      <w:rFonts w:eastAsia="仿宋" w:cs="宋体"/>
      <w:sz w:val="21"/>
    </w:rPr>
  </w:style>
  <w:style w:type="character" w:customStyle="1" w:styleId="aa">
    <w:name w:val="正文文本 字符"/>
    <w:basedOn w:val="a2"/>
    <w:link w:val="a9"/>
    <w:uiPriority w:val="99"/>
    <w:unhideWhenUsed/>
    <w:qFormat/>
    <w:locked/>
    <w:rPr>
      <w:rFonts w:ascii="宋体" w:cs="宋体"/>
      <w:sz w:val="22"/>
    </w:rPr>
  </w:style>
  <w:style w:type="character" w:customStyle="1" w:styleId="13">
    <w:name w:val="正文文本 字符1"/>
    <w:basedOn w:val="a2"/>
    <w:semiHidden/>
    <w:qFormat/>
    <w:rPr>
      <w:kern w:val="2"/>
      <w:sz w:val="21"/>
      <w:szCs w:val="22"/>
    </w:rPr>
  </w:style>
  <w:style w:type="character" w:customStyle="1" w:styleId="ac">
    <w:name w:val="正文文本缩进 字符"/>
    <w:basedOn w:val="a2"/>
    <w:link w:val="ab"/>
    <w:semiHidden/>
    <w:qFormat/>
    <w:rPr>
      <w:kern w:val="2"/>
      <w:sz w:val="21"/>
      <w:szCs w:val="22"/>
    </w:rPr>
  </w:style>
  <w:style w:type="character" w:customStyle="1" w:styleId="25">
    <w:name w:val="正文文本首行缩进 2 字符"/>
    <w:basedOn w:val="ac"/>
    <w:link w:val="24"/>
    <w:semiHidden/>
    <w:qFormat/>
    <w:rPr>
      <w:kern w:val="2"/>
      <w:sz w:val="21"/>
      <w:szCs w:val="22"/>
    </w:rPr>
  </w:style>
  <w:style w:type="character" w:customStyle="1" w:styleId="afc">
    <w:name w:val="信息标题 字符"/>
    <w:basedOn w:val="a2"/>
    <w:link w:val="afb"/>
    <w:qFormat/>
    <w:rPr>
      <w:rFonts w:asciiTheme="majorHAnsi" w:eastAsiaTheme="majorEastAsia" w:hAnsiTheme="majorHAnsi" w:cstheme="majorBidi"/>
      <w:kern w:val="2"/>
      <w:sz w:val="24"/>
      <w:szCs w:val="24"/>
      <w:shd w:val="pct20" w:color="auto" w:fill="auto"/>
    </w:rPr>
  </w:style>
  <w:style w:type="paragraph" w:customStyle="1" w:styleId="afff">
    <w:name w:val="图"/>
    <w:basedOn w:val="a1"/>
    <w:link w:val="Char"/>
    <w:semiHidden/>
    <w:qFormat/>
    <w:pPr>
      <w:keepNext/>
      <w:autoSpaceDE w:val="0"/>
      <w:autoSpaceDN w:val="0"/>
      <w:adjustRightInd w:val="0"/>
      <w:spacing w:line="360" w:lineRule="auto"/>
      <w:jc w:val="center"/>
    </w:pPr>
    <w:rPr>
      <w:rFonts w:ascii="宋体" w:eastAsia="宋体" w:hAnsi="宋体" w:cs="Times New Roman"/>
      <w:kern w:val="0"/>
      <w:sz w:val="24"/>
      <w:szCs w:val="20"/>
      <w:lang w:val="zh-CN"/>
    </w:rPr>
  </w:style>
  <w:style w:type="character" w:customStyle="1" w:styleId="Char">
    <w:name w:val="图 Char"/>
    <w:link w:val="afff"/>
    <w:qFormat/>
    <w:rPr>
      <w:rFonts w:ascii="宋体" w:eastAsia="宋体" w:hAnsi="宋体" w:cs="Times New Roman"/>
      <w:sz w:val="24"/>
      <w:lang w:val="zh-CN" w:eastAsia="zh-CN"/>
    </w:rPr>
  </w:style>
  <w:style w:type="paragraph" w:customStyle="1" w:styleId="afff0">
    <w:name w:val="报告正文"/>
    <w:basedOn w:val="a1"/>
    <w:semiHidden/>
    <w:qFormat/>
    <w:pPr>
      <w:autoSpaceDE w:val="0"/>
      <w:autoSpaceDN w:val="0"/>
      <w:adjustRightInd w:val="0"/>
      <w:snapToGrid w:val="0"/>
      <w:spacing w:line="480" w:lineRule="exact"/>
      <w:ind w:firstLineChars="200" w:firstLine="560"/>
      <w:jc w:val="left"/>
    </w:pPr>
    <w:rPr>
      <w:rFonts w:ascii="宋体" w:eastAsia="宋体" w:hAnsi="Times New Roman" w:cs="宋体"/>
      <w:kern w:val="0"/>
      <w:sz w:val="28"/>
      <w:szCs w:val="28"/>
    </w:rPr>
  </w:style>
  <w:style w:type="character" w:customStyle="1" w:styleId="16">
    <w:name w:val="16"/>
    <w:qFormat/>
    <w:rPr>
      <w:rFonts w:ascii="Cambria" w:eastAsia="黑体" w:hAnsi="Cambria" w:hint="eastAsia"/>
      <w:sz w:val="20"/>
      <w:szCs w:val="20"/>
    </w:rPr>
  </w:style>
  <w:style w:type="character" w:customStyle="1" w:styleId="21">
    <w:name w:val="题注 字符2"/>
    <w:link w:val="a6"/>
    <w:qFormat/>
    <w:locked/>
    <w:rPr>
      <w:rFonts w:ascii="Times New Roman" w:eastAsia="仿宋_GB2312" w:hAnsi="Times New Roman" w:cstheme="majorBidi"/>
      <w:kern w:val="2"/>
      <w:sz w:val="24"/>
    </w:rPr>
  </w:style>
  <w:style w:type="character" w:customStyle="1" w:styleId="14">
    <w:name w:val="题注 字符1"/>
    <w:uiPriority w:val="35"/>
    <w:qFormat/>
    <w:locked/>
    <w:rPr>
      <w:rFonts w:ascii="Times New Roman" w:eastAsia="仿宋" w:hAnsi="Times New Roman"/>
      <w:kern w:val="2"/>
      <w:sz w:val="18"/>
    </w:rPr>
  </w:style>
  <w:style w:type="character" w:customStyle="1" w:styleId="04">
    <w:name w:val="【04图】 字符"/>
    <w:link w:val="040"/>
    <w:qFormat/>
    <w:rPr>
      <w:rFonts w:ascii="仿宋_GB2312" w:eastAsia="仿宋_GB2312" w:hAnsi="Times New Roman"/>
      <w:kern w:val="2"/>
      <w:sz w:val="24"/>
      <w:szCs w:val="28"/>
    </w:rPr>
  </w:style>
  <w:style w:type="paragraph" w:customStyle="1" w:styleId="040">
    <w:name w:val="【04图】"/>
    <w:basedOn w:val="a1"/>
    <w:link w:val="04"/>
    <w:qFormat/>
    <w:pPr>
      <w:widowControl/>
      <w:autoSpaceDE w:val="0"/>
      <w:autoSpaceDN w:val="0"/>
      <w:adjustRightInd w:val="0"/>
      <w:jc w:val="center"/>
    </w:pPr>
    <w:rPr>
      <w:rFonts w:ascii="仿宋_GB2312" w:eastAsia="仿宋_GB2312" w:hAnsi="Times New Roman"/>
      <w:sz w:val="24"/>
      <w:szCs w:val="28"/>
    </w:rPr>
  </w:style>
  <w:style w:type="character" w:customStyle="1" w:styleId="40">
    <w:name w:val="标题 4 字符"/>
    <w:basedOn w:val="a2"/>
    <w:link w:val="4"/>
    <w:qFormat/>
    <w:rPr>
      <w:rFonts w:ascii="Cambria" w:eastAsia="仿宋_GB2312" w:hAnsi="Cambria" w:cs="Times New Roman"/>
      <w:b/>
      <w:bCs/>
      <w:kern w:val="2"/>
      <w:sz w:val="28"/>
      <w:szCs w:val="28"/>
    </w:rPr>
  </w:style>
  <w:style w:type="character" w:customStyle="1" w:styleId="50">
    <w:name w:val="标题 5 字符"/>
    <w:basedOn w:val="a2"/>
    <w:link w:val="5"/>
    <w:qFormat/>
    <w:rPr>
      <w:rFonts w:ascii="Calibri" w:eastAsia="宋体" w:hAnsi="Calibri" w:cs="Times New Roman"/>
      <w:b/>
      <w:bCs/>
      <w:kern w:val="2"/>
      <w:sz w:val="28"/>
      <w:szCs w:val="28"/>
    </w:rPr>
  </w:style>
  <w:style w:type="paragraph" w:customStyle="1" w:styleId="a0">
    <w:name w:val="正文格式"/>
    <w:basedOn w:val="a1"/>
    <w:qFormat/>
    <w:pPr>
      <w:numPr>
        <w:numId w:val="1"/>
      </w:numPr>
    </w:pPr>
    <w:rPr>
      <w:rFonts w:ascii="Calibri" w:eastAsia="宋体" w:hAnsi="Calibri" w:cs="Times New Roman"/>
      <w:szCs w:val="24"/>
    </w:rPr>
  </w:style>
  <w:style w:type="paragraph" w:customStyle="1" w:styleId="26">
    <w:name w:val="正文首行缩进2"/>
    <w:basedOn w:val="a1"/>
    <w:qFormat/>
    <w:pPr>
      <w:ind w:firstLineChars="200" w:firstLine="200"/>
    </w:pPr>
  </w:style>
  <w:style w:type="character" w:customStyle="1" w:styleId="afff1">
    <w:name w:val="题注 字符"/>
    <w:uiPriority w:val="35"/>
    <w:qFormat/>
    <w:locked/>
    <w:rPr>
      <w:rFonts w:ascii="Cambria" w:eastAsia="黑体" w:hAnsi="Cambria" w:cs="Times New Roman"/>
      <w:sz w:val="20"/>
      <w:szCs w:val="20"/>
    </w:rPr>
  </w:style>
  <w:style w:type="paragraph" w:customStyle="1" w:styleId="afff2">
    <w:name w:val="章标题"/>
    <w:basedOn w:val="a1"/>
    <w:next w:val="WW-"/>
    <w:qFormat/>
    <w:pPr>
      <w:tabs>
        <w:tab w:val="left" w:pos="360"/>
      </w:tabs>
      <w:spacing w:before="150" w:line="360" w:lineRule="auto"/>
    </w:pPr>
    <w:rPr>
      <w:rFonts w:ascii="Times New Roman" w:eastAsia="黑体" w:hAnsi="Times New Roman" w:cs="Times New Roman"/>
      <w:sz w:val="24"/>
      <w:szCs w:val="20"/>
    </w:rPr>
  </w:style>
  <w:style w:type="paragraph" w:customStyle="1" w:styleId="WW-">
    <w:name w:val="WW-正文缩进"/>
    <w:basedOn w:val="a1"/>
    <w:qFormat/>
    <w:pPr>
      <w:spacing w:line="360" w:lineRule="auto"/>
      <w:ind w:firstLine="200"/>
    </w:pPr>
    <w:rPr>
      <w:rFonts w:ascii="宋体" w:eastAsia="宋体" w:hAnsi="宋体" w:cs="Times New Roman"/>
      <w:sz w:val="24"/>
      <w:szCs w:val="20"/>
    </w:rPr>
  </w:style>
  <w:style w:type="paragraph" w:customStyle="1" w:styleId="afff3">
    <w:name w:val="一级条标题"/>
    <w:basedOn w:val="afff2"/>
    <w:next w:val="WW-"/>
    <w:qFormat/>
    <w:pPr>
      <w:spacing w:before="0"/>
    </w:pPr>
    <w:rPr>
      <w:rFonts w:eastAsia="宋体"/>
    </w:rPr>
  </w:style>
  <w:style w:type="paragraph" w:customStyle="1" w:styleId="a">
    <w:name w:val="二级条标题"/>
    <w:basedOn w:val="afff3"/>
    <w:next w:val="WW-"/>
    <w:qFormat/>
    <w:pPr>
      <w:numPr>
        <w:numId w:val="2"/>
      </w:numPr>
    </w:pPr>
  </w:style>
  <w:style w:type="character" w:customStyle="1" w:styleId="affe">
    <w:name w:val="列表段落 字符"/>
    <w:basedOn w:val="a2"/>
    <w:link w:val="affd"/>
    <w:qFormat/>
    <w:rPr>
      <w:kern w:val="2"/>
      <w:sz w:val="21"/>
      <w:szCs w:val="22"/>
    </w:rPr>
  </w:style>
  <w:style w:type="character" w:customStyle="1" w:styleId="MTConvertedEquation">
    <w:name w:val="MTConvertedEquation"/>
    <w:basedOn w:val="a2"/>
    <w:qFormat/>
    <w:rPr>
      <w:rFonts w:ascii="Cambria Math" w:eastAsia="仿宋_GB2312" w:hAnsi="Cambria Math" w:cs="Times New Roman"/>
      <w:i/>
      <w:sz w:val="28"/>
      <w:szCs w:val="28"/>
    </w:rPr>
  </w:style>
  <w:style w:type="character" w:customStyle="1" w:styleId="MTEquationSection">
    <w:name w:val="MTEquationSection"/>
    <w:basedOn w:val="a2"/>
    <w:qFormat/>
    <w:rPr>
      <w:rFonts w:ascii="Times New Roman" w:eastAsia="方正小标宋简体" w:hAnsi="Times New Roman" w:cs="Times New Roman"/>
      <w:vanish/>
      <w:color w:val="FF0000"/>
      <w:sz w:val="52"/>
      <w:szCs w:val="52"/>
    </w:rPr>
  </w:style>
  <w:style w:type="paragraph" w:customStyle="1" w:styleId="MTDisplayEquation">
    <w:name w:val="MTDisplayEquation"/>
    <w:basedOn w:val="a1"/>
    <w:next w:val="a1"/>
    <w:link w:val="MTDisplayEquation0"/>
    <w:qFormat/>
    <w:pPr>
      <w:tabs>
        <w:tab w:val="center" w:pos="4320"/>
        <w:tab w:val="right" w:pos="8620"/>
      </w:tabs>
      <w:spacing w:line="600" w:lineRule="exact"/>
      <w:ind w:firstLineChars="200" w:firstLine="560"/>
    </w:pPr>
    <w:rPr>
      <w:rFonts w:ascii="Times New Roman" w:eastAsia="仿宋_GB2312" w:hAnsi="Times New Roman" w:cs="Times New Roman"/>
      <w:sz w:val="28"/>
      <w:szCs w:val="28"/>
    </w:rPr>
  </w:style>
  <w:style w:type="character" w:customStyle="1" w:styleId="MTDisplayEquation0">
    <w:name w:val="MTDisplayEquation 字符"/>
    <w:basedOn w:val="a2"/>
    <w:link w:val="MTDisplayEquation"/>
    <w:qFormat/>
    <w:rPr>
      <w:rFonts w:ascii="Times New Roman" w:eastAsia="仿宋_GB2312" w:hAnsi="Times New Roman" w:cs="Times New Roman"/>
      <w:kern w:val="2"/>
      <w:sz w:val="28"/>
      <w:szCs w:val="28"/>
    </w:rPr>
  </w:style>
  <w:style w:type="character" w:customStyle="1" w:styleId="af0">
    <w:name w:val="日期 字符"/>
    <w:basedOn w:val="a2"/>
    <w:link w:val="af"/>
    <w:qFormat/>
    <w:rPr>
      <w:kern w:val="2"/>
      <w:sz w:val="21"/>
      <w:szCs w:val="22"/>
    </w:rPr>
  </w:style>
  <w:style w:type="paragraph" w:customStyle="1" w:styleId="-">
    <w:name w:val="正文-方案"/>
    <w:basedOn w:val="a1"/>
    <w:qFormat/>
    <w:pPr>
      <w:spacing w:line="360" w:lineRule="auto"/>
      <w:ind w:firstLineChars="200" w:firstLine="200"/>
      <w:textAlignment w:val="center"/>
    </w:pPr>
    <w:rPr>
      <w:rFonts w:ascii="Times New Roman" w:eastAsia="仿宋_GB2312" w:hAnsi="Times New Roman" w:cs="宋体"/>
      <w:sz w:val="28"/>
      <w:szCs w:val="20"/>
    </w:rPr>
  </w:style>
  <w:style w:type="paragraph" w:customStyle="1" w:styleId="afff4">
    <w:name w:val="插图位置"/>
    <w:basedOn w:val="-"/>
    <w:qFormat/>
    <w:pPr>
      <w:ind w:firstLineChars="0" w:firstLine="0"/>
      <w:jc w:val="center"/>
    </w:pPr>
  </w:style>
  <w:style w:type="paragraph" w:customStyle="1" w:styleId="afff5">
    <w:name w:val="标准文件_一级条标题"/>
    <w:basedOn w:val="a1"/>
    <w:next w:val="a1"/>
    <w:qFormat/>
    <w:pPr>
      <w:widowControl/>
      <w:overflowPunct w:val="0"/>
      <w:spacing w:beforeLines="50" w:before="50" w:afterLines="50" w:after="50" w:line="580" w:lineRule="exact"/>
      <w:ind w:firstLineChars="200" w:firstLine="200"/>
      <w:outlineLvl w:val="1"/>
    </w:pPr>
    <w:rPr>
      <w:rFonts w:ascii="黑体" w:eastAsia="黑体" w:hAnsi="Times New Roman" w:cs="Times New Roman"/>
      <w:kern w:val="0"/>
      <w:sz w:val="28"/>
      <w:szCs w:val="20"/>
    </w:rPr>
  </w:style>
  <w:style w:type="paragraph" w:customStyle="1" w:styleId="afff6">
    <w:name w:val="图片"/>
    <w:basedOn w:val="a1"/>
    <w:next w:val="a6"/>
    <w:qFormat/>
    <w:pPr>
      <w:spacing w:line="360" w:lineRule="auto"/>
      <w:ind w:firstLineChars="200" w:firstLine="560"/>
      <w:jc w:val="center"/>
    </w:pPr>
    <w:rPr>
      <w:rFonts w:ascii="Times New Roman" w:eastAsia="等线" w:hAnsi="Times New Roman" w:cs="宋体"/>
      <w:sz w:val="28"/>
    </w:rPr>
  </w:style>
  <w:style w:type="table" w:customStyle="1" w:styleId="51">
    <w:name w:val="网格型5"/>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未处理的提及1"/>
    <w:uiPriority w:val="99"/>
    <w:unhideWhenUsed/>
    <w:qFormat/>
    <w:rPr>
      <w:color w:val="605E5C"/>
      <w:shd w:val="clear" w:color="auto" w:fill="E1DFDD"/>
    </w:rPr>
  </w:style>
  <w:style w:type="paragraph" w:customStyle="1" w:styleId="TableParagraph">
    <w:name w:val="Table Paragraph"/>
    <w:basedOn w:val="a1"/>
    <w:qFormat/>
    <w:rPr>
      <w:rFonts w:ascii="宋体" w:eastAsia="宋体" w:hAnsi="宋体" w:cs="宋体"/>
      <w:szCs w:val="24"/>
      <w:lang w:val="zh-CN"/>
    </w:rPr>
  </w:style>
  <w:style w:type="character" w:customStyle="1" w:styleId="a8">
    <w:name w:val="批注文字 字符"/>
    <w:basedOn w:val="a2"/>
    <w:link w:val="a7"/>
    <w:qFormat/>
    <w:rPr>
      <w:kern w:val="2"/>
      <w:sz w:val="21"/>
      <w:szCs w:val="22"/>
    </w:rPr>
  </w:style>
  <w:style w:type="character" w:customStyle="1" w:styleId="aff4">
    <w:name w:val="批注主题 字符"/>
    <w:basedOn w:val="a8"/>
    <w:link w:val="aff3"/>
    <w:qFormat/>
    <w:rPr>
      <w:b/>
      <w:bCs/>
      <w:kern w:val="2"/>
      <w:sz w:val="21"/>
      <w:szCs w:val="22"/>
    </w:rPr>
  </w:style>
  <w:style w:type="paragraph" w:customStyle="1" w:styleId="afff7">
    <w:name w:val="图、表"/>
    <w:basedOn w:val="a1"/>
    <w:link w:val="Char0"/>
    <w:qFormat/>
    <w:pPr>
      <w:spacing w:line="312" w:lineRule="auto"/>
      <w:jc w:val="center"/>
    </w:pPr>
    <w:rPr>
      <w:sz w:val="24"/>
    </w:rPr>
  </w:style>
  <w:style w:type="character" w:customStyle="1" w:styleId="Char0">
    <w:name w:val="图、表 Char"/>
    <w:basedOn w:val="a2"/>
    <w:link w:val="afff7"/>
    <w:qFormat/>
    <w:rPr>
      <w:kern w:val="2"/>
      <w:sz w:val="24"/>
      <w:szCs w:val="22"/>
    </w:rPr>
  </w:style>
  <w:style w:type="character" w:customStyle="1" w:styleId="afe">
    <w:name w:val="普通(网站) 字符"/>
    <w:link w:val="afd"/>
    <w:uiPriority w:val="99"/>
    <w:qFormat/>
    <w:rPr>
      <w:rFonts w:ascii="宋体" w:eastAsia="宋体" w:hAnsi="宋体" w:cs="宋体"/>
      <w:sz w:val="24"/>
      <w:szCs w:val="24"/>
    </w:rPr>
  </w:style>
  <w:style w:type="character" w:customStyle="1" w:styleId="aff2">
    <w:name w:val="正文文本首行缩进 字符"/>
    <w:basedOn w:val="aa"/>
    <w:link w:val="aff0"/>
    <w:qFormat/>
    <w:rPr>
      <w:rFonts w:ascii="宋体" w:cs="宋体"/>
      <w:kern w:val="2"/>
      <w:sz w:val="21"/>
      <w:szCs w:val="24"/>
    </w:rPr>
  </w:style>
  <w:style w:type="paragraph" w:customStyle="1" w:styleId="afff8">
    <w:name w:val="表首行"/>
    <w:basedOn w:val="afff7"/>
    <w:link w:val="Char1"/>
    <w:qFormat/>
    <w:pPr>
      <w:adjustRightInd w:val="0"/>
      <w:spacing w:line="360" w:lineRule="auto"/>
    </w:pPr>
    <w:rPr>
      <w:b/>
    </w:rPr>
  </w:style>
  <w:style w:type="character" w:customStyle="1" w:styleId="Char1">
    <w:name w:val="表首行 Char"/>
    <w:basedOn w:val="Char0"/>
    <w:link w:val="afff8"/>
    <w:qFormat/>
    <w:rPr>
      <w:b/>
      <w:kern w:val="2"/>
      <w:sz w:val="24"/>
      <w:szCs w:val="22"/>
    </w:rPr>
  </w:style>
  <w:style w:type="paragraph" w:customStyle="1" w:styleId="afff9">
    <w:name w:val="图注"/>
    <w:basedOn w:val="a1"/>
    <w:link w:val="afffa"/>
    <w:qFormat/>
    <w:pPr>
      <w:spacing w:afterLines="20" w:after="20"/>
      <w:jc w:val="center"/>
    </w:pPr>
    <w:rPr>
      <w:rFonts w:ascii="Times New Roman" w:eastAsia="宋体" w:hAnsi="Times New Roman" w:cs="Times New Roman"/>
      <w:szCs w:val="21"/>
    </w:rPr>
  </w:style>
  <w:style w:type="character" w:customStyle="1" w:styleId="afffa">
    <w:name w:val="图注 字符"/>
    <w:basedOn w:val="a2"/>
    <w:link w:val="afff9"/>
    <w:qFormat/>
    <w:rPr>
      <w:rFonts w:ascii="Times New Roman" w:eastAsia="宋体" w:hAnsi="Times New Roman" w:cs="Times New Roman"/>
      <w:kern w:val="2"/>
      <w:sz w:val="21"/>
      <w:szCs w:val="21"/>
    </w:rPr>
  </w:style>
  <w:style w:type="paragraph" w:customStyle="1" w:styleId="-0">
    <w:name w:val="正文-申报书"/>
    <w:basedOn w:val="a1"/>
    <w:qFormat/>
    <w:pPr>
      <w:spacing w:line="360" w:lineRule="auto"/>
      <w:ind w:firstLineChars="200" w:firstLine="200"/>
    </w:pPr>
    <w:rPr>
      <w:rFonts w:ascii="Times New Roman" w:eastAsia="仿宋_GB2312" w:hAnsi="Times New Roman" w:cs="宋体"/>
      <w:sz w:val="28"/>
      <w:szCs w:val="20"/>
    </w:rPr>
  </w:style>
  <w:style w:type="character" w:customStyle="1" w:styleId="210">
    <w:name w:val="标题 2 字符1"/>
    <w:qFormat/>
    <w:rPr>
      <w:sz w:val="24"/>
      <w:szCs w:val="24"/>
    </w:rPr>
  </w:style>
  <w:style w:type="character" w:customStyle="1" w:styleId="31">
    <w:name w:val="标题 3 字符1"/>
    <w:qFormat/>
    <w:rPr>
      <w:rFonts w:ascii="Times New Roman" w:hAnsi="Times New Roman"/>
      <w:sz w:val="24"/>
      <w:szCs w:val="24"/>
    </w:rPr>
  </w:style>
  <w:style w:type="character" w:customStyle="1" w:styleId="23">
    <w:name w:val="正文文本缩进 2 字符"/>
    <w:basedOn w:val="a2"/>
    <w:link w:val="22"/>
    <w:qFormat/>
    <w:rPr>
      <w:rFonts w:ascii="Times New Roman" w:eastAsia="宋体" w:hAnsi="Times New Roman" w:cs="Times New Roman"/>
      <w:kern w:val="2"/>
      <w:sz w:val="24"/>
      <w:szCs w:val="24"/>
    </w:rPr>
  </w:style>
  <w:style w:type="character" w:customStyle="1" w:styleId="ae">
    <w:name w:val="纯文本 字符"/>
    <w:basedOn w:val="a2"/>
    <w:link w:val="ad"/>
    <w:qFormat/>
    <w:rPr>
      <w:rFonts w:ascii="宋体" w:eastAsia="宋体" w:hAnsi="Courier New" w:cs="Times New Roman"/>
      <w:kern w:val="2"/>
      <w:sz w:val="24"/>
      <w:szCs w:val="24"/>
    </w:rPr>
  </w:style>
  <w:style w:type="character" w:customStyle="1" w:styleId="afffb">
    <w:name w:val="列出段落 字符"/>
    <w:qFormat/>
    <w:rPr>
      <w:szCs w:val="20"/>
    </w:rPr>
  </w:style>
  <w:style w:type="character" w:customStyle="1" w:styleId="17">
    <w:name w:val="正文文本缩进 字符1"/>
    <w:qFormat/>
  </w:style>
  <w:style w:type="character" w:customStyle="1" w:styleId="aff1">
    <w:name w:val="标题 字符"/>
    <w:basedOn w:val="a2"/>
    <w:link w:val="aff"/>
    <w:qFormat/>
    <w:rPr>
      <w:rFonts w:ascii="Times New Roman" w:eastAsia="黑体" w:hAnsi="Times New Roman" w:cs="Times New Roman"/>
      <w:b/>
      <w:kern w:val="2"/>
      <w:sz w:val="36"/>
    </w:rPr>
  </w:style>
  <w:style w:type="paragraph" w:customStyle="1" w:styleId="32">
    <w:name w:val="样式3"/>
    <w:basedOn w:val="a1"/>
    <w:qFormat/>
    <w:pPr>
      <w:adjustRightInd w:val="0"/>
      <w:snapToGrid w:val="0"/>
      <w:spacing w:line="360" w:lineRule="auto"/>
      <w:ind w:firstLineChars="200" w:firstLine="200"/>
      <w:jc w:val="center"/>
    </w:pPr>
    <w:rPr>
      <w:rFonts w:ascii="Times New Roman" w:eastAsia="黑体" w:hAnsi="Times New Roman" w:cs="Times New Roman"/>
      <w:sz w:val="36"/>
      <w:szCs w:val="36"/>
    </w:rPr>
  </w:style>
  <w:style w:type="character" w:customStyle="1" w:styleId="shorttext1">
    <w:name w:val="short_text1"/>
    <w:qFormat/>
    <w:rPr>
      <w:sz w:val="29"/>
      <w:szCs w:val="29"/>
    </w:rPr>
  </w:style>
  <w:style w:type="character" w:customStyle="1" w:styleId="frlabel1">
    <w:name w:val="fr_label1"/>
    <w:qFormat/>
    <w:rPr>
      <w:b/>
      <w:bCs/>
    </w:rPr>
  </w:style>
  <w:style w:type="character" w:customStyle="1" w:styleId="Char2">
    <w:name w:val="页脚 Char"/>
    <w:uiPriority w:val="99"/>
    <w:qFormat/>
    <w:rPr>
      <w:kern w:val="2"/>
      <w:sz w:val="18"/>
      <w:szCs w:val="18"/>
    </w:rPr>
  </w:style>
  <w:style w:type="character" w:customStyle="1" w:styleId="MTDisplayEquationChar">
    <w:name w:val="MTDisplayEquation Char"/>
    <w:qFormat/>
    <w:rPr>
      <w:kern w:val="2"/>
      <w:sz w:val="24"/>
      <w:szCs w:val="24"/>
    </w:rPr>
  </w:style>
  <w:style w:type="character" w:customStyle="1" w:styleId="2Char">
    <w:name w:val="正文首行缩进 2 Char"/>
    <w:basedOn w:val="17"/>
    <w:qFormat/>
  </w:style>
  <w:style w:type="character" w:customStyle="1" w:styleId="afffc">
    <w:name w:val="脚注文本 字符"/>
    <w:basedOn w:val="a2"/>
    <w:uiPriority w:val="99"/>
    <w:semiHidden/>
    <w:qFormat/>
    <w:rPr>
      <w:kern w:val="2"/>
      <w:sz w:val="18"/>
      <w:szCs w:val="18"/>
    </w:rPr>
  </w:style>
  <w:style w:type="character" w:customStyle="1" w:styleId="12">
    <w:name w:val="脚注文本 字符1"/>
    <w:link w:val="afa"/>
    <w:qFormat/>
    <w:rPr>
      <w:rFonts w:ascii="Times New Roman" w:eastAsia="宋体" w:hAnsi="Times New Roman" w:cs="Times New Roman"/>
      <w:kern w:val="2"/>
      <w:sz w:val="18"/>
      <w:szCs w:val="18"/>
    </w:rPr>
  </w:style>
  <w:style w:type="character" w:customStyle="1" w:styleId="afffd">
    <w:name w:val="尾注文本 字符"/>
    <w:basedOn w:val="a2"/>
    <w:uiPriority w:val="99"/>
    <w:semiHidden/>
    <w:qFormat/>
    <w:rPr>
      <w:kern w:val="2"/>
      <w:sz w:val="21"/>
      <w:szCs w:val="22"/>
    </w:rPr>
  </w:style>
  <w:style w:type="character" w:customStyle="1" w:styleId="11">
    <w:name w:val="尾注文本 字符1"/>
    <w:link w:val="af1"/>
    <w:qFormat/>
    <w:rPr>
      <w:rFonts w:ascii="Times New Roman" w:eastAsia="宋体" w:hAnsi="Times New Roman" w:cs="Times New Roman"/>
      <w:kern w:val="2"/>
      <w:sz w:val="24"/>
      <w:szCs w:val="24"/>
    </w:rPr>
  </w:style>
  <w:style w:type="paragraph" w:customStyle="1" w:styleId="afffe">
    <w:name w:val="图题居中"/>
    <w:basedOn w:val="a1"/>
    <w:link w:val="Char3"/>
    <w:qFormat/>
    <w:pPr>
      <w:adjustRightInd w:val="0"/>
      <w:snapToGrid w:val="0"/>
      <w:jc w:val="center"/>
    </w:pPr>
    <w:rPr>
      <w:rFonts w:ascii="Times New Roman" w:eastAsia="宋体" w:hAnsi="Times New Roman" w:cs="Times New Roman"/>
      <w:szCs w:val="21"/>
    </w:rPr>
  </w:style>
  <w:style w:type="character" w:customStyle="1" w:styleId="Char3">
    <w:name w:val="图题居中 Char"/>
    <w:link w:val="afffe"/>
    <w:qFormat/>
    <w:rPr>
      <w:rFonts w:ascii="Times New Roman" w:eastAsia="宋体" w:hAnsi="Times New Roman" w:cs="Times New Roman"/>
      <w:kern w:val="2"/>
      <w:sz w:val="21"/>
      <w:szCs w:val="21"/>
    </w:rPr>
  </w:style>
  <w:style w:type="character" w:customStyle="1" w:styleId="nlkfqirnlfjer1dfgzxcyiuro">
    <w:name w:val="nlkfqirnlfjer1dfgzxcyiuro"/>
    <w:qFormat/>
  </w:style>
  <w:style w:type="character" w:customStyle="1" w:styleId="27">
    <w:name w:val="正文首行缩进 2 字符"/>
    <w:qFormat/>
    <w:rPr>
      <w:rFonts w:ascii="Times New Roman" w:hAnsi="Times New Roman"/>
      <w:sz w:val="24"/>
      <w:szCs w:val="21"/>
    </w:rPr>
  </w:style>
  <w:style w:type="paragraph" w:customStyle="1" w:styleId="zhengwensuojin">
    <w:name w:val="zhengwen_suojin"/>
    <w:basedOn w:val="a1"/>
    <w:link w:val="zhengwensuojinChar"/>
    <w:qFormat/>
    <w:pPr>
      <w:spacing w:line="391" w:lineRule="exact"/>
      <w:ind w:firstLine="499"/>
    </w:pPr>
    <w:rPr>
      <w:rFonts w:ascii="Times New Roman" w:eastAsia="宋体" w:hAnsi="Times New Roman" w:cs="Times New Roman"/>
      <w:sz w:val="24"/>
      <w:szCs w:val="24"/>
    </w:rPr>
  </w:style>
  <w:style w:type="character" w:customStyle="1" w:styleId="zhengwensuojinChar">
    <w:name w:val="zhengwen_suojin Char"/>
    <w:link w:val="zhengwensuojin"/>
    <w:qFormat/>
    <w:rPr>
      <w:rFonts w:ascii="Times New Roman" w:eastAsia="宋体" w:hAnsi="Times New Roman" w:cs="Times New Roman"/>
      <w:kern w:val="2"/>
      <w:sz w:val="24"/>
      <w:szCs w:val="24"/>
    </w:rPr>
  </w:style>
  <w:style w:type="paragraph" w:customStyle="1" w:styleId="affff">
    <w:name w:val="正文(单倍行距首行缩进)"/>
    <w:basedOn w:val="a1"/>
    <w:qFormat/>
    <w:pPr>
      <w:ind w:firstLineChars="200" w:firstLine="200"/>
    </w:pPr>
    <w:rPr>
      <w:rFonts w:ascii="Times New Roman" w:eastAsia="宋体" w:hAnsi="Times New Roman" w:cs="Times New Roman"/>
      <w:sz w:val="24"/>
      <w:szCs w:val="21"/>
    </w:rPr>
  </w:style>
  <w:style w:type="paragraph" w:customStyle="1" w:styleId="zhengwenwusuojin">
    <w:name w:val="zhengwen_wusuojin"/>
    <w:basedOn w:val="a1"/>
    <w:qFormat/>
    <w:pPr>
      <w:snapToGrid w:val="0"/>
      <w:spacing w:line="391" w:lineRule="exact"/>
    </w:pPr>
    <w:rPr>
      <w:rFonts w:ascii="Times New Roman" w:eastAsia="宋体" w:hAnsi="Times New Roman" w:cs="Times New Roman"/>
      <w:sz w:val="24"/>
      <w:szCs w:val="24"/>
    </w:rPr>
  </w:style>
  <w:style w:type="paragraph" w:customStyle="1" w:styleId="gongshi02">
    <w:name w:val="gongshi_0.2"/>
    <w:basedOn w:val="MTDisplayEquation"/>
    <w:link w:val="gongshi02Char"/>
    <w:qFormat/>
    <w:pPr>
      <w:tabs>
        <w:tab w:val="clear" w:pos="4320"/>
        <w:tab w:val="clear" w:pos="8620"/>
        <w:tab w:val="center" w:pos="4240"/>
        <w:tab w:val="right" w:pos="8500"/>
      </w:tabs>
      <w:adjustRightInd w:val="0"/>
      <w:snapToGrid w:val="0"/>
      <w:spacing w:beforeLines="20" w:before="78" w:afterLines="20" w:after="78" w:line="240" w:lineRule="auto"/>
      <w:ind w:firstLineChars="0" w:firstLine="0"/>
      <w:jc w:val="right"/>
    </w:pPr>
    <w:rPr>
      <w:rFonts w:eastAsia="宋体"/>
      <w:sz w:val="24"/>
      <w:szCs w:val="21"/>
    </w:rPr>
  </w:style>
  <w:style w:type="character" w:customStyle="1" w:styleId="gongshi02Char">
    <w:name w:val="gongshi_0.2 Char"/>
    <w:link w:val="gongshi02"/>
    <w:qFormat/>
    <w:rPr>
      <w:rFonts w:ascii="Times New Roman" w:eastAsia="宋体" w:hAnsi="Times New Roman" w:cs="Times New Roman"/>
      <w:kern w:val="2"/>
      <w:sz w:val="24"/>
      <w:szCs w:val="21"/>
    </w:rPr>
  </w:style>
  <w:style w:type="paragraph" w:customStyle="1" w:styleId="gongshi03">
    <w:name w:val="gongshi_0.3"/>
    <w:basedOn w:val="gongshi02"/>
    <w:qFormat/>
    <w:pPr>
      <w:spacing w:beforeLines="30" w:before="117" w:afterLines="30" w:after="117"/>
    </w:pPr>
  </w:style>
  <w:style w:type="paragraph" w:customStyle="1" w:styleId="33">
    <w:name w:val="3级标题"/>
    <w:basedOn w:val="a1"/>
    <w:link w:val="34"/>
    <w:qFormat/>
    <w:pPr>
      <w:widowControl/>
      <w:spacing w:line="300" w:lineRule="auto"/>
      <w:ind w:firstLineChars="200" w:firstLine="200"/>
      <w:outlineLvl w:val="2"/>
    </w:pPr>
    <w:rPr>
      <w:rFonts w:ascii="Times New Roman" w:eastAsia="黑体" w:hAnsi="Times New Roman" w:cs="Times New Roman"/>
      <w:sz w:val="24"/>
    </w:rPr>
  </w:style>
  <w:style w:type="character" w:customStyle="1" w:styleId="34">
    <w:name w:val="3级标题 字符"/>
    <w:link w:val="33"/>
    <w:qFormat/>
    <w:rPr>
      <w:rFonts w:ascii="Times New Roman" w:eastAsia="黑体" w:hAnsi="Times New Roman" w:cs="Times New Roman"/>
      <w:kern w:val="2"/>
      <w:sz w:val="24"/>
      <w:szCs w:val="22"/>
    </w:rPr>
  </w:style>
  <w:style w:type="paragraph" w:customStyle="1" w:styleId="Char4">
    <w:name w:val="Char"/>
    <w:basedOn w:val="a1"/>
    <w:qFormat/>
    <w:pPr>
      <w:widowControl/>
      <w:snapToGrid w:val="0"/>
      <w:spacing w:after="160" w:line="300" w:lineRule="auto"/>
      <w:jc w:val="left"/>
    </w:pPr>
    <w:rPr>
      <w:rFonts w:ascii="仿宋_GB2312" w:eastAsia="仿宋_GB2312" w:hAnsi="Verdana" w:cs="Times New Roman"/>
      <w:b/>
      <w:kern w:val="0"/>
      <w:sz w:val="28"/>
      <w:szCs w:val="28"/>
      <w:lang w:eastAsia="en-US"/>
    </w:rPr>
  </w:style>
  <w:style w:type="character" w:customStyle="1" w:styleId="220">
    <w:name w:val="正文首行缩进 2 字符2"/>
    <w:basedOn w:val="17"/>
    <w:uiPriority w:val="99"/>
    <w:semiHidden/>
    <w:qFormat/>
  </w:style>
  <w:style w:type="table" w:customStyle="1" w:styleId="18">
    <w:name w:val="网格型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副标题 字符"/>
    <w:basedOn w:val="a2"/>
    <w:link w:val="af8"/>
    <w:qFormat/>
    <w:rPr>
      <w:rFonts w:ascii="Times New Roman" w:eastAsia="黑体" w:hAnsi="Times New Roman" w:cs="Times New Roman"/>
      <w:bCs/>
      <w:kern w:val="28"/>
      <w:sz w:val="30"/>
      <w:szCs w:val="32"/>
    </w:rPr>
  </w:style>
  <w:style w:type="paragraph" w:customStyle="1" w:styleId="TOC10">
    <w:name w:val="TOC 标题1"/>
    <w:basedOn w:val="1"/>
    <w:next w:val="a1"/>
    <w:uiPriority w:val="39"/>
    <w:unhideWhenUsed/>
    <w:qFormat/>
    <w:pPr>
      <w:widowControl/>
      <w:spacing w:before="240" w:line="259" w:lineRule="auto"/>
      <w:jc w:val="left"/>
      <w:outlineLvl w:val="9"/>
    </w:pPr>
    <w:rPr>
      <w:rFonts w:ascii="等线 Light" w:eastAsia="等线 Light" w:hAnsi="等线 Light" w:cs="Times New Roman"/>
      <w:b w:val="0"/>
      <w:bCs w:val="0"/>
      <w:color w:val="2F5496"/>
      <w:kern w:val="0"/>
      <w:sz w:val="32"/>
      <w:szCs w:val="32"/>
    </w:rPr>
  </w:style>
  <w:style w:type="character" w:customStyle="1" w:styleId="HTML0">
    <w:name w:val="HTML 预设格式 字符"/>
    <w:basedOn w:val="a2"/>
    <w:link w:val="HTML"/>
    <w:uiPriority w:val="99"/>
    <w:semiHidden/>
    <w:qFormat/>
    <w:rPr>
      <w:rFonts w:ascii="宋体" w:eastAsia="宋体" w:hAnsi="宋体" w:cs="Times New Roman"/>
      <w:sz w:val="24"/>
      <w:szCs w:val="24"/>
    </w:rPr>
  </w:style>
  <w:style w:type="table" w:customStyle="1" w:styleId="28">
    <w:name w:val="网格型2"/>
    <w:basedOn w:val="a3"/>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0">
    <w:name w:val="公式"/>
    <w:qFormat/>
    <w:pPr>
      <w:tabs>
        <w:tab w:val="center" w:pos="4253"/>
        <w:tab w:val="right" w:pos="8505"/>
      </w:tabs>
      <w:adjustRightInd w:val="0"/>
      <w:snapToGrid w:val="0"/>
      <w:spacing w:line="300" w:lineRule="auto"/>
    </w:pPr>
    <w:rPr>
      <w:kern w:val="2"/>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211">
    <w:name w:val="无格式表格 21"/>
    <w:basedOn w:val="a3"/>
    <w:uiPriority w:val="42"/>
    <w:rPr>
      <w:kern w:val="2"/>
      <w:sz w:val="21"/>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2-51">
    <w:name w:val="网格表 2 - 着色 51"/>
    <w:basedOn w:val="a3"/>
    <w:uiPriority w:val="47"/>
    <w:rPr>
      <w:kern w:val="2"/>
      <w:sz w:val="21"/>
      <w:szCs w:val="22"/>
    </w:rPr>
    <w:tblPr>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212">
    <w:name w:val="网格表 21"/>
    <w:basedOn w:val="a3"/>
    <w:uiPriority w:val="47"/>
    <w:rPr>
      <w:kern w:val="2"/>
      <w:sz w:val="21"/>
      <w:szCs w:val="22"/>
    </w:rPr>
    <w:tblPr>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OC20">
    <w:name w:val="TOC 标题2"/>
    <w:basedOn w:val="1"/>
    <w:next w:val="a1"/>
    <w:uiPriority w:val="39"/>
    <w:unhideWhenUsed/>
    <w:qFormat/>
    <w:pPr>
      <w:widowControl/>
      <w:spacing w:before="240" w:line="259" w:lineRule="auto"/>
      <w:jc w:val="left"/>
      <w:outlineLvl w:val="9"/>
    </w:pPr>
    <w:rPr>
      <w:rFonts w:ascii="Cambria" w:eastAsia="宋体" w:hAnsi="Cambria" w:cs="Times New Roman"/>
      <w:b w:val="0"/>
      <w:bCs w:val="0"/>
      <w:color w:val="365F91"/>
      <w:kern w:val="0"/>
      <w:sz w:val="32"/>
      <w:szCs w:val="32"/>
    </w:rPr>
  </w:style>
  <w:style w:type="table" w:customStyle="1" w:styleId="221">
    <w:name w:val="无格式表格 22"/>
    <w:basedOn w:val="a3"/>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52">
    <w:name w:val="网格表 2 - 着色 52"/>
    <w:basedOn w:val="a3"/>
    <w:uiPriority w:val="47"/>
    <w:tblPr>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22">
    <w:name w:val="网格表 22"/>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5">
    <w:name w:val="网格型3"/>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1"/>
    <w:qFormat/>
    <w:pPr>
      <w:ind w:firstLineChars="200" w:firstLine="420"/>
    </w:pPr>
    <w:rPr>
      <w:rFonts w:ascii="Calibri" w:eastAsia="宋体" w:hAnsi="Calibri" w:cs="Times New Roman"/>
    </w:rPr>
  </w:style>
  <w:style w:type="table" w:customStyle="1" w:styleId="110">
    <w:name w:val="网格型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开题正文"/>
    <w:basedOn w:val="a1"/>
    <w:qFormat/>
    <w:pPr>
      <w:snapToGrid w:val="0"/>
      <w:spacing w:line="420" w:lineRule="exact"/>
      <w:ind w:firstLineChars="200" w:firstLine="480"/>
      <w:textAlignment w:val="center"/>
    </w:pPr>
    <w:rPr>
      <w:rFonts w:ascii="Times New Roman" w:eastAsia="仿宋_GB2312" w:hAnsi="Times New Roman"/>
      <w:sz w:val="24"/>
      <w:szCs w:val="24"/>
    </w:rPr>
  </w:style>
  <w:style w:type="paragraph" w:customStyle="1" w:styleId="DisplayEquation">
    <w:name w:val="Display Equation"/>
    <w:basedOn w:val="a1"/>
    <w:pPr>
      <w:spacing w:before="60" w:after="60"/>
      <w:jc w:val="center"/>
    </w:pPr>
    <w:rPr>
      <w:rFonts w:ascii="Times New Roman" w:hAnsi="Times New Roman"/>
    </w:rPr>
  </w:style>
  <w:style w:type="paragraph" w:customStyle="1" w:styleId="GeneratedCaption">
    <w:name w:val="Generated Caption"/>
    <w:basedOn w:val="aff0"/>
    <w:pPr>
      <w:spacing w:before="120"/>
      <w:ind w:firstLine="0"/>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50.bin"/><Relationship Id="rId21" Type="http://schemas.openxmlformats.org/officeDocument/2006/relationships/image" Target="media/image7.wmf"/><Relationship Id="rId63" Type="http://schemas.openxmlformats.org/officeDocument/2006/relationships/oleObject" Target="embeddings/oleObject28.bin"/><Relationship Id="rId159" Type="http://schemas.openxmlformats.org/officeDocument/2006/relationships/image" Target="media/image74.wmf"/><Relationship Id="rId324" Type="http://schemas.openxmlformats.org/officeDocument/2006/relationships/image" Target="media/image154.wmf"/><Relationship Id="rId366" Type="http://schemas.openxmlformats.org/officeDocument/2006/relationships/oleObject" Target="embeddings/oleObject184.bin"/><Relationship Id="rId170" Type="http://schemas.openxmlformats.org/officeDocument/2006/relationships/image" Target="media/image79.wmf"/><Relationship Id="rId226" Type="http://schemas.openxmlformats.org/officeDocument/2006/relationships/image" Target="media/image107.wmf"/><Relationship Id="rId268" Type="http://schemas.openxmlformats.org/officeDocument/2006/relationships/oleObject" Target="embeddings/oleObject134.bin"/><Relationship Id="rId32" Type="http://schemas.openxmlformats.org/officeDocument/2006/relationships/oleObject" Target="embeddings/oleObject12.bin"/><Relationship Id="rId74" Type="http://schemas.openxmlformats.org/officeDocument/2006/relationships/image" Target="media/image33.wmf"/><Relationship Id="rId128" Type="http://schemas.openxmlformats.org/officeDocument/2006/relationships/image" Target="media/image60.wmf"/><Relationship Id="rId335" Type="http://schemas.openxmlformats.org/officeDocument/2006/relationships/oleObject" Target="embeddings/oleObject168.bin"/><Relationship Id="rId377" Type="http://schemas.openxmlformats.org/officeDocument/2006/relationships/image" Target="media/image180.wmf"/><Relationship Id="rId5" Type="http://schemas.openxmlformats.org/officeDocument/2006/relationships/settings" Target="settings.xml"/><Relationship Id="rId181" Type="http://schemas.openxmlformats.org/officeDocument/2006/relationships/image" Target="media/image84.wmf"/><Relationship Id="rId237" Type="http://schemas.openxmlformats.org/officeDocument/2006/relationships/oleObject" Target="embeddings/oleObject117.bin"/><Relationship Id="rId402" Type="http://schemas.openxmlformats.org/officeDocument/2006/relationships/oleObject" Target="embeddings/oleObject202.bin"/><Relationship Id="rId279" Type="http://schemas.openxmlformats.org/officeDocument/2006/relationships/image" Target="media/image132.wmf"/><Relationship Id="rId43" Type="http://schemas.openxmlformats.org/officeDocument/2006/relationships/image" Target="media/image17.wmf"/><Relationship Id="rId139" Type="http://schemas.openxmlformats.org/officeDocument/2006/relationships/image" Target="media/image66.wmf"/><Relationship Id="rId290" Type="http://schemas.openxmlformats.org/officeDocument/2006/relationships/oleObject" Target="embeddings/oleObject145.bin"/><Relationship Id="rId304" Type="http://schemas.openxmlformats.org/officeDocument/2006/relationships/image" Target="media/image144.wmf"/><Relationship Id="rId346" Type="http://schemas.openxmlformats.org/officeDocument/2006/relationships/image" Target="media/image165.wmf"/><Relationship Id="rId388" Type="http://schemas.openxmlformats.org/officeDocument/2006/relationships/oleObject" Target="embeddings/oleObject195.bin"/><Relationship Id="rId85" Type="http://schemas.openxmlformats.org/officeDocument/2006/relationships/oleObject" Target="embeddings/oleObject39.bin"/><Relationship Id="rId150" Type="http://schemas.openxmlformats.org/officeDocument/2006/relationships/oleObject" Target="embeddings/oleObject71.bin"/><Relationship Id="rId192" Type="http://schemas.openxmlformats.org/officeDocument/2006/relationships/image" Target="media/image90.wmf"/><Relationship Id="rId206" Type="http://schemas.openxmlformats.org/officeDocument/2006/relationships/image" Target="media/image97.wmf"/><Relationship Id="rId413" Type="http://schemas.openxmlformats.org/officeDocument/2006/relationships/image" Target="media/image198.wmf"/><Relationship Id="rId248" Type="http://schemas.openxmlformats.org/officeDocument/2006/relationships/image" Target="media/image117.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8.bin"/><Relationship Id="rId357" Type="http://schemas.openxmlformats.org/officeDocument/2006/relationships/oleObject" Target="embeddings/oleObject179.bin"/><Relationship Id="rId54" Type="http://schemas.openxmlformats.org/officeDocument/2006/relationships/image" Target="media/image23.wmf"/><Relationship Id="rId96" Type="http://schemas.openxmlformats.org/officeDocument/2006/relationships/oleObject" Target="embeddings/oleObject44.bin"/><Relationship Id="rId161" Type="http://schemas.openxmlformats.org/officeDocument/2006/relationships/image" Target="media/image75.wmf"/><Relationship Id="rId217" Type="http://schemas.openxmlformats.org/officeDocument/2006/relationships/oleObject" Target="embeddings/oleObject107.bin"/><Relationship Id="rId399" Type="http://schemas.openxmlformats.org/officeDocument/2006/relationships/image" Target="media/image191.wmf"/><Relationship Id="rId259" Type="http://schemas.openxmlformats.org/officeDocument/2006/relationships/oleObject" Target="embeddings/oleObject129.bin"/><Relationship Id="rId23" Type="http://schemas.openxmlformats.org/officeDocument/2006/relationships/image" Target="media/image8.wmf"/><Relationship Id="rId119" Type="http://schemas.openxmlformats.org/officeDocument/2006/relationships/oleObject" Target="embeddings/oleObject56.bin"/><Relationship Id="rId270" Type="http://schemas.openxmlformats.org/officeDocument/2006/relationships/oleObject" Target="embeddings/oleObject135.bin"/><Relationship Id="rId326" Type="http://schemas.openxmlformats.org/officeDocument/2006/relationships/image" Target="media/image155.wmf"/><Relationship Id="rId65" Type="http://schemas.openxmlformats.org/officeDocument/2006/relationships/oleObject" Target="embeddings/oleObject29.bin"/><Relationship Id="rId130" Type="http://schemas.openxmlformats.org/officeDocument/2006/relationships/image" Target="media/image61.wmf"/><Relationship Id="rId368" Type="http://schemas.openxmlformats.org/officeDocument/2006/relationships/oleObject" Target="embeddings/oleObject185.bin"/><Relationship Id="rId172" Type="http://schemas.openxmlformats.org/officeDocument/2006/relationships/image" Target="media/image80.wmf"/><Relationship Id="rId228" Type="http://schemas.openxmlformats.org/officeDocument/2006/relationships/image" Target="media/image108.wmf"/><Relationship Id="rId281" Type="http://schemas.openxmlformats.org/officeDocument/2006/relationships/image" Target="media/image133.wmf"/><Relationship Id="rId337" Type="http://schemas.openxmlformats.org/officeDocument/2006/relationships/oleObject" Target="embeddings/oleObject169.bin"/><Relationship Id="rId34" Type="http://schemas.openxmlformats.org/officeDocument/2006/relationships/oleObject" Target="embeddings/oleObject13.bin"/><Relationship Id="rId76" Type="http://schemas.openxmlformats.org/officeDocument/2006/relationships/image" Target="media/image34.wmf"/><Relationship Id="rId141" Type="http://schemas.openxmlformats.org/officeDocument/2006/relationships/image" Target="media/image67.wmf"/><Relationship Id="rId379" Type="http://schemas.openxmlformats.org/officeDocument/2006/relationships/image" Target="media/image181.wmf"/><Relationship Id="rId7" Type="http://schemas.openxmlformats.org/officeDocument/2006/relationships/footnotes" Target="footnotes.xml"/><Relationship Id="rId183" Type="http://schemas.openxmlformats.org/officeDocument/2006/relationships/image" Target="media/image85.wmf"/><Relationship Id="rId239" Type="http://schemas.openxmlformats.org/officeDocument/2006/relationships/oleObject" Target="embeddings/oleObject119.bin"/><Relationship Id="rId390" Type="http://schemas.openxmlformats.org/officeDocument/2006/relationships/oleObject" Target="embeddings/oleObject196.bin"/><Relationship Id="rId404" Type="http://schemas.openxmlformats.org/officeDocument/2006/relationships/oleObject" Target="embeddings/oleObject203.bin"/><Relationship Id="rId250" Type="http://schemas.openxmlformats.org/officeDocument/2006/relationships/image" Target="media/image118.wmf"/><Relationship Id="rId292" Type="http://schemas.openxmlformats.org/officeDocument/2006/relationships/image" Target="media/image138.wmf"/><Relationship Id="rId306" Type="http://schemas.openxmlformats.org/officeDocument/2006/relationships/image" Target="media/image145.wmf"/><Relationship Id="rId45" Type="http://schemas.openxmlformats.org/officeDocument/2006/relationships/image" Target="media/image18.wmf"/><Relationship Id="rId87" Type="http://schemas.openxmlformats.org/officeDocument/2006/relationships/oleObject" Target="embeddings/oleObject40.bin"/><Relationship Id="rId110" Type="http://schemas.openxmlformats.org/officeDocument/2006/relationships/oleObject" Target="embeddings/oleObject51.bin"/><Relationship Id="rId348" Type="http://schemas.openxmlformats.org/officeDocument/2006/relationships/image" Target="media/image166.wmf"/><Relationship Id="rId152" Type="http://schemas.openxmlformats.org/officeDocument/2006/relationships/oleObject" Target="embeddings/oleObject72.bin"/><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footer" Target="footer1.xml"/><Relationship Id="rId261" Type="http://schemas.openxmlformats.org/officeDocument/2006/relationships/oleObject" Target="embeddings/oleObject130.bin"/><Relationship Id="rId14" Type="http://schemas.openxmlformats.org/officeDocument/2006/relationships/oleObject" Target="embeddings/oleObject3.bin"/><Relationship Id="rId56" Type="http://schemas.openxmlformats.org/officeDocument/2006/relationships/image" Target="media/image24.wmf"/><Relationship Id="rId317" Type="http://schemas.openxmlformats.org/officeDocument/2006/relationships/oleObject" Target="embeddings/oleObject159.bin"/><Relationship Id="rId359" Type="http://schemas.openxmlformats.org/officeDocument/2006/relationships/oleObject" Target="embeddings/oleObject180.bin"/><Relationship Id="rId98" Type="http://schemas.openxmlformats.org/officeDocument/2006/relationships/oleObject" Target="embeddings/oleObject45.bin"/><Relationship Id="rId121" Type="http://schemas.openxmlformats.org/officeDocument/2006/relationships/oleObject" Target="embeddings/oleObject57.bin"/><Relationship Id="rId163" Type="http://schemas.openxmlformats.org/officeDocument/2006/relationships/image" Target="media/image76.wmf"/><Relationship Id="rId219" Type="http://schemas.openxmlformats.org/officeDocument/2006/relationships/oleObject" Target="embeddings/oleObject108.bin"/><Relationship Id="rId370" Type="http://schemas.openxmlformats.org/officeDocument/2006/relationships/oleObject" Target="embeddings/oleObject186.bin"/><Relationship Id="rId230" Type="http://schemas.openxmlformats.org/officeDocument/2006/relationships/image" Target="media/image109.wmf"/><Relationship Id="rId25" Type="http://schemas.openxmlformats.org/officeDocument/2006/relationships/image" Target="media/image9.wmf"/><Relationship Id="rId67" Type="http://schemas.openxmlformats.org/officeDocument/2006/relationships/oleObject" Target="embeddings/oleObject30.bin"/><Relationship Id="rId272" Type="http://schemas.openxmlformats.org/officeDocument/2006/relationships/oleObject" Target="embeddings/oleObject136.bin"/><Relationship Id="rId328" Type="http://schemas.openxmlformats.org/officeDocument/2006/relationships/image" Target="media/image156.wmf"/><Relationship Id="rId132" Type="http://schemas.openxmlformats.org/officeDocument/2006/relationships/image" Target="media/image62.wmf"/><Relationship Id="rId174" Type="http://schemas.openxmlformats.org/officeDocument/2006/relationships/oleObject" Target="embeddings/oleObject86.bin"/><Relationship Id="rId381" Type="http://schemas.openxmlformats.org/officeDocument/2006/relationships/image" Target="media/image182.wmf"/><Relationship Id="rId241" Type="http://schemas.openxmlformats.org/officeDocument/2006/relationships/oleObject" Target="embeddings/oleObject120.bin"/><Relationship Id="rId36" Type="http://schemas.openxmlformats.org/officeDocument/2006/relationships/oleObject" Target="embeddings/oleObject14.bin"/><Relationship Id="rId283" Type="http://schemas.openxmlformats.org/officeDocument/2006/relationships/image" Target="media/image134.wmf"/><Relationship Id="rId339" Type="http://schemas.openxmlformats.org/officeDocument/2006/relationships/oleObject" Target="embeddings/oleObject170.bin"/><Relationship Id="rId78" Type="http://schemas.openxmlformats.org/officeDocument/2006/relationships/image" Target="media/image35.wmf"/><Relationship Id="rId101" Type="http://schemas.openxmlformats.org/officeDocument/2006/relationships/image" Target="media/image47.wmf"/><Relationship Id="rId143" Type="http://schemas.openxmlformats.org/officeDocument/2006/relationships/image" Target="media/image68.wmf"/><Relationship Id="rId185" Type="http://schemas.openxmlformats.org/officeDocument/2006/relationships/image" Target="media/image86.wmf"/><Relationship Id="rId350" Type="http://schemas.openxmlformats.org/officeDocument/2006/relationships/image" Target="media/image167.wmf"/><Relationship Id="rId406" Type="http://schemas.openxmlformats.org/officeDocument/2006/relationships/oleObject" Target="embeddings/oleObject204.bin"/><Relationship Id="rId9" Type="http://schemas.openxmlformats.org/officeDocument/2006/relationships/image" Target="media/image1.wmf"/><Relationship Id="rId210" Type="http://schemas.openxmlformats.org/officeDocument/2006/relationships/image" Target="media/image99.wmf"/><Relationship Id="rId392" Type="http://schemas.openxmlformats.org/officeDocument/2006/relationships/oleObject" Target="embeddings/oleObject197.bin"/><Relationship Id="rId252" Type="http://schemas.openxmlformats.org/officeDocument/2006/relationships/image" Target="media/image119.wmf"/><Relationship Id="rId294" Type="http://schemas.openxmlformats.org/officeDocument/2006/relationships/image" Target="media/image139.wmf"/><Relationship Id="rId308" Type="http://schemas.openxmlformats.org/officeDocument/2006/relationships/image" Target="media/image146.wmf"/><Relationship Id="rId47" Type="http://schemas.openxmlformats.org/officeDocument/2006/relationships/image" Target="media/image19.wmf"/><Relationship Id="rId89" Type="http://schemas.openxmlformats.org/officeDocument/2006/relationships/image" Target="media/image41.wmf"/><Relationship Id="rId112" Type="http://schemas.openxmlformats.org/officeDocument/2006/relationships/oleObject" Target="embeddings/oleObject52.bin"/><Relationship Id="rId154" Type="http://schemas.openxmlformats.org/officeDocument/2006/relationships/oleObject" Target="embeddings/oleObject74.bin"/><Relationship Id="rId361" Type="http://schemas.openxmlformats.org/officeDocument/2006/relationships/oleObject" Target="embeddings/oleObject181.bin"/><Relationship Id="rId196" Type="http://schemas.openxmlformats.org/officeDocument/2006/relationships/image" Target="media/image92.wmf"/><Relationship Id="rId417" Type="http://schemas.openxmlformats.org/officeDocument/2006/relationships/theme" Target="theme/theme1.xml"/><Relationship Id="rId16" Type="http://schemas.openxmlformats.org/officeDocument/2006/relationships/oleObject" Target="embeddings/oleObject4.bin"/><Relationship Id="rId221" Type="http://schemas.openxmlformats.org/officeDocument/2006/relationships/oleObject" Target="embeddings/oleObject109.bin"/><Relationship Id="rId263" Type="http://schemas.openxmlformats.org/officeDocument/2006/relationships/image" Target="media/image124.wmf"/><Relationship Id="rId319" Type="http://schemas.openxmlformats.org/officeDocument/2006/relationships/oleObject" Target="embeddings/oleObject160.bin"/><Relationship Id="rId58" Type="http://schemas.openxmlformats.org/officeDocument/2006/relationships/image" Target="media/image25.wmf"/><Relationship Id="rId123" Type="http://schemas.openxmlformats.org/officeDocument/2006/relationships/oleObject" Target="embeddings/oleObject58.bin"/><Relationship Id="rId330" Type="http://schemas.openxmlformats.org/officeDocument/2006/relationships/image" Target="media/image157.wmf"/><Relationship Id="rId165" Type="http://schemas.openxmlformats.org/officeDocument/2006/relationships/oleObject" Target="embeddings/oleObject81.bin"/><Relationship Id="rId372" Type="http://schemas.openxmlformats.org/officeDocument/2006/relationships/oleObject" Target="embeddings/oleObject187.bin"/><Relationship Id="rId232" Type="http://schemas.openxmlformats.org/officeDocument/2006/relationships/image" Target="media/image110.wmf"/><Relationship Id="rId274" Type="http://schemas.openxmlformats.org/officeDocument/2006/relationships/oleObject" Target="embeddings/oleObject137.bin"/><Relationship Id="rId27" Type="http://schemas.openxmlformats.org/officeDocument/2006/relationships/image" Target="media/image10.wmf"/><Relationship Id="rId69" Type="http://schemas.openxmlformats.org/officeDocument/2006/relationships/oleObject" Target="embeddings/oleObject31.bin"/><Relationship Id="rId134" Type="http://schemas.openxmlformats.org/officeDocument/2006/relationships/image" Target="media/image63.wmf"/><Relationship Id="rId80" Type="http://schemas.openxmlformats.org/officeDocument/2006/relationships/image" Target="media/image36.wmf"/><Relationship Id="rId176" Type="http://schemas.openxmlformats.org/officeDocument/2006/relationships/oleObject" Target="embeddings/oleObject87.bin"/><Relationship Id="rId341" Type="http://schemas.openxmlformats.org/officeDocument/2006/relationships/oleObject" Target="embeddings/oleObject171.bin"/><Relationship Id="rId383" Type="http://schemas.openxmlformats.org/officeDocument/2006/relationships/image" Target="media/image183.wmf"/><Relationship Id="rId201" Type="http://schemas.openxmlformats.org/officeDocument/2006/relationships/oleObject" Target="embeddings/oleObject99.bin"/><Relationship Id="rId222" Type="http://schemas.openxmlformats.org/officeDocument/2006/relationships/image" Target="media/image105.wmf"/><Relationship Id="rId243" Type="http://schemas.openxmlformats.org/officeDocument/2006/relationships/oleObject" Target="embeddings/oleObject121.bin"/><Relationship Id="rId264" Type="http://schemas.openxmlformats.org/officeDocument/2006/relationships/oleObject" Target="embeddings/oleObject132.bin"/><Relationship Id="rId285" Type="http://schemas.openxmlformats.org/officeDocument/2006/relationships/image" Target="media/image135.wmf"/><Relationship Id="rId17" Type="http://schemas.openxmlformats.org/officeDocument/2006/relationships/image" Target="media/image5.wmf"/><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image" Target="media/image48.wmf"/><Relationship Id="rId124" Type="http://schemas.openxmlformats.org/officeDocument/2006/relationships/image" Target="media/image58.wmf"/><Relationship Id="rId310" Type="http://schemas.openxmlformats.org/officeDocument/2006/relationships/image" Target="media/image147.wmf"/><Relationship Id="rId70" Type="http://schemas.openxmlformats.org/officeDocument/2006/relationships/image" Target="media/image31.wmf"/><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image" Target="media/image77.wmf"/><Relationship Id="rId187" Type="http://schemas.openxmlformats.org/officeDocument/2006/relationships/image" Target="media/image87.wmf"/><Relationship Id="rId331" Type="http://schemas.openxmlformats.org/officeDocument/2006/relationships/oleObject" Target="embeddings/oleObject166.bin"/><Relationship Id="rId352" Type="http://schemas.openxmlformats.org/officeDocument/2006/relationships/image" Target="media/image168.wmf"/><Relationship Id="rId373" Type="http://schemas.openxmlformats.org/officeDocument/2006/relationships/image" Target="media/image178.wmf"/><Relationship Id="rId394" Type="http://schemas.openxmlformats.org/officeDocument/2006/relationships/oleObject" Target="embeddings/oleObject198.bin"/><Relationship Id="rId408" Type="http://schemas.openxmlformats.org/officeDocument/2006/relationships/oleObject" Target="embeddings/oleObject205.bin"/><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oleObject" Target="embeddings/oleObject115.bin"/><Relationship Id="rId254" Type="http://schemas.openxmlformats.org/officeDocument/2006/relationships/image" Target="media/image120.wmf"/><Relationship Id="rId28" Type="http://schemas.openxmlformats.org/officeDocument/2006/relationships/oleObject" Target="embeddings/oleObject10.bin"/><Relationship Id="rId49" Type="http://schemas.openxmlformats.org/officeDocument/2006/relationships/image" Target="media/image20.wmf"/><Relationship Id="rId114" Type="http://schemas.openxmlformats.org/officeDocument/2006/relationships/image" Target="media/image53.wmf"/><Relationship Id="rId275" Type="http://schemas.openxmlformats.org/officeDocument/2006/relationships/image" Target="media/image130.wmf"/><Relationship Id="rId296" Type="http://schemas.openxmlformats.org/officeDocument/2006/relationships/image" Target="media/image140.wmf"/><Relationship Id="rId300" Type="http://schemas.openxmlformats.org/officeDocument/2006/relationships/image" Target="media/image142.wmf"/><Relationship Id="rId60" Type="http://schemas.openxmlformats.org/officeDocument/2006/relationships/image" Target="media/image26.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oleObject" Target="embeddings/oleObject76.bin"/><Relationship Id="rId177" Type="http://schemas.openxmlformats.org/officeDocument/2006/relationships/image" Target="media/image82.wmf"/><Relationship Id="rId198" Type="http://schemas.openxmlformats.org/officeDocument/2006/relationships/image" Target="media/image93.wmf"/><Relationship Id="rId321" Type="http://schemas.openxmlformats.org/officeDocument/2006/relationships/oleObject" Target="embeddings/oleObject161.bin"/><Relationship Id="rId342" Type="http://schemas.openxmlformats.org/officeDocument/2006/relationships/image" Target="media/image163.wmf"/><Relationship Id="rId363" Type="http://schemas.openxmlformats.org/officeDocument/2006/relationships/image" Target="media/image173.wmf"/><Relationship Id="rId384" Type="http://schemas.openxmlformats.org/officeDocument/2006/relationships/oleObject" Target="embeddings/oleObject193.bin"/><Relationship Id="rId202" Type="http://schemas.openxmlformats.org/officeDocument/2006/relationships/image" Target="media/image95.wmf"/><Relationship Id="rId223" Type="http://schemas.openxmlformats.org/officeDocument/2006/relationships/oleObject" Target="embeddings/oleObject110.bin"/><Relationship Id="rId244" Type="http://schemas.openxmlformats.org/officeDocument/2006/relationships/image" Target="media/image115.wmf"/><Relationship Id="rId18" Type="http://schemas.openxmlformats.org/officeDocument/2006/relationships/oleObject" Target="embeddings/oleObject5.bin"/><Relationship Id="rId39" Type="http://schemas.openxmlformats.org/officeDocument/2006/relationships/image" Target="media/image16.wmf"/><Relationship Id="rId265" Type="http://schemas.openxmlformats.org/officeDocument/2006/relationships/image" Target="media/image125.wmf"/><Relationship Id="rId286" Type="http://schemas.openxmlformats.org/officeDocument/2006/relationships/oleObject" Target="embeddings/oleObject143.bin"/><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oleObject" Target="embeddings/oleObject59.bin"/><Relationship Id="rId146" Type="http://schemas.openxmlformats.org/officeDocument/2006/relationships/oleObject" Target="embeddings/oleObject69.bin"/><Relationship Id="rId167" Type="http://schemas.openxmlformats.org/officeDocument/2006/relationships/oleObject" Target="embeddings/oleObject82.bin"/><Relationship Id="rId188" Type="http://schemas.openxmlformats.org/officeDocument/2006/relationships/oleObject" Target="embeddings/oleObject93.bin"/><Relationship Id="rId311" Type="http://schemas.openxmlformats.org/officeDocument/2006/relationships/oleObject" Target="embeddings/oleObject156.bin"/><Relationship Id="rId332" Type="http://schemas.openxmlformats.org/officeDocument/2006/relationships/image" Target="media/image158.wmf"/><Relationship Id="rId353" Type="http://schemas.openxmlformats.org/officeDocument/2006/relationships/oleObject" Target="embeddings/oleObject177.bin"/><Relationship Id="rId374" Type="http://schemas.openxmlformats.org/officeDocument/2006/relationships/oleObject" Target="embeddings/oleObject188.bin"/><Relationship Id="rId395" Type="http://schemas.openxmlformats.org/officeDocument/2006/relationships/image" Target="media/image189.wmf"/><Relationship Id="rId409" Type="http://schemas.openxmlformats.org/officeDocument/2006/relationships/image" Target="media/image196.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5.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image" Target="media/image11.wmf"/><Relationship Id="rId255" Type="http://schemas.openxmlformats.org/officeDocument/2006/relationships/oleObject" Target="embeddings/oleObject127.bin"/><Relationship Id="rId276" Type="http://schemas.openxmlformats.org/officeDocument/2006/relationships/oleObject" Target="embeddings/oleObject138.bin"/><Relationship Id="rId297" Type="http://schemas.openxmlformats.org/officeDocument/2006/relationships/oleObject" Target="embeddings/oleObject149.bin"/><Relationship Id="rId40" Type="http://schemas.openxmlformats.org/officeDocument/2006/relationships/oleObject" Target="embeddings/oleObject16.bin"/><Relationship Id="rId115" Type="http://schemas.openxmlformats.org/officeDocument/2006/relationships/oleObject" Target="embeddings/oleObject54.bin"/><Relationship Id="rId136" Type="http://schemas.openxmlformats.org/officeDocument/2006/relationships/image" Target="media/image64.png"/><Relationship Id="rId157" Type="http://schemas.openxmlformats.org/officeDocument/2006/relationships/image" Target="media/image73.wmf"/><Relationship Id="rId178" Type="http://schemas.openxmlformats.org/officeDocument/2006/relationships/oleObject" Target="embeddings/oleObject88.bin"/><Relationship Id="rId301" Type="http://schemas.openxmlformats.org/officeDocument/2006/relationships/oleObject" Target="embeddings/oleObject151.bin"/><Relationship Id="rId322" Type="http://schemas.openxmlformats.org/officeDocument/2006/relationships/image" Target="media/image153.wmf"/><Relationship Id="rId343" Type="http://schemas.openxmlformats.org/officeDocument/2006/relationships/oleObject" Target="embeddings/oleObject172.bin"/><Relationship Id="rId364" Type="http://schemas.openxmlformats.org/officeDocument/2006/relationships/oleObject" Target="embeddings/oleObject183.bin"/><Relationship Id="rId61" Type="http://schemas.openxmlformats.org/officeDocument/2006/relationships/oleObject" Target="embeddings/oleObject27.bin"/><Relationship Id="rId82" Type="http://schemas.openxmlformats.org/officeDocument/2006/relationships/image" Target="media/image37.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image" Target="media/image184.wmf"/><Relationship Id="rId19" Type="http://schemas.openxmlformats.org/officeDocument/2006/relationships/image" Target="media/image6.wmf"/><Relationship Id="rId224" Type="http://schemas.openxmlformats.org/officeDocument/2006/relationships/image" Target="media/image106.wmf"/><Relationship Id="rId245" Type="http://schemas.openxmlformats.org/officeDocument/2006/relationships/oleObject" Target="embeddings/oleObject122.bin"/><Relationship Id="rId266" Type="http://schemas.openxmlformats.org/officeDocument/2006/relationships/oleObject" Target="embeddings/oleObject133.bin"/><Relationship Id="rId287" Type="http://schemas.openxmlformats.org/officeDocument/2006/relationships/image" Target="media/image136.wmf"/><Relationship Id="rId410" Type="http://schemas.openxmlformats.org/officeDocument/2006/relationships/oleObject" Target="embeddings/oleObject206.bin"/><Relationship Id="rId30" Type="http://schemas.openxmlformats.org/officeDocument/2006/relationships/oleObject" Target="embeddings/oleObject11.bin"/><Relationship Id="rId105" Type="http://schemas.openxmlformats.org/officeDocument/2006/relationships/image" Target="media/image49.wmf"/><Relationship Id="rId126" Type="http://schemas.openxmlformats.org/officeDocument/2006/relationships/image" Target="media/image59.wmf"/><Relationship Id="rId147" Type="http://schemas.openxmlformats.org/officeDocument/2006/relationships/image" Target="media/image70.wmf"/><Relationship Id="rId168" Type="http://schemas.openxmlformats.org/officeDocument/2006/relationships/image" Target="media/image78.wmf"/><Relationship Id="rId312" Type="http://schemas.openxmlformats.org/officeDocument/2006/relationships/image" Target="media/image148.wmf"/><Relationship Id="rId333" Type="http://schemas.openxmlformats.org/officeDocument/2006/relationships/oleObject" Target="embeddings/oleObject167.bin"/><Relationship Id="rId354" Type="http://schemas.openxmlformats.org/officeDocument/2006/relationships/image" Target="media/image169.wmf"/><Relationship Id="rId51" Type="http://schemas.openxmlformats.org/officeDocument/2006/relationships/image" Target="media/image21.png"/><Relationship Id="rId72" Type="http://schemas.openxmlformats.org/officeDocument/2006/relationships/image" Target="media/image32.wmf"/><Relationship Id="rId93" Type="http://schemas.openxmlformats.org/officeDocument/2006/relationships/image" Target="media/image43.wmf"/><Relationship Id="rId189" Type="http://schemas.openxmlformats.org/officeDocument/2006/relationships/image" Target="media/image88.wmf"/><Relationship Id="rId375" Type="http://schemas.openxmlformats.org/officeDocument/2006/relationships/image" Target="media/image179.wmf"/><Relationship Id="rId396" Type="http://schemas.openxmlformats.org/officeDocument/2006/relationships/oleObject" Target="embeddings/oleObject199.bin"/><Relationship Id="rId3" Type="http://schemas.openxmlformats.org/officeDocument/2006/relationships/numbering" Target="numbering.xml"/><Relationship Id="rId214" Type="http://schemas.openxmlformats.org/officeDocument/2006/relationships/image" Target="media/image101.wmf"/><Relationship Id="rId235" Type="http://schemas.openxmlformats.org/officeDocument/2006/relationships/oleObject" Target="embeddings/oleObject116.bin"/><Relationship Id="rId256" Type="http://schemas.openxmlformats.org/officeDocument/2006/relationships/image" Target="media/image121.wmf"/><Relationship Id="rId277" Type="http://schemas.openxmlformats.org/officeDocument/2006/relationships/image" Target="media/image131.wmf"/><Relationship Id="rId298" Type="http://schemas.openxmlformats.org/officeDocument/2006/relationships/image" Target="media/image141.wmf"/><Relationship Id="rId400" Type="http://schemas.openxmlformats.org/officeDocument/2006/relationships/oleObject" Target="embeddings/oleObject201.bin"/><Relationship Id="rId116" Type="http://schemas.openxmlformats.org/officeDocument/2006/relationships/image" Target="media/image54.wmf"/><Relationship Id="rId137" Type="http://schemas.openxmlformats.org/officeDocument/2006/relationships/image" Target="media/image65.wmf"/><Relationship Id="rId158" Type="http://schemas.openxmlformats.org/officeDocument/2006/relationships/oleObject" Target="embeddings/oleObject77.bin"/><Relationship Id="rId302" Type="http://schemas.openxmlformats.org/officeDocument/2006/relationships/image" Target="media/image143.wmf"/><Relationship Id="rId323" Type="http://schemas.openxmlformats.org/officeDocument/2006/relationships/oleObject" Target="embeddings/oleObject162.bin"/><Relationship Id="rId344" Type="http://schemas.openxmlformats.org/officeDocument/2006/relationships/image" Target="media/image164.wmf"/><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image" Target="media/image27.wmf"/><Relationship Id="rId83" Type="http://schemas.openxmlformats.org/officeDocument/2006/relationships/oleObject" Target="embeddings/oleObject38.bin"/><Relationship Id="rId179" Type="http://schemas.openxmlformats.org/officeDocument/2006/relationships/image" Target="media/image83.wmf"/><Relationship Id="rId365" Type="http://schemas.openxmlformats.org/officeDocument/2006/relationships/image" Target="media/image174.wmf"/><Relationship Id="rId386" Type="http://schemas.openxmlformats.org/officeDocument/2006/relationships/oleObject" Target="embeddings/oleObject194.bin"/><Relationship Id="rId190" Type="http://schemas.openxmlformats.org/officeDocument/2006/relationships/oleObject" Target="embeddings/oleObject94.bin"/><Relationship Id="rId204" Type="http://schemas.openxmlformats.org/officeDocument/2006/relationships/image" Target="media/image96.wmf"/><Relationship Id="rId225" Type="http://schemas.openxmlformats.org/officeDocument/2006/relationships/oleObject" Target="embeddings/oleObject111.bin"/><Relationship Id="rId246" Type="http://schemas.openxmlformats.org/officeDocument/2006/relationships/image" Target="media/image116.wmf"/><Relationship Id="rId267" Type="http://schemas.openxmlformats.org/officeDocument/2006/relationships/image" Target="media/image126.wmf"/><Relationship Id="rId288" Type="http://schemas.openxmlformats.org/officeDocument/2006/relationships/oleObject" Target="embeddings/oleObject144.bin"/><Relationship Id="rId411" Type="http://schemas.openxmlformats.org/officeDocument/2006/relationships/image" Target="media/image197.wmf"/><Relationship Id="rId106" Type="http://schemas.openxmlformats.org/officeDocument/2006/relationships/oleObject" Target="embeddings/oleObject49.bin"/><Relationship Id="rId127" Type="http://schemas.openxmlformats.org/officeDocument/2006/relationships/oleObject" Target="embeddings/oleObject60.bin"/><Relationship Id="rId313" Type="http://schemas.openxmlformats.org/officeDocument/2006/relationships/oleObject" Target="embeddings/oleObject157.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oleObject" Target="embeddings/oleObject83.bin"/><Relationship Id="rId334" Type="http://schemas.openxmlformats.org/officeDocument/2006/relationships/image" Target="media/image159.wmf"/><Relationship Id="rId355" Type="http://schemas.openxmlformats.org/officeDocument/2006/relationships/oleObject" Target="embeddings/oleObject178.bin"/><Relationship Id="rId376" Type="http://schemas.openxmlformats.org/officeDocument/2006/relationships/oleObject" Target="embeddings/oleObject189.bin"/><Relationship Id="rId397" Type="http://schemas.openxmlformats.org/officeDocument/2006/relationships/image" Target="media/image190.wmf"/><Relationship Id="rId4" Type="http://schemas.openxmlformats.org/officeDocument/2006/relationships/styles" Target="styles.xml"/><Relationship Id="rId180" Type="http://schemas.openxmlformats.org/officeDocument/2006/relationships/oleObject" Target="embeddings/oleObject89.bin"/><Relationship Id="rId215" Type="http://schemas.openxmlformats.org/officeDocument/2006/relationships/oleObject" Target="embeddings/oleObject106.bin"/><Relationship Id="rId236" Type="http://schemas.openxmlformats.org/officeDocument/2006/relationships/image" Target="media/image112.wmf"/><Relationship Id="rId257" Type="http://schemas.openxmlformats.org/officeDocument/2006/relationships/oleObject" Target="embeddings/oleObject128.bin"/><Relationship Id="rId278" Type="http://schemas.openxmlformats.org/officeDocument/2006/relationships/oleObject" Target="embeddings/oleObject139.bin"/><Relationship Id="rId401" Type="http://schemas.openxmlformats.org/officeDocument/2006/relationships/image" Target="media/image192.wmf"/><Relationship Id="rId303" Type="http://schemas.openxmlformats.org/officeDocument/2006/relationships/oleObject" Target="embeddings/oleObject152.bin"/><Relationship Id="rId42" Type="http://schemas.openxmlformats.org/officeDocument/2006/relationships/oleObject" Target="embeddings/oleObject18.bin"/><Relationship Id="rId84" Type="http://schemas.openxmlformats.org/officeDocument/2006/relationships/image" Target="media/image38.wmf"/><Relationship Id="rId138" Type="http://schemas.openxmlformats.org/officeDocument/2006/relationships/oleObject" Target="embeddings/oleObject65.bin"/><Relationship Id="rId345" Type="http://schemas.openxmlformats.org/officeDocument/2006/relationships/oleObject" Target="embeddings/oleObject173.bin"/><Relationship Id="rId387" Type="http://schemas.openxmlformats.org/officeDocument/2006/relationships/image" Target="media/image185.wmf"/><Relationship Id="rId191" Type="http://schemas.openxmlformats.org/officeDocument/2006/relationships/image" Target="media/image89.png"/><Relationship Id="rId205" Type="http://schemas.openxmlformats.org/officeDocument/2006/relationships/oleObject" Target="embeddings/oleObject101.bin"/><Relationship Id="rId247" Type="http://schemas.openxmlformats.org/officeDocument/2006/relationships/oleObject" Target="embeddings/oleObject123.bin"/><Relationship Id="rId412" Type="http://schemas.openxmlformats.org/officeDocument/2006/relationships/oleObject" Target="embeddings/oleObject207.bin"/><Relationship Id="rId107" Type="http://schemas.openxmlformats.org/officeDocument/2006/relationships/image" Target="media/image50.wmf"/><Relationship Id="rId289" Type="http://schemas.openxmlformats.org/officeDocument/2006/relationships/image" Target="media/image137.wmf"/><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image" Target="media/image71.wmf"/><Relationship Id="rId314" Type="http://schemas.openxmlformats.org/officeDocument/2006/relationships/image" Target="media/image149.wmf"/><Relationship Id="rId356" Type="http://schemas.openxmlformats.org/officeDocument/2006/relationships/image" Target="media/image170.wmf"/><Relationship Id="rId398" Type="http://schemas.openxmlformats.org/officeDocument/2006/relationships/oleObject" Target="embeddings/oleObject200.bin"/><Relationship Id="rId95" Type="http://schemas.openxmlformats.org/officeDocument/2006/relationships/image" Target="media/image44.wmf"/><Relationship Id="rId160" Type="http://schemas.openxmlformats.org/officeDocument/2006/relationships/oleObject" Target="embeddings/oleObject78.bin"/><Relationship Id="rId216" Type="http://schemas.openxmlformats.org/officeDocument/2006/relationships/image" Target="media/image102.wmf"/><Relationship Id="rId258" Type="http://schemas.openxmlformats.org/officeDocument/2006/relationships/image" Target="media/image122.wmf"/><Relationship Id="rId22" Type="http://schemas.openxmlformats.org/officeDocument/2006/relationships/oleObject" Target="embeddings/oleObject7.bin"/><Relationship Id="rId64" Type="http://schemas.openxmlformats.org/officeDocument/2006/relationships/image" Target="media/image28.wmf"/><Relationship Id="rId118" Type="http://schemas.openxmlformats.org/officeDocument/2006/relationships/image" Target="media/image55.wmf"/><Relationship Id="rId325" Type="http://schemas.openxmlformats.org/officeDocument/2006/relationships/oleObject" Target="embeddings/oleObject163.bin"/><Relationship Id="rId367" Type="http://schemas.openxmlformats.org/officeDocument/2006/relationships/image" Target="media/image175.wmf"/><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image" Target="media/image127.wmf"/><Relationship Id="rId33" Type="http://schemas.openxmlformats.org/officeDocument/2006/relationships/image" Target="media/image13.wmf"/><Relationship Id="rId129" Type="http://schemas.openxmlformats.org/officeDocument/2006/relationships/oleObject" Target="embeddings/oleObject61.bin"/><Relationship Id="rId280" Type="http://schemas.openxmlformats.org/officeDocument/2006/relationships/oleObject" Target="embeddings/oleObject140.bin"/><Relationship Id="rId336" Type="http://schemas.openxmlformats.org/officeDocument/2006/relationships/image" Target="media/image160.wmf"/><Relationship Id="rId75" Type="http://schemas.openxmlformats.org/officeDocument/2006/relationships/oleObject" Target="embeddings/oleObject34.bin"/><Relationship Id="rId140" Type="http://schemas.openxmlformats.org/officeDocument/2006/relationships/oleObject" Target="embeddings/oleObject66.bin"/><Relationship Id="rId182" Type="http://schemas.openxmlformats.org/officeDocument/2006/relationships/oleObject" Target="embeddings/oleObject90.bin"/><Relationship Id="rId378" Type="http://schemas.openxmlformats.org/officeDocument/2006/relationships/oleObject" Target="embeddings/oleObject190.bin"/><Relationship Id="rId403" Type="http://schemas.openxmlformats.org/officeDocument/2006/relationships/image" Target="media/image193.wmf"/><Relationship Id="rId6" Type="http://schemas.openxmlformats.org/officeDocument/2006/relationships/webSettings" Target="webSettings.xml"/><Relationship Id="rId238" Type="http://schemas.openxmlformats.org/officeDocument/2006/relationships/oleObject" Target="embeddings/oleObject118.bin"/><Relationship Id="rId291" Type="http://schemas.openxmlformats.org/officeDocument/2006/relationships/oleObject" Target="embeddings/oleObject146.bin"/><Relationship Id="rId305" Type="http://schemas.openxmlformats.org/officeDocument/2006/relationships/oleObject" Target="embeddings/oleObject153.bin"/><Relationship Id="rId347" Type="http://schemas.openxmlformats.org/officeDocument/2006/relationships/oleObject" Target="embeddings/oleObject174.bin"/><Relationship Id="rId44" Type="http://schemas.openxmlformats.org/officeDocument/2006/relationships/oleObject" Target="embeddings/oleObject19.bin"/><Relationship Id="rId86" Type="http://schemas.openxmlformats.org/officeDocument/2006/relationships/image" Target="media/image39.wmf"/><Relationship Id="rId151" Type="http://schemas.openxmlformats.org/officeDocument/2006/relationships/image" Target="media/image72.wmf"/><Relationship Id="rId389" Type="http://schemas.openxmlformats.org/officeDocument/2006/relationships/image" Target="media/image186.wmf"/><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oleObject" Target="embeddings/oleObject124.bin"/><Relationship Id="rId414" Type="http://schemas.openxmlformats.org/officeDocument/2006/relationships/oleObject" Target="embeddings/oleObject208.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3.wmf"/><Relationship Id="rId316" Type="http://schemas.openxmlformats.org/officeDocument/2006/relationships/image" Target="media/image150.wmf"/><Relationship Id="rId55" Type="http://schemas.openxmlformats.org/officeDocument/2006/relationships/oleObject" Target="embeddings/oleObject24.bin"/><Relationship Id="rId97" Type="http://schemas.openxmlformats.org/officeDocument/2006/relationships/image" Target="media/image45.wmf"/><Relationship Id="rId120" Type="http://schemas.openxmlformats.org/officeDocument/2006/relationships/image" Target="media/image56.wmf"/><Relationship Id="rId358" Type="http://schemas.openxmlformats.org/officeDocument/2006/relationships/image" Target="media/image171.wmf"/><Relationship Id="rId162" Type="http://schemas.openxmlformats.org/officeDocument/2006/relationships/oleObject" Target="embeddings/oleObject79.bin"/><Relationship Id="rId218" Type="http://schemas.openxmlformats.org/officeDocument/2006/relationships/image" Target="media/image103.wmf"/><Relationship Id="rId271" Type="http://schemas.openxmlformats.org/officeDocument/2006/relationships/image" Target="media/image128.wmf"/><Relationship Id="rId24" Type="http://schemas.openxmlformats.org/officeDocument/2006/relationships/oleObject" Target="embeddings/oleObject8.bin"/><Relationship Id="rId66" Type="http://schemas.openxmlformats.org/officeDocument/2006/relationships/image" Target="media/image29.wmf"/><Relationship Id="rId131" Type="http://schemas.openxmlformats.org/officeDocument/2006/relationships/oleObject" Target="embeddings/oleObject62.bin"/><Relationship Id="rId327" Type="http://schemas.openxmlformats.org/officeDocument/2006/relationships/oleObject" Target="embeddings/oleObject164.bin"/><Relationship Id="rId369" Type="http://schemas.openxmlformats.org/officeDocument/2006/relationships/image" Target="media/image176.wmf"/><Relationship Id="rId173" Type="http://schemas.openxmlformats.org/officeDocument/2006/relationships/oleObject" Target="embeddings/oleObject85.bin"/><Relationship Id="rId229" Type="http://schemas.openxmlformats.org/officeDocument/2006/relationships/oleObject" Target="embeddings/oleObject113.bin"/><Relationship Id="rId380" Type="http://schemas.openxmlformats.org/officeDocument/2006/relationships/oleObject" Target="embeddings/oleObject191.bin"/><Relationship Id="rId240" Type="http://schemas.openxmlformats.org/officeDocument/2006/relationships/image" Target="media/image113.wmf"/><Relationship Id="rId35" Type="http://schemas.openxmlformats.org/officeDocument/2006/relationships/image" Target="media/image14.wmf"/><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oleObject" Target="embeddings/oleObject141.bin"/><Relationship Id="rId338" Type="http://schemas.openxmlformats.org/officeDocument/2006/relationships/image" Target="media/image161.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oleObject" Target="embeddings/oleObject91.bin"/><Relationship Id="rId391" Type="http://schemas.openxmlformats.org/officeDocument/2006/relationships/image" Target="media/image187.wmf"/><Relationship Id="rId405" Type="http://schemas.openxmlformats.org/officeDocument/2006/relationships/image" Target="media/image194.wmf"/><Relationship Id="rId251" Type="http://schemas.openxmlformats.org/officeDocument/2006/relationships/oleObject" Target="embeddings/oleObject125.bin"/><Relationship Id="rId46" Type="http://schemas.openxmlformats.org/officeDocument/2006/relationships/oleObject" Target="embeddings/oleObject20.bin"/><Relationship Id="rId293" Type="http://schemas.openxmlformats.org/officeDocument/2006/relationships/oleObject" Target="embeddings/oleObject147.bin"/><Relationship Id="rId307" Type="http://schemas.openxmlformats.org/officeDocument/2006/relationships/oleObject" Target="embeddings/oleObject154.bin"/><Relationship Id="rId349" Type="http://schemas.openxmlformats.org/officeDocument/2006/relationships/oleObject" Target="embeddings/oleObject175.bin"/><Relationship Id="rId88" Type="http://schemas.openxmlformats.org/officeDocument/2006/relationships/image" Target="media/image40.png"/><Relationship Id="rId111" Type="http://schemas.openxmlformats.org/officeDocument/2006/relationships/image" Target="media/image52.wmf"/><Relationship Id="rId153" Type="http://schemas.openxmlformats.org/officeDocument/2006/relationships/oleObject" Target="embeddings/oleObject73.bin"/><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image" Target="media/image172.wmf"/><Relationship Id="rId416" Type="http://schemas.openxmlformats.org/officeDocument/2006/relationships/fontTable" Target="fontTable.xml"/><Relationship Id="rId220" Type="http://schemas.openxmlformats.org/officeDocument/2006/relationships/image" Target="media/image104.wmf"/><Relationship Id="rId15" Type="http://schemas.openxmlformats.org/officeDocument/2006/relationships/image" Target="media/image4.wmf"/><Relationship Id="rId57" Type="http://schemas.openxmlformats.org/officeDocument/2006/relationships/oleObject" Target="embeddings/oleObject25.bin"/><Relationship Id="rId262" Type="http://schemas.openxmlformats.org/officeDocument/2006/relationships/oleObject" Target="embeddings/oleObject131.bin"/><Relationship Id="rId318" Type="http://schemas.openxmlformats.org/officeDocument/2006/relationships/image" Target="media/image151.wmf"/><Relationship Id="rId99" Type="http://schemas.openxmlformats.org/officeDocument/2006/relationships/image" Target="media/image46.wmf"/><Relationship Id="rId122" Type="http://schemas.openxmlformats.org/officeDocument/2006/relationships/image" Target="media/image57.wmf"/><Relationship Id="rId164" Type="http://schemas.openxmlformats.org/officeDocument/2006/relationships/oleObject" Target="embeddings/oleObject80.bin"/><Relationship Id="rId371" Type="http://schemas.openxmlformats.org/officeDocument/2006/relationships/image" Target="media/image177.wmf"/><Relationship Id="rId26" Type="http://schemas.openxmlformats.org/officeDocument/2006/relationships/oleObject" Target="embeddings/oleObject9.bin"/><Relationship Id="rId231" Type="http://schemas.openxmlformats.org/officeDocument/2006/relationships/oleObject" Target="embeddings/oleObject114.bin"/><Relationship Id="rId273" Type="http://schemas.openxmlformats.org/officeDocument/2006/relationships/image" Target="media/image129.wmf"/><Relationship Id="rId329" Type="http://schemas.openxmlformats.org/officeDocument/2006/relationships/oleObject" Target="embeddings/oleObject165.bin"/><Relationship Id="rId68" Type="http://schemas.openxmlformats.org/officeDocument/2006/relationships/image" Target="media/image30.wmf"/><Relationship Id="rId133" Type="http://schemas.openxmlformats.org/officeDocument/2006/relationships/oleObject" Target="embeddings/oleObject63.bin"/><Relationship Id="rId175" Type="http://schemas.openxmlformats.org/officeDocument/2006/relationships/image" Target="media/image81.wmf"/><Relationship Id="rId340" Type="http://schemas.openxmlformats.org/officeDocument/2006/relationships/image" Target="media/image162.wmf"/><Relationship Id="rId200" Type="http://schemas.openxmlformats.org/officeDocument/2006/relationships/image" Target="media/image94.wmf"/><Relationship Id="rId382" Type="http://schemas.openxmlformats.org/officeDocument/2006/relationships/oleObject" Target="embeddings/oleObject192.bin"/><Relationship Id="rId242" Type="http://schemas.openxmlformats.org/officeDocument/2006/relationships/image" Target="media/image114.wmf"/><Relationship Id="rId284" Type="http://schemas.openxmlformats.org/officeDocument/2006/relationships/oleObject" Target="embeddings/oleObject142.bin"/><Relationship Id="rId37" Type="http://schemas.openxmlformats.org/officeDocument/2006/relationships/image" Target="media/image15.wmf"/><Relationship Id="rId79" Type="http://schemas.openxmlformats.org/officeDocument/2006/relationships/oleObject" Target="embeddings/oleObject36.bin"/><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92.bin"/><Relationship Id="rId351" Type="http://schemas.openxmlformats.org/officeDocument/2006/relationships/oleObject" Target="embeddings/oleObject176.bin"/><Relationship Id="rId393" Type="http://schemas.openxmlformats.org/officeDocument/2006/relationships/image" Target="media/image188.wmf"/><Relationship Id="rId407" Type="http://schemas.openxmlformats.org/officeDocument/2006/relationships/image" Target="media/image195.wmf"/><Relationship Id="rId211" Type="http://schemas.openxmlformats.org/officeDocument/2006/relationships/oleObject" Target="embeddings/oleObject104.bin"/><Relationship Id="rId253" Type="http://schemas.openxmlformats.org/officeDocument/2006/relationships/oleObject" Target="embeddings/oleObject126.bin"/><Relationship Id="rId295" Type="http://schemas.openxmlformats.org/officeDocument/2006/relationships/oleObject" Target="embeddings/oleObject148.bin"/><Relationship Id="rId309" Type="http://schemas.openxmlformats.org/officeDocument/2006/relationships/oleObject" Target="embeddings/oleObject155.bin"/><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image" Target="media/image152.wmf"/><Relationship Id="rId155" Type="http://schemas.openxmlformats.org/officeDocument/2006/relationships/oleObject" Target="embeddings/oleObject75.bin"/><Relationship Id="rId197" Type="http://schemas.openxmlformats.org/officeDocument/2006/relationships/oleObject" Target="embeddings/oleObject97.bin"/><Relationship Id="rId362" Type="http://schemas.openxmlformats.org/officeDocument/2006/relationships/oleObject" Target="embeddings/oleObject18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4F7DB22-4A5D-4A5C-A4F7-315A82A5B67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1</Pages>
  <Words>3997</Words>
  <Characters>22784</Characters>
  <Application>Microsoft Office Word</Application>
  <DocSecurity>0</DocSecurity>
  <Lines>189</Lines>
  <Paragraphs>53</Paragraphs>
  <ScaleCrop>false</ScaleCrop>
  <Company/>
  <LinksUpToDate>false</LinksUpToDate>
  <CharactersWithSpaces>26728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第2章 面向连续海洋场重建的稀疏观测建模与鲁棒增强</dc:title>
  <dc:creator>CH</dc:creator>
  <cp:lastModifiedBy>HIT</cp:lastModifiedBy>
  <cp:revision>76</cp:revision>
  <cp:lastPrinted>2023-04-27T00:42:00Z</cp:lastPrinted>
  <dcterms:created xsi:type="dcterms:W3CDTF">2025-11-25T02:36:00Z</dcterms:created>
  <dcterms:modified xsi:type="dcterms:W3CDTF">2026-06-29T09:07:00Z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9D5D498E5B2A4ECA963024C0126AA5EA_13</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GrammarlyDocumentId">
    <vt:lpwstr>d760bc259714b98dd5ac37783ad0508da7d3ac2485dea4bfbfa8ebeaa5877f8c</vt:lpwstr>
  </property>
  <property fmtid="{D5CDD505-2E9C-101B-9397-08002B2CF9AE}" pid="8" name="KSOTemplateDocerSaveRecord">
    <vt:lpwstr>eyJoZGlkIjoiMzEwNTM5NzYwMDRjMzkwZTVkZjY2ODkwMGIxNGU0OTUiLCJ1c2VySWQiOiIyNDY0MzEzOTMifQ==</vt:lpwstr>
  </property>
  <property fmtid="{D5CDD505-2E9C-101B-9397-08002B2CF9AE}" pid="9" name="MSIP_Label_defa4170-0d19-0005-0004-bc88714345d2_Enabled">
    <vt:lpwstr>true</vt:lpwstr>
  </property>
  <property fmtid="{D5CDD505-2E9C-101B-9397-08002B2CF9AE}" pid="10" name="MSIP_Label_defa4170-0d19-0005-0004-bc88714345d2_SetDate">
    <vt:lpwstr>2025-11-21T11:36:05Z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d10ff902-c84a-418b-a721-870c04c13627</vt:lpwstr>
  </property>
  <property fmtid="{D5CDD505-2E9C-101B-9397-08002B2CF9AE}" pid="14" name="MSIP_Label_defa4170-0d19-0005-0004-bc88714345d2_ActionId">
    <vt:lpwstr>d97f009a-e044-45bd-b044-936083e87adb</vt:lpwstr>
  </property>
  <property fmtid="{D5CDD505-2E9C-101B-9397-08002B2CF9AE}" pid="15" name="MSIP_Label_defa4170-0d19-0005-0004-bc88714345d2_ContentBits">
    <vt:lpwstr>0</vt:lpwstr>
  </property>
  <property fmtid="{D5CDD505-2E9C-101B-9397-08002B2CF9AE}" pid="16" name="MSIP_Label_defa4170-0d19-0005-0004-bc88714345d2_Tag">
    <vt:lpwstr>10, 3, 0, 1</vt:lpwstr>
  </property>
</Properties>
</file>