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1A650D">
      <w:pPr>
        <w:pStyle w:val="NoSpacing"/>
      </w:pPr>
      <w:r>
        <w:t>Project 3, BIOS 6623</w:t>
      </w:r>
    </w:p>
    <w:p w:rsidR="001A650D" w:rsidRDefault="001A650D" w:rsidP="001A650D">
      <w:pPr>
        <w:pStyle w:val="NoSpacing"/>
      </w:pPr>
      <w:r>
        <w:t>Trajectories of Onset of Memory and Other Cognitive Loss</w:t>
      </w:r>
    </w:p>
    <w:p w:rsidR="001A650D" w:rsidRPr="00CA3185" w:rsidRDefault="001A650D" w:rsidP="001A650D">
      <w:pPr>
        <w:pStyle w:val="NoSpacing"/>
      </w:pPr>
      <w:r>
        <w:t>Rachel Johnson</w:t>
      </w:r>
    </w:p>
    <w:p w:rsidR="001A650D" w:rsidRDefault="001A650D" w:rsidP="001A650D">
      <w:pPr>
        <w:pStyle w:val="NoSpacing"/>
      </w:pPr>
      <w:r>
        <w:t>27 November 2017</w:t>
      </w:r>
    </w:p>
    <w:p w:rsidR="001A650D" w:rsidRDefault="001A650D" w:rsidP="001A650D">
      <w:pPr>
        <w:pStyle w:val="NoSpacing"/>
        <w:spacing w:line="480" w:lineRule="auto"/>
        <w:rPr>
          <w:b/>
        </w:rPr>
      </w:pPr>
    </w:p>
    <w:p w:rsidR="001A650D" w:rsidRDefault="001A650D" w:rsidP="001A650D">
      <w:pPr>
        <w:pStyle w:val="NoSpacing"/>
        <w:spacing w:line="480" w:lineRule="auto"/>
        <w:rPr>
          <w:b/>
        </w:rPr>
      </w:pPr>
      <w:r>
        <w:rPr>
          <w:b/>
        </w:rPr>
        <w:t>Introduction</w:t>
      </w:r>
    </w:p>
    <w:p w:rsidR="001A650D" w:rsidRDefault="001A650D" w:rsidP="001A650D">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 of memory and other cognitive o</w:t>
      </w:r>
      <w:r w:rsidR="00AA62A1">
        <w:t>nset loss in a population of</w:t>
      </w:r>
      <w:r w:rsidR="00444F09">
        <w:t xml:space="preserve"> healthy, community dwelling, and cognitively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FE642A" w:rsidRDefault="00FE642A" w:rsidP="001A650D">
      <w:pPr>
        <w:pStyle w:val="NoSpacing"/>
        <w:spacing w:line="480" w:lineRule="auto"/>
      </w:pPr>
    </w:p>
    <w:p w:rsidR="001A650D" w:rsidRDefault="001A650D" w:rsidP="001A650D">
      <w:pPr>
        <w:pStyle w:val="NoSpacing"/>
        <w:spacing w:line="480" w:lineRule="auto"/>
        <w:rPr>
          <w:b/>
        </w:rPr>
      </w:pPr>
      <w:r>
        <w:rPr>
          <w:b/>
        </w:rPr>
        <w:t>Methods</w:t>
      </w:r>
    </w:p>
    <w:p w:rsidR="000F682A" w:rsidRDefault="000F682A" w:rsidP="001A650D">
      <w:pPr>
        <w:pStyle w:val="NoSpacing"/>
        <w:spacing w:line="480" w:lineRule="auto"/>
      </w:pPr>
      <w:r>
        <w:tab/>
        <w:t>There were 216 individuals included at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DC2CE3">
        <w:t xml:space="preserve">ted, to provide allow for a more </w:t>
      </w:r>
      <w:r w:rsidR="00DC2CE3">
        <w:lastRenderedPageBreak/>
        <w:t>detailed comparison of the groups where individuals were and were not diagnosed with dementia during the study.</w:t>
      </w:r>
    </w:p>
    <w:p w:rsidR="00444F09" w:rsidRDefault="00DC2CE3" w:rsidP="001A650D">
      <w:pPr>
        <w:pStyle w:val="NoSpacing"/>
        <w:spacing w:line="480" w:lineRule="auto"/>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BC53C5">
      <w:pPr>
        <w:pStyle w:val="NoSpacing"/>
        <w:spacing w:line="480" w:lineRule="auto"/>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and gender in explaining their category fluency</w:t>
      </w:r>
      <w:r w:rsidR="00BA7633">
        <w:t xml:space="preserve"> for animals</w:t>
      </w:r>
      <w:r>
        <w:t xml:space="preserve"> score, as well as including a term that would allow </w:t>
      </w:r>
      <w:r w:rsidR="00C159B4">
        <w:t>linear trends to change at some point prior to diagnosis.</w:t>
      </w:r>
    </w:p>
    <w:p w:rsidR="00C159B4" w:rsidRDefault="00C159B4" w:rsidP="00BC53C5">
      <w:pPr>
        <w:pStyle w:val="NoSpacing"/>
        <w:spacing w:line="480" w:lineRule="auto"/>
      </w:pPr>
      <w:r>
        <w:tab/>
        <w:t>To be able to allow these terms to change, a change-point was determined for this model through likelihood-based methods. Maximum likelihood methods with Gaussian assumptions fit a variety of change points that ranged from 6 years before diagnosis to 2 years after diagnosis. From this analysis, a change point was determined, and a final variable was created which selected the maximum of the age of onset subtracted from the age of the individual minus the change point.</w:t>
      </w:r>
    </w:p>
    <w:p w:rsidR="00C159B4" w:rsidRDefault="00C159B4" w:rsidP="00BC53C5">
      <w:pPr>
        <w:pStyle w:val="NoSpacing"/>
        <w:spacing w:line="480" w:lineRule="auto"/>
      </w:pPr>
      <w:r>
        <w:tab/>
        <w:t xml:space="preserve">To determine a confidence interval for the change point, 1000 iterations of a bootstrap were run that sampled with replacement from the 187 individuals in the analysis cohort, calculated the change point based on this new data set, </w:t>
      </w:r>
      <w:r w:rsidR="00FE642A">
        <w:t xml:space="preserve">and </w:t>
      </w:r>
      <w:r w:rsidR="00FE642A" w:rsidRPr="00FE642A">
        <w:rPr>
          <w:highlight w:val="yellow"/>
        </w:rPr>
        <w:t>estimated</w:t>
      </w:r>
      <w:r w:rsidRPr="00FE642A">
        <w:rPr>
          <w:highlight w:val="yellow"/>
        </w:rPr>
        <w:t xml:space="preserve"> the slope before and after</w:t>
      </w:r>
      <w:r>
        <w:t xml:space="preserve"> </w:t>
      </w:r>
      <w:r>
        <w:lastRenderedPageBreak/>
        <w:t>the change point.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p>
    <w:p w:rsidR="00C159B4" w:rsidRDefault="00C159B4" w:rsidP="00BC53C5">
      <w:pPr>
        <w:pStyle w:val="NoSpacing"/>
        <w:spacing w:line="480" w:lineRule="auto"/>
      </w:pPr>
      <w:r>
        <w:tab/>
        <w:t xml:space="preserve">Once the change point was determined, a linear mixed model was fit, and three structures that accounted for the repeated measures on subjects over time were tested. First, a model with a random intercept only was fitted. Second, a model with a random intercept and an AR(1) structure for the errors was fitted, and third, a model with a random intercept and a spatial power structure was fitted. The </w:t>
      </w:r>
      <w:r w:rsidR="00FE642A">
        <w:t>model that fit the data best was selected by choosing the model among these three fits with the lowest AIC.</w:t>
      </w:r>
    </w:p>
    <w:p w:rsidR="00505A6A" w:rsidRDefault="00505A6A" w:rsidP="00BC53C5">
      <w:pPr>
        <w:pStyle w:val="NoSpacing"/>
        <w:spacing w:line="480" w:lineRule="auto"/>
      </w:pPr>
    </w:p>
    <w:p w:rsidR="00FE642A" w:rsidRDefault="00D926A8" w:rsidP="001A650D">
      <w:pPr>
        <w:pStyle w:val="NoSpacing"/>
        <w:spacing w:line="480" w:lineRule="auto"/>
        <w:rPr>
          <w:b/>
        </w:rPr>
      </w:pPr>
      <w:r>
        <w:rPr>
          <w:b/>
        </w:rPr>
        <w:t>-FIX METHODS WHERE WE RAN BOOTSTRAP AND GETTING STANDARD ERRORS FROM BOOTSTRAPPING THING</w:t>
      </w:r>
    </w:p>
    <w:p w:rsidR="00D926A8" w:rsidRDefault="00D926A8" w:rsidP="001A650D">
      <w:pPr>
        <w:pStyle w:val="NoSpacing"/>
        <w:spacing w:line="480" w:lineRule="auto"/>
        <w:rPr>
          <w:b/>
        </w:rPr>
      </w:pPr>
      <w:r>
        <w:rPr>
          <w:b/>
        </w:rPr>
        <w:t>-FIX THING WHERE CHOSE MODEL FOR BOOTSTRAP</w:t>
      </w:r>
    </w:p>
    <w:p w:rsidR="00D926A8" w:rsidRDefault="00D926A8" w:rsidP="001A650D">
      <w:pPr>
        <w:pStyle w:val="NoSpacing"/>
        <w:spacing w:line="480" w:lineRule="auto"/>
        <w:rPr>
          <w:b/>
        </w:rPr>
      </w:pPr>
      <w:r>
        <w:rPr>
          <w:b/>
        </w:rPr>
        <w:t xml:space="preserve">-ALSO NEED TO RECALCULATE P-VALUES FOR ESTIMATES </w:t>
      </w:r>
    </w:p>
    <w:p w:rsidR="00D926A8" w:rsidRDefault="00D926A8" w:rsidP="001A650D">
      <w:pPr>
        <w:pStyle w:val="NoSpacing"/>
        <w:spacing w:line="480" w:lineRule="auto"/>
        <w:rPr>
          <w:b/>
        </w:rPr>
      </w:pPr>
      <w:r>
        <w:rPr>
          <w:b/>
        </w:rPr>
        <w:t>-MOST IMPORTANT PART IS SAME FINAL MODEL AND SAME BOOTSTRAP MODEL</w:t>
      </w:r>
      <w:bookmarkStart w:id="0" w:name="_GoBack"/>
      <w:bookmarkEnd w:id="0"/>
    </w:p>
    <w:p w:rsidR="00D926A8" w:rsidRDefault="00D926A8" w:rsidP="001A650D">
      <w:pPr>
        <w:pStyle w:val="NoSpacing"/>
        <w:spacing w:line="480" w:lineRule="auto"/>
        <w:rPr>
          <w:b/>
        </w:rPr>
      </w:pPr>
    </w:p>
    <w:p w:rsidR="001A650D" w:rsidRDefault="001A650D" w:rsidP="001A650D">
      <w:pPr>
        <w:pStyle w:val="NoSpacing"/>
        <w:spacing w:line="480" w:lineRule="auto"/>
      </w:pPr>
      <w:r>
        <w:rPr>
          <w:b/>
        </w:rPr>
        <w:t>Results</w:t>
      </w:r>
    </w:p>
    <w:p w:rsidR="001A650D" w:rsidRDefault="00FE642A" w:rsidP="001A650D">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measured over the next 8.82 years. There were more women included in the study, but a much lower proportion of women were diagnosed with dementia over the course of the study. Socioeconomic scores were fairly evenly distributed between those who were and were not </w:t>
      </w:r>
      <w:r>
        <w:lastRenderedPageBreak/>
        <w:t xml:space="preserve">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1A650D">
      <w:pPr>
        <w:pStyle w:val="NoSpacing"/>
        <w:rPr>
          <w:b/>
        </w:rPr>
      </w:pPr>
    </w:p>
    <w:p w:rsidR="001A650D" w:rsidRDefault="001A650D" w:rsidP="001A650D">
      <w:pPr>
        <w:pStyle w:val="NoSpacing"/>
      </w:pPr>
      <w:r>
        <w:rPr>
          <w:b/>
        </w:rPr>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p w:rsidR="00444F09" w:rsidRDefault="00444F09" w:rsidP="001A650D">
      <w:pPr>
        <w:pStyle w:val="NoSpacing"/>
      </w:pP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39639E">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39639E">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39639E">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(sd))</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444F09">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(sd))</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(sd))</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(sd))</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BlockR (mean (sd))</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(sd))</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LogMemI (mean (sd))</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LogMemII (mean (sd))</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444F09" w:rsidRPr="00F857E7" w:rsidRDefault="00444F09" w:rsidP="001A650D">
      <w:pPr>
        <w:pStyle w:val="NoSpacing"/>
      </w:pPr>
    </w:p>
    <w:p w:rsidR="001A650D" w:rsidRDefault="001A650D" w:rsidP="001A650D">
      <w:pPr>
        <w:pStyle w:val="NoSpacing"/>
        <w:rPr>
          <w:rFonts w:eastAsia="Times New Roman"/>
          <w:b/>
          <w:bCs/>
          <w:color w:val="000000"/>
          <w:sz w:val="22"/>
        </w:rPr>
      </w:pPr>
    </w:p>
    <w:p w:rsidR="00307CC0" w:rsidRPr="00192AAC" w:rsidRDefault="00FE642A" w:rsidP="00307CC0">
      <w:r>
        <w:rPr>
          <w:rFonts w:eastAsia="Times New Roman"/>
          <w:b/>
          <w:bCs/>
          <w:color w:val="000000"/>
          <w:sz w:val="22"/>
        </w:rPr>
        <w:t xml:space="preserve">Figure 1. </w:t>
      </w:r>
      <w:r w:rsidR="00307CC0">
        <w:t>This figure displays the trajectories of individuals with at least three animal category fluency measurements in the study, colored by dementia status.</w:t>
      </w:r>
    </w:p>
    <w:p w:rsidR="00FE642A" w:rsidRDefault="00FE642A" w:rsidP="001A650D">
      <w:pPr>
        <w:pStyle w:val="NoSpacing"/>
        <w:rPr>
          <w:rFonts w:eastAsia="Times New Roman"/>
          <w:b/>
          <w:bCs/>
          <w:color w:val="000000"/>
          <w:sz w:val="22"/>
        </w:rPr>
      </w:pPr>
    </w:p>
    <w:p w:rsidR="001A650D" w:rsidRDefault="000F682A" w:rsidP="000F682A">
      <w:pPr>
        <w:pStyle w:val="NoSpacing"/>
        <w:jc w:val="center"/>
        <w:rPr>
          <w:b/>
        </w:rPr>
      </w:pPr>
      <w:r>
        <w:rPr>
          <w:noProof/>
        </w:rPr>
        <w:lastRenderedPageBreak/>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307CC0" w:rsidRPr="00557A89" w:rsidRDefault="00FE642A" w:rsidP="00307CC0">
      <w:r>
        <w:rPr>
          <w:b/>
        </w:rPr>
        <w:t xml:space="preserve">Figure 2. </w:t>
      </w:r>
      <w:r w:rsidR="00307CC0">
        <w:t>This figure displays the trajectories of animal category fluency scores leading up to dementia/MCI diagnosis for individuals who were diagnosed with dementia/MCI at some point in the study.</w:t>
      </w:r>
    </w:p>
    <w:p w:rsidR="00FE642A" w:rsidRPr="00FE642A" w:rsidRDefault="00FE642A" w:rsidP="001A650D">
      <w:pPr>
        <w:pStyle w:val="NoSpacing"/>
        <w:rPr>
          <w:b/>
        </w:rPr>
      </w:pPr>
    </w:p>
    <w:p w:rsidR="000F682A" w:rsidRDefault="000F682A" w:rsidP="000F682A">
      <w:pPr>
        <w:pStyle w:val="NoSpacing"/>
        <w:jc w:val="center"/>
        <w:rPr>
          <w:b/>
        </w:rPr>
      </w:pPr>
      <w:r>
        <w:rPr>
          <w:noProof/>
        </w:rPr>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BA7633" w:rsidRDefault="00BA7633" w:rsidP="000F682A">
      <w:pPr>
        <w:pStyle w:val="NoSpacing"/>
        <w:jc w:val="center"/>
        <w:rPr>
          <w:b/>
        </w:rPr>
      </w:pPr>
    </w:p>
    <w:p w:rsidR="00BA7633" w:rsidRDefault="00BA7633" w:rsidP="00BA7633">
      <w:pPr>
        <w:pStyle w:val="NoSpacing"/>
        <w:rPr>
          <w:b/>
        </w:rPr>
      </w:pPr>
    </w:p>
    <w:p w:rsidR="000F682A" w:rsidRPr="00BA7633" w:rsidRDefault="00BA7633" w:rsidP="001A650D">
      <w:pPr>
        <w:pStyle w:val="NoSpacing"/>
      </w:pPr>
      <w:r>
        <w:rPr>
          <w:b/>
        </w:rPr>
        <w:t xml:space="preserve">Table 2. </w:t>
      </w:r>
      <w:r>
        <w:t>This table displays the results of the mixed model</w:t>
      </w:r>
      <w:r w:rsidRPr="00BA7633">
        <w:rPr>
          <w:b/>
        </w:rPr>
        <w:t xml:space="preserve"> </w:t>
      </w:r>
      <w:r w:rsidRPr="00BA7633">
        <w:rPr>
          <w:b/>
          <w:highlight w:val="yellow"/>
        </w:rPr>
        <w:t>ADD TO THIS</w:t>
      </w:r>
    </w:p>
    <w:p w:rsidR="00FE642A" w:rsidRDefault="00FE642A" w:rsidP="001A650D">
      <w:pPr>
        <w:pStyle w:val="NoSpacing"/>
        <w:rPr>
          <w:b/>
        </w:rPr>
      </w:pPr>
    </w:p>
    <w:tbl>
      <w:tblPr>
        <w:tblW w:w="7317" w:type="dxa"/>
        <w:jc w:val="center"/>
        <w:tblBorders>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439"/>
        <w:gridCol w:w="1837"/>
        <w:gridCol w:w="1066"/>
        <w:gridCol w:w="1121"/>
        <w:gridCol w:w="854"/>
      </w:tblGrid>
      <w:tr w:rsidR="00505A6A" w:rsidRPr="00505A6A" w:rsidTr="00307CC0">
        <w:trPr>
          <w:trHeight w:val="285"/>
          <w:tblHeader/>
          <w:jc w:val="center"/>
        </w:trPr>
        <w:tc>
          <w:tcPr>
            <w:tcW w:w="0" w:type="auto"/>
            <w:gridSpan w:val="5"/>
            <w:hideMark/>
          </w:tcPr>
          <w:p w:rsidR="00505A6A" w:rsidRPr="00505A6A" w:rsidRDefault="00505A6A" w:rsidP="00505A6A">
            <w:pPr>
              <w:spacing w:after="0" w:line="240" w:lineRule="auto"/>
              <w:jc w:val="center"/>
              <w:rPr>
                <w:rFonts w:eastAsia="Times New Roman"/>
                <w:b/>
                <w:bCs/>
                <w:szCs w:val="24"/>
              </w:rPr>
            </w:pPr>
            <w:r>
              <w:rPr>
                <w:rFonts w:eastAsia="Times New Roman"/>
                <w:b/>
                <w:bCs/>
                <w:szCs w:val="24"/>
              </w:rPr>
              <w:t>Modeling Animals Category Fluency Score</w:t>
            </w:r>
          </w:p>
        </w:tc>
      </w:tr>
      <w:tr w:rsidR="00505A6A" w:rsidRPr="00505A6A" w:rsidTr="00307CC0">
        <w:trPr>
          <w:trHeight w:val="569"/>
          <w:tblHeader/>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Effect</w:t>
            </w:r>
          </w:p>
        </w:tc>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Level</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Estimate</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Standard</w:t>
            </w:r>
            <w:r w:rsidRPr="00505A6A">
              <w:rPr>
                <w:rFonts w:eastAsia="Times New Roman"/>
                <w:b/>
                <w:bCs/>
                <w:szCs w:val="24"/>
              </w:rPr>
              <w:br/>
              <w:t>Error</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Pr &gt; |t|</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Intercept</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19.6431</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2.2778</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285"/>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Age - 59</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-0.1773</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0.07184</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0.0137</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4.3903</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2.3701</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0.0642</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-0.00550</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0.07679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0.9429</w:t>
            </w:r>
          </w:p>
        </w:tc>
      </w:tr>
      <w:tr w:rsidR="00505A6A" w:rsidRPr="00505A6A" w:rsidTr="00307CC0">
        <w:trPr>
          <w:trHeight w:val="285"/>
          <w:jc w:val="center"/>
        </w:trPr>
        <w:tc>
          <w:tcPr>
            <w:tcW w:w="0" w:type="auto"/>
            <w:hideMark/>
          </w:tcPr>
          <w:p w:rsidR="00505A6A" w:rsidRPr="00505A6A" w:rsidRDefault="002B117A" w:rsidP="00505A6A">
            <w:pPr>
              <w:spacing w:after="0" w:line="240" w:lineRule="auto"/>
              <w:rPr>
                <w:rFonts w:eastAsia="Times New Roman"/>
                <w:b/>
                <w:bCs/>
                <w:szCs w:val="24"/>
              </w:rPr>
            </w:pPr>
            <w:r>
              <w:rPr>
                <w:rFonts w:eastAsia="Times New Roman"/>
                <w:b/>
                <w:bCs/>
                <w:szCs w:val="24"/>
              </w:rPr>
              <w:t xml:space="preserve">Change-point </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-0.9284</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0.1086</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SES</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0.03926</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0.02329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0.0921</w:t>
            </w:r>
          </w:p>
        </w:tc>
      </w:tr>
      <w:tr w:rsidR="00505A6A" w:rsidRPr="00505A6A" w:rsidTr="00307CC0">
        <w:trPr>
          <w:trHeight w:val="285"/>
          <w:jc w:val="center"/>
        </w:trPr>
        <w:tc>
          <w:tcPr>
            <w:tcW w:w="0" w:type="auto"/>
            <w:hideMark/>
          </w:tcPr>
          <w:p w:rsidR="00505A6A" w:rsidRPr="00505A6A" w:rsidRDefault="00C36F5D" w:rsidP="00505A6A">
            <w:pPr>
              <w:spacing w:after="0" w:line="240" w:lineRule="auto"/>
              <w:rPr>
                <w:rFonts w:eastAsia="Times New Roman"/>
                <w:b/>
                <w:bCs/>
                <w:szCs w:val="24"/>
              </w:rPr>
            </w:pPr>
            <w:r>
              <w:rPr>
                <w:rFonts w:eastAsia="Times New Roman"/>
                <w:b/>
                <w:bCs/>
                <w:szCs w:val="24"/>
              </w:rPr>
              <w:t>G</w:t>
            </w:r>
            <w:r w:rsidR="00505A6A" w:rsidRPr="00505A6A">
              <w:rPr>
                <w:rFonts w:eastAsia="Times New Roman"/>
                <w:b/>
                <w:bCs/>
                <w:szCs w:val="24"/>
              </w:rPr>
              <w:t>ender</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0.5579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0.5532</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0.3134</w:t>
            </w:r>
          </w:p>
        </w:tc>
      </w:tr>
    </w:tbl>
    <w:p w:rsidR="00FE642A" w:rsidRDefault="00FE642A" w:rsidP="00FE642A">
      <w:pPr>
        <w:pStyle w:val="NoSpacing"/>
        <w:spacing w:line="480" w:lineRule="auto"/>
      </w:pPr>
    </w:p>
    <w:p w:rsidR="00007FA7" w:rsidRPr="00007FA7" w:rsidRDefault="00007FA7" w:rsidP="00FE642A">
      <w:pPr>
        <w:pStyle w:val="NoSpacing"/>
        <w:spacing w:line="480" w:lineRule="auto"/>
        <w:rPr>
          <w:b/>
        </w:rPr>
      </w:pPr>
      <w:r>
        <w:rPr>
          <w:b/>
        </w:rPr>
        <w:t xml:space="preserve">Table 3. </w:t>
      </w:r>
    </w:p>
    <w:tbl>
      <w:tblPr>
        <w:tblW w:w="7560" w:type="dxa"/>
        <w:jc w:val="center"/>
        <w:tblLook w:val="04A0" w:firstRow="1" w:lastRow="0" w:firstColumn="1" w:lastColumn="0" w:noHBand="0" w:noVBand="1"/>
      </w:tblPr>
      <w:tblGrid>
        <w:gridCol w:w="1958"/>
        <w:gridCol w:w="1958"/>
        <w:gridCol w:w="2068"/>
        <w:gridCol w:w="1576"/>
      </w:tblGrid>
      <w:tr w:rsidR="00007FA7" w:rsidRPr="00007FA7" w:rsidTr="00007FA7">
        <w:trPr>
          <w:trHeight w:val="719"/>
          <w:jc w:val="center"/>
        </w:trPr>
        <w:tc>
          <w:tcPr>
            <w:tcW w:w="1958" w:type="dxa"/>
            <w:tcBorders>
              <w:top w:val="nil"/>
              <w:left w:val="nil"/>
              <w:bottom w:val="single" w:sz="4" w:space="0" w:color="auto"/>
              <w:right w:val="single" w:sz="4" w:space="0" w:color="auto"/>
            </w:tcBorders>
            <w:shd w:val="clear" w:color="auto" w:fill="auto"/>
            <w:noWrap/>
            <w:vAlign w:val="bottom"/>
            <w:hideMark/>
          </w:tcPr>
          <w:p w:rsidR="00007FA7" w:rsidRPr="00007FA7" w:rsidRDefault="00007FA7" w:rsidP="00007FA7">
            <w:pPr>
              <w:spacing w:after="0" w:line="240" w:lineRule="auto"/>
              <w:rPr>
                <w:rFonts w:eastAsia="Times New Roman"/>
                <w:b/>
                <w:bCs/>
                <w:color w:val="000000"/>
                <w:sz w:val="22"/>
              </w:rPr>
            </w:pPr>
            <w:r w:rsidRPr="00007FA7">
              <w:rPr>
                <w:rFonts w:eastAsia="Times New Roman"/>
                <w:b/>
                <w:bCs/>
                <w:color w:val="000000"/>
                <w:sz w:val="22"/>
              </w:rPr>
              <w:t>Outcome</w:t>
            </w:r>
          </w:p>
        </w:tc>
        <w:tc>
          <w:tcPr>
            <w:tcW w:w="1958" w:type="dxa"/>
            <w:tcBorders>
              <w:top w:val="nil"/>
              <w:left w:val="nil"/>
              <w:bottom w:val="single" w:sz="4" w:space="0" w:color="auto"/>
              <w:right w:val="nil"/>
            </w:tcBorders>
            <w:shd w:val="clear" w:color="auto" w:fill="auto"/>
            <w:vAlign w:val="bottom"/>
            <w:hideMark/>
          </w:tcPr>
          <w:p w:rsidR="00007FA7" w:rsidRPr="00007FA7" w:rsidRDefault="00007FA7" w:rsidP="00007FA7">
            <w:pPr>
              <w:spacing w:after="0" w:line="240" w:lineRule="auto"/>
              <w:jc w:val="center"/>
              <w:rPr>
                <w:rFonts w:eastAsia="Times New Roman"/>
                <w:b/>
                <w:bCs/>
                <w:color w:val="000000"/>
                <w:sz w:val="22"/>
              </w:rPr>
            </w:pPr>
            <w:r w:rsidRPr="00007FA7">
              <w:rPr>
                <w:rFonts w:eastAsia="Times New Roman"/>
                <w:b/>
                <w:bCs/>
                <w:color w:val="000000"/>
                <w:sz w:val="22"/>
              </w:rPr>
              <w:t>Change point (likelihood)</w:t>
            </w:r>
          </w:p>
        </w:tc>
        <w:tc>
          <w:tcPr>
            <w:tcW w:w="2068" w:type="dxa"/>
            <w:tcBorders>
              <w:top w:val="nil"/>
              <w:left w:val="nil"/>
              <w:bottom w:val="single" w:sz="4" w:space="0" w:color="auto"/>
              <w:right w:val="nil"/>
            </w:tcBorders>
            <w:shd w:val="clear" w:color="auto" w:fill="auto"/>
            <w:vAlign w:val="bottom"/>
            <w:hideMark/>
          </w:tcPr>
          <w:p w:rsidR="00007FA7" w:rsidRPr="00007FA7" w:rsidRDefault="00007FA7" w:rsidP="00007FA7">
            <w:pPr>
              <w:spacing w:after="0" w:line="240" w:lineRule="auto"/>
              <w:jc w:val="center"/>
              <w:rPr>
                <w:rFonts w:eastAsia="Times New Roman"/>
                <w:b/>
                <w:bCs/>
                <w:color w:val="000000"/>
                <w:sz w:val="22"/>
              </w:rPr>
            </w:pPr>
            <w:r w:rsidRPr="00007FA7">
              <w:rPr>
                <w:rFonts w:eastAsia="Times New Roman"/>
                <w:b/>
                <w:bCs/>
                <w:color w:val="000000"/>
                <w:sz w:val="22"/>
              </w:rPr>
              <w:t>Change point (bootstrap)</w:t>
            </w:r>
          </w:p>
        </w:tc>
        <w:tc>
          <w:tcPr>
            <w:tcW w:w="1576" w:type="dxa"/>
            <w:tcBorders>
              <w:top w:val="nil"/>
              <w:left w:val="nil"/>
              <w:bottom w:val="single" w:sz="4" w:space="0" w:color="auto"/>
              <w:right w:val="nil"/>
            </w:tcBorders>
            <w:shd w:val="clear" w:color="auto" w:fill="auto"/>
            <w:vAlign w:val="bottom"/>
            <w:hideMark/>
          </w:tcPr>
          <w:p w:rsidR="00007FA7" w:rsidRPr="00007FA7" w:rsidRDefault="00007FA7" w:rsidP="00007FA7">
            <w:pPr>
              <w:spacing w:after="0" w:line="240" w:lineRule="auto"/>
              <w:jc w:val="center"/>
              <w:rPr>
                <w:rFonts w:eastAsia="Times New Roman"/>
                <w:b/>
                <w:bCs/>
                <w:color w:val="000000"/>
                <w:sz w:val="22"/>
              </w:rPr>
            </w:pPr>
            <w:r w:rsidRPr="00007FA7">
              <w:rPr>
                <w:rFonts w:eastAsia="Times New Roman"/>
                <w:b/>
                <w:bCs/>
                <w:color w:val="000000"/>
                <w:sz w:val="22"/>
              </w:rPr>
              <w:t>Bootstrapped 95% CI</w:t>
            </w:r>
          </w:p>
        </w:tc>
      </w:tr>
      <w:tr w:rsidR="00007FA7" w:rsidRPr="00007FA7" w:rsidTr="00007FA7">
        <w:trPr>
          <w:trHeight w:val="305"/>
          <w:jc w:val="center"/>
        </w:trPr>
        <w:tc>
          <w:tcPr>
            <w:tcW w:w="1958" w:type="dxa"/>
            <w:tcBorders>
              <w:top w:val="nil"/>
              <w:left w:val="nil"/>
              <w:bottom w:val="nil"/>
              <w:right w:val="single" w:sz="4" w:space="0" w:color="auto"/>
            </w:tcBorders>
            <w:shd w:val="clear" w:color="auto" w:fill="auto"/>
            <w:noWrap/>
            <w:vAlign w:val="bottom"/>
            <w:hideMark/>
          </w:tcPr>
          <w:p w:rsidR="00007FA7" w:rsidRPr="00007FA7" w:rsidRDefault="00007FA7" w:rsidP="00007FA7">
            <w:pPr>
              <w:spacing w:after="0" w:line="240" w:lineRule="auto"/>
              <w:rPr>
                <w:rFonts w:eastAsia="Times New Roman"/>
                <w:color w:val="000000"/>
                <w:sz w:val="22"/>
              </w:rPr>
            </w:pPr>
            <w:r w:rsidRPr="00007FA7">
              <w:rPr>
                <w:rFonts w:eastAsia="Times New Roman"/>
                <w:color w:val="000000"/>
                <w:sz w:val="22"/>
              </w:rPr>
              <w:t>Animals</w:t>
            </w:r>
          </w:p>
        </w:tc>
        <w:tc>
          <w:tcPr>
            <w:tcW w:w="1958" w:type="dxa"/>
            <w:tcBorders>
              <w:top w:val="nil"/>
              <w:left w:val="nil"/>
              <w:bottom w:val="nil"/>
              <w:right w:val="nil"/>
            </w:tcBorders>
            <w:shd w:val="clear" w:color="auto" w:fill="auto"/>
            <w:noWrap/>
            <w:vAlign w:val="bottom"/>
            <w:hideMark/>
          </w:tcPr>
          <w:p w:rsidR="00007FA7" w:rsidRPr="00007FA7" w:rsidRDefault="00007FA7" w:rsidP="00007FA7">
            <w:pPr>
              <w:spacing w:after="0" w:line="240" w:lineRule="auto"/>
              <w:jc w:val="center"/>
              <w:rPr>
                <w:rFonts w:eastAsia="Times New Roman"/>
                <w:color w:val="000000"/>
                <w:sz w:val="22"/>
              </w:rPr>
            </w:pPr>
            <w:r w:rsidRPr="00007FA7">
              <w:rPr>
                <w:rFonts w:eastAsia="Times New Roman"/>
                <w:color w:val="000000"/>
                <w:sz w:val="22"/>
              </w:rPr>
              <w:t>-3.9</w:t>
            </w:r>
          </w:p>
        </w:tc>
        <w:tc>
          <w:tcPr>
            <w:tcW w:w="2068" w:type="dxa"/>
            <w:tcBorders>
              <w:top w:val="nil"/>
              <w:left w:val="nil"/>
              <w:bottom w:val="nil"/>
              <w:right w:val="nil"/>
            </w:tcBorders>
            <w:shd w:val="clear" w:color="auto" w:fill="auto"/>
            <w:noWrap/>
            <w:vAlign w:val="bottom"/>
            <w:hideMark/>
          </w:tcPr>
          <w:p w:rsidR="00007FA7" w:rsidRPr="00007FA7" w:rsidRDefault="00007FA7" w:rsidP="00007FA7">
            <w:pPr>
              <w:spacing w:after="0" w:line="240" w:lineRule="auto"/>
              <w:jc w:val="center"/>
              <w:rPr>
                <w:rFonts w:eastAsia="Times New Roman"/>
                <w:color w:val="000000"/>
                <w:sz w:val="22"/>
              </w:rPr>
            </w:pPr>
            <w:r w:rsidRPr="00007FA7">
              <w:rPr>
                <w:rFonts w:eastAsia="Times New Roman"/>
                <w:color w:val="000000"/>
                <w:sz w:val="22"/>
              </w:rPr>
              <w:t>-4.01</w:t>
            </w:r>
          </w:p>
        </w:tc>
        <w:tc>
          <w:tcPr>
            <w:tcW w:w="1576" w:type="dxa"/>
            <w:tcBorders>
              <w:top w:val="nil"/>
              <w:left w:val="nil"/>
              <w:bottom w:val="nil"/>
              <w:right w:val="nil"/>
            </w:tcBorders>
            <w:shd w:val="clear" w:color="auto" w:fill="auto"/>
            <w:noWrap/>
            <w:vAlign w:val="bottom"/>
            <w:hideMark/>
          </w:tcPr>
          <w:p w:rsidR="00007FA7" w:rsidRPr="00007FA7" w:rsidRDefault="00007FA7" w:rsidP="00007FA7">
            <w:pPr>
              <w:spacing w:after="0" w:line="240" w:lineRule="auto"/>
              <w:jc w:val="center"/>
              <w:rPr>
                <w:rFonts w:eastAsia="Times New Roman"/>
                <w:color w:val="000000"/>
                <w:sz w:val="22"/>
              </w:rPr>
            </w:pPr>
            <w:r w:rsidRPr="00007FA7">
              <w:rPr>
                <w:rFonts w:eastAsia="Times New Roman"/>
                <w:color w:val="000000"/>
                <w:sz w:val="22"/>
              </w:rPr>
              <w:t>-5.5, -3</w:t>
            </w:r>
          </w:p>
        </w:tc>
      </w:tr>
    </w:tbl>
    <w:p w:rsidR="00007FA7" w:rsidRDefault="00007FA7" w:rsidP="00FE642A">
      <w:pPr>
        <w:pStyle w:val="NoSpacing"/>
        <w:spacing w:line="480" w:lineRule="auto"/>
      </w:pP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Results</w:t>
      </w:r>
      <w:r w:rsidRPr="001A650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Conclusions</w:t>
      </w:r>
      <w:r w:rsidRPr="001A650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E642A" w:rsidRDefault="00FE642A" w:rsidP="00FE642A">
      <w:pPr>
        <w:pStyle w:val="NoSpacing"/>
        <w:spacing w:line="480" w:lineRule="auto"/>
        <w:rPr>
          <w:b/>
        </w:rPr>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1A650D" w:rsidRDefault="001A650D" w:rsidP="001A650D">
      <w:pPr>
        <w:pStyle w:val="NoSpacing"/>
        <w:spacing w:line="480" w:lineRule="auto"/>
      </w:pPr>
      <w:r>
        <w:tab/>
      </w:r>
    </w:p>
    <w:p w:rsidR="00C72CA7" w:rsidRDefault="00C72CA7" w:rsidP="001A650D">
      <w:pPr>
        <w:pStyle w:val="NoSpacing"/>
        <w:spacing w:line="480" w:lineRule="auto"/>
      </w:pP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lastRenderedPageBreak/>
        <w:t xml:space="preserve">The code for this project can be found at </w:t>
      </w:r>
      <w:hyperlink r:id="rId7" w:history="1">
        <w:r w:rsidRPr="00D36D1C">
          <w:rPr>
            <w:rStyle w:val="Hyperlink"/>
          </w:rPr>
          <w:t>https://github.com/BIOS6623-UCD/bios6623-johnsra3/tree/master/Project3/Code</w:t>
        </w:r>
      </w:hyperlink>
      <w:r>
        <w:t>.</w:t>
      </w:r>
    </w:p>
    <w:p w:rsidR="00CE1346" w:rsidRDefault="00CE1346"/>
    <w:p w:rsidR="00007FA7" w:rsidRPr="00C72CA7" w:rsidRDefault="00007FA7" w:rsidP="00007FA7"/>
    <w:sectPr w:rsidR="00007FA7"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07FA7"/>
    <w:rsid w:val="000E471F"/>
    <w:rsid w:val="000F682A"/>
    <w:rsid w:val="00192AAC"/>
    <w:rsid w:val="001A650D"/>
    <w:rsid w:val="002B117A"/>
    <w:rsid w:val="00307CC0"/>
    <w:rsid w:val="00326DB9"/>
    <w:rsid w:val="00374FA8"/>
    <w:rsid w:val="0039639E"/>
    <w:rsid w:val="003F1087"/>
    <w:rsid w:val="00410889"/>
    <w:rsid w:val="00444F09"/>
    <w:rsid w:val="00505A6A"/>
    <w:rsid w:val="00557A89"/>
    <w:rsid w:val="005661E0"/>
    <w:rsid w:val="00606923"/>
    <w:rsid w:val="00A43D10"/>
    <w:rsid w:val="00AA62A1"/>
    <w:rsid w:val="00BA7633"/>
    <w:rsid w:val="00BC53C5"/>
    <w:rsid w:val="00C159B4"/>
    <w:rsid w:val="00C36F5D"/>
    <w:rsid w:val="00C72CA7"/>
    <w:rsid w:val="00CE1346"/>
    <w:rsid w:val="00D44C63"/>
    <w:rsid w:val="00D926A8"/>
    <w:rsid w:val="00DC2CE3"/>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EE57"/>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01449">
      <w:bodyDiv w:val="1"/>
      <w:marLeft w:val="0"/>
      <w:marRight w:val="0"/>
      <w:marTop w:val="0"/>
      <w:marBottom w:val="0"/>
      <w:divBdr>
        <w:top w:val="none" w:sz="0" w:space="0" w:color="auto"/>
        <w:left w:val="none" w:sz="0" w:space="0" w:color="auto"/>
        <w:bottom w:val="none" w:sz="0" w:space="0" w:color="auto"/>
        <w:right w:val="none" w:sz="0" w:space="0" w:color="auto"/>
      </w:divBdr>
    </w:div>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888">
      <w:bodyDiv w:val="1"/>
      <w:marLeft w:val="0"/>
      <w:marRight w:val="0"/>
      <w:marTop w:val="0"/>
      <w:marBottom w:val="0"/>
      <w:divBdr>
        <w:top w:val="none" w:sz="0" w:space="0" w:color="auto"/>
        <w:left w:val="none" w:sz="0" w:space="0" w:color="auto"/>
        <w:bottom w:val="none" w:sz="0" w:space="0" w:color="auto"/>
        <w:right w:val="none" w:sz="0" w:space="0" w:color="auto"/>
      </w:divBdr>
    </w:div>
    <w:div w:id="1140616993">
      <w:bodyDiv w:val="1"/>
      <w:marLeft w:val="0"/>
      <w:marRight w:val="0"/>
      <w:marTop w:val="0"/>
      <w:marBottom w:val="0"/>
      <w:divBdr>
        <w:top w:val="none" w:sz="0" w:space="0" w:color="auto"/>
        <w:left w:val="none" w:sz="0" w:space="0" w:color="auto"/>
        <w:bottom w:val="none" w:sz="0" w:space="0" w:color="auto"/>
        <w:right w:val="none" w:sz="0" w:space="0" w:color="auto"/>
      </w:divBdr>
    </w:div>
    <w:div w:id="1150824631">
      <w:bodyDiv w:val="1"/>
      <w:marLeft w:val="0"/>
      <w:marRight w:val="0"/>
      <w:marTop w:val="0"/>
      <w:marBottom w:val="0"/>
      <w:divBdr>
        <w:top w:val="none" w:sz="0" w:space="0" w:color="auto"/>
        <w:left w:val="none" w:sz="0" w:space="0" w:color="auto"/>
        <w:bottom w:val="none" w:sz="0" w:space="0" w:color="auto"/>
        <w:right w:val="none" w:sz="0" w:space="0" w:color="auto"/>
      </w:divBdr>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 w:id="1737895511">
      <w:bodyDiv w:val="1"/>
      <w:marLeft w:val="120"/>
      <w:marRight w:val="120"/>
      <w:marTop w:val="0"/>
      <w:marBottom w:val="0"/>
      <w:divBdr>
        <w:top w:val="none" w:sz="0" w:space="0" w:color="auto"/>
        <w:left w:val="none" w:sz="0" w:space="0" w:color="auto"/>
        <w:bottom w:val="none" w:sz="0" w:space="0" w:color="auto"/>
        <w:right w:val="none" w:sz="0" w:space="0" w:color="auto"/>
      </w:divBdr>
      <w:divsChild>
        <w:div w:id="1061948483">
          <w:marLeft w:val="0"/>
          <w:marRight w:val="0"/>
          <w:marTop w:val="0"/>
          <w:marBottom w:val="0"/>
          <w:divBdr>
            <w:top w:val="none" w:sz="0" w:space="0" w:color="auto"/>
            <w:left w:val="none" w:sz="0" w:space="0" w:color="auto"/>
            <w:bottom w:val="none" w:sz="0" w:space="0" w:color="auto"/>
            <w:right w:val="none" w:sz="0" w:space="0" w:color="auto"/>
          </w:divBdr>
          <w:divsChild>
            <w:div w:id="1319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5454">
      <w:bodyDiv w:val="1"/>
      <w:marLeft w:val="0"/>
      <w:marRight w:val="0"/>
      <w:marTop w:val="0"/>
      <w:marBottom w:val="0"/>
      <w:divBdr>
        <w:top w:val="none" w:sz="0" w:space="0" w:color="auto"/>
        <w:left w:val="none" w:sz="0" w:space="0" w:color="auto"/>
        <w:bottom w:val="none" w:sz="0" w:space="0" w:color="auto"/>
        <w:right w:val="none" w:sz="0" w:space="0" w:color="auto"/>
      </w:divBdr>
    </w:div>
    <w:div w:id="1913000149">
      <w:bodyDiv w:val="1"/>
      <w:marLeft w:val="120"/>
      <w:marRight w:val="120"/>
      <w:marTop w:val="0"/>
      <w:marBottom w:val="0"/>
      <w:divBdr>
        <w:top w:val="none" w:sz="0" w:space="0" w:color="auto"/>
        <w:left w:val="none" w:sz="0" w:space="0" w:color="auto"/>
        <w:bottom w:val="none" w:sz="0" w:space="0" w:color="auto"/>
        <w:right w:val="none" w:sz="0" w:space="0" w:color="auto"/>
      </w:divBdr>
      <w:divsChild>
        <w:div w:id="1044137194">
          <w:marLeft w:val="0"/>
          <w:marRight w:val="0"/>
          <w:marTop w:val="0"/>
          <w:marBottom w:val="0"/>
          <w:divBdr>
            <w:top w:val="none" w:sz="0" w:space="0" w:color="auto"/>
            <w:left w:val="none" w:sz="0" w:space="0" w:color="auto"/>
            <w:bottom w:val="none" w:sz="0" w:space="0" w:color="auto"/>
            <w:right w:val="none" w:sz="0" w:space="0" w:color="auto"/>
          </w:divBdr>
          <w:divsChild>
            <w:div w:id="1021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412">
      <w:bodyDiv w:val="1"/>
      <w:marLeft w:val="120"/>
      <w:marRight w:val="120"/>
      <w:marTop w:val="0"/>
      <w:marBottom w:val="0"/>
      <w:divBdr>
        <w:top w:val="none" w:sz="0" w:space="0" w:color="auto"/>
        <w:left w:val="none" w:sz="0" w:space="0" w:color="auto"/>
        <w:bottom w:val="none" w:sz="0" w:space="0" w:color="auto"/>
        <w:right w:val="none" w:sz="0" w:space="0" w:color="auto"/>
      </w:divBdr>
      <w:divsChild>
        <w:div w:id="1827358178">
          <w:marLeft w:val="0"/>
          <w:marRight w:val="0"/>
          <w:marTop w:val="0"/>
          <w:marBottom w:val="0"/>
          <w:divBdr>
            <w:top w:val="none" w:sz="0" w:space="0" w:color="auto"/>
            <w:left w:val="none" w:sz="0" w:space="0" w:color="auto"/>
            <w:bottom w:val="none" w:sz="0" w:space="0" w:color="auto"/>
            <w:right w:val="none" w:sz="0" w:space="0" w:color="auto"/>
          </w:divBdr>
          <w:divsChild>
            <w:div w:id="751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S6623-UCD/bios6623-johnsra3/tree/master/Project3/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7</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14</cp:revision>
  <dcterms:created xsi:type="dcterms:W3CDTF">2017-11-18T23:28:00Z</dcterms:created>
  <dcterms:modified xsi:type="dcterms:W3CDTF">2017-11-22T20:50:00Z</dcterms:modified>
</cp:coreProperties>
</file>