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1A650D">
      <w:pPr>
        <w:pStyle w:val="NoSpacing"/>
      </w:pPr>
      <w:r>
        <w:t>Project 3, BIOS 6623</w:t>
      </w:r>
    </w:p>
    <w:p w:rsidR="001A650D" w:rsidRDefault="001A650D" w:rsidP="001A650D">
      <w:pPr>
        <w:pStyle w:val="NoSpacing"/>
      </w:pPr>
      <w:r>
        <w:t>Trajectories of Onset of Memory and Other Cognitive Loss</w:t>
      </w:r>
    </w:p>
    <w:p w:rsidR="001A650D" w:rsidRPr="00CA3185" w:rsidRDefault="001A650D" w:rsidP="001A650D">
      <w:pPr>
        <w:pStyle w:val="NoSpacing"/>
      </w:pPr>
      <w:r>
        <w:t>Rachel Johnson</w:t>
      </w:r>
    </w:p>
    <w:p w:rsidR="001A650D" w:rsidRDefault="001A650D" w:rsidP="001A650D">
      <w:pPr>
        <w:pStyle w:val="NoSpacing"/>
      </w:pPr>
      <w:r>
        <w:t>27 November 2017</w:t>
      </w:r>
    </w:p>
    <w:p w:rsidR="001A650D" w:rsidRDefault="001A650D" w:rsidP="001A650D">
      <w:pPr>
        <w:pStyle w:val="NoSpacing"/>
        <w:spacing w:line="480" w:lineRule="auto"/>
        <w:rPr>
          <w:b/>
        </w:rPr>
      </w:pPr>
    </w:p>
    <w:p w:rsidR="001A650D" w:rsidRDefault="001A650D" w:rsidP="001A650D">
      <w:pPr>
        <w:pStyle w:val="NoSpacing"/>
        <w:spacing w:line="480" w:lineRule="auto"/>
        <w:rPr>
          <w:b/>
        </w:rPr>
      </w:pPr>
      <w:r>
        <w:rPr>
          <w:b/>
        </w:rPr>
        <w:t>Introduction</w:t>
      </w:r>
    </w:p>
    <w:p w:rsidR="001A650D" w:rsidRDefault="001A650D" w:rsidP="001A650D">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 of memory and other cognitive o</w:t>
      </w:r>
      <w:r w:rsidR="00AA62A1">
        <w:t>nset loss in a population of</w:t>
      </w:r>
      <w:r w:rsidR="00444F09">
        <w:t xml:space="preserve"> healthy, community dwelling, and cognitively intact elders</w:t>
      </w:r>
      <w:r w:rsidR="003F1087">
        <w:t xml:space="preserve"> at risk of developing mild cognitiv</w:t>
      </w:r>
      <w:r w:rsidR="00AA62A1">
        <w:t>e impairment (MCI</w:t>
      </w:r>
      <w:r w:rsidR="00444F09">
        <w:t xml:space="preserve">)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FE642A" w:rsidRDefault="00FE642A" w:rsidP="001A650D">
      <w:pPr>
        <w:pStyle w:val="NoSpacing"/>
        <w:spacing w:line="480" w:lineRule="auto"/>
      </w:pPr>
    </w:p>
    <w:p w:rsidR="001A650D" w:rsidRDefault="001A650D" w:rsidP="001A650D">
      <w:pPr>
        <w:pStyle w:val="NoSpacing"/>
        <w:spacing w:line="480" w:lineRule="auto"/>
        <w:rPr>
          <w:b/>
        </w:rPr>
      </w:pPr>
      <w:r>
        <w:rPr>
          <w:b/>
        </w:rPr>
        <w:t>Methods</w:t>
      </w:r>
    </w:p>
    <w:p w:rsidR="000F682A" w:rsidRDefault="000F682A" w:rsidP="001A650D">
      <w:pPr>
        <w:pStyle w:val="NoSpacing"/>
        <w:spacing w:line="480" w:lineRule="auto"/>
      </w:pPr>
      <w:r>
        <w:tab/>
        <w:t>There were 216 individuals included at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DC2CE3">
        <w:t xml:space="preserve">ted, to provide allow for a more </w:t>
      </w:r>
      <w:r w:rsidR="00DC2CE3">
        <w:lastRenderedPageBreak/>
        <w:t>detailed comparison of the groups where individuals were and were not diagnosed with dementia during the study.</w:t>
      </w:r>
    </w:p>
    <w:p w:rsidR="00444F09" w:rsidRDefault="00DC2CE3" w:rsidP="001A650D">
      <w:pPr>
        <w:pStyle w:val="NoSpacing"/>
        <w:spacing w:line="480" w:lineRule="auto"/>
      </w:pPr>
      <w:r>
        <w:tab/>
        <w:t>To prepare for interpretation of the models that were to be run, new variables were created. First, a new age variable was create in which the minimum age in the study, 59, was subtracted from all other ages to make the intercept more interpretable in the models. Second, a variable was created to show the difference between age at an observation and age at dementia/MCI diagnosis</w:t>
      </w:r>
      <w:r w:rsidR="00BC53C5">
        <w:t xml:space="preserve">, which was used to plot the animal category fluency score in time leading up to diagnosis. </w:t>
      </w:r>
    </w:p>
    <w:p w:rsidR="00BC53C5" w:rsidRDefault="00BC53C5" w:rsidP="00BC53C5">
      <w:pPr>
        <w:pStyle w:val="NoSpacing"/>
        <w:spacing w:line="480" w:lineRule="auto"/>
      </w:pPr>
      <w:r>
        <w:tab/>
        <w:t xml:space="preserve">The time-before-diagnosis variable was also used in finding the change-point for the model—the point in time before diagnosis at which memory/cognitive scores begin to decline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and gender in explaining their category fluency</w:t>
      </w:r>
      <w:r w:rsidR="00BA7633">
        <w:t xml:space="preserve"> for animals</w:t>
      </w:r>
      <w:r>
        <w:t xml:space="preserve"> score, as well as including a term that would allow </w:t>
      </w:r>
      <w:r w:rsidR="00C159B4">
        <w:t>linear trends to change at some point prior to diagnosis.</w:t>
      </w:r>
    </w:p>
    <w:p w:rsidR="00C159B4" w:rsidRDefault="00C159B4" w:rsidP="00BC53C5">
      <w:pPr>
        <w:pStyle w:val="NoSpacing"/>
        <w:spacing w:line="480" w:lineRule="auto"/>
      </w:pPr>
      <w:r>
        <w:tab/>
        <w:t>To be able to allow these terms to change, a change-point was determined for this model through likelihood-based methods. Maximum likelihood methods with Gaussian assumptions fit a variety of change points that ranged from 6 years before diagnosis to 2 years after diagnosis. From this analysis, a change point was determined, and a final variable was created which selected the maximum of the age of onset subtracted from the age of the individual minus the change point.</w:t>
      </w:r>
    </w:p>
    <w:p w:rsidR="00C159B4" w:rsidRDefault="00C159B4" w:rsidP="00BC53C5">
      <w:pPr>
        <w:pStyle w:val="NoSpacing"/>
        <w:spacing w:line="480" w:lineRule="auto"/>
      </w:pPr>
      <w:r>
        <w:tab/>
        <w:t xml:space="preserve">To determine a confidence interval for the change point, 1000 iterations of a bootstrap were run that sampled with replacement from the 187 individuals in the analysis cohort, calculated the change point based on this new data set, </w:t>
      </w:r>
      <w:r w:rsidR="00FE642A">
        <w:t xml:space="preserve">and </w:t>
      </w:r>
      <w:r w:rsidR="00FE642A" w:rsidRPr="00FE642A">
        <w:rPr>
          <w:highlight w:val="yellow"/>
        </w:rPr>
        <w:t>estimated</w:t>
      </w:r>
      <w:r w:rsidRPr="00FE642A">
        <w:rPr>
          <w:highlight w:val="yellow"/>
        </w:rPr>
        <w:t xml:space="preserve"> the slope before and after</w:t>
      </w:r>
      <w:r>
        <w:t xml:space="preserve"> </w:t>
      </w:r>
      <w:r>
        <w:lastRenderedPageBreak/>
        <w:t>the change point.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p>
    <w:p w:rsidR="00C159B4" w:rsidRDefault="00C159B4" w:rsidP="00BC53C5">
      <w:pPr>
        <w:pStyle w:val="NoSpacing"/>
        <w:spacing w:line="480" w:lineRule="auto"/>
      </w:pPr>
      <w:r>
        <w:tab/>
        <w:t xml:space="preserve">Once the change point was determined, a linear mixed model was fit, and three structures that accounted for the repeated measures on subjects over time were tested. First, a model with a random intercept only was fitted. Second, a model with a random intercept and an </w:t>
      </w:r>
      <w:proofErr w:type="gramStart"/>
      <w:r>
        <w:t>AR(</w:t>
      </w:r>
      <w:proofErr w:type="gramEnd"/>
      <w:r>
        <w:t xml:space="preserve">1) structure for the errors was fitted, and third, a model with a random intercept and a spatial power structure was fitted. The </w:t>
      </w:r>
      <w:r w:rsidR="00FE642A">
        <w:t>model that fit the data best was selected by choosing the model among these three fits with the lowest AIC.</w:t>
      </w:r>
    </w:p>
    <w:p w:rsidR="00505A6A" w:rsidRDefault="00505A6A" w:rsidP="00BC53C5">
      <w:pPr>
        <w:pStyle w:val="NoSpacing"/>
        <w:spacing w:line="480" w:lineRule="auto"/>
      </w:pPr>
    </w:p>
    <w:p w:rsidR="00505A6A" w:rsidRPr="00505A6A" w:rsidRDefault="00505A6A" w:rsidP="00BC53C5">
      <w:pPr>
        <w:pStyle w:val="NoSpacing"/>
        <w:spacing w:line="480" w:lineRule="auto"/>
        <w:rPr>
          <w:b/>
        </w:rPr>
      </w:pPr>
      <w:r>
        <w:rPr>
          <w:b/>
          <w:highlight w:val="yellow"/>
        </w:rPr>
        <w:t xml:space="preserve">SOMETHING W/ </w:t>
      </w:r>
      <w:r w:rsidRPr="00505A6A">
        <w:rPr>
          <w:b/>
          <w:highlight w:val="yellow"/>
        </w:rPr>
        <w:t>CONDITIONAL VAR</w:t>
      </w:r>
      <w:r w:rsidR="00307CC0">
        <w:rPr>
          <w:b/>
          <w:highlight w:val="yellow"/>
        </w:rPr>
        <w:t>IANCES TO CHANGE STANDARD ERRORS?!</w:t>
      </w:r>
    </w:p>
    <w:p w:rsidR="00FE642A" w:rsidRDefault="00FE642A" w:rsidP="001A650D">
      <w:pPr>
        <w:pStyle w:val="NoSpacing"/>
        <w:spacing w:line="480" w:lineRule="auto"/>
        <w:rPr>
          <w:b/>
        </w:rPr>
      </w:pPr>
    </w:p>
    <w:p w:rsidR="001A650D" w:rsidRDefault="001A650D" w:rsidP="001A650D">
      <w:pPr>
        <w:pStyle w:val="NoSpacing"/>
        <w:spacing w:line="480" w:lineRule="auto"/>
      </w:pPr>
      <w:r>
        <w:rPr>
          <w:b/>
        </w:rPr>
        <w:t>Results</w:t>
      </w:r>
    </w:p>
    <w:p w:rsidR="001A650D" w:rsidRDefault="00FE642A" w:rsidP="001A650D">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w:t>
      </w:r>
      <w:r w:rsidR="002B117A">
        <w:t>17.5 visits in which the</w:t>
      </w:r>
      <w:r>
        <w:t xml:space="preserve"> category fluency score</w:t>
      </w:r>
      <w:r w:rsidR="002B117A">
        <w:t xml:space="preserve"> for animals</w:t>
      </w:r>
      <w:r>
        <w:t xml:space="preserve"> was 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1A650D">
      <w:pPr>
        <w:pStyle w:val="NoSpacing"/>
        <w:rPr>
          <w:b/>
        </w:rPr>
      </w:pPr>
    </w:p>
    <w:p w:rsidR="001A650D" w:rsidRDefault="001A650D" w:rsidP="001A650D">
      <w:pPr>
        <w:pStyle w:val="NoSpacing"/>
      </w:pPr>
      <w:r>
        <w:rPr>
          <w:b/>
        </w:rPr>
        <w:lastRenderedPageBreak/>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p w:rsidR="00444F09" w:rsidRDefault="00444F09" w:rsidP="001A650D">
      <w:pPr>
        <w:pStyle w:val="NoSpacing"/>
      </w:pP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39639E">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39639E">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39639E">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444F09">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444F09" w:rsidRPr="00F857E7" w:rsidRDefault="00444F09" w:rsidP="001A650D">
      <w:pPr>
        <w:pStyle w:val="NoSpacing"/>
      </w:pPr>
    </w:p>
    <w:p w:rsidR="001A650D" w:rsidRDefault="001A650D" w:rsidP="001A650D">
      <w:pPr>
        <w:pStyle w:val="NoSpacing"/>
        <w:rPr>
          <w:rFonts w:eastAsia="Times New Roman"/>
          <w:b/>
          <w:bCs/>
          <w:color w:val="000000"/>
          <w:sz w:val="22"/>
        </w:rPr>
      </w:pPr>
    </w:p>
    <w:p w:rsidR="00307CC0" w:rsidRPr="00192AAC" w:rsidRDefault="00FE642A" w:rsidP="00307CC0">
      <w:r>
        <w:rPr>
          <w:rFonts w:eastAsia="Times New Roman"/>
          <w:b/>
          <w:bCs/>
          <w:color w:val="000000"/>
          <w:sz w:val="22"/>
        </w:rPr>
        <w:t xml:space="preserve">Figure 1. </w:t>
      </w:r>
      <w:r w:rsidR="00307CC0">
        <w:t>This figure displays the trajectories of individuals with at least three animal category fluency measurements in the study, colored by dementia status.</w:t>
      </w:r>
    </w:p>
    <w:p w:rsidR="00FE642A" w:rsidRDefault="00FE642A" w:rsidP="001A650D">
      <w:pPr>
        <w:pStyle w:val="NoSpacing"/>
        <w:rPr>
          <w:rFonts w:eastAsia="Times New Roman"/>
          <w:b/>
          <w:bCs/>
          <w:color w:val="000000"/>
          <w:sz w:val="22"/>
        </w:rPr>
      </w:pPr>
    </w:p>
    <w:p w:rsidR="001A650D" w:rsidRDefault="000F682A" w:rsidP="000F682A">
      <w:pPr>
        <w:pStyle w:val="NoSpacing"/>
        <w:jc w:val="center"/>
        <w:rPr>
          <w:b/>
        </w:rPr>
      </w:pPr>
      <w:r>
        <w:rPr>
          <w:noProof/>
        </w:rPr>
        <w:drawing>
          <wp:inline distT="0" distB="0" distL="0" distR="0" wp14:anchorId="3AA55D63" wp14:editId="77F20864">
            <wp:extent cx="4508732" cy="3257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307CC0" w:rsidRPr="00557A89" w:rsidRDefault="00FE642A" w:rsidP="00307CC0">
      <w:r>
        <w:rPr>
          <w:b/>
        </w:rPr>
        <w:t xml:space="preserve">Figure 2. </w:t>
      </w:r>
      <w:r w:rsidR="00307CC0">
        <w:t>This figure displays the trajectories of animal category fluency scores leading up to dementia/MCI diagnosis for individuals who were diagnosed with dementia/MCI at some point in the study.</w:t>
      </w:r>
    </w:p>
    <w:p w:rsidR="00FE642A" w:rsidRPr="00FE642A" w:rsidRDefault="00FE642A" w:rsidP="001A650D">
      <w:pPr>
        <w:pStyle w:val="NoSpacing"/>
        <w:rPr>
          <w:b/>
        </w:rPr>
      </w:pPr>
    </w:p>
    <w:p w:rsidR="000F682A" w:rsidRDefault="000F682A" w:rsidP="000F682A">
      <w:pPr>
        <w:pStyle w:val="NoSpacing"/>
        <w:jc w:val="center"/>
        <w:rPr>
          <w:b/>
        </w:rPr>
      </w:pPr>
      <w:r>
        <w:rPr>
          <w:noProof/>
        </w:rPr>
        <w:drawing>
          <wp:inline distT="0" distB="0" distL="0" distR="0" wp14:anchorId="4AB4BD36" wp14:editId="26561458">
            <wp:extent cx="4508732" cy="32577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32" cy="3257717"/>
                    </a:xfrm>
                    <a:prstGeom prst="rect">
                      <a:avLst/>
                    </a:prstGeom>
                  </pic:spPr>
                </pic:pic>
              </a:graphicData>
            </a:graphic>
          </wp:inline>
        </w:drawing>
      </w:r>
    </w:p>
    <w:p w:rsidR="00BA7633" w:rsidRDefault="00BA7633" w:rsidP="000F682A">
      <w:pPr>
        <w:pStyle w:val="NoSpacing"/>
        <w:jc w:val="center"/>
        <w:rPr>
          <w:b/>
        </w:rPr>
      </w:pPr>
    </w:p>
    <w:p w:rsidR="00BA7633" w:rsidRDefault="00BA7633" w:rsidP="00BA7633">
      <w:pPr>
        <w:pStyle w:val="NoSpacing"/>
        <w:rPr>
          <w:b/>
        </w:rPr>
      </w:pPr>
    </w:p>
    <w:p w:rsidR="000F682A" w:rsidRPr="00BA7633" w:rsidRDefault="00BA7633" w:rsidP="001A650D">
      <w:pPr>
        <w:pStyle w:val="NoSpacing"/>
      </w:pPr>
      <w:r>
        <w:rPr>
          <w:b/>
        </w:rPr>
        <w:t xml:space="preserve">Table 2. </w:t>
      </w:r>
      <w:r>
        <w:t>This table displays the results of the mixed model</w:t>
      </w:r>
      <w:r w:rsidRPr="00BA7633">
        <w:rPr>
          <w:b/>
        </w:rPr>
        <w:t xml:space="preserve"> </w:t>
      </w:r>
      <w:r w:rsidRPr="00BA7633">
        <w:rPr>
          <w:b/>
          <w:highlight w:val="yellow"/>
        </w:rPr>
        <w:t>ADD TO THIS</w:t>
      </w:r>
    </w:p>
    <w:p w:rsidR="00FE642A" w:rsidRDefault="00FE642A" w:rsidP="001A650D">
      <w:pPr>
        <w:pStyle w:val="NoSpacing"/>
        <w:rPr>
          <w:b/>
        </w:rPr>
      </w:pPr>
    </w:p>
    <w:tbl>
      <w:tblPr>
        <w:tblW w:w="7317" w:type="dxa"/>
        <w:jc w:val="center"/>
        <w:tblBorders>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2439"/>
        <w:gridCol w:w="1837"/>
        <w:gridCol w:w="1066"/>
        <w:gridCol w:w="1121"/>
        <w:gridCol w:w="854"/>
      </w:tblGrid>
      <w:tr w:rsidR="00505A6A" w:rsidRPr="00505A6A" w:rsidTr="00307CC0">
        <w:trPr>
          <w:trHeight w:val="285"/>
          <w:tblHeader/>
          <w:jc w:val="center"/>
        </w:trPr>
        <w:tc>
          <w:tcPr>
            <w:tcW w:w="0" w:type="auto"/>
            <w:gridSpan w:val="5"/>
            <w:hideMark/>
          </w:tcPr>
          <w:p w:rsidR="00505A6A" w:rsidRPr="00505A6A" w:rsidRDefault="00505A6A" w:rsidP="00505A6A">
            <w:pPr>
              <w:spacing w:after="0" w:line="240" w:lineRule="auto"/>
              <w:jc w:val="center"/>
              <w:rPr>
                <w:rFonts w:eastAsia="Times New Roman"/>
                <w:b/>
                <w:bCs/>
                <w:szCs w:val="24"/>
              </w:rPr>
            </w:pPr>
            <w:r>
              <w:rPr>
                <w:rFonts w:eastAsia="Times New Roman"/>
                <w:b/>
                <w:bCs/>
                <w:szCs w:val="24"/>
              </w:rPr>
              <w:t>Modeling Animals Category Fluency Score</w:t>
            </w:r>
          </w:p>
        </w:tc>
      </w:tr>
      <w:tr w:rsidR="00505A6A" w:rsidRPr="00505A6A" w:rsidTr="00307CC0">
        <w:trPr>
          <w:trHeight w:val="569"/>
          <w:tblHeader/>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Effect</w:t>
            </w:r>
          </w:p>
        </w:tc>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Level</w:t>
            </w:r>
          </w:p>
        </w:tc>
        <w:tc>
          <w:tcPr>
            <w:tcW w:w="0" w:type="auto"/>
            <w:hideMark/>
          </w:tcPr>
          <w:p w:rsidR="00505A6A" w:rsidRPr="00505A6A" w:rsidRDefault="00505A6A" w:rsidP="00307CC0">
            <w:pPr>
              <w:spacing w:after="0" w:line="240" w:lineRule="auto"/>
              <w:jc w:val="center"/>
              <w:rPr>
                <w:rFonts w:eastAsia="Times New Roman"/>
                <w:b/>
                <w:bCs/>
                <w:szCs w:val="24"/>
              </w:rPr>
            </w:pPr>
            <w:r w:rsidRPr="00505A6A">
              <w:rPr>
                <w:rFonts w:eastAsia="Times New Roman"/>
                <w:b/>
                <w:bCs/>
                <w:szCs w:val="24"/>
              </w:rPr>
              <w:t>Estimate</w:t>
            </w:r>
          </w:p>
        </w:tc>
        <w:tc>
          <w:tcPr>
            <w:tcW w:w="0" w:type="auto"/>
            <w:hideMark/>
          </w:tcPr>
          <w:p w:rsidR="00505A6A" w:rsidRPr="00505A6A" w:rsidRDefault="00505A6A" w:rsidP="00307CC0">
            <w:pPr>
              <w:spacing w:after="0" w:line="240" w:lineRule="auto"/>
              <w:jc w:val="center"/>
              <w:rPr>
                <w:rFonts w:eastAsia="Times New Roman"/>
                <w:b/>
                <w:bCs/>
                <w:szCs w:val="24"/>
              </w:rPr>
            </w:pPr>
            <w:r w:rsidRPr="00505A6A">
              <w:rPr>
                <w:rFonts w:eastAsia="Times New Roman"/>
                <w:b/>
                <w:bCs/>
                <w:szCs w:val="24"/>
              </w:rPr>
              <w:t>Standard</w:t>
            </w:r>
            <w:r w:rsidRPr="00505A6A">
              <w:rPr>
                <w:rFonts w:eastAsia="Times New Roman"/>
                <w:b/>
                <w:bCs/>
                <w:szCs w:val="24"/>
              </w:rPr>
              <w:br/>
              <w:t>Error</w:t>
            </w:r>
          </w:p>
        </w:tc>
        <w:tc>
          <w:tcPr>
            <w:tcW w:w="0" w:type="auto"/>
            <w:hideMark/>
          </w:tcPr>
          <w:p w:rsidR="00505A6A" w:rsidRPr="00505A6A" w:rsidRDefault="00505A6A" w:rsidP="00307CC0">
            <w:pPr>
              <w:spacing w:after="0" w:line="240" w:lineRule="auto"/>
              <w:jc w:val="center"/>
              <w:rPr>
                <w:rFonts w:eastAsia="Times New Roman"/>
                <w:b/>
                <w:bCs/>
                <w:szCs w:val="24"/>
              </w:rPr>
            </w:pPr>
            <w:proofErr w:type="spellStart"/>
            <w:r w:rsidRPr="00505A6A">
              <w:rPr>
                <w:rFonts w:eastAsia="Times New Roman"/>
                <w:b/>
                <w:bCs/>
                <w:szCs w:val="24"/>
              </w:rPr>
              <w:t>Pr</w:t>
            </w:r>
            <w:proofErr w:type="spellEnd"/>
            <w:r w:rsidRPr="00505A6A">
              <w:rPr>
                <w:rFonts w:eastAsia="Times New Roman"/>
                <w:b/>
                <w:bCs/>
                <w:szCs w:val="24"/>
              </w:rPr>
              <w:t xml:space="preserve"> &gt; |t|</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Intercept</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19.6431</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2.2778</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&lt;.0001</w:t>
            </w:r>
          </w:p>
        </w:tc>
      </w:tr>
      <w:tr w:rsidR="00505A6A" w:rsidRPr="00505A6A" w:rsidTr="00307CC0">
        <w:trPr>
          <w:trHeight w:val="285"/>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Age - 59</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-0.1773</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0.07184</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0.0137</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Dementia</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 undiagnosed</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4.3903</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2.3701</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0.0642</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 xml:space="preserve">(Age – </w:t>
            </w:r>
            <w:r w:rsidRPr="00505A6A">
              <w:rPr>
                <w:rFonts w:eastAsia="Times New Roman"/>
                <w:b/>
                <w:bCs/>
                <w:szCs w:val="24"/>
              </w:rPr>
              <w:t>59</w:t>
            </w:r>
            <w:r>
              <w:rPr>
                <w:rFonts w:eastAsia="Times New Roman"/>
                <w:b/>
                <w:bCs/>
                <w:szCs w:val="24"/>
              </w:rPr>
              <w:t xml:space="preserve">) </w:t>
            </w:r>
            <w:r w:rsidRPr="00505A6A">
              <w:rPr>
                <w:rFonts w:eastAsia="Times New Roman"/>
                <w:b/>
                <w:bCs/>
                <w:szCs w:val="24"/>
              </w:rPr>
              <w:t>*</w:t>
            </w:r>
            <w:r>
              <w:rPr>
                <w:rFonts w:eastAsia="Times New Roman"/>
                <w:b/>
                <w:bCs/>
                <w:szCs w:val="24"/>
              </w:rPr>
              <w:t xml:space="preserve"> Dementia</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=undiagnosed</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-0.00550</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0.07679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0.9429</w:t>
            </w:r>
          </w:p>
        </w:tc>
      </w:tr>
      <w:tr w:rsidR="00505A6A" w:rsidRPr="00505A6A" w:rsidTr="00307CC0">
        <w:trPr>
          <w:trHeight w:val="285"/>
          <w:jc w:val="center"/>
        </w:trPr>
        <w:tc>
          <w:tcPr>
            <w:tcW w:w="0" w:type="auto"/>
            <w:hideMark/>
          </w:tcPr>
          <w:p w:rsidR="00505A6A" w:rsidRPr="00505A6A" w:rsidRDefault="002B117A" w:rsidP="00505A6A">
            <w:pPr>
              <w:spacing w:after="0" w:line="240" w:lineRule="auto"/>
              <w:rPr>
                <w:rFonts w:eastAsia="Times New Roman"/>
                <w:b/>
                <w:bCs/>
                <w:szCs w:val="24"/>
              </w:rPr>
            </w:pPr>
            <w:r>
              <w:rPr>
                <w:rFonts w:eastAsia="Times New Roman"/>
                <w:b/>
                <w:bCs/>
                <w:szCs w:val="24"/>
              </w:rPr>
              <w:t xml:space="preserve">Change-point </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-0.9284</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0.1086</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&lt;.0001</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SES</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0.03926</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0.02329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0.0921</w:t>
            </w:r>
          </w:p>
        </w:tc>
      </w:tr>
      <w:tr w:rsidR="00505A6A" w:rsidRPr="00505A6A" w:rsidTr="00307CC0">
        <w:trPr>
          <w:trHeight w:val="285"/>
          <w:jc w:val="center"/>
        </w:trPr>
        <w:tc>
          <w:tcPr>
            <w:tcW w:w="0" w:type="auto"/>
            <w:hideMark/>
          </w:tcPr>
          <w:p w:rsidR="00505A6A" w:rsidRPr="00505A6A" w:rsidRDefault="00C36F5D" w:rsidP="00505A6A">
            <w:pPr>
              <w:spacing w:after="0" w:line="240" w:lineRule="auto"/>
              <w:rPr>
                <w:rFonts w:eastAsia="Times New Roman"/>
                <w:b/>
                <w:bCs/>
                <w:szCs w:val="24"/>
              </w:rPr>
            </w:pPr>
            <w:r>
              <w:rPr>
                <w:rFonts w:eastAsia="Times New Roman"/>
                <w:b/>
                <w:bCs/>
                <w:szCs w:val="24"/>
              </w:rPr>
              <w:t>G</w:t>
            </w:r>
            <w:r w:rsidR="00505A6A" w:rsidRPr="00505A6A">
              <w:rPr>
                <w:rFonts w:eastAsia="Times New Roman"/>
                <w:b/>
                <w:bCs/>
                <w:szCs w:val="24"/>
              </w:rPr>
              <w:t>ender</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1</w:t>
            </w:r>
            <w:r>
              <w:rPr>
                <w:rFonts w:eastAsia="Times New Roman"/>
                <w:b/>
                <w:bCs/>
                <w:szCs w:val="24"/>
              </w:rPr>
              <w:t xml:space="preserve"> = male</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0.5579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0.5532</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0.3134</w:t>
            </w:r>
          </w:p>
        </w:tc>
      </w:tr>
    </w:tbl>
    <w:p w:rsidR="00FE642A" w:rsidRDefault="00FE642A" w:rsidP="00FE642A">
      <w:pPr>
        <w:pStyle w:val="NoSpacing"/>
        <w:spacing w:line="480" w:lineRule="auto"/>
      </w:pP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lastRenderedPageBreak/>
        <w:t>Results</w:t>
      </w:r>
      <w:r w:rsidRPr="001A650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Conclusions</w:t>
      </w:r>
      <w:r w:rsidRPr="001A650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FE642A" w:rsidRDefault="00FE642A" w:rsidP="00FE642A">
      <w:pPr>
        <w:pStyle w:val="NoSpacing"/>
        <w:spacing w:line="480" w:lineRule="auto"/>
        <w:rPr>
          <w:b/>
        </w:rPr>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1A650D" w:rsidRDefault="001A650D" w:rsidP="001A650D">
      <w:pPr>
        <w:pStyle w:val="NoSpacing"/>
        <w:spacing w:line="480" w:lineRule="auto"/>
      </w:pPr>
      <w:r>
        <w:tab/>
      </w:r>
    </w:p>
    <w:p w:rsidR="00C72CA7" w:rsidRDefault="00C72CA7" w:rsidP="001A650D">
      <w:pPr>
        <w:pStyle w:val="NoSpacing"/>
        <w:spacing w:line="480" w:lineRule="auto"/>
      </w:pPr>
    </w:p>
    <w:p w:rsidR="001A650D" w:rsidRDefault="001A650D" w:rsidP="001A650D">
      <w:pPr>
        <w:pStyle w:val="NoSpacing"/>
        <w:rPr>
          <w:b/>
        </w:rPr>
      </w:pPr>
      <w:r>
        <w:rPr>
          <w:b/>
        </w:rPr>
        <w:t xml:space="preserve">Code </w:t>
      </w:r>
    </w:p>
    <w:p w:rsidR="001A650D" w:rsidRDefault="001A650D" w:rsidP="001A650D">
      <w:pPr>
        <w:pStyle w:val="NoSpacing"/>
        <w:rPr>
          <w:b/>
        </w:rPr>
      </w:pPr>
    </w:p>
    <w:p w:rsidR="001A650D" w:rsidRDefault="001A650D" w:rsidP="001A650D">
      <w:pPr>
        <w:pStyle w:val="NoSpacing"/>
      </w:pPr>
      <w:r>
        <w:t xml:space="preserve">The code for this project can be found at </w:t>
      </w:r>
      <w:hyperlink r:id="rId7" w:history="1">
        <w:r w:rsidRPr="00D36D1C">
          <w:rPr>
            <w:rStyle w:val="Hyperlink"/>
          </w:rPr>
          <w:t>https://github.com/BIOS6623-UCD/bios6623-johnsra3/tree/master/Project3/Code</w:t>
        </w:r>
      </w:hyperlink>
      <w:r>
        <w:t>.</w:t>
      </w:r>
    </w:p>
    <w:p w:rsidR="00CE1346" w:rsidRDefault="00CE1346"/>
    <w:p w:rsidR="00C72CA7" w:rsidRDefault="00C72CA7">
      <w:r>
        <w:rPr>
          <w:b/>
        </w:rPr>
        <w:t>Appendix</w:t>
      </w:r>
    </w:p>
    <w:p w:rsidR="00C72CA7" w:rsidRDefault="00C72CA7" w:rsidP="00C72CA7">
      <w:pPr>
        <w:pStyle w:val="ListParagraph"/>
        <w:numPr>
          <w:ilvl w:val="0"/>
          <w:numId w:val="2"/>
        </w:numPr>
      </w:pPr>
      <w:proofErr w:type="spellStart"/>
      <w:r>
        <w:t>BlockR</w:t>
      </w:r>
      <w:proofErr w:type="spellEnd"/>
      <w:r>
        <w:t xml:space="preserve"> outcome</w:t>
      </w:r>
    </w:p>
    <w:p w:rsidR="00192AAC" w:rsidRPr="00192AAC" w:rsidRDefault="00192AAC" w:rsidP="00192AAC">
      <w:r>
        <w:rPr>
          <w:b/>
        </w:rPr>
        <w:t xml:space="preserve">Figure A1. </w:t>
      </w:r>
      <w:r>
        <w:t xml:space="preserve">This figure displays the trajectories of </w:t>
      </w:r>
      <w:r w:rsidR="00557A89">
        <w:t>individuals with at least three Block R measurements in the study, colored by dementia status.</w:t>
      </w:r>
    </w:p>
    <w:p w:rsidR="00C72CA7" w:rsidRDefault="00C72CA7" w:rsidP="00C72CA7">
      <w:pPr>
        <w:jc w:val="center"/>
      </w:pPr>
      <w:r>
        <w:rPr>
          <w:noProof/>
        </w:rPr>
        <w:drawing>
          <wp:inline distT="0" distB="0" distL="0" distR="0" wp14:anchorId="11958923" wp14:editId="334661E7">
            <wp:extent cx="3372593" cy="243681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7409" cy="2440295"/>
                    </a:xfrm>
                    <a:prstGeom prst="rect">
                      <a:avLst/>
                    </a:prstGeom>
                  </pic:spPr>
                </pic:pic>
              </a:graphicData>
            </a:graphic>
          </wp:inline>
        </w:drawing>
      </w:r>
    </w:p>
    <w:p w:rsidR="00557A89" w:rsidRDefault="00557A89" w:rsidP="00C72CA7">
      <w:pPr>
        <w:jc w:val="center"/>
      </w:pPr>
    </w:p>
    <w:p w:rsidR="00557A89" w:rsidRPr="00557A89" w:rsidRDefault="00557A89" w:rsidP="00557A89">
      <w:r>
        <w:rPr>
          <w:b/>
        </w:rPr>
        <w:lastRenderedPageBreak/>
        <w:t xml:space="preserve">Figure A2. </w:t>
      </w:r>
      <w:r>
        <w:t xml:space="preserve">This figure displays the trajectories of Block R scores leading up to dementia/MCI diagnosis for individuals who were diagnosed with </w:t>
      </w:r>
      <w:proofErr w:type="spellStart"/>
      <w:r>
        <w:t>dementa</w:t>
      </w:r>
      <w:proofErr w:type="spellEnd"/>
      <w:r>
        <w:t>/MCI at some point in the study.</w:t>
      </w:r>
    </w:p>
    <w:p w:rsidR="00C72CA7" w:rsidRDefault="00C72CA7" w:rsidP="00C72CA7">
      <w:pPr>
        <w:jc w:val="center"/>
      </w:pPr>
      <w:r>
        <w:rPr>
          <w:noProof/>
        </w:rPr>
        <w:drawing>
          <wp:inline distT="0" distB="0" distL="0" distR="0" wp14:anchorId="405C4711" wp14:editId="18A0ECCA">
            <wp:extent cx="3598224" cy="259984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691" cy="2601626"/>
                    </a:xfrm>
                    <a:prstGeom prst="rect">
                      <a:avLst/>
                    </a:prstGeom>
                  </pic:spPr>
                </pic:pic>
              </a:graphicData>
            </a:graphic>
          </wp:inline>
        </w:drawing>
      </w:r>
    </w:p>
    <w:p w:rsidR="00C72CA7" w:rsidRDefault="00C72CA7" w:rsidP="00C72CA7">
      <w:pPr>
        <w:jc w:val="center"/>
      </w:pPr>
    </w:p>
    <w:p w:rsidR="00A43D10" w:rsidRPr="00A43D10" w:rsidRDefault="00A43D10" w:rsidP="00A43D10">
      <w:r>
        <w:rPr>
          <w:b/>
        </w:rPr>
        <w:t xml:space="preserve">Table A1. </w:t>
      </w:r>
      <w:r w:rsidRPr="00A43D10">
        <w:rPr>
          <w:highlight w:val="yellow"/>
        </w:rPr>
        <w:t xml:space="preserve">DESCRIPTION. THIS IS </w:t>
      </w:r>
      <w:proofErr w:type="gramStart"/>
      <w:r w:rsidRPr="00A43D10">
        <w:rPr>
          <w:highlight w:val="yellow"/>
        </w:rPr>
        <w:t>SP(</w:t>
      </w:r>
      <w:proofErr w:type="gramEnd"/>
      <w:r w:rsidRPr="00A43D10">
        <w:rPr>
          <w:highlight w:val="yellow"/>
        </w:rPr>
        <w:t>POW) + RI</w:t>
      </w:r>
      <w:r>
        <w:t xml:space="preserve"> </w:t>
      </w:r>
    </w:p>
    <w:tbl>
      <w:tblPr>
        <w:tblW w:w="0" w:type="auto"/>
        <w:jc w:val="center"/>
        <w:tblBorders>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2417"/>
        <w:gridCol w:w="1821"/>
        <w:gridCol w:w="1057"/>
        <w:gridCol w:w="1111"/>
        <w:gridCol w:w="846"/>
      </w:tblGrid>
      <w:tr w:rsidR="00BA7633" w:rsidRPr="00BA7633" w:rsidTr="00A43D10">
        <w:trPr>
          <w:tblHeader/>
          <w:jc w:val="center"/>
        </w:trPr>
        <w:tc>
          <w:tcPr>
            <w:tcW w:w="0" w:type="auto"/>
            <w:gridSpan w:val="5"/>
            <w:hideMark/>
          </w:tcPr>
          <w:p w:rsidR="00BA7633" w:rsidRPr="00BA7633" w:rsidRDefault="00BA7633" w:rsidP="00BA7633">
            <w:pPr>
              <w:spacing w:after="0" w:line="240" w:lineRule="auto"/>
              <w:jc w:val="center"/>
              <w:rPr>
                <w:rFonts w:eastAsia="Times New Roman"/>
                <w:b/>
                <w:bCs/>
                <w:szCs w:val="24"/>
              </w:rPr>
            </w:pPr>
            <w:r>
              <w:rPr>
                <w:rFonts w:eastAsia="Times New Roman"/>
                <w:b/>
                <w:bCs/>
                <w:szCs w:val="24"/>
              </w:rPr>
              <w:t xml:space="preserve">Modeling </w:t>
            </w:r>
            <w:proofErr w:type="spellStart"/>
            <w:r>
              <w:rPr>
                <w:rFonts w:eastAsia="Times New Roman"/>
                <w:b/>
                <w:bCs/>
                <w:szCs w:val="24"/>
              </w:rPr>
              <w:t>BlockR</w:t>
            </w:r>
            <w:proofErr w:type="spellEnd"/>
          </w:p>
        </w:tc>
      </w:tr>
      <w:tr w:rsidR="00A43D10" w:rsidRPr="00BA7633" w:rsidTr="00A43D10">
        <w:trPr>
          <w:tblHeader/>
          <w:jc w:val="center"/>
        </w:trPr>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Effect</w:t>
            </w:r>
          </w:p>
        </w:tc>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Level</w:t>
            </w:r>
          </w:p>
        </w:tc>
        <w:tc>
          <w:tcPr>
            <w:tcW w:w="0" w:type="auto"/>
            <w:hideMark/>
          </w:tcPr>
          <w:p w:rsidR="00A43D10" w:rsidRPr="00BA7633" w:rsidRDefault="00A43D10" w:rsidP="00A43D10">
            <w:pPr>
              <w:spacing w:after="0" w:line="240" w:lineRule="auto"/>
              <w:jc w:val="center"/>
              <w:rPr>
                <w:rFonts w:eastAsia="Times New Roman"/>
                <w:b/>
                <w:bCs/>
                <w:szCs w:val="24"/>
              </w:rPr>
            </w:pPr>
            <w:r w:rsidRPr="00BA7633">
              <w:rPr>
                <w:rFonts w:eastAsia="Times New Roman"/>
                <w:b/>
                <w:bCs/>
                <w:szCs w:val="24"/>
              </w:rPr>
              <w:t>Estimate</w:t>
            </w:r>
          </w:p>
        </w:tc>
        <w:tc>
          <w:tcPr>
            <w:tcW w:w="0" w:type="auto"/>
            <w:hideMark/>
          </w:tcPr>
          <w:p w:rsidR="00A43D10" w:rsidRPr="00BA7633" w:rsidRDefault="00A43D10" w:rsidP="00A43D10">
            <w:pPr>
              <w:spacing w:after="0" w:line="240" w:lineRule="auto"/>
              <w:jc w:val="center"/>
              <w:rPr>
                <w:rFonts w:eastAsia="Times New Roman"/>
                <w:b/>
                <w:bCs/>
                <w:szCs w:val="24"/>
              </w:rPr>
            </w:pPr>
            <w:r w:rsidRPr="00BA7633">
              <w:rPr>
                <w:rFonts w:eastAsia="Times New Roman"/>
                <w:b/>
                <w:bCs/>
                <w:szCs w:val="24"/>
              </w:rPr>
              <w:t>Standard</w:t>
            </w:r>
            <w:r w:rsidRPr="00BA7633">
              <w:rPr>
                <w:rFonts w:eastAsia="Times New Roman"/>
                <w:b/>
                <w:bCs/>
                <w:szCs w:val="24"/>
              </w:rPr>
              <w:br/>
              <w:t>Error</w:t>
            </w:r>
          </w:p>
        </w:tc>
        <w:tc>
          <w:tcPr>
            <w:tcW w:w="0" w:type="auto"/>
            <w:hideMark/>
          </w:tcPr>
          <w:p w:rsidR="00A43D10" w:rsidRPr="00BA7633" w:rsidRDefault="00A43D10" w:rsidP="00A43D10">
            <w:pPr>
              <w:spacing w:after="0" w:line="240" w:lineRule="auto"/>
              <w:jc w:val="center"/>
              <w:rPr>
                <w:rFonts w:eastAsia="Times New Roman"/>
                <w:b/>
                <w:bCs/>
                <w:szCs w:val="24"/>
              </w:rPr>
            </w:pPr>
            <w:proofErr w:type="spellStart"/>
            <w:r w:rsidRPr="00BA7633">
              <w:rPr>
                <w:rFonts w:eastAsia="Times New Roman"/>
                <w:b/>
                <w:bCs/>
                <w:szCs w:val="24"/>
              </w:rPr>
              <w:t>Pr</w:t>
            </w:r>
            <w:proofErr w:type="spellEnd"/>
            <w:r w:rsidRPr="00BA7633">
              <w:rPr>
                <w:rFonts w:eastAsia="Times New Roman"/>
                <w:b/>
                <w:bCs/>
                <w:szCs w:val="24"/>
              </w:rPr>
              <w:t xml:space="preserve"> &gt; |t|</w:t>
            </w:r>
          </w:p>
        </w:tc>
      </w:tr>
      <w:tr w:rsidR="00A43D10" w:rsidRPr="00BA7633"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Intercept</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 </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31.5628</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3.4850</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&lt;.0001</w:t>
            </w:r>
          </w:p>
        </w:tc>
      </w:tr>
      <w:tr w:rsidR="00A43D10" w:rsidRPr="00BA7633"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Age - 59</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 </w:t>
            </w:r>
          </w:p>
        </w:tc>
        <w:tc>
          <w:tcPr>
            <w:tcW w:w="0" w:type="auto"/>
            <w:noWrap/>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-0.4916</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0.1002</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&lt;.0001</w:t>
            </w:r>
          </w:p>
        </w:tc>
      </w:tr>
      <w:tr w:rsidR="00A43D10" w:rsidRPr="00BA7633"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Dementia</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 undiagnosed</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1.3185</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3.3999</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0.6982</w:t>
            </w:r>
          </w:p>
        </w:tc>
      </w:tr>
      <w:tr w:rsidR="00A43D10" w:rsidRPr="00BA7633"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 xml:space="preserve">(Age – </w:t>
            </w:r>
            <w:r w:rsidRPr="00505A6A">
              <w:rPr>
                <w:rFonts w:eastAsia="Times New Roman"/>
                <w:b/>
                <w:bCs/>
                <w:szCs w:val="24"/>
              </w:rPr>
              <w:t>59</w:t>
            </w:r>
            <w:r>
              <w:rPr>
                <w:rFonts w:eastAsia="Times New Roman"/>
                <w:b/>
                <w:bCs/>
                <w:szCs w:val="24"/>
              </w:rPr>
              <w:t xml:space="preserve">) </w:t>
            </w:r>
            <w:r w:rsidRPr="00505A6A">
              <w:rPr>
                <w:rFonts w:eastAsia="Times New Roman"/>
                <w:b/>
                <w:bCs/>
                <w:szCs w:val="24"/>
              </w:rPr>
              <w:t>*</w:t>
            </w:r>
            <w:r>
              <w:rPr>
                <w:rFonts w:eastAsia="Times New Roman"/>
                <w:b/>
                <w:bCs/>
                <w:szCs w:val="24"/>
              </w:rPr>
              <w:t xml:space="preserve"> Dementia</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=undiagnosed</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0.1067</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0.1074</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0.3208</w:t>
            </w:r>
          </w:p>
        </w:tc>
      </w:tr>
      <w:tr w:rsidR="00A43D10" w:rsidRPr="00BA7633"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 xml:space="preserve">Change-point </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 </w:t>
            </w:r>
          </w:p>
        </w:tc>
        <w:tc>
          <w:tcPr>
            <w:tcW w:w="0" w:type="auto"/>
            <w:noWrap/>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-0.8701</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0.1557</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&lt;.0001</w:t>
            </w:r>
          </w:p>
        </w:tc>
      </w:tr>
      <w:tr w:rsidR="00A43D10" w:rsidRPr="00BA7633"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SES</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 </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0.06556</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0.04302</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0.1278</w:t>
            </w:r>
          </w:p>
        </w:tc>
      </w:tr>
      <w:tr w:rsidR="00A43D10" w:rsidRPr="00BA7633" w:rsidTr="00A43D10">
        <w:trPr>
          <w:trHeight w:val="195"/>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G</w:t>
            </w:r>
            <w:r w:rsidRPr="00505A6A">
              <w:rPr>
                <w:rFonts w:eastAsia="Times New Roman"/>
                <w:b/>
                <w:bCs/>
                <w:szCs w:val="24"/>
              </w:rPr>
              <w:t>ender</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1</w:t>
            </w:r>
            <w:r>
              <w:rPr>
                <w:rFonts w:eastAsia="Times New Roman"/>
                <w:b/>
                <w:bCs/>
                <w:szCs w:val="24"/>
              </w:rPr>
              <w:t xml:space="preserve"> = male</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2.3453</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1.0230</w:t>
            </w:r>
          </w:p>
        </w:tc>
        <w:tc>
          <w:tcPr>
            <w:tcW w:w="0" w:type="auto"/>
            <w:hideMark/>
          </w:tcPr>
          <w:p w:rsidR="00A43D10" w:rsidRPr="00BA7633" w:rsidRDefault="00A43D10" w:rsidP="00A43D10">
            <w:pPr>
              <w:spacing w:after="0" w:line="240" w:lineRule="auto"/>
              <w:jc w:val="center"/>
              <w:rPr>
                <w:rFonts w:eastAsia="Times New Roman"/>
                <w:szCs w:val="24"/>
              </w:rPr>
            </w:pPr>
            <w:r w:rsidRPr="00BA7633">
              <w:rPr>
                <w:rFonts w:eastAsia="Times New Roman"/>
                <w:szCs w:val="24"/>
              </w:rPr>
              <w:t>0.0220</w:t>
            </w:r>
          </w:p>
        </w:tc>
      </w:tr>
    </w:tbl>
    <w:p w:rsidR="00BA7633" w:rsidRDefault="00BA7633" w:rsidP="00C72CA7">
      <w:pPr>
        <w:jc w:val="center"/>
      </w:pPr>
    </w:p>
    <w:p w:rsidR="00C72CA7" w:rsidRDefault="00C72CA7" w:rsidP="00C72CA7">
      <w:pPr>
        <w:pStyle w:val="ListParagraph"/>
        <w:numPr>
          <w:ilvl w:val="0"/>
          <w:numId w:val="2"/>
        </w:numPr>
      </w:pPr>
      <w:proofErr w:type="spellStart"/>
      <w:r>
        <w:t>LogMemI</w:t>
      </w:r>
      <w:proofErr w:type="spellEnd"/>
    </w:p>
    <w:p w:rsidR="00557A89" w:rsidRDefault="00557A89" w:rsidP="00557A89">
      <w:pPr>
        <w:pStyle w:val="ListParagraph"/>
      </w:pPr>
    </w:p>
    <w:p w:rsidR="00557A89" w:rsidRPr="00557A89" w:rsidRDefault="00557A89" w:rsidP="00557A89">
      <w:pPr>
        <w:pStyle w:val="ListParagraph"/>
      </w:pPr>
      <w:r>
        <w:rPr>
          <w:b/>
        </w:rPr>
        <w:t xml:space="preserve">Figure A3. </w:t>
      </w:r>
      <w:r>
        <w:t>This figure displays the trajectories of individuals with at least three logmem1 measurements in the study, colored by dementia status.</w:t>
      </w:r>
    </w:p>
    <w:p w:rsidR="00C72CA7" w:rsidRDefault="00C72CA7" w:rsidP="00C72CA7">
      <w:pPr>
        <w:ind w:left="360"/>
        <w:jc w:val="center"/>
      </w:pPr>
      <w:r>
        <w:rPr>
          <w:noProof/>
        </w:rPr>
        <w:lastRenderedPageBreak/>
        <w:drawing>
          <wp:inline distT="0" distB="0" distL="0" distR="0" wp14:anchorId="7C47B159" wp14:editId="48F24526">
            <wp:extent cx="3780198" cy="273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3393" cy="2733633"/>
                    </a:xfrm>
                    <a:prstGeom prst="rect">
                      <a:avLst/>
                    </a:prstGeom>
                  </pic:spPr>
                </pic:pic>
              </a:graphicData>
            </a:graphic>
          </wp:inline>
        </w:drawing>
      </w:r>
    </w:p>
    <w:p w:rsidR="00557A89" w:rsidRDefault="00557A89" w:rsidP="00557A89">
      <w:pPr>
        <w:ind w:left="360"/>
      </w:pPr>
    </w:p>
    <w:p w:rsidR="00557A89" w:rsidRPr="00557A89" w:rsidRDefault="00557A89" w:rsidP="00557A89">
      <w:r>
        <w:rPr>
          <w:b/>
        </w:rPr>
        <w:t xml:space="preserve">Figure A4. </w:t>
      </w:r>
      <w:r>
        <w:t xml:space="preserve">This figure displays the trajectories of </w:t>
      </w:r>
      <w:proofErr w:type="spellStart"/>
      <w:r>
        <w:t>logmemI</w:t>
      </w:r>
      <w:proofErr w:type="spellEnd"/>
      <w:r>
        <w:t xml:space="preserve"> scores leading up to dementia/MCI diagnosis for individuals who were diagnosed with dementia/MCI at some point in the study.</w:t>
      </w:r>
    </w:p>
    <w:p w:rsidR="00557A89" w:rsidRPr="00557A89" w:rsidRDefault="00557A89" w:rsidP="00557A89"/>
    <w:p w:rsidR="00C72CA7" w:rsidRDefault="00C72CA7" w:rsidP="00C72CA7">
      <w:pPr>
        <w:ind w:left="360"/>
        <w:jc w:val="center"/>
      </w:pPr>
      <w:r>
        <w:rPr>
          <w:noProof/>
        </w:rPr>
        <w:drawing>
          <wp:inline distT="0" distB="0" distL="0" distR="0" wp14:anchorId="26324A47" wp14:editId="6A2B9A64">
            <wp:extent cx="3730891" cy="269569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701" cy="2699897"/>
                    </a:xfrm>
                    <a:prstGeom prst="rect">
                      <a:avLst/>
                    </a:prstGeom>
                  </pic:spPr>
                </pic:pic>
              </a:graphicData>
            </a:graphic>
          </wp:inline>
        </w:drawing>
      </w:r>
    </w:p>
    <w:p w:rsidR="00BA7633" w:rsidRPr="00BA7633" w:rsidRDefault="00BA7633" w:rsidP="00BA7633">
      <w:pPr>
        <w:ind w:left="360"/>
      </w:pPr>
      <w:r>
        <w:rPr>
          <w:b/>
        </w:rPr>
        <w:t xml:space="preserve">Table A2. </w:t>
      </w:r>
      <w:r w:rsidRPr="00BA7633">
        <w:rPr>
          <w:b/>
          <w:highlight w:val="yellow"/>
        </w:rPr>
        <w:t>DESCRIPTION</w:t>
      </w:r>
      <w:r>
        <w:rPr>
          <w:b/>
        </w:rPr>
        <w:t xml:space="preserve">- THIS IS </w:t>
      </w:r>
      <w:proofErr w:type="gramStart"/>
      <w:r>
        <w:rPr>
          <w:b/>
        </w:rPr>
        <w:t>AR(</w:t>
      </w:r>
      <w:proofErr w:type="gramEnd"/>
      <w:r>
        <w:rPr>
          <w:b/>
        </w:rPr>
        <w:t>1)</w:t>
      </w:r>
      <w:r w:rsidR="00A43D10">
        <w:rPr>
          <w:b/>
        </w:rPr>
        <w:t xml:space="preserve"> + </w:t>
      </w:r>
      <w:proofErr w:type="spellStart"/>
      <w:r w:rsidR="00A43D10">
        <w:rPr>
          <w:b/>
        </w:rPr>
        <w:t>rI</w:t>
      </w:r>
      <w:proofErr w:type="spellEnd"/>
    </w:p>
    <w:tbl>
      <w:tblPr>
        <w:tblW w:w="7981" w:type="dxa"/>
        <w:jc w:val="center"/>
        <w:tblBorders>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2636"/>
        <w:gridCol w:w="1986"/>
        <w:gridCol w:w="1153"/>
        <w:gridCol w:w="1212"/>
        <w:gridCol w:w="994"/>
      </w:tblGrid>
      <w:tr w:rsidR="00BA7633" w:rsidRPr="00BA7633" w:rsidTr="00BA7633">
        <w:trPr>
          <w:trHeight w:val="289"/>
          <w:tblHeader/>
          <w:jc w:val="center"/>
        </w:trPr>
        <w:tc>
          <w:tcPr>
            <w:tcW w:w="7981" w:type="dxa"/>
            <w:gridSpan w:val="5"/>
            <w:hideMark/>
          </w:tcPr>
          <w:p w:rsidR="00BA7633" w:rsidRPr="00BA7633" w:rsidRDefault="00BA7633" w:rsidP="00BA7633">
            <w:pPr>
              <w:spacing w:after="0" w:line="240" w:lineRule="auto"/>
              <w:jc w:val="center"/>
              <w:rPr>
                <w:rFonts w:eastAsia="Times New Roman"/>
                <w:b/>
                <w:bCs/>
                <w:szCs w:val="24"/>
              </w:rPr>
            </w:pPr>
            <w:r>
              <w:rPr>
                <w:rFonts w:eastAsia="Times New Roman"/>
                <w:b/>
                <w:bCs/>
                <w:szCs w:val="24"/>
              </w:rPr>
              <w:t xml:space="preserve">Modeling </w:t>
            </w:r>
            <w:proofErr w:type="spellStart"/>
            <w:r>
              <w:rPr>
                <w:rFonts w:eastAsia="Times New Roman"/>
                <w:b/>
                <w:bCs/>
                <w:szCs w:val="24"/>
              </w:rPr>
              <w:t>LogMemI</w:t>
            </w:r>
            <w:proofErr w:type="spellEnd"/>
          </w:p>
        </w:tc>
      </w:tr>
      <w:tr w:rsidR="00BA7633" w:rsidRPr="00BA7633" w:rsidTr="00BA7633">
        <w:trPr>
          <w:trHeight w:val="559"/>
          <w:tblHeader/>
          <w:jc w:val="center"/>
        </w:trPr>
        <w:tc>
          <w:tcPr>
            <w:tcW w:w="0" w:type="auto"/>
            <w:hideMark/>
          </w:tcPr>
          <w:p w:rsidR="00BA7633" w:rsidRPr="00BA7633" w:rsidRDefault="00BA7633" w:rsidP="00BA7633">
            <w:pPr>
              <w:spacing w:after="0" w:line="240" w:lineRule="auto"/>
              <w:rPr>
                <w:rFonts w:eastAsia="Times New Roman"/>
                <w:b/>
                <w:bCs/>
                <w:szCs w:val="24"/>
              </w:rPr>
            </w:pPr>
            <w:r>
              <w:rPr>
                <w:rFonts w:eastAsia="Times New Roman"/>
                <w:b/>
                <w:bCs/>
                <w:szCs w:val="24"/>
              </w:rPr>
              <w:t>Variable</w:t>
            </w:r>
          </w:p>
        </w:tc>
        <w:tc>
          <w:tcPr>
            <w:tcW w:w="0" w:type="auto"/>
            <w:hideMark/>
          </w:tcPr>
          <w:p w:rsidR="00BA7633" w:rsidRPr="00BA7633" w:rsidRDefault="00BA7633" w:rsidP="00BA7633">
            <w:pPr>
              <w:spacing w:after="0" w:line="240" w:lineRule="auto"/>
              <w:rPr>
                <w:rFonts w:eastAsia="Times New Roman"/>
                <w:b/>
                <w:bCs/>
                <w:szCs w:val="24"/>
              </w:rPr>
            </w:pPr>
            <w:r>
              <w:rPr>
                <w:rFonts w:eastAsia="Times New Roman"/>
                <w:b/>
                <w:bCs/>
                <w:szCs w:val="24"/>
              </w:rPr>
              <w:t>Level</w:t>
            </w:r>
          </w:p>
        </w:tc>
        <w:tc>
          <w:tcPr>
            <w:tcW w:w="0" w:type="auto"/>
            <w:hideMark/>
          </w:tcPr>
          <w:p w:rsidR="00BA7633" w:rsidRPr="00BA7633" w:rsidRDefault="00BA7633" w:rsidP="00BA7633">
            <w:pPr>
              <w:spacing w:after="0" w:line="240" w:lineRule="auto"/>
              <w:jc w:val="center"/>
              <w:rPr>
                <w:rFonts w:eastAsia="Times New Roman"/>
                <w:b/>
                <w:bCs/>
                <w:szCs w:val="24"/>
              </w:rPr>
            </w:pPr>
            <w:r w:rsidRPr="00BA7633">
              <w:rPr>
                <w:rFonts w:eastAsia="Times New Roman"/>
                <w:b/>
                <w:bCs/>
                <w:szCs w:val="24"/>
              </w:rPr>
              <w:t>Estimate</w:t>
            </w:r>
          </w:p>
        </w:tc>
        <w:tc>
          <w:tcPr>
            <w:tcW w:w="0" w:type="auto"/>
            <w:hideMark/>
          </w:tcPr>
          <w:p w:rsidR="00BA7633" w:rsidRPr="00BA7633" w:rsidRDefault="00BA7633" w:rsidP="00BA7633">
            <w:pPr>
              <w:spacing w:after="0" w:line="240" w:lineRule="auto"/>
              <w:jc w:val="center"/>
              <w:rPr>
                <w:rFonts w:eastAsia="Times New Roman"/>
                <w:b/>
                <w:bCs/>
                <w:szCs w:val="24"/>
              </w:rPr>
            </w:pPr>
            <w:r w:rsidRPr="00BA7633">
              <w:rPr>
                <w:rFonts w:eastAsia="Times New Roman"/>
                <w:b/>
                <w:bCs/>
                <w:szCs w:val="24"/>
              </w:rPr>
              <w:t>Standard</w:t>
            </w:r>
            <w:r w:rsidRPr="00BA7633">
              <w:rPr>
                <w:rFonts w:eastAsia="Times New Roman"/>
                <w:b/>
                <w:bCs/>
                <w:szCs w:val="24"/>
              </w:rPr>
              <w:br/>
              <w:t>Error</w:t>
            </w:r>
          </w:p>
        </w:tc>
        <w:tc>
          <w:tcPr>
            <w:tcW w:w="911" w:type="dxa"/>
            <w:hideMark/>
          </w:tcPr>
          <w:p w:rsidR="00BA7633" w:rsidRPr="00BA7633" w:rsidRDefault="00BA7633" w:rsidP="00BA7633">
            <w:pPr>
              <w:spacing w:after="0" w:line="240" w:lineRule="auto"/>
              <w:jc w:val="center"/>
              <w:rPr>
                <w:rFonts w:eastAsia="Times New Roman"/>
                <w:b/>
                <w:bCs/>
                <w:szCs w:val="24"/>
              </w:rPr>
            </w:pPr>
            <w:proofErr w:type="spellStart"/>
            <w:r w:rsidRPr="00BA7633">
              <w:rPr>
                <w:rFonts w:eastAsia="Times New Roman"/>
                <w:b/>
                <w:bCs/>
                <w:szCs w:val="24"/>
              </w:rPr>
              <w:t>Pr</w:t>
            </w:r>
            <w:proofErr w:type="spellEnd"/>
            <w:r w:rsidRPr="00BA7633">
              <w:rPr>
                <w:rFonts w:eastAsia="Times New Roman"/>
                <w:b/>
                <w:bCs/>
                <w:szCs w:val="24"/>
              </w:rPr>
              <w:t xml:space="preserve"> &gt; |t|</w:t>
            </w:r>
          </w:p>
        </w:tc>
      </w:tr>
      <w:tr w:rsidR="00BA7633" w:rsidRPr="00BA7633" w:rsidTr="00BA7633">
        <w:trPr>
          <w:trHeight w:val="270"/>
          <w:jc w:val="center"/>
        </w:trPr>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Intercept</w:t>
            </w:r>
          </w:p>
        </w:tc>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 </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10.9980</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2.0043</w:t>
            </w:r>
          </w:p>
        </w:tc>
        <w:tc>
          <w:tcPr>
            <w:tcW w:w="911" w:type="dxa"/>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&lt;.0001</w:t>
            </w:r>
          </w:p>
        </w:tc>
      </w:tr>
      <w:tr w:rsidR="00BA7633" w:rsidRPr="00BA7633" w:rsidTr="00BA7633">
        <w:trPr>
          <w:trHeight w:val="270"/>
          <w:jc w:val="center"/>
        </w:trPr>
        <w:tc>
          <w:tcPr>
            <w:tcW w:w="0" w:type="auto"/>
            <w:hideMark/>
          </w:tcPr>
          <w:p w:rsidR="00BA7633" w:rsidRPr="00505A6A" w:rsidRDefault="00BA7633" w:rsidP="00BA7633">
            <w:pPr>
              <w:spacing w:after="0" w:line="240" w:lineRule="auto"/>
              <w:rPr>
                <w:rFonts w:eastAsia="Times New Roman"/>
                <w:b/>
                <w:bCs/>
                <w:szCs w:val="24"/>
              </w:rPr>
            </w:pPr>
            <w:r>
              <w:rPr>
                <w:rFonts w:eastAsia="Times New Roman"/>
                <w:b/>
                <w:bCs/>
                <w:szCs w:val="24"/>
              </w:rPr>
              <w:lastRenderedPageBreak/>
              <w:t>Age - 59</w:t>
            </w:r>
          </w:p>
        </w:tc>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 </w:t>
            </w:r>
          </w:p>
        </w:tc>
        <w:tc>
          <w:tcPr>
            <w:tcW w:w="0" w:type="auto"/>
            <w:noWrap/>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-0.06785</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0.05878</w:t>
            </w:r>
          </w:p>
        </w:tc>
        <w:tc>
          <w:tcPr>
            <w:tcW w:w="911" w:type="dxa"/>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0.2486</w:t>
            </w:r>
          </w:p>
        </w:tc>
      </w:tr>
      <w:tr w:rsidR="00BA7633" w:rsidRPr="00BA7633" w:rsidTr="00BA7633">
        <w:trPr>
          <w:trHeight w:val="289"/>
          <w:jc w:val="center"/>
        </w:trPr>
        <w:tc>
          <w:tcPr>
            <w:tcW w:w="0" w:type="auto"/>
            <w:hideMark/>
          </w:tcPr>
          <w:p w:rsidR="00BA7633" w:rsidRPr="00505A6A" w:rsidRDefault="00BA7633" w:rsidP="00BA7633">
            <w:pPr>
              <w:spacing w:after="0" w:line="240" w:lineRule="auto"/>
              <w:rPr>
                <w:rFonts w:eastAsia="Times New Roman"/>
                <w:b/>
                <w:bCs/>
                <w:szCs w:val="24"/>
              </w:rPr>
            </w:pPr>
            <w:r>
              <w:rPr>
                <w:rFonts w:eastAsia="Times New Roman"/>
                <w:b/>
                <w:bCs/>
                <w:szCs w:val="24"/>
              </w:rPr>
              <w:t>Dementia</w:t>
            </w:r>
          </w:p>
        </w:tc>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 undiagnosed</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2.2702</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1.9731</w:t>
            </w:r>
          </w:p>
        </w:tc>
        <w:tc>
          <w:tcPr>
            <w:tcW w:w="911" w:type="dxa"/>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0.2501</w:t>
            </w:r>
          </w:p>
        </w:tc>
      </w:tr>
      <w:tr w:rsidR="00BA7633" w:rsidRPr="00BA7633" w:rsidTr="00BA7633">
        <w:trPr>
          <w:trHeight w:val="270"/>
          <w:jc w:val="center"/>
        </w:trPr>
        <w:tc>
          <w:tcPr>
            <w:tcW w:w="0" w:type="auto"/>
            <w:hideMark/>
          </w:tcPr>
          <w:p w:rsidR="00BA7633" w:rsidRPr="00505A6A" w:rsidRDefault="00BA7633" w:rsidP="00BA7633">
            <w:pPr>
              <w:spacing w:after="0" w:line="240" w:lineRule="auto"/>
              <w:rPr>
                <w:rFonts w:eastAsia="Times New Roman"/>
                <w:b/>
                <w:bCs/>
                <w:szCs w:val="24"/>
              </w:rPr>
            </w:pPr>
            <w:r>
              <w:rPr>
                <w:rFonts w:eastAsia="Times New Roman"/>
                <w:b/>
                <w:bCs/>
                <w:szCs w:val="24"/>
              </w:rPr>
              <w:t xml:space="preserve">(Age – </w:t>
            </w:r>
            <w:r w:rsidRPr="00505A6A">
              <w:rPr>
                <w:rFonts w:eastAsia="Times New Roman"/>
                <w:b/>
                <w:bCs/>
                <w:szCs w:val="24"/>
              </w:rPr>
              <w:t>59</w:t>
            </w:r>
            <w:r>
              <w:rPr>
                <w:rFonts w:eastAsia="Times New Roman"/>
                <w:b/>
                <w:bCs/>
                <w:szCs w:val="24"/>
              </w:rPr>
              <w:t xml:space="preserve">) </w:t>
            </w:r>
            <w:r w:rsidRPr="00505A6A">
              <w:rPr>
                <w:rFonts w:eastAsia="Times New Roman"/>
                <w:b/>
                <w:bCs/>
                <w:szCs w:val="24"/>
              </w:rPr>
              <w:t>*</w:t>
            </w:r>
            <w:r>
              <w:rPr>
                <w:rFonts w:eastAsia="Times New Roman"/>
                <w:b/>
                <w:bCs/>
                <w:szCs w:val="24"/>
              </w:rPr>
              <w:t xml:space="preserve"> Dementia</w:t>
            </w:r>
          </w:p>
        </w:tc>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=undiagnosed</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0.1042</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0.06411</w:t>
            </w:r>
          </w:p>
        </w:tc>
        <w:tc>
          <w:tcPr>
            <w:tcW w:w="911" w:type="dxa"/>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0.1042</w:t>
            </w:r>
          </w:p>
        </w:tc>
      </w:tr>
      <w:tr w:rsidR="00BA7633" w:rsidRPr="00BA7633" w:rsidTr="00BA7633">
        <w:trPr>
          <w:trHeight w:val="270"/>
          <w:jc w:val="center"/>
        </w:trPr>
        <w:tc>
          <w:tcPr>
            <w:tcW w:w="0" w:type="auto"/>
            <w:hideMark/>
          </w:tcPr>
          <w:p w:rsidR="00BA7633" w:rsidRPr="00505A6A" w:rsidRDefault="00BA7633" w:rsidP="00BA7633">
            <w:pPr>
              <w:spacing w:after="0" w:line="240" w:lineRule="auto"/>
              <w:rPr>
                <w:rFonts w:eastAsia="Times New Roman"/>
                <w:b/>
                <w:bCs/>
                <w:szCs w:val="24"/>
              </w:rPr>
            </w:pPr>
            <w:r>
              <w:rPr>
                <w:rFonts w:eastAsia="Times New Roman"/>
                <w:b/>
                <w:bCs/>
                <w:szCs w:val="24"/>
              </w:rPr>
              <w:t xml:space="preserve">Change-point </w:t>
            </w:r>
          </w:p>
        </w:tc>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 </w:t>
            </w:r>
          </w:p>
        </w:tc>
        <w:tc>
          <w:tcPr>
            <w:tcW w:w="0" w:type="auto"/>
            <w:noWrap/>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-0.6679</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0.1075</w:t>
            </w:r>
          </w:p>
        </w:tc>
        <w:tc>
          <w:tcPr>
            <w:tcW w:w="911" w:type="dxa"/>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&lt;.0001</w:t>
            </w:r>
          </w:p>
        </w:tc>
      </w:tr>
      <w:tr w:rsidR="00BA7633" w:rsidRPr="00BA7633" w:rsidTr="00BA7633">
        <w:trPr>
          <w:trHeight w:val="289"/>
          <w:jc w:val="center"/>
        </w:trPr>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SES</w:t>
            </w:r>
          </w:p>
        </w:tc>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 </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0.07212</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0.02271</w:t>
            </w:r>
          </w:p>
        </w:tc>
        <w:tc>
          <w:tcPr>
            <w:tcW w:w="911" w:type="dxa"/>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0.0015</w:t>
            </w:r>
          </w:p>
        </w:tc>
      </w:tr>
      <w:tr w:rsidR="00BA7633" w:rsidRPr="00BA7633" w:rsidTr="00BA7633">
        <w:trPr>
          <w:trHeight w:val="270"/>
          <w:jc w:val="center"/>
        </w:trPr>
        <w:tc>
          <w:tcPr>
            <w:tcW w:w="0" w:type="auto"/>
            <w:hideMark/>
          </w:tcPr>
          <w:p w:rsidR="00BA7633" w:rsidRPr="00505A6A" w:rsidRDefault="00BA7633" w:rsidP="00BA7633">
            <w:pPr>
              <w:spacing w:after="0" w:line="240" w:lineRule="auto"/>
              <w:rPr>
                <w:rFonts w:eastAsia="Times New Roman"/>
                <w:b/>
                <w:bCs/>
                <w:szCs w:val="24"/>
              </w:rPr>
            </w:pPr>
            <w:r>
              <w:rPr>
                <w:rFonts w:eastAsia="Times New Roman"/>
                <w:b/>
                <w:bCs/>
                <w:szCs w:val="24"/>
              </w:rPr>
              <w:t>G</w:t>
            </w:r>
            <w:r w:rsidRPr="00505A6A">
              <w:rPr>
                <w:rFonts w:eastAsia="Times New Roman"/>
                <w:b/>
                <w:bCs/>
                <w:szCs w:val="24"/>
              </w:rPr>
              <w:t>ender</w:t>
            </w:r>
          </w:p>
        </w:tc>
        <w:tc>
          <w:tcPr>
            <w:tcW w:w="0" w:type="auto"/>
            <w:hideMark/>
          </w:tcPr>
          <w:p w:rsidR="00BA7633" w:rsidRPr="00505A6A" w:rsidRDefault="00BA7633" w:rsidP="00BA7633">
            <w:pPr>
              <w:spacing w:after="0" w:line="240" w:lineRule="auto"/>
              <w:rPr>
                <w:rFonts w:eastAsia="Times New Roman"/>
                <w:b/>
                <w:bCs/>
                <w:szCs w:val="24"/>
              </w:rPr>
            </w:pPr>
            <w:r w:rsidRPr="00505A6A">
              <w:rPr>
                <w:rFonts w:eastAsia="Times New Roman"/>
                <w:b/>
                <w:bCs/>
                <w:szCs w:val="24"/>
              </w:rPr>
              <w:t>1</w:t>
            </w:r>
            <w:r>
              <w:rPr>
                <w:rFonts w:eastAsia="Times New Roman"/>
                <w:b/>
                <w:bCs/>
                <w:szCs w:val="24"/>
              </w:rPr>
              <w:t xml:space="preserve"> = male</w:t>
            </w:r>
          </w:p>
        </w:tc>
        <w:tc>
          <w:tcPr>
            <w:tcW w:w="0" w:type="auto"/>
            <w:noWrap/>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-0.9316</w:t>
            </w:r>
          </w:p>
        </w:tc>
        <w:tc>
          <w:tcPr>
            <w:tcW w:w="0" w:type="auto"/>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0.5396</w:t>
            </w:r>
          </w:p>
        </w:tc>
        <w:tc>
          <w:tcPr>
            <w:tcW w:w="911" w:type="dxa"/>
            <w:hideMark/>
          </w:tcPr>
          <w:p w:rsidR="00BA7633" w:rsidRPr="00BA7633" w:rsidRDefault="00BA7633" w:rsidP="00BA7633">
            <w:pPr>
              <w:spacing w:after="0" w:line="240" w:lineRule="auto"/>
              <w:jc w:val="center"/>
              <w:rPr>
                <w:rFonts w:eastAsia="Times New Roman"/>
                <w:szCs w:val="24"/>
              </w:rPr>
            </w:pPr>
            <w:r w:rsidRPr="00BA7633">
              <w:rPr>
                <w:rFonts w:eastAsia="Times New Roman"/>
                <w:szCs w:val="24"/>
              </w:rPr>
              <w:t>0.0845</w:t>
            </w:r>
          </w:p>
        </w:tc>
      </w:tr>
    </w:tbl>
    <w:p w:rsidR="00BA7633" w:rsidRDefault="00BA7633" w:rsidP="00C72CA7">
      <w:pPr>
        <w:ind w:left="360"/>
        <w:jc w:val="center"/>
      </w:pPr>
    </w:p>
    <w:p w:rsidR="00BA7633" w:rsidRDefault="00BA7633" w:rsidP="00C72CA7">
      <w:pPr>
        <w:ind w:left="360"/>
        <w:jc w:val="center"/>
      </w:pPr>
    </w:p>
    <w:p w:rsidR="00C72CA7" w:rsidRDefault="00C72CA7" w:rsidP="00C72CA7">
      <w:pPr>
        <w:pStyle w:val="ListParagraph"/>
        <w:numPr>
          <w:ilvl w:val="0"/>
          <w:numId w:val="2"/>
        </w:numPr>
      </w:pPr>
      <w:proofErr w:type="spellStart"/>
      <w:r>
        <w:t>LogMemII</w:t>
      </w:r>
      <w:proofErr w:type="spellEnd"/>
    </w:p>
    <w:p w:rsidR="00557A89" w:rsidRPr="00557A89" w:rsidRDefault="00557A89" w:rsidP="00557A89">
      <w:r>
        <w:rPr>
          <w:b/>
        </w:rPr>
        <w:t xml:space="preserve">Figure A5. </w:t>
      </w:r>
      <w:r>
        <w:t xml:space="preserve">This figure displays the trajectories of individuals with at least three </w:t>
      </w:r>
      <w:proofErr w:type="spellStart"/>
      <w:r>
        <w:t>logmemII</w:t>
      </w:r>
      <w:proofErr w:type="spellEnd"/>
      <w:r>
        <w:t xml:space="preserve"> measurements in the study, colored by dementia status.</w:t>
      </w:r>
    </w:p>
    <w:p w:rsidR="00C72CA7" w:rsidRDefault="00C72CA7" w:rsidP="00C72CA7">
      <w:pPr>
        <w:jc w:val="center"/>
      </w:pPr>
      <w:r>
        <w:rPr>
          <w:noProof/>
        </w:rPr>
        <w:drawing>
          <wp:inline distT="0" distB="0" distL="0" distR="0" wp14:anchorId="5CACD314" wp14:editId="2B01E60C">
            <wp:extent cx="4085112" cy="295163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1854" cy="2956507"/>
                    </a:xfrm>
                    <a:prstGeom prst="rect">
                      <a:avLst/>
                    </a:prstGeom>
                  </pic:spPr>
                </pic:pic>
              </a:graphicData>
            </a:graphic>
          </wp:inline>
        </w:drawing>
      </w:r>
    </w:p>
    <w:p w:rsidR="00557A89" w:rsidRPr="00557A89" w:rsidRDefault="00557A89" w:rsidP="00557A89">
      <w:r>
        <w:rPr>
          <w:b/>
        </w:rPr>
        <w:t xml:space="preserve">Figure A6. </w:t>
      </w:r>
      <w:r>
        <w:t xml:space="preserve">This figure displays the trajectories of </w:t>
      </w:r>
      <w:proofErr w:type="spellStart"/>
      <w:r>
        <w:t>logmemII</w:t>
      </w:r>
      <w:proofErr w:type="spellEnd"/>
      <w:r>
        <w:t xml:space="preserve"> scores leading up to dementia/MCI diagnosis for individuals who were diagnosed with dementia/MCI at some point in the study.</w:t>
      </w:r>
    </w:p>
    <w:p w:rsidR="00557A89" w:rsidRDefault="00557A89" w:rsidP="00557A89"/>
    <w:p w:rsidR="00C72CA7" w:rsidRDefault="00C72CA7" w:rsidP="00C72CA7">
      <w:pPr>
        <w:jc w:val="center"/>
      </w:pPr>
      <w:r>
        <w:rPr>
          <w:noProof/>
        </w:rPr>
        <w:lastRenderedPageBreak/>
        <w:drawing>
          <wp:inline distT="0" distB="0" distL="0" distR="0" wp14:anchorId="0104794B" wp14:editId="59B70A7C">
            <wp:extent cx="4026732" cy="29094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209" cy="2912690"/>
                    </a:xfrm>
                    <a:prstGeom prst="rect">
                      <a:avLst/>
                    </a:prstGeom>
                  </pic:spPr>
                </pic:pic>
              </a:graphicData>
            </a:graphic>
          </wp:inline>
        </w:drawing>
      </w:r>
    </w:p>
    <w:p w:rsidR="00A43D10" w:rsidRDefault="00A43D10" w:rsidP="00C72CA7">
      <w:pPr>
        <w:jc w:val="center"/>
      </w:pPr>
    </w:p>
    <w:p w:rsidR="00A43D10" w:rsidRPr="00A43D10" w:rsidRDefault="00A43D10" w:rsidP="00A43D10">
      <w:r>
        <w:rPr>
          <w:b/>
        </w:rPr>
        <w:t xml:space="preserve">Table A3. </w:t>
      </w:r>
      <w:r w:rsidRPr="00A43D10">
        <w:rPr>
          <w:highlight w:val="yellow"/>
        </w:rPr>
        <w:t>DESCRIPTION</w:t>
      </w:r>
      <w:proofErr w:type="gramStart"/>
      <w:r w:rsidRPr="00A43D10">
        <w:rPr>
          <w:highlight w:val="yellow"/>
        </w:rPr>
        <w:t>..</w:t>
      </w:r>
      <w:proofErr w:type="gramEnd"/>
      <w:r w:rsidRPr="00A43D10">
        <w:rPr>
          <w:highlight w:val="yellow"/>
        </w:rPr>
        <w:t xml:space="preserve"> </w:t>
      </w:r>
      <w:proofErr w:type="spellStart"/>
      <w:proofErr w:type="gramStart"/>
      <w:r w:rsidRPr="00A43D10">
        <w:rPr>
          <w:highlight w:val="yellow"/>
        </w:rPr>
        <w:t>ar</w:t>
      </w:r>
      <w:proofErr w:type="spellEnd"/>
      <w:r w:rsidRPr="00A43D10">
        <w:rPr>
          <w:highlight w:val="yellow"/>
        </w:rPr>
        <w:t>(</w:t>
      </w:r>
      <w:proofErr w:type="gramEnd"/>
      <w:r w:rsidRPr="00A43D10">
        <w:rPr>
          <w:highlight w:val="yellow"/>
        </w:rPr>
        <w:t>1) + RI is best!</w:t>
      </w:r>
    </w:p>
    <w:tbl>
      <w:tblPr>
        <w:tblW w:w="0" w:type="auto"/>
        <w:jc w:val="center"/>
        <w:tblBorders>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2417"/>
        <w:gridCol w:w="1821"/>
        <w:gridCol w:w="1057"/>
        <w:gridCol w:w="1111"/>
        <w:gridCol w:w="846"/>
      </w:tblGrid>
      <w:tr w:rsidR="00A43D10" w:rsidRPr="00A43D10" w:rsidTr="00A43D10">
        <w:trPr>
          <w:tblHeader/>
          <w:jc w:val="center"/>
        </w:trPr>
        <w:tc>
          <w:tcPr>
            <w:tcW w:w="0" w:type="auto"/>
            <w:gridSpan w:val="5"/>
            <w:hideMark/>
          </w:tcPr>
          <w:p w:rsidR="00A43D10" w:rsidRPr="00A43D10" w:rsidRDefault="00A43D10" w:rsidP="00A43D10">
            <w:pPr>
              <w:spacing w:after="0" w:line="240" w:lineRule="auto"/>
              <w:jc w:val="center"/>
              <w:rPr>
                <w:rFonts w:eastAsia="Times New Roman"/>
                <w:b/>
                <w:bCs/>
                <w:szCs w:val="24"/>
              </w:rPr>
            </w:pPr>
            <w:r>
              <w:rPr>
                <w:rFonts w:eastAsia="Times New Roman"/>
                <w:b/>
                <w:bCs/>
                <w:szCs w:val="24"/>
              </w:rPr>
              <w:t xml:space="preserve">Modeling </w:t>
            </w:r>
            <w:proofErr w:type="spellStart"/>
            <w:r>
              <w:rPr>
                <w:rFonts w:eastAsia="Times New Roman"/>
                <w:b/>
                <w:bCs/>
                <w:szCs w:val="24"/>
              </w:rPr>
              <w:t>LogMemII</w:t>
            </w:r>
            <w:proofErr w:type="spellEnd"/>
          </w:p>
        </w:tc>
      </w:tr>
      <w:tr w:rsidR="00A43D10" w:rsidRPr="00A43D10" w:rsidTr="00A43D10">
        <w:trPr>
          <w:tblHeader/>
          <w:jc w:val="center"/>
        </w:trPr>
        <w:tc>
          <w:tcPr>
            <w:tcW w:w="0" w:type="auto"/>
            <w:hideMark/>
          </w:tcPr>
          <w:p w:rsidR="00A43D10" w:rsidRPr="00A43D10" w:rsidRDefault="00A43D10" w:rsidP="00A43D10">
            <w:pPr>
              <w:spacing w:after="0" w:line="240" w:lineRule="auto"/>
              <w:rPr>
                <w:rFonts w:eastAsia="Times New Roman"/>
                <w:b/>
                <w:bCs/>
                <w:szCs w:val="24"/>
              </w:rPr>
            </w:pPr>
            <w:r>
              <w:rPr>
                <w:rFonts w:eastAsia="Times New Roman"/>
                <w:b/>
                <w:bCs/>
                <w:szCs w:val="24"/>
              </w:rPr>
              <w:t>Variable</w:t>
            </w:r>
          </w:p>
        </w:tc>
        <w:tc>
          <w:tcPr>
            <w:tcW w:w="0" w:type="auto"/>
            <w:hideMark/>
          </w:tcPr>
          <w:p w:rsidR="00A43D10" w:rsidRPr="00A43D10" w:rsidRDefault="00A43D10" w:rsidP="00A43D10">
            <w:pPr>
              <w:spacing w:after="0" w:line="240" w:lineRule="auto"/>
              <w:rPr>
                <w:rFonts w:eastAsia="Times New Roman"/>
                <w:b/>
                <w:bCs/>
                <w:szCs w:val="24"/>
              </w:rPr>
            </w:pPr>
            <w:r>
              <w:rPr>
                <w:rFonts w:eastAsia="Times New Roman"/>
                <w:b/>
                <w:bCs/>
                <w:szCs w:val="24"/>
              </w:rPr>
              <w:t>Level</w:t>
            </w:r>
          </w:p>
        </w:tc>
        <w:tc>
          <w:tcPr>
            <w:tcW w:w="0" w:type="auto"/>
            <w:hideMark/>
          </w:tcPr>
          <w:p w:rsidR="00A43D10" w:rsidRPr="00A43D10" w:rsidRDefault="00A43D10" w:rsidP="00A43D10">
            <w:pPr>
              <w:spacing w:after="0" w:line="240" w:lineRule="auto"/>
              <w:jc w:val="right"/>
              <w:rPr>
                <w:rFonts w:eastAsia="Times New Roman"/>
                <w:b/>
                <w:bCs/>
                <w:szCs w:val="24"/>
              </w:rPr>
            </w:pPr>
            <w:r w:rsidRPr="00A43D10">
              <w:rPr>
                <w:rFonts w:eastAsia="Times New Roman"/>
                <w:b/>
                <w:bCs/>
                <w:szCs w:val="24"/>
              </w:rPr>
              <w:t>Estimate</w:t>
            </w:r>
          </w:p>
        </w:tc>
        <w:tc>
          <w:tcPr>
            <w:tcW w:w="0" w:type="auto"/>
            <w:hideMark/>
          </w:tcPr>
          <w:p w:rsidR="00A43D10" w:rsidRPr="00A43D10" w:rsidRDefault="00A43D10" w:rsidP="00A43D10">
            <w:pPr>
              <w:spacing w:after="0" w:line="240" w:lineRule="auto"/>
              <w:jc w:val="right"/>
              <w:rPr>
                <w:rFonts w:eastAsia="Times New Roman"/>
                <w:b/>
                <w:bCs/>
                <w:szCs w:val="24"/>
              </w:rPr>
            </w:pPr>
            <w:r w:rsidRPr="00A43D10">
              <w:rPr>
                <w:rFonts w:eastAsia="Times New Roman"/>
                <w:b/>
                <w:bCs/>
                <w:szCs w:val="24"/>
              </w:rPr>
              <w:t>Standard</w:t>
            </w:r>
            <w:r w:rsidRPr="00A43D10">
              <w:rPr>
                <w:rFonts w:eastAsia="Times New Roman"/>
                <w:b/>
                <w:bCs/>
                <w:szCs w:val="24"/>
              </w:rPr>
              <w:br/>
              <w:t>Error</w:t>
            </w:r>
          </w:p>
        </w:tc>
        <w:tc>
          <w:tcPr>
            <w:tcW w:w="0" w:type="auto"/>
            <w:hideMark/>
          </w:tcPr>
          <w:p w:rsidR="00A43D10" w:rsidRPr="00A43D10" w:rsidRDefault="00A43D10" w:rsidP="00A43D10">
            <w:pPr>
              <w:spacing w:after="0" w:line="240" w:lineRule="auto"/>
              <w:jc w:val="right"/>
              <w:rPr>
                <w:rFonts w:eastAsia="Times New Roman"/>
                <w:b/>
                <w:bCs/>
                <w:szCs w:val="24"/>
              </w:rPr>
            </w:pPr>
            <w:proofErr w:type="spellStart"/>
            <w:r w:rsidRPr="00A43D10">
              <w:rPr>
                <w:rFonts w:eastAsia="Times New Roman"/>
                <w:b/>
                <w:bCs/>
                <w:szCs w:val="24"/>
              </w:rPr>
              <w:t>Pr</w:t>
            </w:r>
            <w:proofErr w:type="spellEnd"/>
            <w:r w:rsidRPr="00A43D10">
              <w:rPr>
                <w:rFonts w:eastAsia="Times New Roman"/>
                <w:b/>
                <w:bCs/>
                <w:szCs w:val="24"/>
              </w:rPr>
              <w:t xml:space="preserve"> &gt; |t|</w:t>
            </w:r>
          </w:p>
        </w:tc>
      </w:tr>
      <w:tr w:rsidR="00A43D10" w:rsidRPr="00A43D10"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Age - 59</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 </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5.8541</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2.3326</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0.0129</w:t>
            </w:r>
          </w:p>
        </w:tc>
      </w:tr>
      <w:tr w:rsidR="00A43D10" w:rsidRPr="00A43D10"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Dementia</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 undiagnosed</w:t>
            </w:r>
          </w:p>
        </w:tc>
        <w:tc>
          <w:tcPr>
            <w:tcW w:w="0" w:type="auto"/>
            <w:noWrap/>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-0.00606</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0.06925</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0.9303</w:t>
            </w:r>
          </w:p>
        </w:tc>
      </w:tr>
      <w:tr w:rsidR="00A43D10" w:rsidRPr="00A43D10"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 xml:space="preserve">(Age – </w:t>
            </w:r>
            <w:r w:rsidRPr="00505A6A">
              <w:rPr>
                <w:rFonts w:eastAsia="Times New Roman"/>
                <w:b/>
                <w:bCs/>
                <w:szCs w:val="24"/>
              </w:rPr>
              <w:t>59</w:t>
            </w:r>
            <w:r>
              <w:rPr>
                <w:rFonts w:eastAsia="Times New Roman"/>
                <w:b/>
                <w:bCs/>
                <w:szCs w:val="24"/>
              </w:rPr>
              <w:t xml:space="preserve">) </w:t>
            </w:r>
            <w:r w:rsidRPr="00505A6A">
              <w:rPr>
                <w:rFonts w:eastAsia="Times New Roman"/>
                <w:b/>
                <w:bCs/>
                <w:szCs w:val="24"/>
              </w:rPr>
              <w:t>*</w:t>
            </w:r>
            <w:r>
              <w:rPr>
                <w:rFonts w:eastAsia="Times New Roman"/>
                <w:b/>
                <w:bCs/>
                <w:szCs w:val="24"/>
              </w:rPr>
              <w:t xml:space="preserve"> Dementia</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=undiagnosed</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4.6867</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2.3187</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0.0435</w:t>
            </w:r>
          </w:p>
        </w:tc>
      </w:tr>
      <w:tr w:rsidR="00A43D10" w:rsidRPr="00A43D10"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 xml:space="preserve">Change-point </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 </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0.06534</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0.07537</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0.3861</w:t>
            </w:r>
          </w:p>
        </w:tc>
      </w:tr>
      <w:tr w:rsidR="00A43D10" w:rsidRPr="00A43D10"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SES</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 </w:t>
            </w:r>
          </w:p>
        </w:tc>
        <w:tc>
          <w:tcPr>
            <w:tcW w:w="0" w:type="auto"/>
            <w:noWrap/>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-0.6682</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0.1228</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&lt;.0001</w:t>
            </w:r>
          </w:p>
        </w:tc>
      </w:tr>
      <w:tr w:rsidR="00A43D10" w:rsidRPr="00A43D10"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G</w:t>
            </w:r>
            <w:r w:rsidRPr="00505A6A">
              <w:rPr>
                <w:rFonts w:eastAsia="Times New Roman"/>
                <w:b/>
                <w:bCs/>
                <w:szCs w:val="24"/>
              </w:rPr>
              <w:t>ender</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1</w:t>
            </w:r>
            <w:r>
              <w:rPr>
                <w:rFonts w:eastAsia="Times New Roman"/>
                <w:b/>
                <w:bCs/>
                <w:szCs w:val="24"/>
              </w:rPr>
              <w:t xml:space="preserve"> = male</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0.08931</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0.02603</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0.0006</w:t>
            </w:r>
          </w:p>
        </w:tc>
      </w:tr>
      <w:tr w:rsidR="00A43D10" w:rsidRPr="00A43D10" w:rsidTr="00A43D10">
        <w:trPr>
          <w:jc w:val="center"/>
        </w:trPr>
        <w:tc>
          <w:tcPr>
            <w:tcW w:w="0" w:type="auto"/>
            <w:hideMark/>
          </w:tcPr>
          <w:p w:rsidR="00A43D10" w:rsidRPr="00505A6A" w:rsidRDefault="00A43D10" w:rsidP="00A43D10">
            <w:pPr>
              <w:spacing w:after="0" w:line="240" w:lineRule="auto"/>
              <w:rPr>
                <w:rFonts w:eastAsia="Times New Roman"/>
                <w:b/>
                <w:bCs/>
                <w:szCs w:val="24"/>
              </w:rPr>
            </w:pPr>
            <w:r>
              <w:rPr>
                <w:rFonts w:eastAsia="Times New Roman"/>
                <w:b/>
                <w:bCs/>
                <w:szCs w:val="24"/>
              </w:rPr>
              <w:t>Age - 59</w:t>
            </w:r>
          </w:p>
        </w:tc>
        <w:tc>
          <w:tcPr>
            <w:tcW w:w="0" w:type="auto"/>
            <w:hideMark/>
          </w:tcPr>
          <w:p w:rsidR="00A43D10" w:rsidRPr="00505A6A" w:rsidRDefault="00A43D10" w:rsidP="00A43D10">
            <w:pPr>
              <w:spacing w:after="0" w:line="240" w:lineRule="auto"/>
              <w:rPr>
                <w:rFonts w:eastAsia="Times New Roman"/>
                <w:b/>
                <w:bCs/>
                <w:szCs w:val="24"/>
              </w:rPr>
            </w:pPr>
            <w:r w:rsidRPr="00505A6A">
              <w:rPr>
                <w:rFonts w:eastAsia="Times New Roman"/>
                <w:b/>
                <w:bCs/>
                <w:szCs w:val="24"/>
              </w:rPr>
              <w:t> </w:t>
            </w:r>
          </w:p>
        </w:tc>
        <w:tc>
          <w:tcPr>
            <w:tcW w:w="0" w:type="auto"/>
            <w:noWrap/>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-1.1253</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0.6182</w:t>
            </w:r>
          </w:p>
        </w:tc>
        <w:tc>
          <w:tcPr>
            <w:tcW w:w="0" w:type="auto"/>
            <w:hideMark/>
          </w:tcPr>
          <w:p w:rsidR="00A43D10" w:rsidRPr="00A43D10" w:rsidRDefault="00A43D10" w:rsidP="00A43D10">
            <w:pPr>
              <w:spacing w:after="0" w:line="240" w:lineRule="auto"/>
              <w:jc w:val="right"/>
              <w:rPr>
                <w:rFonts w:eastAsia="Times New Roman"/>
                <w:szCs w:val="24"/>
              </w:rPr>
            </w:pPr>
            <w:r w:rsidRPr="00A43D10">
              <w:rPr>
                <w:rFonts w:eastAsia="Times New Roman"/>
                <w:szCs w:val="24"/>
              </w:rPr>
              <w:t>0.0690</w:t>
            </w:r>
          </w:p>
        </w:tc>
      </w:tr>
    </w:tbl>
    <w:p w:rsidR="00A43D10" w:rsidRPr="00C72CA7" w:rsidRDefault="00A43D10" w:rsidP="00C72CA7">
      <w:pPr>
        <w:jc w:val="center"/>
      </w:pPr>
      <w:bookmarkStart w:id="0" w:name="_GoBack"/>
      <w:bookmarkEnd w:id="0"/>
    </w:p>
    <w:sectPr w:rsidR="00A43D10" w:rsidRPr="00C7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846ED"/>
    <w:multiLevelType w:val="hybridMultilevel"/>
    <w:tmpl w:val="AF82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E471F"/>
    <w:rsid w:val="000F682A"/>
    <w:rsid w:val="00192AAC"/>
    <w:rsid w:val="001A650D"/>
    <w:rsid w:val="002B117A"/>
    <w:rsid w:val="00307CC0"/>
    <w:rsid w:val="00326DB9"/>
    <w:rsid w:val="00374FA8"/>
    <w:rsid w:val="0039639E"/>
    <w:rsid w:val="003F1087"/>
    <w:rsid w:val="00410889"/>
    <w:rsid w:val="00444F09"/>
    <w:rsid w:val="00505A6A"/>
    <w:rsid w:val="00557A89"/>
    <w:rsid w:val="005661E0"/>
    <w:rsid w:val="00606923"/>
    <w:rsid w:val="00A43D10"/>
    <w:rsid w:val="00AA62A1"/>
    <w:rsid w:val="00BA7633"/>
    <w:rsid w:val="00BC53C5"/>
    <w:rsid w:val="00C159B4"/>
    <w:rsid w:val="00C36F5D"/>
    <w:rsid w:val="00C72CA7"/>
    <w:rsid w:val="00CE1346"/>
    <w:rsid w:val="00DC2CE3"/>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D606"/>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 w:type="paragraph" w:styleId="ListParagraph">
    <w:name w:val="List Paragraph"/>
    <w:basedOn w:val="Normal"/>
    <w:uiPriority w:val="34"/>
    <w:qFormat/>
    <w:rsid w:val="00C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 w:id="1737895511">
      <w:bodyDiv w:val="1"/>
      <w:marLeft w:val="120"/>
      <w:marRight w:val="120"/>
      <w:marTop w:val="0"/>
      <w:marBottom w:val="0"/>
      <w:divBdr>
        <w:top w:val="none" w:sz="0" w:space="0" w:color="auto"/>
        <w:left w:val="none" w:sz="0" w:space="0" w:color="auto"/>
        <w:bottom w:val="none" w:sz="0" w:space="0" w:color="auto"/>
        <w:right w:val="none" w:sz="0" w:space="0" w:color="auto"/>
      </w:divBdr>
      <w:divsChild>
        <w:div w:id="1061948483">
          <w:marLeft w:val="0"/>
          <w:marRight w:val="0"/>
          <w:marTop w:val="0"/>
          <w:marBottom w:val="0"/>
          <w:divBdr>
            <w:top w:val="none" w:sz="0" w:space="0" w:color="auto"/>
            <w:left w:val="none" w:sz="0" w:space="0" w:color="auto"/>
            <w:bottom w:val="none" w:sz="0" w:space="0" w:color="auto"/>
            <w:right w:val="none" w:sz="0" w:space="0" w:color="auto"/>
          </w:divBdr>
          <w:divsChild>
            <w:div w:id="1319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149">
      <w:bodyDiv w:val="1"/>
      <w:marLeft w:val="120"/>
      <w:marRight w:val="120"/>
      <w:marTop w:val="0"/>
      <w:marBottom w:val="0"/>
      <w:divBdr>
        <w:top w:val="none" w:sz="0" w:space="0" w:color="auto"/>
        <w:left w:val="none" w:sz="0" w:space="0" w:color="auto"/>
        <w:bottom w:val="none" w:sz="0" w:space="0" w:color="auto"/>
        <w:right w:val="none" w:sz="0" w:space="0" w:color="auto"/>
      </w:divBdr>
      <w:divsChild>
        <w:div w:id="1044137194">
          <w:marLeft w:val="0"/>
          <w:marRight w:val="0"/>
          <w:marTop w:val="0"/>
          <w:marBottom w:val="0"/>
          <w:divBdr>
            <w:top w:val="none" w:sz="0" w:space="0" w:color="auto"/>
            <w:left w:val="none" w:sz="0" w:space="0" w:color="auto"/>
            <w:bottom w:val="none" w:sz="0" w:space="0" w:color="auto"/>
            <w:right w:val="none" w:sz="0" w:space="0" w:color="auto"/>
          </w:divBdr>
          <w:divsChild>
            <w:div w:id="10217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412">
      <w:bodyDiv w:val="1"/>
      <w:marLeft w:val="120"/>
      <w:marRight w:val="120"/>
      <w:marTop w:val="0"/>
      <w:marBottom w:val="0"/>
      <w:divBdr>
        <w:top w:val="none" w:sz="0" w:space="0" w:color="auto"/>
        <w:left w:val="none" w:sz="0" w:space="0" w:color="auto"/>
        <w:bottom w:val="none" w:sz="0" w:space="0" w:color="auto"/>
        <w:right w:val="none" w:sz="0" w:space="0" w:color="auto"/>
      </w:divBdr>
      <w:divsChild>
        <w:div w:id="1827358178">
          <w:marLeft w:val="0"/>
          <w:marRight w:val="0"/>
          <w:marTop w:val="0"/>
          <w:marBottom w:val="0"/>
          <w:divBdr>
            <w:top w:val="none" w:sz="0" w:space="0" w:color="auto"/>
            <w:left w:val="none" w:sz="0" w:space="0" w:color="auto"/>
            <w:bottom w:val="none" w:sz="0" w:space="0" w:color="auto"/>
            <w:right w:val="none" w:sz="0" w:space="0" w:color="auto"/>
          </w:divBdr>
          <w:divsChild>
            <w:div w:id="751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BIOS6623-UCD/bios6623-johnsra3/tree/master/Project3/Cod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10</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12</cp:revision>
  <dcterms:created xsi:type="dcterms:W3CDTF">2017-11-18T23:28:00Z</dcterms:created>
  <dcterms:modified xsi:type="dcterms:W3CDTF">2017-11-22T19:19:00Z</dcterms:modified>
</cp:coreProperties>
</file>