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QC Rack Audit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gainCOMPUTER — Shags VST</w:t>
      </w:r>
    </w:p>
    <w:p>
      <w:pPr>
        <w:spacing w:after="360"/>
        <w:jc w:val="center"/>
      </w:pPr>
      <w:r>
        <w:rPr>
          <w:rFonts w:ascii="Arial" w:cs="Arial" w:eastAsia="Arial" w:hAnsi="Arial"/>
          <w:sz w:val="20"/>
          <w:szCs w:val="20"/>
        </w:rPr>
        <w:t xml:space="preserve">Audit date: 2026-04-26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Scope</w:t>
      </w:r>
    </w:p>
    <w:p>
      <w:pPr>
        <w:spacing w:after="120"/>
      </w:pPr>
      <w:r>
        <w:rPr>
          <w:rFonts w:ascii="Arial" w:cs="Arial" w:eastAsia="Arial" w:hAnsi="Arial"/>
        </w:rPr>
        <w:t xml:space="preserve">This document audits the QC rack — the automated quality-control harness that gates every gainCOMPUTER plugin before ship. The rack is implemented at src/qc-harness/qcPresets.js (rule generator) and src/qc-harness/qcAnalyzer.js (assertion engine), and is governed by three on-disk specs in memory/: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qc_family_map.md — Family → Tier matrix (the spec).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qc_capability_flags.md — Capability-flag glossary read by the generator.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qc_generator_audit.md — Diff of generator vs. family map.</w:t>
      </w:r>
    </w:p>
    <w:p>
      <w:pPr>
        <w:spacing w:after="120"/>
      </w:pPr>
      <w:r>
        <w:rPr>
          <w:rFonts w:ascii="Arial" w:cs="Arial" w:eastAsia="Arial" w:hAnsi="Arial"/>
        </w:rPr>
        <w:t xml:space="preserve">Scope is currently locked to audio-in / audio-out effects only. Five domains (MIDI FX, VSTi, audio→MIDI, multichannel spatial, workflow meta-plugins) are explicitly deferred per memory/deferred_domains_roadmap.md and are out of scope for this audit.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Tier model</w:t>
      </w:r>
    </w:p>
    <w:p>
      <w:pPr>
        <w:spacing w:after="120"/>
      </w:pPr>
      <w:r>
        <w:rPr>
          <w:rFonts w:ascii="Arial" w:cs="Arial" w:eastAsia="Arial" w:hAnsi="Arial"/>
        </w:rPr>
        <w:t xml:space="preserve">The rack runs in four tiers. Lower tiers are cheap and always-on; higher tiers are conditional or opt-in.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1500"/>
        <w:gridCol w:w="456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Meaning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Opt-in?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Universal correctness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cheap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— always runs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High-value, cheap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cheap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— always runs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Schema-conditional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— gated on capability flag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Pressure tests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expensive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partial — long-session opt-in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Family → Tier matrix (status)</w:t>
      </w:r>
    </w:p>
    <w:p>
      <w:pPr>
        <w:spacing w:after="120"/>
      </w:pPr>
      <w:r>
        <w:rPr>
          <w:rFonts w:ascii="Arial" w:cs="Arial" w:eastAsia="Arial" w:hAnsi="Arial"/>
        </w:rPr>
        <w:t xml:space="preserve">Every plugin maps to at least one family row. New families land by adding a row to qc_family_map.md §2 first, then declaring the matching capability flag. Cell legend: ✓ = rule fires, bold = defining QC risk for the family.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4560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Family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Highest tier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Defining risk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Level / utility (gain, pan, width)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T2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 null; stereo width must not collapse mono-sum.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EQ — parametric / shelf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HF cramping near Nyquist (bilinear warping).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EQ — dynamic / multiband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Band-splitter phase reconstruction (critical).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Dynamics — comp / limiter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Sidechain present vs absent. ManChild lives here.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Dynamics — multiband comp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Crossover phase coherence.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Dynamics — gate / expander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Hysteresis edge-flutter near threshold.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Dynamics — transient designer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T2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Fast envelope → zipper-sensitive.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Dynamics — de-esser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 filter rate-dependence + near-Nyquist stability.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Character / saturation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Aliasing. Panther Buss lives here.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Distortion / waveshaper / fuzz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Aliasing + OS crossover clicks.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Clipper — hard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 (mandatory)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Infinite-bandwidth aliasing.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Clipper — soft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Aliasing + cumulative when cascaded.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Limiter — lookahead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 (drift)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Latency reporting correctness (critical).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Limiter — true-peak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 (mandatory)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ISR detection rate-dependence.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Cascaded nonlinearity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Compounding aliasing.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Modulation — chorus / flanger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LFO drift + delay-line interp at mod peaks.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Modulation — phaser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Allpass cascade stability near Nyquist.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Modulation — tremolo / auto-pan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Long-session LFO drift.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Modulation — rotary / Leslie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LFO + filter + delay triad.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Modulation — ring mod / freq shift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Multiplication → extreme aliasing.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Modulation — vibrato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Delay-line interp at mod peaks.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Delay — digital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Long delay times + 10-min precision decay.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Delay — BBD / tape echo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Variable clock rate = rolling OS boundary (critical).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Reverb — plate / spring / room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 (all)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FDN stability, tail blowup, precision decay.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Reverb — hall / FDN / convolution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 (all)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+ large delay-line precision.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Reverb — shimmer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 (all)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Pitch shifter + reverb in feedback loop — scariest family.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Pitch — shifter / harmonizer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Aliasing on transposition; grain artifacts.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Pitch — auto-tune / formant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Pitch-detector lock/unlock edge cases.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 — freeze / time-stretch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Grain-boundary artifacts + long-state drift.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Convolver / IR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IR resampling + chain use.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Amp sim (multi-stage)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Worst aliasing case.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Utility pass-through (scope)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Must be exact (bit-match Mix null).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Rules emitted today</w:t>
      </w:r>
    </w:p>
    <w:p>
      <w:pPr>
        <w:spacing w:after="120"/>
      </w:pPr>
      <w:r>
        <w:rPr>
          <w:rFonts w:ascii="Arial" w:cs="Arial" w:eastAsia="Arial" w:hAnsi="Arial"/>
        </w:rPr>
        <w:t xml:space="preserve">As of 2026-04-26 the generator emits 24 rules. Counted and confirmed against qcPresets.js.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100"/>
        <w:gridCol w:w="556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Rule ID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mix_null / mix_identity / mix_sanity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universal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mix_null_series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gated nonlinearStages&gt;0; proven on ManChild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fb_mix_coupling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gated hasFeedback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zipper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per continuous param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mode_storm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gated modes[]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impulse_ir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T2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universal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denormal_tail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T2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auto-pushes FB to 0.99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pathological_stereo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T2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×4 variants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extreme_freq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T2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DC + 4 freqs near Nyquist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bypass_exact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T2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gated on setBypass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freeze_stability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gated hasFreeze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sidechain_regime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single-band only (per-band gap)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feedback_runaway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gated hasFeedback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latency_report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gated latencySamples&gt;0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monosum_null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gated hasStereoWidth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band_reconstruction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T2/T3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gated hasMultiband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lpc_stability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gated hasLPC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fft_frame_phase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gated hasFFT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wdf_convergence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gated hasWDF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pitch_idle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gated hasPitchDetector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sample_rate_matrix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gated on srSensitive tokens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os_boundary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gated osThresholds[]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series_identity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gated subcategory tokens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long_session_drift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opt-in only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Gaps — family-map cells the generator does NOT cover</w:t>
      </w:r>
    </w:p>
    <w:p>
      <w:pPr>
        <w:spacing w:after="120"/>
      </w:pPr>
      <w:r>
        <w:rPr>
          <w:rFonts w:ascii="Arial" w:cs="Arial" w:eastAsia="Arial" w:hAnsi="Arial"/>
        </w:rPr>
        <w:t xml:space="preserve">Five-rule gap. Four are deferrable to first-plugin-in-family. One is a current-plugin blocker.</w:t>
      </w:r>
    </w:p>
    <w:p>
      <w:pPr>
        <w:pStyle w:val="Heading3"/>
        <w:spacing w:after="12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5.1 loudness_comp (T3) — HIGH PRIORITY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Families: Character / saturation, Distortion, Clipper-soft, Cascaded NL, Amp sim.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Generator: NO preset emitted. No analyzer rule.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Spec: assert within-plugin loudness delta is bounded under drive (e.g. ≤ +3 dB vs input at typical drive).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Why HIGH: directly drives the “my plugin is too loud” class of finding flagged in Codex's three POC walk-throughs. Fires on nonlinearStages &gt; 0 — no new flag needed.</w:t>
      </w:r>
    </w:p>
    <w:p>
      <w:pPr>
        <w:pStyle w:val="Heading3"/>
        <w:spacing w:after="12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5.2 hysteresis_flutter (T2) — MEDIUM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Family: Dynamics — gate / expander.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Spec: stimulus near threshold + small perturbation; count open/close events per second.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Deferrable: no gate/expander plugins ship yet.</w:t>
      </w:r>
    </w:p>
    <w:p>
      <w:pPr>
        <w:pStyle w:val="Heading3"/>
        <w:spacing w:after="12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5.3 per-band sidechain regime (T3) — 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Family: Dynamics — multiband comp; Band-split / multiband.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Generator: sidechain_regime fires once, not per-band.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Deferrable: no multiband plugins ship yet.</w:t>
      </w:r>
    </w:p>
    <w:p>
      <w:pPr>
        <w:pStyle w:val="Heading3"/>
        <w:spacing w:after="12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5.4 ring_mod_critical (T2) — LOW-MEDIUM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Family: Modulation — ring mod / freq shift.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Spec: stimulus = sine at 0.4·Fs; assert no components above Nyquist (in OS domain if declared).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Deferrable: no ring-mod plugins ship yet. Prereq flag: isRingMod.</w:t>
      </w:r>
    </w:p>
    <w:p>
      <w:pPr>
        <w:pStyle w:val="Heading3"/>
        <w:spacing w:after="12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5.5 rotary_triad (T3/T4) — 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Family: Modulation — rotary / Leslie.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Spec: combined gate — LFO + filter + delay risks compound.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Deferrable: no rotary plugins ship yet. Prereq flag: isRotary.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Capability flags</w:t>
      </w:r>
    </w:p>
    <w:p>
      <w:pPr>
        <w:spacing w:after="120"/>
      </w:pPr>
      <w:r>
        <w:rPr>
          <w:rFonts w:ascii="Arial" w:cs="Arial" w:eastAsia="Arial" w:hAnsi="Arial"/>
        </w:rPr>
        <w:t xml:space="preserve">18 flags wired into the generator today. 12 more implied by the family map.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6.1 Live flags (in qcPresets.js)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Flag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Gates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nonlinearStages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mix_null_series; cascaded-NL; character family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dryLegHasColoration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mix_null_series INFO demote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compressorTopology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'feedforward' | 'feedback' | 'vari-mu'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topology-aware peak gate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hasFeedback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fb_mix_coupling; feedback_runaway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hasFreeze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freeze_stability; long-session drift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hasSidechain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sidechain_regime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hasStereoWidth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monosum_null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hasMultiband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band_reconstruction; per-band SC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hasLPC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lpc_stability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hasFFT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fft_frame_phase; SR matrix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hasWDF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wdf_convergence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hasPitchDetector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pitch_idle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hasTruePeak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 matrix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hasLFO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long-session drift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latencySamples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latency_report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osThresholds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number[] dBFS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os_boundary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subcategories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string[]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 matrix; series-identity; long-session drift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string[]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mode_storm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6.2 Gap flags (implied by family map, not yet wired)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100"/>
        <w:gridCol w:w="57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Flag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Unblocks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isClipper: 'hard' | 'soft'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OS+SR mandatory for hard; OS boundary for soft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hasLookahead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Tightens latency_report to intentional latency only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hasHysteresis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Prereq for 5.2 hysteresis_flutter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hasVariableClockRate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BBD rolling OS — prereq for first BBD plugin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hasRegen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Tightens phaser FB to intentional regen only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isTransientDesigner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Tighter zipper + impulse coupling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isDeEsser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De-esser SC filter stability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isRingMod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Prereq for 5.4 ring_mod_critical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isRotary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Prereq for 5.5 rotary_triad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isConvolver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Replaces subcategory string trigger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isAmpSim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Replaces subcategory string trigger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isPassThrough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Utility scope bit-match expectation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Cross-flag interactions</w:t>
      </w:r>
    </w:p>
    <w:p>
      <w:pPr>
        <w:spacing w:after="120"/>
      </w:pPr>
      <w:r>
        <w:rPr>
          <w:rFonts w:ascii="Arial" w:cs="Arial" w:eastAsia="Arial" w:hAnsi="Arial"/>
        </w:rPr>
        <w:t xml:space="preserve">Several flag combinations imply combined gates beyond the sum of individual rules.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4660"/>
      </w:tblGrid>
      <w:tr>
        <w:trPr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Combination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Triggers</w:t>
            </w:r>
          </w:p>
        </w:tc>
      </w:tr>
      <w:t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nonlinearStages &gt; 0 + hasFeedback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Character + FB-runaway both fire — stability of NL-in-FB loop</w:t>
            </w:r>
          </w:p>
        </w:tc>
      </w:tr>
      <w:t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hasFreeze + hasPitchDetector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Shimmer family — FB-runaway + freeze + pitch-lock all must be safe</w:t>
            </w:r>
          </w:p>
        </w:tc>
      </w:tr>
      <w:t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hasVariableClockRate + nonlinearStages &gt; 0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BBD / tape echo — rolling OS + SR matrix critical</w:t>
            </w:r>
          </w:p>
        </w:tc>
      </w:tr>
      <w:t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isClipper='hard' + osThresholds=[]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SHOULD WARN at declaration (hard clipper without OS ≈ bug)</w:t>
            </w:r>
          </w:p>
        </w:tc>
      </w:tr>
      <w:t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latencySamples &gt; 0 + !hasLookahead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Likely mis-declaration — lookahead is the common cause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Ship-blocker contract</w:t>
      </w:r>
    </w:p>
    <w:p>
      <w:pPr>
        <w:spacing w:after="120"/>
      </w:pPr>
      <w:r>
        <w:rPr>
          <w:rFonts w:ascii="Arial" w:cs="Arial" w:eastAsia="Arial" w:hAnsi="Arial"/>
        </w:rPr>
        <w:t xml:space="preserve">Per memory/ship_blockers.md, the following gates MUST be green pre-publish. Waiver is user-only.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T1 sweep: zero FAILs.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Dry/Wet mix rule: same-sample raw=dry, processed=wet inside the worklet (non-negotiable per dry_wet_mix_rule.md).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Bypass contract: bypass_exact passes.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DC rejection under FB.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FB runaway guard.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Denormal tail (gate-tied to Watte denormal macro §1 in Canon — Utilities).</w:t>
      </w:r>
    </w:p>
    <w:p>
      <w:pPr>
        <w:spacing w:after="120"/>
      </w:pPr>
      <w:r>
        <w:rPr>
          <w:rFonts w:ascii="Arial" w:cs="Arial" w:eastAsia="Arial" w:hAnsi="Arial"/>
        </w:rPr>
        <w:t xml:space="preserve">Conditional gates apply per family class (see §3).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Plugin coverage today</w:t>
      </w:r>
    </w:p>
    <w:p>
      <w:pPr>
        <w:spacing w:after="120"/>
      </w:pPr>
      <w:r>
        <w:rPr>
          <w:rFonts w:ascii="Arial" w:cs="Arial" w:eastAsia="Arial" w:hAnsi="Arial"/>
        </w:rPr>
        <w:t xml:space="preserve">Plugins gated through the family map as of audit date: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ManChild — Dynamics — comp / limiter. Reference example for capability declaration; full T1+T2+T3 green.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Panther Buss — Character / saturation. T1+T2+T3 green; T4 OS boundary on roadmap.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Lofi Loofy — Character / saturation + Modulation — vibrato. Tier 1 roll on existing todo (#11).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Reverbs (Orbit, Gravity, Smear, Echoform, PlateX, MorphReverb, NearFar, FocusReverb, FreezeField) — Reverb family. Per-plugin onboarding pending.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Digital + BBD/tape delays — Delay families. BBD rolling-OS rule pending first BBD ship.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10. Prioritized fix order</w:t>
      </w:r>
    </w:p>
    <w:p>
      <w:pPr>
        <w:spacing w:after="120"/>
      </w:pPr>
      <w:r>
        <w:rPr>
          <w:rFonts w:ascii="Arial" w:cs="Arial" w:eastAsia="Arial" w:hAnsi="Arial"/>
        </w:rPr>
        <w:t xml:space="preserve">Distilled from qc_generator_audit.md §5. Drives the rack-side QC backlog.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[HIGH] </w:t>
      </w:r>
      <w:r>
        <w:rPr>
          <w:rFonts w:ascii="Arial" w:cs="Arial" w:eastAsia="Arial" w:hAnsi="Arial"/>
        </w:rPr>
        <w:t xml:space="preserve">Add loudness_comp rule + preset (§5.1). Fires on nonlinearStages &gt; 0 — no new flag. Lands the “my plugin is too loud” class of finding.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[MEDIUM] </w:t>
      </w:r>
      <w:r>
        <w:rPr>
          <w:rFonts w:ascii="Arial" w:cs="Arial" w:eastAsia="Arial" w:hAnsi="Arial"/>
        </w:rPr>
        <w:t xml:space="preserve">Add isClipper + hasLookahead flags. Both tighten existing rules. Small generator edit.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[MEDIUM] </w:t>
      </w:r>
      <w:r>
        <w:rPr>
          <w:rFonts w:ascii="Arial" w:cs="Arial" w:eastAsia="Arial" w:hAnsi="Arial"/>
        </w:rPr>
        <w:t xml:space="preserve">Roll Tier 1 to Lofi Loofy. Will surface capability-declaration misses already predicted by the family map.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[LOW, deferred] </w:t>
      </w:r>
      <w:r>
        <w:rPr>
          <w:rFonts w:ascii="Arial" w:cs="Arial" w:eastAsia="Arial" w:hAnsi="Arial"/>
        </w:rPr>
        <w:t xml:space="preserve">§5.2–5.5 family-specific rules. Build only when first plugin in that family ships.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[LOW, deferred] </w:t>
      </w:r>
      <w:r>
        <w:rPr>
          <w:rFonts w:ascii="Arial" w:cs="Arial" w:eastAsia="Arial" w:hAnsi="Arial"/>
        </w:rPr>
        <w:t xml:space="preserve">Remaining flags from §6.2. Add each when its family's first plugin is being built.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11. Deferred domains (out of scope)</w:t>
      </w:r>
    </w:p>
    <w:p>
      <w:pPr>
        <w:spacing w:after="120"/>
      </w:pPr>
      <w:r>
        <w:rPr>
          <w:rFonts w:ascii="Arial" w:cs="Arial" w:eastAsia="Arial" w:hAnsi="Arial"/>
        </w:rPr>
        <w:t xml:space="preserve">Per memory/deferred_domains_roadmap.md, five domains are deferred. Exit criteria: (a) at least one product queued, (b) schema layer sketched, (c) paper gaps ingested, (d) qc_family_map.md tier matrix added.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900"/>
        <w:gridCol w:w="29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Domain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 deferred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Blocker to start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MIDI effects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shipped MIDI-out plugins; note-level null differs from audio null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 first MIDI-FX plugin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VSTi (synths / samplers)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synth in codebase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Pick first VSTi target (likely sampler)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Audio-to-MIDI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Requires modern pitch detection (YIN/CREPE/pYIN)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Ingest pitch-detection papers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Multichannel spatial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Channel-count-aware QC needed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Decide spatial format; source HRTF set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Workflow meta-plugins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Cross-plugin state, not DSP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Define session / macro data model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12. Audit summary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Tier model: 4 tiers, T1+T2 always-on, T3 capability-gated, T4 partial opt-in.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Rules emitted: 24 in generator today.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Gap: 5 family-map cells uncovered — 1 HIGH (loudness_comp), 4 deferrable to first-in-family.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Flags wired: 18. Flags implied but not yet wired: 12.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Tier-label mismatches: 4, all generator-broader-than-spec. Non-blocking.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Deferred domains: 5. Out of scope until exit-criteria met.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Reference plugin: ManChild (Dynamics — comp / limiter). Capability declaration is the canonical template.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Top action: ship loudness_comp.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</w:rPr>
        <w:t xml:space="preserve">— End of audit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2026-04-26T08:20:37.339Z</dcterms:created>
  <dcterms:modified xsi:type="dcterms:W3CDTF">2026-04-26T08:20:37.339Z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