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QC Rack System — Session Audit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Shags VST · Workbench QC Harness</w:t>
      </w:r>
    </w:p>
    <w:p>
      <w:pPr>
        <w:spacing w:after="32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Date: 2026-04-20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</w:rPr>
        <w:t xml:space="preserve">The QC rack is the workbench-side verification harness that runs every plugin through a battery of structural tests before it is eligible to be treated as a marketplace-ready Orb. This session extended the rack along three axes: (a) it hardened the runtime boundary by lifting OfflineAudioContext behind a RuntimeAdapter so the same rules will run in the future standalone app; (b) it promoted the two-pass series null to a first-class rule with its own offline renderer; and (c) it enumerated and stubbed the next wave of advanced-DSP rules (T3/T4) behind a stable capability vocabulary so future plugins self-declare what they need measured.</w:t>
      </w:r>
    </w:p>
    <w:p>
      <w:pPr>
        <w:spacing w:after="120"/>
      </w:pPr>
      <w:r>
        <w:rPr>
          <w:rFonts w:ascii="Arial" w:cs="Arial" w:eastAsia="Arial" w:hAnsi="Arial"/>
        </w:rPr>
        <w:t xml:space="preserve">The rack is explicitly a structural-integrity test, never a taste test. AI cannot hear; tiers guarantee numerical correctness, stability, Nyquist behaviour, and mono-compatibility — nothing about musicality. This audit documents exactly where that line sits.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Architectural Shape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File map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src/qc-harness/qcAnalyzer.js — rule registry, RULE_META copy, scoring, severity + scope taxonomy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src/qc-harness/captureHooks.js — capture-time probes; writes tagged snapshots consumed by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src/qc-harness/seriesRender.js — offline two-pass renderer for the mix_null_series family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src/qc-harness/runtime/runtimeAdapter.js — runtime boundary abstraction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src/qc-harness/runtime/webAudioRuntimeAdapter.js — default OfflineAudioContext-backed adapter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src/qc-harness/sources.js — shared stimulus builders (pink noise, sweeps, impulses)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src/qc-harness/qcPresets.js — parameter presets used by the sweep harness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src/qc-harness/conformanceChecks.js — preset / paramSchema parity checks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src/qc-harness/userFix/index.js — Codex-pane repair copy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src/qc-harness/entries.js — harness wiring / plugin registry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RuntimeAdapter boundary</w:t>
      </w:r>
    </w:p>
    <w:p>
      <w:pPr>
        <w:spacing w:after="120"/>
      </w:pPr>
      <w:r>
        <w:rPr>
          <w:rFonts w:ascii="Arial" w:cs="Arial" w:eastAsia="Arial" w:hAnsi="Arial"/>
        </w:rPr>
        <w:t xml:space="preserve">The renderer that used to live inline inside captureHooks.js now sits behind a pluggable adapter interface. Any rule that needs to render audio offline goes through getRuntimeAdapter().renderOffline({...}). Today the only implementation is webAudioRuntimeAdapter (OfflineAudioContext); when the workbench ships as a standalone app, a native adapter slots in without touching a single rule or Finding.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// runtime contract
renderOffline({ sampleRate, length, stimulus, buildChain }) → Promise&lt;RenderedBuffer&gt;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Rule function contract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(bundle, snapshots, ctx) =&gt; null | { severity, rule, msg, affected? }</w:t>
      </w:r>
    </w:p>
    <w:p>
      <w:pPr>
        <w:spacing w:after="120"/>
      </w:pPr>
      <w:r>
        <w:rPr>
          <w:rFonts w:ascii="Arial" w:cs="Arial" w:eastAsia="Arial" w:hAnsi="Arial"/>
        </w:rPr>
        <w:t xml:space="preserve">Rules return null when inapplicable (capability absent, no data) and a Finding when they fire. RULE_META supplies user-facing copy (title/meaning/fix/dev), branchable by severity so INFO / WARN / FAIL each get tailored text.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Tier Framework</w:t>
      </w:r>
    </w:p>
    <w:p>
      <w:pPr>
        <w:spacing w:after="120"/>
      </w:pPr>
      <w:r>
        <w:rPr>
          <w:rFonts w:ascii="Arial" w:cs="Arial" w:eastAsia="Arial" w:hAnsi="Arial"/>
        </w:rPr>
        <w:t xml:space="preserve">Tiers are the structural-integrity spine. They are valid at two moments: design-time (the workbench wizard refuses to let a user check a capability box until the matching tier rules exist) and QC-time (the rack enforces them on every build).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640"/>
        <w:gridCol w:w="2400"/>
        <w:gridCol w:w="3600"/>
      </w:tblGrid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Scope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 this session</w:t>
            </w:r>
          </w:p>
        </w:tc>
      </w:tr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correctness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MUST pass — ship blocker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Broad coverage live; dc_rejection_fb added to backlog</w:t>
            </w:r>
          </w:p>
        </w:tc>
      </w:tr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Stability / zipper / denormals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MUST pass — ship blocker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Live; orthogonal_feedback queued</w:t>
            </w:r>
          </w:p>
        </w:tc>
      </w:tr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Advanced DSP (FFT/LPC/WDF/bandsplit/pitch/freeze/sidechain)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SHOULD pass — capability-gated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Stubs in place; loop_filter_stability_root queued</w:t>
            </w:r>
          </w:p>
        </w:tc>
      </w:tr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Pressure / boundary (OS, long drift, series identity)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COULD pass — informational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Stubs + one real (series_identity)</w:t>
            </w:r>
          </w:p>
        </w:tc>
      </w:tr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T5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Pluginval CI harness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Future — external validator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yet wired</w:t>
            </w:r>
          </w:p>
        </w:tc>
      </w:tr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T6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Per-format validators (AU/VST3/AAX)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Future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yet wired</w:t>
            </w:r>
          </w:p>
        </w:tc>
      </w:tr>
      <w:tr>
        <w:tc>
          <w:tcPr>
            <w:tcW w:type="dxa" w:w="7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T7</w:t>
            </w:r>
          </w:p>
        </w:tc>
        <w:tc>
          <w:tcPr>
            <w:tcW w:type="dxa" w:w="2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Plugin Doctor parity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Future</w:t>
            </w:r>
          </w:p>
        </w:tc>
        <w:tc>
          <w:tcPr>
            <w:tcW w:type="dxa" w:w="3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 yet wired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What tiers CAN test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Numerical correctness — DC, null floors, clip, NaN, denormal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Stability — decay, runaway, long-session drift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Nyquist / OS boundary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Mono-compatibility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Preset / paramSchema round-trip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Latency reporting accuracy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What tiers CANNOT test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Musicality, taste, character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Whether a drive pedal sounds "Roland-ish"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Whether a reverb fits a mix</w:t>
      </w:r>
    </w:p>
    <w:p>
      <w:pPr>
        <w:spacing w:after="120"/>
      </w:pPr>
      <w:r>
        <w:rPr>
          <w:rFonts w:ascii="Arial" w:cs="Arial" w:eastAsia="Arial" w:hAnsi="Arial"/>
        </w:rPr>
        <w:t xml:space="preserve">This humility is non-negotiable: the rack refuses to fake a taste verdict. Taste is the human signature that makes a marketplace Orb worth buying.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Rule Inventory</w:t>
      </w:r>
    </w:p>
    <w:p>
      <w:pPr>
        <w:spacing w:after="120"/>
      </w:pPr>
      <w:r>
        <w:rPr>
          <w:rFonts w:ascii="Arial" w:cs="Arial" w:eastAsia="Arial" w:hAnsi="Arial"/>
        </w:rPr>
        <w:t xml:space="preserve">The current rule registry, as of this session. Live rules have full bodies; stubs fire INFO "measurement pending" only when their gating capability is declared, so noise stays out of the Findings pane for plugins that do not claim that capability.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1800"/>
        <w:gridCol w:w="366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Rule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variant_drift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A/B seed run determinism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snapshot_self_fail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Capture-time error surfacing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preset_not_found / preset_not_applied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Preset round-trip integrity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louder_than_input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Gain-sanity guard vs reference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peak_above_input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Clip / overshoot detector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feedback_runaway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Silent-input long-render instability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mix_null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 Mix=0 pre/post null (alignment-floored)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mix_null_series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Offline two-pass series null via RuntimeAdapter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mix_identity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Mix=1 ↔ processed equivalence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mix_sanity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Monotonic wet/dry blend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fb_mix_coupling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FB tap position (pre-mix) verification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bypass_exact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True-bypass bit-identity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latency_report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Reported latency matches measured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sample_rate_matrix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SR invariance 44.1/48/88.2/96k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impulse_ir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IR length / tail sanity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null_too_colored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 residue spectral coloration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loudness_comp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Auto-gain compensation sanity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gr_meter_stuck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 GR meter liveness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zipper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Param-sweep zipper artifacts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mode_storm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Rapid mode-switch stability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monosum_null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Mono-compatibility null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denormal_tail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Denormal-safe decay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per_snapshot_warnings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Capture-time anomaly aggregation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pathological_stereo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Extreme M/S input behavior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extreme_freq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T3/T4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Queued tier migration T4→T3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freeze_stability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freeze:true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sidechain_regime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sidechain:true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band_reconstruction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bandsplit&gt;0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lpc_stability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lpc:true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fft_frame_phase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fft:true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wdf_convergence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wdf:true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pitch_idle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pitch:true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os_boundary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Capability-gated on oversampling&gt;1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series_identity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+ real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measurement in seriesRender.js; stub collision to resolve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long_session_drift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stub (INFO)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Long-running numerical drift probe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dc_rejection_fb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planned (in progress)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Silent-input DC offset; gated on feedback:true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loop_filter_stability_root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planned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Impulse tail decay regression; gated on feedback:true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orthogonal_feedback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planned</w:t>
            </w:r>
          </w:p>
        </w:tc>
        <w:tc>
          <w:tcPr>
            <w:tcW w:type="dxa" w:w="3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Per-channel FDN decay match; gated on feedbackMatrix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Capability Vocabulary</w:t>
      </w:r>
    </w:p>
    <w:p>
      <w:pPr>
        <w:spacing w:after="120"/>
      </w:pPr>
      <w:r>
        <w:rPr>
          <w:rFonts w:ascii="Arial" w:cs="Arial" w:eastAsia="Arial" w:hAnsi="Arial"/>
        </w:rPr>
        <w:t xml:space="preserve">Capabilities are the contract between a plugin and the rack. A plugin declares what it claims to do; the rack runs the matching rules. New capabilities are added deliberately — the vocabulary is the API.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Capability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Gates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oversampling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os_boundary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dc_rejection_fb, loop_filter_stability_root, feedback_runaway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feedbackMatrix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'hadamard'|'householder'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orthogonal_feedback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sidechain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sidechain_regime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mix_null, mix_null_series, mix_identity, mix_sanity, fb_mix_coupling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(future) zipper variants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reverb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(future) diffusion_echo_density, hf_shelf_air_absorption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saturation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(future) extreme_freq nonlinearity variants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fft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fft_frame_phase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lpc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lpc_stability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freeze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freeze_stability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pitch_idle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wdf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wdf_convergence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bandsplit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number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band_reconstruction, band_alignment_gc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dryLegHasColoration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bool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null_too_colored thresholding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Series Null — Case Study</w:t>
      </w:r>
    </w:p>
    <w:p>
      <w:pPr>
        <w:spacing w:after="120"/>
      </w:pPr>
      <w:r>
        <w:rPr>
          <w:rFonts w:ascii="Arial" w:cs="Arial" w:eastAsia="Arial" w:hAnsi="Arial"/>
        </w:rPr>
        <w:t xml:space="preserve">mix_null_series is the first rule to use the full RuntimeAdapter pipeline end-to-end and is a useful worked example of why the adapter boundary exists.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Why a separate series renderer</w:t>
      </w:r>
    </w:p>
    <w:p>
      <w:pPr>
        <w:spacing w:after="120"/>
      </w:pPr>
      <w:r>
        <w:rPr>
          <w:rFonts w:ascii="Arial" w:cs="Arial" w:eastAsia="Arial" w:hAnsi="Arial"/>
        </w:rPr>
        <w:t xml:space="preserve">The live mix_null pre/post path fights an integer-sample lag plus a potentially fractional oversampler group delay, and floors near −53 dB. The series render sidesteps alignment entirely — both passes route through the same plugin latency, so direct subtract is valid. Floor becomes float-math precision (below −100 dB is realistic).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Stimulus determinism</w:t>
      </w:r>
    </w:p>
    <w:p>
      <w:pPr>
        <w:spacing w:after="120"/>
      </w:pPr>
      <w:r>
        <w:rPr>
          <w:rFonts w:ascii="Arial" w:cs="Arial" w:eastAsia="Arial" w:hAnsi="Arial"/>
        </w:rPr>
        <w:t xml:space="preserve">Math.random() is not seedable, so two independent renders would see different pink-noise signals and the subtract would measure noise energy, not plugin behaviour. prebuildPinkBuffer generates the stimulus ONCE as a Float32Array, then hands the same bytes to two separate adapter.renderOffline calls. Bit-identical input is the foundation of the test.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 Test graph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ref:  signal → engineA(params) → out
test: signal → engineA(params) → engineB(params, Mix=0) → out
residual = rms_dB(test − ref, post-settle window)</w:t>
      </w:r>
    </w:p>
    <w:p>
      <w:pPr>
        <w:spacing w:after="120"/>
      </w:pPr>
      <w:r>
        <w:rPr>
          <w:rFonts w:ascii="Arial" w:cs="Arial" w:eastAsia="Arial" w:hAnsi="Arial"/>
        </w:rPr>
        <w:t xml:space="preserve">If the Mix=0 contract holds — "at Mix=0, out = dry, no processing" — the two renders subtract to silence. Any failure surfaces with a precision floor unreachable by the live pre/post null.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Work Completed This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Architectural roadmap committed to memory (workbench_architecture_roadmap.md, ~2400 words, 9 sections).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Collapsed Lego / brick metaphor to Orb-centric vocabulary throughout.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Formalized Orb part contract: { control, cell, tuning, provenance, license 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Locked composition model: fused-at-build-time default, DAW-session chaining for runtime composition.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Defined attribution contract (author, provenance, license, lineage) as day-one mandatory on every brick / part / Orb.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Locked universal state contract: web workbench preset JSON shape == DAW plugin state blob shape.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Wrote the tier humility table — what tiers can / cannot test — as a non-negotiable section.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Audited DAFx24 linear-phase octave GEQ paper; mapped findings to band_alignment_gc (existing) and linear_phase_toggle (T4 queued).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Dedup pass on Explore agent findings: confirmed series_identity already has a real measurement; fft_frame_phase supersedes a proposed convolution_frame_phase; wdf_diode_hysteresis / mesh_isotropy / tape_transport_pitch deferred (no matching plugins yet).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Stable capability vocabulary ratified and keyed to rule gates (table above).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Foundational sprint scoped and ordered: dc_rejection_fb (in progress) → loop_filter_stability_root → orthogonal_feedback.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Open Gaps &amp; Next Steps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8.1 Foundational sprint (in flight)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dc_rejection_fb (T1) — silent-input long-render, DC in output, capability-gated on feedback:true. Thresholds: &lt;−80 dB pass, −80..−60 WARN, &gt;−60 FAIL.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loop_filter_stability_root (T3) — impulse + tail decay regression, gated on feedback:true.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orthogonal_feedback (T2) — per-channel FDN decay matching, gated on feedbackMatrix.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8.2 Naming collision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series_identity — stub in qcAnalyzer collides with real measurement in seriesRender.js. Resolve to single source of truth before extracting any bricks.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8.3 Tier migrations queued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extreme_freq: T4 → T3 (promote now that it has full body)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8.4 Remaining rule bodies to fill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T3: fractional_delay_pitch, allpass_phasing_uniqueness, hf_shelf_air_absorption, diffusion_echo_density, band_alignment_gc, convolution_frame_phase (pending merge with fft_frame_phase)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T4: stereo_width_monosum, linear_phase_toggle, os_boundary real body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8.5 Future rack extensions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T5 Pluginval CI harness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T6 per-format validators (AU / VST3 / AAX)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T7 Plugin Doctor parity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Non-Negotiables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Mix is computed inside the AudioWorklet. External parallel dry legs are forbidden (comb-filter).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paramSchema / preset parity is a ship blocker.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getState / setState ship the same JSON that the workbench saves.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Attribution fields (author, provenance, license, lineage) are mandatory from day one.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Tiers test structure, never taste.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Musician UX first — no DSP literacy required to author an Orb.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Appendix — Finding Shape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{
  severity:   'INFO' | 'WARN' | 'FAIL',
  rule:       string,          // matches RULE_META key
  scope:      'engine'|'preset'|'variant'|'session',
  msg:        string,          // one-line dev summary
  affected?:  string[],         // preset / variant ids
  repairState:      'PENDING'|'APPLIED'|'DECLINED',
  verificationState:'UNVERIFIED'|'PASS'|'FAIL'
}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2026-04-21T02:31:17.877Z</dcterms:created>
  <dcterms:modified xsi:type="dcterms:W3CDTF">2026-04-21T02:31:17.877Z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