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Harinee Anandh, John Stephan Gutam, Neha Reddy Bogireddy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(4 pts.) Suppose a coffee shop sells Americano coffee, cappuccino, espresso, latte, cold coffee and frappuccino.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If your coverage criterion says to test how each drink tastes, how many test requirements do you have?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For testing how each drink tastes, the number of test requirements is 6 because there are 6 drinks.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Before tasting each drink, you need to ensure your palate is clean, for example by rinsing with water. What kind of testing problem does this solve? (Hint: This is a one word answer.)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By rinsing the palate with water, we are making sure that each drink’s taste is not confused with the previously tasted drink, thus ensuring proper testing.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If the coffee shop is out of espresso, and you just cannot force yourself to drink cold coffee, what coverage level can you achieve?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Since the coffee shop is out of espresso and cold coffee cannot be force fed, the coverage level now includes only 4 out of the 6 drinks, which is around 66.67%.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You decide that you should also try each drink with and without sugar, and with and without cream. How many test requirements do you now have?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The total number of test requirements for trying out the 6 drinks with 4 combinations i.e. with sugar, without sugar, with cream and without cream is 6*4 = 24.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(3 pts.) Ammann &amp; Offutt, Exercises chapter 6.1, Number 3, parts (a), (b), and (c). Answer the questions for the method search().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the following questions for the method search() below:                                                                                            public static int search(List list, Object element)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//Effects: if list or element is null throw NullPointerException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//else if element is in the list, return an index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//of element in the list:else return -1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//for example, search ([3,3,1],3) = either 0 or 1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//search ([1,7,5], 2) = -1                                                                                                                                                                                      Base your answer on the following characteristic partitioning:                                                                                          Characteristic: Location of element in list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1: element is first entry in list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2: element is last entry in list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3: element is in some position other than first or last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(a) “Location of element in list” fails the disjointness property. Give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 example that illustrates this.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“Location of element in list” fails the disjointness property. An example of this statement is a list with a single element i.e., [3]. If the search is for element 3, then it satisfies all three blocks of the characteristic: “Location of element in list”, thus failing the disjointness property.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(b) “Location of element in list” fails the completeness property. Give an example that illustrates this.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For a list [2,3,5,6,7] and a search for element 1, the statement is satisfied because it does not match with any of the three blocks in the characteristic since element 1 is absent from the list.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(c) Supply one or more new partitions that capture the intent of “Location of element in list” but do not suffer from completeness or disjointness problems.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One other partition that does not suffer from completeness or disjointness problems is “Block 4: Element does not exist in the list”. This does not conflict with the other three blocks and satisfies both disjointness and completeness properties.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(6 pts.) Ammann &amp; Offutt, Exercises chapter 6.2, Number 7, parts (a), to (f). Design an input domain model for the logic coverage web application on the book’s website.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 input domain model for the logic coverage web application on the book’s website. That is, model the logic coverage web application using the input domain modelling technique.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List all of the input variables, including the state variables.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Expression (P)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Operators (Negation, And, Or, Implication, Exclusive Or, Equivalence)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(A, B, C, D, E, ...)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Truth Table (GACC, CACC, RACC, RICC)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Options (Sequential, Random)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(b) Define characteristics of the input variables. Make sure you cover all input variables.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Expression: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Presence of Negation (!)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Parentheses Nesting (nested, non-nested)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Example: P = (A &amp; B) | (C ^ D)</w:t>
      </w:r>
    </w:p>
    <w:p w:rsidR="00000000" w:rsidDel="00000000" w:rsidP="00000000" w:rsidRDefault="00000000" w:rsidRPr="00000000" w14:paraId="0000002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u w:val="single"/>
          <w:rtl w:val="0"/>
        </w:rPr>
        <w:t xml:space="preserve"> Operators: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of Operator Precedence (random, strict)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Example (Random): P = A &amp; B | C ^ D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Example (Strict): P = (A &amp; B) | (C ^ D)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of Operators (homogeneous, heterogeneous)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Example (Homogeneous (same types of operators)): P = A &amp; B &amp; C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Example (Heterogeneous (different types of operators)): P = A | B ^ C</w:t>
      </w:r>
    </w:p>
    <w:p w:rsidR="00000000" w:rsidDel="00000000" w:rsidP="00000000" w:rsidRDefault="00000000" w:rsidRPr="00000000" w14:paraId="0000003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Variables: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Naming Convention: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Example (Single letter names): P = A &amp; B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Example (Descriptive names): P = EmployeeAge &gt; 21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 Reuse: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Example (Repeated variables): P = A &amp; A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Example (Unique variables): P = A &amp; B</w:t>
      </w:r>
    </w:p>
    <w:p w:rsidR="00000000" w:rsidDel="00000000" w:rsidP="00000000" w:rsidRDefault="00000000" w:rsidRPr="00000000" w14:paraId="0000003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u w:val="single"/>
          <w:rtl w:val="0"/>
        </w:rPr>
        <w:t xml:space="preserve">Truth Table: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     Size of Truth Table (small, medium, large)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Example (Small): P = A &amp; B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Example (Medium): P = A &amp; B | C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Example (Large): P = A &amp; B | C ^ D | E</w:t>
      </w:r>
    </w:p>
    <w:p w:rsidR="00000000" w:rsidDel="00000000" w:rsidP="00000000" w:rsidRDefault="00000000" w:rsidRPr="00000000" w14:paraId="0000004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u w:val="single"/>
          <w:rtl w:val="0"/>
        </w:rPr>
        <w:t xml:space="preserve">Test Options: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Ordering of Test Generation (sequential, random)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Example (Sequential): P = A &amp; B | C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Example (Random): P = C ^ D | A &amp; B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(c) Partition the characteristics into blocks. 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Expression Block: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Sub-blocks: Negation, Parentheses Nesting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Operators Block: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Sub-blocks: Order of Precedence, Combination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Variables Block: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Sub-blocks: Naming Convention, Reuse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Truth Table Block: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Sub-block: Truth Table Size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Test Options Block: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Sub-block: Test Generation Order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(d) Designate one block in each partition as the “Base” block.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Expression Block: Negation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Operators Block: Order of Precedence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Variables Block: Naming Convention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Truth Table Block: Small Size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Test Options Block: Sequential Order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(e) Define values for each block.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Negation: P = !A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Order of Precedence: P = A &amp; B | C ^ D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Naming Convention: P = A &amp; B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Small Size: P = A &amp; B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Sequential Order: P = A &amp; B | C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(f) Define a test set that satisfies Base Choice Coverage (BCC). Write your tests with the values from the previous step. Be sure to include the test oracles.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Based on our understanding, Base Choice Coverage (BCC) is a testing criterion that aims to ensure that each "base" or representative choice within a partition of the input domain is covered by at least one test case. So, we selected values from each base block.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= !A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Base block: Expression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Oracle: To check the correct handling of negation in the expression.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= A &amp; B | C ^ D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Base block: Operators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Oracle: To confirm the correct application of operators with a defined order.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= A &amp; B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Base block: Variables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Oracle: To make sure the variable naming convention is handled properly.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= A &amp; B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Base block: Truth table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Oracle: To validate the generation of a small-sized truth table.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= A &amp; B | C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Base block: Test options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Oracle: To check for accurate sequential order in test generation.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(7 pts.) Ammann &amp; Offutt, Exercises chapter 7.2.2, Number 5, parts (a) to (g). Answer questions for the graph.</w:t>
      </w:r>
    </w:p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 = {1, 2, 3, 4, 5, 6, 7}</w:t>
      </w:r>
    </w:p>
    <w:p w:rsidR="00000000" w:rsidDel="00000000" w:rsidP="00000000" w:rsidRDefault="00000000" w:rsidRPr="00000000" w14:paraId="0000008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N0 = {1}</w:t>
      </w:r>
    </w:p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Nf = {7}</w:t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 = {(1,2), (</w:t>
      </w:r>
      <w:r w:rsidDel="00000000" w:rsidR="00000000" w:rsidRPr="00000000">
        <w:rPr>
          <w:b w:val="1"/>
          <w:rtl w:val="0"/>
        </w:rPr>
        <w:t xml:space="preserve">1,7), (</w:t>
      </w:r>
      <w:r w:rsidDel="00000000" w:rsidR="00000000" w:rsidRPr="00000000">
        <w:rPr>
          <w:b w:val="1"/>
          <w:rtl w:val="0"/>
        </w:rPr>
        <w:t xml:space="preserve">2, 3), (2, 4), (3, 2), (4, 5), (4, 6), (5, 6), (6, </w:t>
      </w:r>
      <w:r w:rsidDel="00000000" w:rsidR="00000000" w:rsidRPr="00000000">
        <w:rPr>
          <w:b w:val="1"/>
          <w:rtl w:val="0"/>
        </w:rPr>
        <w:t xml:space="preserve">1)} </w:t>
      </w:r>
    </w:p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(candidate) test paths: </w:t>
      </w:r>
    </w:p>
    <w:p w:rsidR="00000000" w:rsidDel="00000000" w:rsidP="00000000" w:rsidRDefault="00000000" w:rsidRPr="00000000" w14:paraId="00000084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p1 =[1,2,4,5,6,1,7] </w:t>
      </w:r>
    </w:p>
    <w:p w:rsidR="00000000" w:rsidDel="00000000" w:rsidP="00000000" w:rsidRDefault="00000000" w:rsidRPr="00000000" w14:paraId="00000085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p2 =[1,2,3,2,4,6,1,7] </w:t>
      </w:r>
    </w:p>
    <w:p w:rsidR="00000000" w:rsidDel="00000000" w:rsidP="00000000" w:rsidRDefault="00000000" w:rsidRPr="00000000" w14:paraId="00000086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p3 =[1,2,3,2,4,5,6,1,7]</w:t>
      </w:r>
    </w:p>
    <w:p w:rsidR="00000000" w:rsidDel="00000000" w:rsidP="00000000" w:rsidRDefault="00000000" w:rsidRPr="00000000" w14:paraId="00000087">
      <w:pPr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144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Draw the graph: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ind w:left="2160" w:hanging="36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90713" cy="140656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7575" y="332675"/>
                          <a:ext cx="1890713" cy="1406568"/>
                          <a:chOff x="1457575" y="332675"/>
                          <a:chExt cx="3523650" cy="2618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22275" y="337450"/>
                            <a:ext cx="470400" cy="46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914375" y="419250"/>
                            <a:ext cx="286200" cy="19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29000" y="1031825"/>
                            <a:ext cx="470400" cy="46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63450" y="686600"/>
                            <a:ext cx="470400" cy="46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578000" y="2486350"/>
                            <a:ext cx="470400" cy="46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07600" y="1633275"/>
                            <a:ext cx="470400" cy="46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721600" y="1913225"/>
                            <a:ext cx="470400" cy="46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06050" y="1010275"/>
                            <a:ext cx="470400" cy="46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3787" y="730255"/>
                            <a:ext cx="274200" cy="36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4200" y="1492025"/>
                            <a:ext cx="126300" cy="48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79588" y="2306030"/>
                            <a:ext cx="810900" cy="2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42800" y="797775"/>
                            <a:ext cx="714600" cy="83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09000" y="1700525"/>
                            <a:ext cx="1212600" cy="4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09000" y="2026150"/>
                            <a:ext cx="69000" cy="69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0512" y="1403030"/>
                            <a:ext cx="744300" cy="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99450" y="1240375"/>
                            <a:ext cx="606600" cy="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462350" y="593000"/>
                            <a:ext cx="672600" cy="6474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34950" y="567500"/>
                            <a:ext cx="687300" cy="3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90713" cy="140656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0713" cy="14065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144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 the test requirements for Edge-Pair Coverage. (Hint: You should get 12 requirements of length 2.)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1-2-4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2-4-5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4-5-6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5-6-1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6-1-7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1-2-3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2-3-2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3-2-4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4-5-6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2-4-6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4-6-1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6-1-2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144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Does the given set of test paths satisfy Edge-Pair Coverage? If not, state what is missing.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p1 covers all the edges and satisfies the edge-pair coverage.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p2 misses (2-3-2) and (3-2-4) and does not satisfy edge-pair coverage.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p3 covers all the edges and satisfies the edge-pair coverage.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144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Consider the simple path [3,2,4,5,6] and the test path [1,2,3,2,4,6,1,2,4,5,6,1,7]. Does the test path tour the simple path directly? With a sidetrip? If so, write down the sidetrip. 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test path [1,2,3,2,4,6,1,2,4,5,6,1,7], tours the simple path [3,2,4,5,6] with a sidetrip [1,2,4,6,1].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144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 the test requirements for Node coverage, Edge Coverage, and Prime Path Coverage on the graph.</w:t>
      </w:r>
    </w:p>
    <w:p w:rsidR="00000000" w:rsidDel="00000000" w:rsidP="00000000" w:rsidRDefault="00000000" w:rsidRPr="00000000" w14:paraId="0000009E">
      <w:pPr>
        <w:numPr>
          <w:ilvl w:val="1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requirements for Node coverage: {1,2,3,4,5,6,7}</w:t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Test requirements for Edge coverage: {(1,2), (2,3), (2,4), (3,2), (4,5), (4,6), (5,6), (6,1), (1,7)}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Prime Path Coverage: {p1, p2, p3}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 test paths from the given set that achieve Node Coverage but not Edge Coverage on the graph.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p1 = [1,2,4,5,6,1,7]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 test paths from the given set that achieve Edge Coverage but not Prime Path Coverage on the graph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p2 = [1,2,3,2,4,6,1,7]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