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OLUWATOSIN ADEYEMI</w:t>
      </w:r>
    </w:p>
    <w:p>
      <w:r>
        <w:t>Community &amp; Content Manager</w:t>
        <w:br/>
        <w:t>Lagos, Nigeria | +234 906 148 5786</w:t>
        <w:br/>
        <w:t>Email: tosinabigailadeyemi@gmail.com</w:t>
        <w:br/>
        <w:t>LinkedIn: linkedin.com/in/oluwatosin-abigail-adeyemi/</w:t>
      </w:r>
    </w:p>
    <w:p>
      <w:pPr>
        <w:pStyle w:val="Heading1"/>
      </w:pPr>
      <w:r>
        <w:t>COMMUNITY PHILOSOPHY STATEMENT</w:t>
      </w:r>
    </w:p>
    <w:p>
      <w:r>
        <w:t>I believe that a community thrives when members feel seen, heard, and connected. My approach blends empathy, storytelling, and data-driven engagement to build communities that inspire participation, foster belonging, and drive long-term brand loyalty.</w:t>
      </w:r>
    </w:p>
    <w:p>
      <w:pPr>
        <w:pStyle w:val="Heading1"/>
      </w:pPr>
      <w:r>
        <w:t>PROFILE SUMMARY</w:t>
      </w:r>
    </w:p>
    <w:p>
      <w:r>
        <w:t>Community-focused Content &amp; Communications Professional with 4+ years of experience building online and product-driven communities for startups and digital brands across tech, fintech, and SME sectors. Skilled in community engagement, user onboarding, retention, and content strategy that drives brand visibility, loyalty, and advocacy. Strong communicator experienced in nurturing inclusive communities, managing multi-platform engagement, and aligning content with community needs to inspire participation and enhance user experience.</w:t>
      </w:r>
    </w:p>
    <w:p>
      <w:pPr>
        <w:pStyle w:val="Heading1"/>
      </w:pPr>
      <w:r>
        <w:t>COMMUNITY ACHIEVEMENTS</w:t>
      </w:r>
    </w:p>
    <w:p>
      <w:r>
        <w:t>• Built, nurtured, and engaged online communities that increased brand advocacy, repeat engagement, and user retention across multiple startups and digital brands.</w:t>
      </w:r>
    </w:p>
    <w:p>
      <w:r>
        <w:t>• Grew community engagement by 50% within 1 month for TeenPay Africa through youth-focused content and engagement programs.</w:t>
      </w:r>
    </w:p>
    <w:p>
      <w:r>
        <w:t>• Strengthened brand community perception and participation through storytelling-led content experiences resulting in 15%+ organic growth in brand discovery and lead generation at DavidOrlah Farms.</w:t>
      </w:r>
    </w:p>
    <w:p>
      <w:r>
        <w:t>• Successfully onboarded and guided 2,100+ users into product service communities at AXA Mansard, improving user satisfaction and enrollment experience.</w:t>
      </w:r>
    </w:p>
    <w:p>
      <w:r>
        <w:t>• Improved internal content community collaboration and onboarding processes, reducing turnaround time by 20% and improving content quality consistency.</w:t>
      </w:r>
    </w:p>
    <w:p>
      <w:pPr>
        <w:pStyle w:val="Heading1"/>
      </w:pPr>
      <w:r>
        <w:t>CORE SKILLS</w:t>
      </w:r>
    </w:p>
    <w:p>
      <w:r>
        <w:t>Community Management: User onboarding &amp; support, community building, engagement campaigns, brand advocacy, feedback loops, community programs, user education, ambassador relationships, community retention strategies</w:t>
      </w:r>
    </w:p>
    <w:p>
      <w:r>
        <w:t>Content &amp; Social Media: Content strategy, editorial planning, storytelling, copywriting, video &amp; social content coordination, SEO content, engagement analytics, cross-platform content execution</w:t>
      </w:r>
    </w:p>
    <w:p>
      <w:r>
        <w:t>Brand &amp; Communications: Brand messaging, internal &amp; external communications, partnership support, crisis communication, audience segmentation, influencer/community partnerships</w:t>
      </w:r>
    </w:p>
    <w:p>
      <w:r>
        <w:t>Tools &amp; Tech: SAP, Google Workspace, WordPress, MS Office Suite, Social Media Scheduling Tools, Basic CRM, Analytics tools, Content Calendar Management</w:t>
      </w:r>
    </w:p>
    <w:p>
      <w:pPr>
        <w:pStyle w:val="Heading1"/>
      </w:pPr>
      <w:r>
        <w:t>PROFESSIONAL EXPERIENCE</w:t>
      </w:r>
    </w:p>
    <w:p>
      <w:pPr>
        <w:pStyle w:val="ListBullet"/>
      </w:pPr>
      <w:r>
        <w:t>AXA Mansard, Lagos — Community &amp; Onboarding Specialist (Mar 2023 – Present)</w:t>
      </w:r>
    </w:p>
    <w:p>
      <w:r>
        <w:t>• Serve as a community-facing liaison supporting user onboarding, education, and experience across digital channels.</w:t>
      </w:r>
    </w:p>
    <w:p>
      <w:r>
        <w:t>• Onboarded and supported 2,100+ enrollees, improving user confidence, activation, and product familiarity.</w:t>
      </w:r>
    </w:p>
    <w:p>
      <w:r>
        <w:t>• Strengthened retention by maintaining value-driven communication and support for subscriber communities across multiple plans.</w:t>
      </w:r>
    </w:p>
    <w:p>
      <w:r>
        <w:t>• Introduced structured onboarding communication tools and FAQs that improved clarity and reduced recurring inquiries.</w:t>
      </w:r>
    </w:p>
    <w:p>
      <w:pPr>
        <w:pStyle w:val="ListBullet"/>
      </w:pPr>
      <w:r>
        <w:t>DavidOrlah Farms, Lagos — Social Media &amp; Community Communications Manager (Mar 2021 – Feb 2023)</w:t>
      </w:r>
    </w:p>
    <w:p>
      <w:r>
        <w:t>• Built an active online brand community through content, partnerships, and interactive engagement campaigns.</w:t>
      </w:r>
    </w:p>
    <w:p>
      <w:r>
        <w:t>• Designed and executed multi-platform content systems and community storytelling that improved engagement consistency and grew organic reach.</w:t>
      </w:r>
    </w:p>
    <w:p>
      <w:r>
        <w:t>• Reduced content turnaround time by 20% through process optimization, content calendar innovation, and internal collaboration.</w:t>
      </w:r>
    </w:p>
    <w:p>
      <w:r>
        <w:t>• Managed partnership-driven brand engagement, reducing churn and increasing repeat participation in community initiatives.</w:t>
      </w:r>
    </w:p>
    <w:p>
      <w:r>
        <w:t>• Increased brand discovery by 15%+ through content aligned with community sentiment and audience search behavior.</w:t>
      </w:r>
    </w:p>
    <w:p>
      <w:pPr>
        <w:pStyle w:val="ListBullet"/>
      </w:pPr>
      <w:r>
        <w:t>TeenPay Africa — Social Media Manager (Mar 2022 – Sept 2022)</w:t>
      </w:r>
    </w:p>
    <w:p>
      <w:r>
        <w:t>• Grew engagement by 50% within the first month by launching community-centered youth campaigns and interactive content.</w:t>
      </w:r>
    </w:p>
    <w:p>
      <w:r>
        <w:t>• Trained and onboarded new content creators into the brand’s content community, increasing productivity and aligning tone of voice.</w:t>
      </w:r>
    </w:p>
    <w:p>
      <w:r>
        <w:t>• Enhanced brand storytelling and visual identity, resulting in increased community interaction and brand connection.</w:t>
      </w:r>
    </w:p>
    <w:p>
      <w:pPr>
        <w:pStyle w:val="ListBullet"/>
      </w:pPr>
      <w:r>
        <w:t>Freelance — Community Content Strategist (Jan 2020 – Feb 2021)</w:t>
      </w:r>
    </w:p>
    <w:p>
      <w:r>
        <w:t>• Developed community-focused content strategies that improved awareness, engagement, and customer acquisition for SMEs.</w:t>
      </w:r>
    </w:p>
    <w:p>
      <w:r>
        <w:t>• Built and coordinated small content teams using a community-of-practice model that strengthened creativity and reduced content delivery time.</w:t>
      </w:r>
    </w:p>
    <w:p>
      <w:r>
        <w:t>• Executed content campaigns that increased customer sign-ups and improved brand-audience relationships.</w:t>
      </w:r>
    </w:p>
    <w:p>
      <w:pPr>
        <w:pStyle w:val="Heading1"/>
      </w:pPr>
      <w:r>
        <w:t>EDUCATION &amp; CERTIFICATIONS</w:t>
      </w:r>
    </w:p>
    <w:p>
      <w:r>
        <w:t>B.Sc. Mass Communication — University of Lagos (UNILAG), Nigeria — Second Class Upper</w:t>
      </w:r>
    </w:p>
    <w:p>
      <w:r>
        <w:t>Digital Marketing (In View) — Digital Ad Experts</w:t>
      </w:r>
    </w:p>
    <w:p>
      <w:r>
        <w:t>Content Writing Certificate — Udemy (2022)</w:t>
      </w:r>
    </w:p>
    <w:p>
      <w:pPr>
        <w:pStyle w:val="Heading1"/>
      </w:pPr>
      <w:r>
        <w:t>LEADERSHIP &amp; VOLUNTEERING</w:t>
      </w:r>
    </w:p>
    <w:p>
      <w:r>
        <w:t>Welfare Head — Inspire Someone Today Initiative (2017 – 2019)</w:t>
        <w:br/>
        <w:t>Led welfare and engagement activities for a student-based community of 200+, co-executed CSR programs and initiatives that strengthened student belonging and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