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9367" w14:textId="331363AE" w:rsidR="005E5C7B" w:rsidRPr="00501884" w:rsidRDefault="00501884" w:rsidP="007A1DE8">
      <w:pPr>
        <w:rPr>
          <w:rFonts w:cs="Times New Roman"/>
          <w:b/>
          <w:bCs/>
          <w:szCs w:val="24"/>
        </w:rPr>
      </w:pPr>
      <w:r w:rsidRPr="00501884">
        <w:rPr>
          <w:rFonts w:cs="Times New Roman"/>
          <w:b/>
          <w:bCs/>
          <w:sz w:val="28"/>
          <w:szCs w:val="28"/>
        </w:rPr>
        <w:t>Regression analysis of total planned product and total manpower needed</w:t>
      </w:r>
    </w:p>
    <w:p w14:paraId="073373F1" w14:textId="77777777" w:rsidR="00501884" w:rsidRDefault="00501884" w:rsidP="007A1DE8">
      <w:pPr>
        <w:rPr>
          <w:rFonts w:cs="Times New Roman"/>
          <w:szCs w:val="24"/>
        </w:rPr>
      </w:pPr>
    </w:p>
    <w:p w14:paraId="2B445468" w14:textId="74249627" w:rsidR="00501884" w:rsidRDefault="00385801" w:rsidP="007A1DE8">
      <w:pPr>
        <w:rPr>
          <w:rFonts w:cs="Times New Roman"/>
          <w:szCs w:val="24"/>
          <w:u w:val="single"/>
        </w:rPr>
      </w:pPr>
      <w:r w:rsidRPr="0002081E">
        <w:rPr>
          <w:rFonts w:cs="Times New Roman"/>
          <w:szCs w:val="24"/>
          <w:u w:val="single"/>
        </w:rPr>
        <w:t>Dataset preparation</w:t>
      </w:r>
    </w:p>
    <w:p w14:paraId="4B274F51" w14:textId="581ED7B7" w:rsidR="0002081E" w:rsidRDefault="0002081E" w:rsidP="00227658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By applying</w:t>
      </w:r>
      <w:r w:rsidR="001F5D44">
        <w:rPr>
          <w:rFonts w:cs="Times New Roman"/>
          <w:szCs w:val="24"/>
        </w:rPr>
        <w:t xml:space="preserve"> count function </w:t>
      </w:r>
      <w:r w:rsidR="00672955">
        <w:rPr>
          <w:rFonts w:cs="Times New Roman"/>
          <w:szCs w:val="24"/>
        </w:rPr>
        <w:t>on</w:t>
      </w:r>
      <w:r w:rsidR="001F5D44">
        <w:rPr>
          <w:rFonts w:cs="Times New Roman"/>
          <w:szCs w:val="24"/>
        </w:rPr>
        <w:t>to</w:t>
      </w:r>
      <w:r w:rsidR="00672955">
        <w:rPr>
          <w:rFonts w:cs="Times New Roman"/>
          <w:szCs w:val="24"/>
        </w:rPr>
        <w:t xml:space="preserve"> </w:t>
      </w:r>
      <w:r w:rsidR="008E3522">
        <w:rPr>
          <w:rFonts w:cs="Times New Roman"/>
          <w:szCs w:val="24"/>
        </w:rPr>
        <w:t>each of the individual parts</w:t>
      </w:r>
      <w:r w:rsidR="00672955">
        <w:rPr>
          <w:rFonts w:cs="Times New Roman"/>
          <w:szCs w:val="24"/>
        </w:rPr>
        <w:t xml:space="preserve"> in the “process parameter” worksheet</w:t>
      </w:r>
      <w:r w:rsidR="00672955">
        <w:rPr>
          <w:rFonts w:cs="Times New Roman"/>
          <w:szCs w:val="24"/>
        </w:rPr>
        <w:t xml:space="preserve">, we are able </w:t>
      </w:r>
      <w:r w:rsidR="00E54164">
        <w:rPr>
          <w:rFonts w:cs="Times New Roman"/>
          <w:szCs w:val="24"/>
        </w:rPr>
        <w:t>to get</w:t>
      </w:r>
      <w:r w:rsidR="001F5D44">
        <w:rPr>
          <w:rFonts w:cs="Times New Roman"/>
          <w:szCs w:val="24"/>
        </w:rPr>
        <w:t xml:space="preserve"> the number of planned production and </w:t>
      </w:r>
      <w:r w:rsidR="00606978">
        <w:rPr>
          <w:rFonts w:cs="Times New Roman"/>
          <w:szCs w:val="24"/>
        </w:rPr>
        <w:t>amount</w:t>
      </w:r>
      <w:r w:rsidR="00A00DFF">
        <w:rPr>
          <w:rFonts w:cs="Times New Roman"/>
          <w:szCs w:val="24"/>
        </w:rPr>
        <w:t xml:space="preserve"> of</w:t>
      </w:r>
      <w:r w:rsidR="001F5D44">
        <w:rPr>
          <w:rFonts w:cs="Times New Roman"/>
          <w:szCs w:val="24"/>
        </w:rPr>
        <w:t xml:space="preserve"> manpower</w:t>
      </w:r>
      <w:r w:rsidR="00F320C5">
        <w:rPr>
          <w:rFonts w:cs="Times New Roman"/>
          <w:szCs w:val="24"/>
        </w:rPr>
        <w:t xml:space="preserve"> for </w:t>
      </w:r>
      <w:r w:rsidR="0092038E">
        <w:rPr>
          <w:rFonts w:cs="Times New Roman"/>
          <w:szCs w:val="24"/>
        </w:rPr>
        <w:t xml:space="preserve">each </w:t>
      </w:r>
      <w:r w:rsidR="001E0DE3">
        <w:rPr>
          <w:rFonts w:cs="Times New Roman"/>
          <w:szCs w:val="24"/>
        </w:rPr>
        <w:t>part</w:t>
      </w:r>
      <w:r w:rsidR="0092038E">
        <w:rPr>
          <w:rFonts w:cs="Times New Roman"/>
          <w:szCs w:val="24"/>
        </w:rPr>
        <w:t xml:space="preserve"> in </w:t>
      </w:r>
      <w:r w:rsidR="00F320C5">
        <w:rPr>
          <w:rFonts w:cs="Times New Roman"/>
          <w:szCs w:val="24"/>
        </w:rPr>
        <w:t xml:space="preserve">a particular week. </w:t>
      </w:r>
      <w:r w:rsidR="008C272A">
        <w:rPr>
          <w:rFonts w:cs="Times New Roman"/>
          <w:szCs w:val="24"/>
        </w:rPr>
        <w:t xml:space="preserve"> After that we are going to using sum function to sum up the planned production </w:t>
      </w:r>
      <w:r w:rsidR="001E0DE3">
        <w:rPr>
          <w:rFonts w:cs="Times New Roman"/>
          <w:szCs w:val="24"/>
        </w:rPr>
        <w:t xml:space="preserve">for all the 10 parts </w:t>
      </w:r>
      <w:r w:rsidR="008C272A">
        <w:rPr>
          <w:rFonts w:cs="Times New Roman"/>
          <w:szCs w:val="24"/>
        </w:rPr>
        <w:t>to come out with a total planned production.</w:t>
      </w:r>
      <w:r w:rsidR="000D3A26">
        <w:rPr>
          <w:rFonts w:cs="Times New Roman"/>
          <w:szCs w:val="24"/>
        </w:rPr>
        <w:t xml:space="preserve"> Similar process is applied to manpower to get the total manpower </w:t>
      </w:r>
      <w:r w:rsidR="000C5F36">
        <w:rPr>
          <w:rFonts w:cs="Times New Roman"/>
          <w:szCs w:val="24"/>
        </w:rPr>
        <w:t>needed</w:t>
      </w:r>
      <w:r w:rsidR="000D3A26">
        <w:rPr>
          <w:rFonts w:cs="Times New Roman"/>
          <w:szCs w:val="24"/>
        </w:rPr>
        <w:t xml:space="preserve"> as shown below. </w:t>
      </w:r>
    </w:p>
    <w:p w14:paraId="5B97DF87" w14:textId="77777777" w:rsidR="00385801" w:rsidRDefault="00385801" w:rsidP="007A1DE8">
      <w:pPr>
        <w:rPr>
          <w:rFonts w:cs="Times New Roman"/>
          <w:szCs w:val="24"/>
        </w:rPr>
      </w:pPr>
    </w:p>
    <w:tbl>
      <w:tblPr>
        <w:tblW w:w="9043" w:type="dxa"/>
        <w:tblLook w:val="04A0" w:firstRow="1" w:lastRow="0" w:firstColumn="1" w:lastColumn="0" w:noHBand="0" w:noVBand="1"/>
      </w:tblPr>
      <w:tblGrid>
        <w:gridCol w:w="1759"/>
        <w:gridCol w:w="3783"/>
        <w:gridCol w:w="3501"/>
      </w:tblGrid>
      <w:tr w:rsidR="00F70089" w:rsidRPr="00F70089" w14:paraId="37D135E3" w14:textId="77777777" w:rsidTr="00F70089">
        <w:trPr>
          <w:trHeight w:val="311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54184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 (Body)" w:eastAsia="Times New Roman" w:hAnsi="Calibri (Body)" w:cs="Calibri"/>
                <w:b/>
                <w:bCs/>
                <w:kern w:val="0"/>
                <w:szCs w:val="24"/>
                <w14:ligatures w14:val="none"/>
              </w:rPr>
            </w:pPr>
            <w:r w:rsidRPr="00F70089">
              <w:rPr>
                <w:rFonts w:ascii="Calibri (Body)" w:eastAsia="Times New Roman" w:hAnsi="Calibri (Body)" w:cs="Calibri"/>
                <w:b/>
                <w:bCs/>
                <w:kern w:val="0"/>
                <w:szCs w:val="24"/>
                <w14:ligatures w14:val="none"/>
              </w:rPr>
              <w:t>Week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3347F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 (Body)" w:eastAsia="Times New Roman" w:hAnsi="Calibri (Body)" w:cs="Calibri"/>
                <w:b/>
                <w:bCs/>
                <w:kern w:val="0"/>
                <w:szCs w:val="24"/>
                <w14:ligatures w14:val="none"/>
              </w:rPr>
            </w:pPr>
            <w:r w:rsidRPr="00F70089">
              <w:rPr>
                <w:rFonts w:ascii="Calibri (Body)" w:eastAsia="Times New Roman" w:hAnsi="Calibri (Body)" w:cs="Calibri"/>
                <w:b/>
                <w:bCs/>
                <w:kern w:val="0"/>
                <w:szCs w:val="24"/>
                <w14:ligatures w14:val="none"/>
              </w:rPr>
              <w:t>Total Planned Production (x-axis)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5C73B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 (Body)" w:eastAsia="Times New Roman" w:hAnsi="Calibri (Body)" w:cs="Calibri"/>
                <w:b/>
                <w:bCs/>
                <w:kern w:val="0"/>
                <w:szCs w:val="24"/>
                <w14:ligatures w14:val="none"/>
              </w:rPr>
            </w:pPr>
            <w:r w:rsidRPr="00F70089">
              <w:rPr>
                <w:rFonts w:ascii="Calibri (Body)" w:eastAsia="Times New Roman" w:hAnsi="Calibri (Body)" w:cs="Calibri"/>
                <w:b/>
                <w:bCs/>
                <w:kern w:val="0"/>
                <w:szCs w:val="24"/>
                <w14:ligatures w14:val="none"/>
              </w:rPr>
              <w:t>Total Manpower Needed (y-axis)</w:t>
            </w:r>
          </w:p>
        </w:tc>
      </w:tr>
      <w:tr w:rsidR="00F70089" w:rsidRPr="00F70089" w14:paraId="648FDAFF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149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B78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90D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154</w:t>
            </w:r>
          </w:p>
        </w:tc>
      </w:tr>
      <w:tr w:rsidR="00F70089" w:rsidRPr="00F70089" w14:paraId="17517BB6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5B8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28C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F82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110</w:t>
            </w:r>
          </w:p>
        </w:tc>
      </w:tr>
      <w:tr w:rsidR="00F70089" w:rsidRPr="00F70089" w14:paraId="7BAA8422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A7B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227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2D8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89</w:t>
            </w:r>
          </w:p>
        </w:tc>
      </w:tr>
      <w:tr w:rsidR="00F70089" w:rsidRPr="00F70089" w14:paraId="24CE38B1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025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86E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DD1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83</w:t>
            </w:r>
          </w:p>
        </w:tc>
      </w:tr>
      <w:tr w:rsidR="00F70089" w:rsidRPr="00F70089" w14:paraId="515DE9AA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96A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288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D00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83</w:t>
            </w:r>
          </w:p>
        </w:tc>
      </w:tr>
      <w:tr w:rsidR="00F70089" w:rsidRPr="00F70089" w14:paraId="1D6873BC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122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0B2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BEB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75</w:t>
            </w:r>
          </w:p>
        </w:tc>
      </w:tr>
      <w:tr w:rsidR="00F70089" w:rsidRPr="00F70089" w14:paraId="1AEA1FBD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B36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95C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93D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64</w:t>
            </w:r>
          </w:p>
        </w:tc>
      </w:tr>
      <w:tr w:rsidR="00F70089" w:rsidRPr="00F70089" w14:paraId="75B66DDA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4DC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CD5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759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58</w:t>
            </w:r>
          </w:p>
        </w:tc>
      </w:tr>
      <w:tr w:rsidR="00F70089" w:rsidRPr="00F70089" w14:paraId="442D2545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422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92A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062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74</w:t>
            </w:r>
          </w:p>
        </w:tc>
      </w:tr>
      <w:tr w:rsidR="00F70089" w:rsidRPr="00F70089" w14:paraId="05EB032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ACF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7FD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2BD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64</w:t>
            </w:r>
          </w:p>
        </w:tc>
      </w:tr>
      <w:tr w:rsidR="00F70089" w:rsidRPr="00F70089" w14:paraId="109B060F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57B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E6F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6EC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59</w:t>
            </w:r>
          </w:p>
        </w:tc>
      </w:tr>
      <w:tr w:rsidR="00F70089" w:rsidRPr="00F70089" w14:paraId="6426F4D6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316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595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5FE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72</w:t>
            </w:r>
          </w:p>
        </w:tc>
      </w:tr>
      <w:tr w:rsidR="00F70089" w:rsidRPr="00F70089" w14:paraId="70A89EED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A05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FBD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F16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83</w:t>
            </w:r>
          </w:p>
        </w:tc>
      </w:tr>
      <w:tr w:rsidR="00F70089" w:rsidRPr="00F70089" w14:paraId="17FF134F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ED0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E77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076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77</w:t>
            </w:r>
          </w:p>
        </w:tc>
      </w:tr>
      <w:tr w:rsidR="00F70089" w:rsidRPr="00F70089" w14:paraId="63F78616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69F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A96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ECB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76</w:t>
            </w:r>
          </w:p>
        </w:tc>
      </w:tr>
      <w:tr w:rsidR="00F70089" w:rsidRPr="00F70089" w14:paraId="3C4A57D9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EBE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1A8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E70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77</w:t>
            </w:r>
          </w:p>
        </w:tc>
      </w:tr>
      <w:tr w:rsidR="00F70089" w:rsidRPr="00F70089" w14:paraId="051F6D67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001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420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238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80</w:t>
            </w:r>
          </w:p>
        </w:tc>
      </w:tr>
      <w:tr w:rsidR="00F70089" w:rsidRPr="00F70089" w14:paraId="114CD3E8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B1D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E33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75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75</w:t>
            </w:r>
          </w:p>
        </w:tc>
      </w:tr>
      <w:tr w:rsidR="00F70089" w:rsidRPr="00F70089" w14:paraId="390ABE7F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1C3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0E8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DCE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75</w:t>
            </w:r>
          </w:p>
        </w:tc>
      </w:tr>
      <w:tr w:rsidR="00F70089" w:rsidRPr="00F70089" w14:paraId="4AABFA1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DEA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C38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F7D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67</w:t>
            </w:r>
          </w:p>
        </w:tc>
      </w:tr>
      <w:tr w:rsidR="00F70089" w:rsidRPr="00F70089" w14:paraId="24901E57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C9D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877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6B3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70</w:t>
            </w:r>
          </w:p>
        </w:tc>
      </w:tr>
      <w:tr w:rsidR="00F70089" w:rsidRPr="00F70089" w14:paraId="0F905577" w14:textId="77777777" w:rsidTr="00F70089">
        <w:trPr>
          <w:trHeight w:val="323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A9E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C28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BD6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79</w:t>
            </w:r>
          </w:p>
        </w:tc>
      </w:tr>
      <w:tr w:rsidR="00F70089" w:rsidRPr="00F70089" w14:paraId="206B8122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746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23E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535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82</w:t>
            </w:r>
          </w:p>
        </w:tc>
      </w:tr>
      <w:tr w:rsidR="00F70089" w:rsidRPr="00F70089" w14:paraId="66AC9C7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BC4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FD1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2AE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84</w:t>
            </w:r>
          </w:p>
        </w:tc>
      </w:tr>
      <w:tr w:rsidR="00F70089" w:rsidRPr="00F70089" w14:paraId="1BAC12E1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BB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E4F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ED1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83</w:t>
            </w:r>
          </w:p>
        </w:tc>
      </w:tr>
      <w:tr w:rsidR="00F70089" w:rsidRPr="00F70089" w14:paraId="23E3740E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152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999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E57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113</w:t>
            </w:r>
          </w:p>
        </w:tc>
      </w:tr>
      <w:tr w:rsidR="00F70089" w:rsidRPr="00F70089" w14:paraId="12D2052A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04C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B31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6C6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141</w:t>
            </w:r>
          </w:p>
        </w:tc>
      </w:tr>
      <w:tr w:rsidR="00F70089" w:rsidRPr="00F70089" w14:paraId="75BBBA74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C9E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FB0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300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98</w:t>
            </w:r>
          </w:p>
        </w:tc>
      </w:tr>
      <w:tr w:rsidR="00F70089" w:rsidRPr="00F70089" w14:paraId="3FE7F5B7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C6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F36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656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99</w:t>
            </w:r>
          </w:p>
        </w:tc>
      </w:tr>
      <w:tr w:rsidR="00F70089" w:rsidRPr="00F70089" w14:paraId="385E86EE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55A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EDC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176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120</w:t>
            </w:r>
          </w:p>
        </w:tc>
      </w:tr>
      <w:tr w:rsidR="00F70089" w:rsidRPr="00F70089" w14:paraId="623C5972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362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lastRenderedPageBreak/>
              <w:t>31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1F0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CC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121</w:t>
            </w:r>
          </w:p>
        </w:tc>
      </w:tr>
      <w:tr w:rsidR="00F70089" w:rsidRPr="00F70089" w14:paraId="47E083CD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426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668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35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C9A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120</w:t>
            </w:r>
          </w:p>
        </w:tc>
      </w:tr>
      <w:tr w:rsidR="00F70089" w:rsidRPr="00F70089" w14:paraId="293DF2A9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268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588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BEB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122</w:t>
            </w:r>
          </w:p>
        </w:tc>
      </w:tr>
      <w:tr w:rsidR="00F70089" w:rsidRPr="00F70089" w14:paraId="532042D0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185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488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4B5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122</w:t>
            </w:r>
          </w:p>
        </w:tc>
      </w:tr>
      <w:tr w:rsidR="00F70089" w:rsidRPr="00F70089" w14:paraId="5217BB2C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093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732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4F6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97</w:t>
            </w:r>
          </w:p>
        </w:tc>
      </w:tr>
      <w:tr w:rsidR="00F70089" w:rsidRPr="00F70089" w14:paraId="36B946A7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782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481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FD9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86</w:t>
            </w:r>
          </w:p>
        </w:tc>
      </w:tr>
      <w:tr w:rsidR="00F70089" w:rsidRPr="00F70089" w14:paraId="69545172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4D9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247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346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84</w:t>
            </w:r>
          </w:p>
        </w:tc>
      </w:tr>
      <w:tr w:rsidR="00F70089" w:rsidRPr="00F70089" w14:paraId="7D91C73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705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58A0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D39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130</w:t>
            </w:r>
          </w:p>
        </w:tc>
      </w:tr>
      <w:tr w:rsidR="00F70089" w:rsidRPr="00F70089" w14:paraId="67C83F0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3DA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242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47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E3D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161</w:t>
            </w:r>
          </w:p>
        </w:tc>
      </w:tr>
      <w:tr w:rsidR="00F70089" w:rsidRPr="00F70089" w14:paraId="5450CCED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8354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F3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450D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204</w:t>
            </w:r>
          </w:p>
        </w:tc>
      </w:tr>
      <w:tr w:rsidR="00F70089" w:rsidRPr="00F70089" w14:paraId="3A035D58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8BB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FF3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55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826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206</w:t>
            </w:r>
          </w:p>
        </w:tc>
      </w:tr>
      <w:tr w:rsidR="00F70089" w:rsidRPr="00F70089" w14:paraId="065854DF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CE1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090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D54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194</w:t>
            </w:r>
          </w:p>
        </w:tc>
      </w:tr>
      <w:tr w:rsidR="00F70089" w:rsidRPr="00F70089" w14:paraId="5CA01B6F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B28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8B68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EE9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186</w:t>
            </w:r>
          </w:p>
        </w:tc>
      </w:tr>
      <w:tr w:rsidR="00F70089" w:rsidRPr="00F70089" w14:paraId="11C1429D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4AD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DC7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46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B4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180</w:t>
            </w:r>
          </w:p>
        </w:tc>
      </w:tr>
      <w:tr w:rsidR="00F70089" w:rsidRPr="00F70089" w14:paraId="09E69A2A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348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5743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52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7EB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187</w:t>
            </w:r>
          </w:p>
        </w:tc>
      </w:tr>
      <w:tr w:rsidR="00F70089" w:rsidRPr="00F70089" w14:paraId="2AB7A8E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E2A5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C64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57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993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212</w:t>
            </w:r>
          </w:p>
        </w:tc>
      </w:tr>
      <w:tr w:rsidR="00F70089" w:rsidRPr="00F70089" w14:paraId="305B792C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69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610B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DC4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187</w:t>
            </w:r>
          </w:p>
        </w:tc>
      </w:tr>
      <w:tr w:rsidR="00F70089" w:rsidRPr="00F70089" w14:paraId="04CD8B33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8D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1AD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49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3A9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184</w:t>
            </w:r>
          </w:p>
        </w:tc>
      </w:tr>
      <w:tr w:rsidR="00F70089" w:rsidRPr="00F70089" w14:paraId="5A6EF6A3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DCE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28D2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C706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147</w:t>
            </w:r>
          </w:p>
        </w:tc>
      </w:tr>
      <w:tr w:rsidR="00F70089" w:rsidRPr="00F70089" w14:paraId="72A95C5B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B3AA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6289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239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120</w:t>
            </w:r>
          </w:p>
        </w:tc>
      </w:tr>
      <w:tr w:rsidR="00F70089" w:rsidRPr="00F70089" w14:paraId="5B3CDBD5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07D7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BBD1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0C4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141</w:t>
            </w:r>
          </w:p>
        </w:tc>
      </w:tr>
      <w:tr w:rsidR="00F70089" w:rsidRPr="00F70089" w14:paraId="1F143B84" w14:textId="77777777" w:rsidTr="00F70089">
        <w:trPr>
          <w:trHeight w:val="311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6FDE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52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6A4C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A67F" w14:textId="77777777" w:rsidR="00F70089" w:rsidRPr="00F70089" w:rsidRDefault="00F70089" w:rsidP="00F7008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</w:pPr>
            <w:r w:rsidRPr="00F70089">
              <w:rPr>
                <w:rFonts w:ascii="Calibri" w:eastAsia="Times New Roman" w:hAnsi="Calibri" w:cs="Calibri"/>
                <w:color w:val="000000"/>
                <w:kern w:val="0"/>
                <w:szCs w:val="24"/>
                <w14:ligatures w14:val="none"/>
              </w:rPr>
              <w:t>143</w:t>
            </w:r>
          </w:p>
        </w:tc>
      </w:tr>
    </w:tbl>
    <w:p w14:paraId="59D94419" w14:textId="77777777" w:rsidR="00F70089" w:rsidRDefault="00F70089" w:rsidP="007A1DE8">
      <w:pPr>
        <w:rPr>
          <w:rFonts w:cs="Times New Roman"/>
          <w:szCs w:val="24"/>
        </w:rPr>
      </w:pPr>
    </w:p>
    <w:p w14:paraId="03ABCB81" w14:textId="6A280977" w:rsidR="00DF04FF" w:rsidRDefault="00DF04FF" w:rsidP="007A1DE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After we managed to </w:t>
      </w:r>
      <w:r w:rsidR="00F33BD2">
        <w:rPr>
          <w:rFonts w:cs="Times New Roman"/>
          <w:szCs w:val="24"/>
        </w:rPr>
        <w:t>compile</w:t>
      </w:r>
      <w:r>
        <w:rPr>
          <w:rFonts w:cs="Times New Roman"/>
          <w:szCs w:val="24"/>
        </w:rPr>
        <w:t xml:space="preserve"> the raw data into a more organized data as shown in the table above, we are going to</w:t>
      </w:r>
      <w:r w:rsidR="00572177">
        <w:rPr>
          <w:rFonts w:cs="Times New Roman"/>
          <w:szCs w:val="24"/>
        </w:rPr>
        <w:t xml:space="preserve"> perform simple linear regression analysis onto the table above by using total planned production as independent variables (x-axis) and using total manpower needed as dependent variable (y-axis)</w:t>
      </w:r>
      <w:r w:rsidR="00636813">
        <w:rPr>
          <w:rFonts w:cs="Times New Roman"/>
          <w:szCs w:val="24"/>
        </w:rPr>
        <w:t xml:space="preserve"> to uncover relationship between total planned production and total manpower needed. </w:t>
      </w:r>
      <w:r w:rsidR="000C4943">
        <w:rPr>
          <w:rFonts w:cs="Times New Roman"/>
          <w:szCs w:val="24"/>
        </w:rPr>
        <w:t xml:space="preserve">In other words, we are going to determine how is the effect of total planned production onto the total manpower needed. </w:t>
      </w:r>
    </w:p>
    <w:p w14:paraId="6BF53408" w14:textId="6C85AB2E" w:rsidR="009A024C" w:rsidRDefault="009A024C" w:rsidP="00AE4542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5AEF982" w14:textId="1063D482" w:rsidR="00BA1FCF" w:rsidRDefault="00BA1FCF" w:rsidP="007A1DE8">
      <w:pPr>
        <w:rPr>
          <w:rFonts w:cs="Times New Roman"/>
          <w:szCs w:val="24"/>
          <w:u w:val="single"/>
        </w:rPr>
      </w:pPr>
      <w:r w:rsidRPr="00BA1FCF">
        <w:rPr>
          <w:rFonts w:cs="Times New Roman"/>
          <w:szCs w:val="24"/>
          <w:u w:val="single"/>
        </w:rPr>
        <w:lastRenderedPageBreak/>
        <w:t>Interpreting regression analysis</w:t>
      </w:r>
    </w:p>
    <w:p w14:paraId="5E967833" w14:textId="4D8E3829" w:rsidR="00AE4542" w:rsidRDefault="00AE4542" w:rsidP="007A1DE8">
      <w:pPr>
        <w:rPr>
          <w:rFonts w:cs="Times New Roman"/>
          <w:szCs w:val="24"/>
          <w:u w:val="single"/>
        </w:rPr>
      </w:pPr>
      <w:r>
        <w:rPr>
          <w:noProof/>
        </w:rPr>
        <w:drawing>
          <wp:inline distT="0" distB="0" distL="0" distR="0" wp14:anchorId="640D4B7E" wp14:editId="206270B5">
            <wp:extent cx="5731510" cy="1641475"/>
            <wp:effectExtent l="0" t="0" r="2540" b="0"/>
            <wp:docPr id="23269525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525" name="Picture 1" descr="A picture containing text, screenshot, line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CF6" w14:textId="10B94E22" w:rsidR="00066E6F" w:rsidRDefault="00BA1FCF" w:rsidP="007A1DE8">
      <w:pPr>
        <w:rPr>
          <w:rFonts w:cs="Times New Roman"/>
          <w:szCs w:val="24"/>
        </w:rPr>
      </w:pPr>
      <w:r w:rsidRPr="00BA1FCF">
        <w:rPr>
          <w:rFonts w:cs="Times New Roman"/>
          <w:szCs w:val="24"/>
        </w:rPr>
        <w:tab/>
      </w:r>
      <w:r w:rsidR="007B1040">
        <w:rPr>
          <w:rFonts w:cs="Times New Roman"/>
          <w:szCs w:val="24"/>
        </w:rPr>
        <w:t xml:space="preserve">By using “analytics </w:t>
      </w:r>
      <w:proofErr w:type="spellStart"/>
      <w:r w:rsidR="007B1040">
        <w:rPr>
          <w:rFonts w:cs="Times New Roman"/>
          <w:szCs w:val="24"/>
        </w:rPr>
        <w:t>toolpak</w:t>
      </w:r>
      <w:proofErr w:type="spellEnd"/>
      <w:r w:rsidR="007B1040">
        <w:rPr>
          <w:rFonts w:cs="Times New Roman"/>
          <w:szCs w:val="24"/>
        </w:rPr>
        <w:t>” tools in excel, we are able to get to the summary shown above. From the result, it provides lots of valuable information for us</w:t>
      </w:r>
      <w:r w:rsidR="004D02AA">
        <w:rPr>
          <w:rFonts w:cs="Times New Roman"/>
          <w:szCs w:val="24"/>
        </w:rPr>
        <w:t xml:space="preserve"> </w:t>
      </w:r>
      <w:r w:rsidR="00D65625">
        <w:rPr>
          <w:rFonts w:cs="Times New Roman"/>
          <w:szCs w:val="24"/>
        </w:rPr>
        <w:t xml:space="preserve">to make informed decisions. </w:t>
      </w:r>
      <w:r w:rsidR="00F223ED">
        <w:rPr>
          <w:rFonts w:cs="Times New Roman"/>
          <w:szCs w:val="24"/>
        </w:rPr>
        <w:t>Multiple R with a value of 0.9851 with is very close to 1 indicate us that this model has a strong linear relationship. R square of 0.9704 indicates that 97.04% of variability in total manpower needed can be explained by the total planned production</w:t>
      </w:r>
      <w:r w:rsidR="00C5473E">
        <w:rPr>
          <w:rFonts w:cs="Times New Roman"/>
          <w:szCs w:val="24"/>
        </w:rPr>
        <w:t xml:space="preserve">. </w:t>
      </w:r>
      <w:r w:rsidR="009318AE">
        <w:rPr>
          <w:rFonts w:cs="Times New Roman"/>
          <w:szCs w:val="24"/>
        </w:rPr>
        <w:t>As we are performing simple linear over here, adjusted R square would not play much role in our case.</w:t>
      </w:r>
      <w:r w:rsidR="00962AEF">
        <w:rPr>
          <w:rFonts w:cs="Times New Roman"/>
          <w:szCs w:val="24"/>
        </w:rPr>
        <w:t xml:space="preserve"> Standard error </w:t>
      </w:r>
      <w:r w:rsidR="00962AEF">
        <w:rPr>
          <w:rFonts w:cs="Times New Roman"/>
          <w:szCs w:val="24"/>
        </w:rPr>
        <w:t>tells us th</w:t>
      </w:r>
      <w:r w:rsidR="00962AEF">
        <w:rPr>
          <w:rFonts w:cs="Times New Roman"/>
          <w:szCs w:val="24"/>
        </w:rPr>
        <w:t>at the average distance that the data points fall from regression line is 7.8478. As the manpower needed data is close</w:t>
      </w:r>
      <w:r w:rsidR="00B20223">
        <w:rPr>
          <w:rFonts w:cs="Times New Roman"/>
          <w:szCs w:val="24"/>
        </w:rPr>
        <w:t xml:space="preserve"> to</w:t>
      </w:r>
      <w:r w:rsidR="00962AEF">
        <w:rPr>
          <w:rFonts w:cs="Times New Roman"/>
          <w:szCs w:val="24"/>
        </w:rPr>
        <w:t xml:space="preserve"> around 100 something, this small </w:t>
      </w:r>
      <w:r w:rsidR="002A2DEE">
        <w:rPr>
          <w:rFonts w:cs="Times New Roman"/>
          <w:szCs w:val="24"/>
        </w:rPr>
        <w:t xml:space="preserve">deviation would not affect much on the accuracy of data. </w:t>
      </w:r>
    </w:p>
    <w:p w14:paraId="0F08FC0E" w14:textId="77777777" w:rsidR="00066E6F" w:rsidRDefault="00066E6F" w:rsidP="007A1DE8">
      <w:pPr>
        <w:rPr>
          <w:rFonts w:cs="Times New Roman"/>
          <w:szCs w:val="24"/>
        </w:rPr>
      </w:pPr>
    </w:p>
    <w:p w14:paraId="7913A642" w14:textId="7A176D7E" w:rsidR="00BA1FCF" w:rsidRDefault="00066E6F" w:rsidP="00066E6F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After that</w:t>
      </w:r>
      <w:r w:rsidR="008611D6">
        <w:rPr>
          <w:rFonts w:cs="Times New Roman"/>
          <w:szCs w:val="24"/>
        </w:rPr>
        <w:t xml:space="preserve">, we can </w:t>
      </w:r>
      <w:r>
        <w:rPr>
          <w:rFonts w:cs="Times New Roman"/>
          <w:szCs w:val="24"/>
        </w:rPr>
        <w:t xml:space="preserve">conduct hypothesis testing to check whether </w:t>
      </w:r>
      <w:r w:rsidR="00B95CE2">
        <w:rPr>
          <w:rFonts w:cs="Times New Roman"/>
          <w:szCs w:val="24"/>
        </w:rPr>
        <w:t xml:space="preserve">the </w:t>
      </w:r>
      <w:r w:rsidR="00B95CE2">
        <w:rPr>
          <w:rFonts w:cs="Times New Roman"/>
          <w:szCs w:val="24"/>
        </w:rPr>
        <w:t>total planned production</w:t>
      </w:r>
      <w:r w:rsidR="00B95CE2">
        <w:rPr>
          <w:rFonts w:cs="Times New Roman"/>
          <w:szCs w:val="24"/>
        </w:rPr>
        <w:t xml:space="preserve"> will affecting</w:t>
      </w:r>
      <w:r>
        <w:rPr>
          <w:rFonts w:cs="Times New Roman"/>
          <w:szCs w:val="24"/>
        </w:rPr>
        <w:t xml:space="preserve"> </w:t>
      </w:r>
      <w:r w:rsidR="00BB179F">
        <w:rPr>
          <w:rFonts w:cs="Times New Roman"/>
          <w:szCs w:val="24"/>
        </w:rPr>
        <w:t>the</w:t>
      </w:r>
      <w:r w:rsidR="00B95CE2">
        <w:rPr>
          <w:rFonts w:cs="Times New Roman"/>
          <w:szCs w:val="24"/>
        </w:rPr>
        <w:t xml:space="preserve"> </w:t>
      </w:r>
      <w:r w:rsidR="00B95CE2">
        <w:rPr>
          <w:rFonts w:cs="Times New Roman"/>
          <w:szCs w:val="24"/>
        </w:rPr>
        <w:t>total manpower needed</w:t>
      </w:r>
      <w:r>
        <w:rPr>
          <w:rFonts w:cs="Times New Roman"/>
          <w:szCs w:val="24"/>
        </w:rPr>
        <w:t xml:space="preserve">. </w:t>
      </w:r>
      <w:r w:rsidR="00B96A84">
        <w:rPr>
          <w:rFonts w:cs="Times New Roman"/>
          <w:szCs w:val="24"/>
        </w:rPr>
        <w:t>Hypothesis to be used in the experiment are shown below:</w:t>
      </w:r>
    </w:p>
    <w:p w14:paraId="2A9D8AEB" w14:textId="77777777" w:rsidR="00B96A84" w:rsidRDefault="00B96A84" w:rsidP="00066E6F">
      <w:pPr>
        <w:ind w:firstLine="720"/>
        <w:rPr>
          <w:rFonts w:cs="Times New Roman"/>
          <w:szCs w:val="24"/>
        </w:rPr>
      </w:pPr>
    </w:p>
    <w:p w14:paraId="0E235135" w14:textId="67ADBAA4" w:rsidR="00AF15AA" w:rsidRDefault="00AF15AA" w:rsidP="00BE242F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H0: The </w:t>
      </w:r>
      <w:r w:rsidR="001C6BC9" w:rsidRPr="00D859AF">
        <w:rPr>
          <w:i/>
          <w:iCs/>
          <w:sz w:val="23"/>
          <w:szCs w:val="23"/>
        </w:rPr>
        <w:t>total planned production</w:t>
      </w:r>
      <w:r>
        <w:rPr>
          <w:i/>
          <w:iCs/>
          <w:sz w:val="23"/>
          <w:szCs w:val="23"/>
        </w:rPr>
        <w:t xml:space="preserve"> does not </w:t>
      </w:r>
      <w:r w:rsidR="001C6BC9">
        <w:rPr>
          <w:i/>
          <w:iCs/>
          <w:sz w:val="23"/>
          <w:szCs w:val="23"/>
        </w:rPr>
        <w:t>affect</w:t>
      </w:r>
      <w:r>
        <w:rPr>
          <w:i/>
          <w:iCs/>
          <w:sz w:val="23"/>
          <w:szCs w:val="23"/>
        </w:rPr>
        <w:t xml:space="preserve"> the </w:t>
      </w:r>
      <w:r w:rsidR="001C6BC9" w:rsidRPr="001C6BC9">
        <w:rPr>
          <w:i/>
          <w:iCs/>
          <w:sz w:val="23"/>
          <w:szCs w:val="23"/>
        </w:rPr>
        <w:t>total manpower needed</w:t>
      </w:r>
      <w:r>
        <w:rPr>
          <w:i/>
          <w:iCs/>
          <w:sz w:val="23"/>
          <w:szCs w:val="23"/>
        </w:rPr>
        <w:t xml:space="preserve">. </w:t>
      </w:r>
    </w:p>
    <w:p w14:paraId="0D6291BD" w14:textId="2B498645" w:rsidR="00AF15AA" w:rsidRDefault="00AF15AA" w:rsidP="00BE242F">
      <w:pPr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H1: The </w:t>
      </w:r>
      <w:r w:rsidR="001C6BC9" w:rsidRPr="00D859AF">
        <w:rPr>
          <w:rFonts w:cs="Times New Roman"/>
          <w:i/>
          <w:iCs/>
          <w:color w:val="000000"/>
          <w:kern w:val="0"/>
          <w:sz w:val="23"/>
          <w:szCs w:val="23"/>
        </w:rPr>
        <w:t>total planned production</w:t>
      </w:r>
      <w:r w:rsidR="00D859AF">
        <w:rPr>
          <w:rFonts w:cs="Times New Roman"/>
          <w:szCs w:val="24"/>
        </w:rPr>
        <w:t xml:space="preserve"> </w:t>
      </w:r>
      <w:r w:rsidR="00D859AF">
        <w:rPr>
          <w:i/>
          <w:iCs/>
          <w:sz w:val="23"/>
          <w:szCs w:val="23"/>
        </w:rPr>
        <w:t>affects</w:t>
      </w:r>
      <w:r>
        <w:rPr>
          <w:i/>
          <w:iCs/>
          <w:sz w:val="23"/>
          <w:szCs w:val="23"/>
        </w:rPr>
        <w:t xml:space="preserve"> the </w:t>
      </w:r>
      <w:r w:rsidR="001C6BC9" w:rsidRPr="001C6BC9">
        <w:rPr>
          <w:i/>
          <w:iCs/>
          <w:sz w:val="23"/>
          <w:szCs w:val="23"/>
        </w:rPr>
        <w:t>total manpower needed</w:t>
      </w:r>
    </w:p>
    <w:p w14:paraId="47100D84" w14:textId="77777777" w:rsidR="00DB632A" w:rsidRDefault="00DB632A" w:rsidP="00DB632A">
      <w:pPr>
        <w:rPr>
          <w:sz w:val="23"/>
          <w:szCs w:val="23"/>
        </w:rPr>
      </w:pPr>
    </w:p>
    <w:p w14:paraId="42C2C07D" w14:textId="0594B651" w:rsidR="00DB632A" w:rsidRDefault="00DB632A" w:rsidP="00DB632A">
      <w:pPr>
        <w:rPr>
          <w:rFonts w:cs="Times New Roman"/>
          <w:szCs w:val="24"/>
        </w:rPr>
      </w:pPr>
      <w:r>
        <w:rPr>
          <w:sz w:val="23"/>
          <w:szCs w:val="23"/>
        </w:rPr>
        <w:t xml:space="preserve">The p-value of value </w:t>
      </w:r>
      <w:r w:rsidRPr="00DB632A">
        <w:rPr>
          <w:sz w:val="23"/>
          <w:szCs w:val="23"/>
        </w:rPr>
        <w:t>6.8</w:t>
      </w:r>
      <w:r>
        <w:rPr>
          <w:sz w:val="23"/>
          <w:szCs w:val="23"/>
        </w:rPr>
        <w:t>8e</w:t>
      </w:r>
      <w:r w:rsidRPr="00DB632A">
        <w:rPr>
          <w:sz w:val="23"/>
          <w:szCs w:val="23"/>
          <w:vertAlign w:val="superscript"/>
        </w:rPr>
        <w:t>-40</w:t>
      </w:r>
      <w:r>
        <w:rPr>
          <w:sz w:val="23"/>
          <w:szCs w:val="23"/>
        </w:rPr>
        <w:t xml:space="preserve"> in the highlighted cell gives us strong evidence to </w:t>
      </w:r>
      <w:r w:rsidR="00F61CE1">
        <w:rPr>
          <w:sz w:val="23"/>
          <w:szCs w:val="23"/>
        </w:rPr>
        <w:t xml:space="preserve">reject the null hypothesis, which means total planned production will affects the total manpower needed. </w:t>
      </w:r>
      <w:r w:rsidR="00050121">
        <w:rPr>
          <w:sz w:val="23"/>
          <w:szCs w:val="23"/>
        </w:rPr>
        <w:t>At the same time, it also tells us that this is a signification model as the p value is less than 0.05.</w:t>
      </w:r>
      <w:r w:rsidR="00DC177A">
        <w:rPr>
          <w:sz w:val="23"/>
          <w:szCs w:val="23"/>
        </w:rPr>
        <w:t xml:space="preserve"> </w:t>
      </w:r>
      <w:r w:rsidR="00DC177A">
        <w:rPr>
          <w:rFonts w:cs="Times New Roman"/>
          <w:szCs w:val="24"/>
        </w:rPr>
        <w:t>The confidence interval of 95% in this model leads us to have a range of [3.58, 3.95]. Since the coefficient of total planned production</w:t>
      </w:r>
      <w:r w:rsidR="006A47AA">
        <w:rPr>
          <w:rFonts w:cs="Times New Roman"/>
          <w:szCs w:val="24"/>
        </w:rPr>
        <w:t xml:space="preserve"> which is 3.77</w:t>
      </w:r>
      <w:r w:rsidR="00DC177A">
        <w:rPr>
          <w:rFonts w:cs="Times New Roman"/>
          <w:szCs w:val="24"/>
        </w:rPr>
        <w:t xml:space="preserve"> fall under this range, it further prove the significance of this model.</w:t>
      </w:r>
    </w:p>
    <w:p w14:paraId="7A0A1353" w14:textId="77777777" w:rsidR="00E5083D" w:rsidRDefault="00E5083D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C73246" w14:textId="1D4EFB44" w:rsidR="00E5083D" w:rsidRPr="00E5083D" w:rsidRDefault="00E5083D" w:rsidP="00DB632A">
      <w:pPr>
        <w:rPr>
          <w:rFonts w:cs="Times New Roman"/>
          <w:szCs w:val="24"/>
          <w:u w:val="single"/>
        </w:rPr>
      </w:pPr>
      <w:r w:rsidRPr="00E5083D">
        <w:rPr>
          <w:rFonts w:cs="Times New Roman"/>
          <w:szCs w:val="24"/>
          <w:u w:val="single"/>
        </w:rPr>
        <w:lastRenderedPageBreak/>
        <w:t>Building model</w:t>
      </w:r>
    </w:p>
    <w:p w14:paraId="2A4A07DD" w14:textId="60310A1E" w:rsidR="00E5083D" w:rsidRDefault="00E5083D" w:rsidP="00DB63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724DA">
        <w:rPr>
          <w:rFonts w:cs="Times New Roman"/>
          <w:szCs w:val="24"/>
        </w:rPr>
        <w:t>By referring to the coefficient column in the regression analysis</w:t>
      </w:r>
      <w:r w:rsidR="0013449C">
        <w:rPr>
          <w:rFonts w:cs="Times New Roman"/>
          <w:szCs w:val="24"/>
        </w:rPr>
        <w:t>, we could form a regression equation as shown below:</w:t>
      </w:r>
    </w:p>
    <w:p w14:paraId="37269D52" w14:textId="77777777" w:rsidR="00B302EA" w:rsidRDefault="00B302EA" w:rsidP="00DB632A">
      <w:pPr>
        <w:rPr>
          <w:rFonts w:cs="Times New Roman"/>
          <w:szCs w:val="24"/>
        </w:rPr>
      </w:pPr>
    </w:p>
    <w:p w14:paraId="37F54D77" w14:textId="07FA8A17" w:rsidR="0013449C" w:rsidRDefault="0013449C" w:rsidP="00DB632A">
      <w:r>
        <w:rPr>
          <w:rFonts w:cs="Times New Roman"/>
          <w:szCs w:val="24"/>
        </w:rPr>
        <w:tab/>
      </w:r>
      <w:r>
        <w:t xml:space="preserve">Y = </w:t>
      </w:r>
      <w:r w:rsidR="00275BA7">
        <w:t>3.77</w:t>
      </w:r>
      <w:r>
        <w:t xml:space="preserve">(x) </w:t>
      </w:r>
      <w:r w:rsidR="00275BA7">
        <w:t>- 5.99</w:t>
      </w:r>
      <w:r>
        <w:t xml:space="preserve">, where x = </w:t>
      </w:r>
      <w:r w:rsidR="00275BA7">
        <w:t>total planned production</w:t>
      </w:r>
      <w:r w:rsidR="00B302EA">
        <w:t>.</w:t>
      </w:r>
    </w:p>
    <w:p w14:paraId="1E124C6D" w14:textId="77777777" w:rsidR="00B302EA" w:rsidRDefault="00B302EA" w:rsidP="00DB632A"/>
    <w:p w14:paraId="058E3127" w14:textId="636A3E82" w:rsidR="00B302EA" w:rsidRDefault="00B302EA" w:rsidP="00DB632A">
      <w:r>
        <w:t xml:space="preserve">Alternatively, we </w:t>
      </w:r>
      <w:r w:rsidR="00D62816">
        <w:t>can use scatter plot to get the similar equation.</w:t>
      </w:r>
    </w:p>
    <w:p w14:paraId="1297EDB3" w14:textId="14753E56" w:rsidR="002B167B" w:rsidRDefault="002B167B" w:rsidP="00DB632A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0E52DE0" wp14:editId="231DD2E7">
            <wp:extent cx="4957483" cy="2832847"/>
            <wp:effectExtent l="0" t="0" r="14605" b="5715"/>
            <wp:docPr id="10890297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556C7A-9820-4EF4-A5AE-7F3DC8EAE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846A3B" w14:textId="77777777" w:rsidR="005E716C" w:rsidRDefault="005E716C" w:rsidP="00DB632A">
      <w:pPr>
        <w:rPr>
          <w:rFonts w:cs="Times New Roman"/>
          <w:szCs w:val="24"/>
        </w:rPr>
      </w:pPr>
    </w:p>
    <w:p w14:paraId="3E7010F9" w14:textId="77777777" w:rsidR="00AD7D76" w:rsidRDefault="00AD7D76">
      <w:pPr>
        <w:spacing w:after="160" w:line="259" w:lineRule="auto"/>
        <w:jc w:val="left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br w:type="page"/>
      </w:r>
    </w:p>
    <w:p w14:paraId="16B795CA" w14:textId="11C7F0DD" w:rsidR="005E716C" w:rsidRPr="00DB68B4" w:rsidRDefault="005E716C" w:rsidP="00DB632A">
      <w:pPr>
        <w:rPr>
          <w:rFonts w:cs="Times New Roman"/>
          <w:szCs w:val="24"/>
          <w:u w:val="single"/>
        </w:rPr>
      </w:pPr>
      <w:r w:rsidRPr="00DB68B4">
        <w:rPr>
          <w:rFonts w:cs="Times New Roman"/>
          <w:szCs w:val="24"/>
          <w:u w:val="single"/>
        </w:rPr>
        <w:lastRenderedPageBreak/>
        <w:t>Residual plot</w:t>
      </w:r>
    </w:p>
    <w:p w14:paraId="69E75B39" w14:textId="6C47ED42" w:rsidR="005E716C" w:rsidRDefault="00AD7D76" w:rsidP="009F20BF">
      <w:pPr>
        <w:spacing w:line="240" w:lineRule="auto"/>
        <w:rPr>
          <w:rFonts w:cs="Times New Roman"/>
          <w:szCs w:val="24"/>
        </w:rPr>
      </w:pPr>
      <w:r w:rsidRPr="007F484A">
        <w:drawing>
          <wp:inline distT="0" distB="0" distL="0" distR="0" wp14:anchorId="1E65DDC9" wp14:editId="4F3197B7">
            <wp:extent cx="5058743" cy="6675120"/>
            <wp:effectExtent l="0" t="0" r="8890" b="0"/>
            <wp:docPr id="107688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30" cy="6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1F22" w14:textId="09EE2A60" w:rsidR="00C650BF" w:rsidRDefault="00C650BF" w:rsidP="00DB632A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0DC6D55" wp14:editId="5523A01B">
            <wp:extent cx="4998720" cy="1706880"/>
            <wp:effectExtent l="0" t="0" r="11430" b="7620"/>
            <wp:docPr id="5451269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94B61E-0C94-46A0-8A69-5E512B38E3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B82439" w14:textId="00DC0D6B" w:rsidR="002C1922" w:rsidRDefault="00B877D0" w:rsidP="00DB632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By observing the </w:t>
      </w:r>
      <w:r w:rsidR="00BD12A2">
        <w:rPr>
          <w:rFonts w:cs="Times New Roman"/>
          <w:szCs w:val="24"/>
        </w:rPr>
        <w:t xml:space="preserve">standard residuals </w:t>
      </w:r>
      <w:r>
        <w:rPr>
          <w:rFonts w:cs="Times New Roman"/>
          <w:szCs w:val="24"/>
        </w:rPr>
        <w:t xml:space="preserve">data above, </w:t>
      </w:r>
      <w:r w:rsidR="00BD12A2">
        <w:rPr>
          <w:rFonts w:cs="Times New Roman"/>
          <w:szCs w:val="24"/>
        </w:rPr>
        <w:t>we notice that all of the data above are fall within the range of [-3,3], thus we can conclude that there are no potential outliers exist in this model.</w:t>
      </w:r>
      <w:r w:rsidR="006B306C">
        <w:rPr>
          <w:rFonts w:cs="Times New Roman"/>
          <w:szCs w:val="24"/>
        </w:rPr>
        <w:t xml:space="preserve"> The data in residual plot appears to be random and it </w:t>
      </w:r>
      <w:r w:rsidR="006B306C" w:rsidRPr="006B306C">
        <w:rPr>
          <w:rFonts w:cs="Times New Roman"/>
          <w:szCs w:val="24"/>
        </w:rPr>
        <w:t>shows no serious difference in the spread of the data for different X values.</w:t>
      </w:r>
      <w:r w:rsidR="006B306C">
        <w:rPr>
          <w:rFonts w:cs="Times New Roman"/>
          <w:szCs w:val="24"/>
        </w:rPr>
        <w:t xml:space="preserve"> Therefore, it is managed to fulfil the assumption of linear regression.</w:t>
      </w:r>
    </w:p>
    <w:p w14:paraId="4C5FDF9C" w14:textId="77777777" w:rsidR="00BF0C19" w:rsidRDefault="00BF0C19" w:rsidP="00DB632A">
      <w:pPr>
        <w:rPr>
          <w:rFonts w:cs="Times New Roman"/>
          <w:szCs w:val="24"/>
        </w:rPr>
      </w:pPr>
    </w:p>
    <w:p w14:paraId="7A04E2C8" w14:textId="54BB7CD3" w:rsidR="00BF0C19" w:rsidRPr="00DA5EA4" w:rsidRDefault="0068662D" w:rsidP="00DB632A">
      <w:pPr>
        <w:rPr>
          <w:rFonts w:cs="Times New Roman"/>
          <w:szCs w:val="24"/>
          <w:u w:val="single"/>
        </w:rPr>
      </w:pPr>
      <w:r w:rsidRPr="00DA5EA4">
        <w:rPr>
          <w:rFonts w:cs="Times New Roman"/>
          <w:szCs w:val="24"/>
          <w:u w:val="single"/>
        </w:rPr>
        <w:t>Conclusion</w:t>
      </w:r>
    </w:p>
    <w:p w14:paraId="097BAB96" w14:textId="4B46342E" w:rsidR="0068662D" w:rsidRPr="00DB632A" w:rsidRDefault="00276CDC" w:rsidP="00DB63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54366">
        <w:rPr>
          <w:rFonts w:cs="Times New Roman"/>
          <w:szCs w:val="24"/>
        </w:rPr>
        <w:t xml:space="preserve">This experiment shows that as total planned production increases, the total manpower needed increase as well. </w:t>
      </w:r>
      <w:r w:rsidR="00970CC7">
        <w:rPr>
          <w:rFonts w:cs="Times New Roman"/>
          <w:szCs w:val="24"/>
        </w:rPr>
        <w:t xml:space="preserve">From the result, it shows that </w:t>
      </w:r>
      <w:r w:rsidR="00DA69D0">
        <w:rPr>
          <w:rFonts w:cs="Times New Roman"/>
          <w:szCs w:val="24"/>
        </w:rPr>
        <w:t xml:space="preserve">when total planned production increase by 1 unit, </w:t>
      </w:r>
      <w:r w:rsidR="00231E72">
        <w:rPr>
          <w:rFonts w:cs="Times New Roman"/>
          <w:szCs w:val="24"/>
        </w:rPr>
        <w:t xml:space="preserve">the total </w:t>
      </w:r>
      <w:r w:rsidR="008B04D7">
        <w:rPr>
          <w:rFonts w:cs="Times New Roman"/>
          <w:szCs w:val="24"/>
        </w:rPr>
        <w:t>manpower</w:t>
      </w:r>
      <w:r w:rsidR="00231E72">
        <w:rPr>
          <w:rFonts w:cs="Times New Roman"/>
          <w:szCs w:val="24"/>
        </w:rPr>
        <w:t xml:space="preserve"> will increase by </w:t>
      </w:r>
      <w:r w:rsidR="00A62E4E">
        <w:rPr>
          <w:rFonts w:cs="Times New Roman"/>
          <w:szCs w:val="24"/>
        </w:rPr>
        <w:t xml:space="preserve">approximately </w:t>
      </w:r>
      <w:r w:rsidR="00231E72">
        <w:rPr>
          <w:rFonts w:cs="Times New Roman"/>
          <w:szCs w:val="24"/>
        </w:rPr>
        <w:t>about 3.77, which round up to be 4 unit</w:t>
      </w:r>
      <w:r w:rsidR="00AD49B5">
        <w:rPr>
          <w:rFonts w:cs="Times New Roman"/>
          <w:szCs w:val="24"/>
        </w:rPr>
        <w:t xml:space="preserve"> as manpower data cannot keep in continuous form. </w:t>
      </w:r>
      <w:r w:rsidR="008B04D7">
        <w:rPr>
          <w:rFonts w:cs="Times New Roman"/>
          <w:szCs w:val="24"/>
        </w:rPr>
        <w:t xml:space="preserve">The significant </w:t>
      </w:r>
      <w:r w:rsidR="0048383A">
        <w:rPr>
          <w:rFonts w:cs="Times New Roman"/>
          <w:szCs w:val="24"/>
        </w:rPr>
        <w:t>of this model tells us that a</w:t>
      </w:r>
      <w:r w:rsidR="00B77091">
        <w:rPr>
          <w:rFonts w:cs="Times New Roman"/>
          <w:szCs w:val="24"/>
        </w:rPr>
        <w:t>ll</w:t>
      </w:r>
      <w:r w:rsidR="0048383A">
        <w:rPr>
          <w:rFonts w:cs="Times New Roman"/>
          <w:szCs w:val="24"/>
        </w:rPr>
        <w:t xml:space="preserve"> the computed result are reliable</w:t>
      </w:r>
      <w:r w:rsidR="00873539">
        <w:rPr>
          <w:rFonts w:cs="Times New Roman"/>
          <w:szCs w:val="24"/>
        </w:rPr>
        <w:t xml:space="preserve">, thus we can safely make informed decision based on this model. </w:t>
      </w:r>
    </w:p>
    <w:sectPr w:rsidR="0068662D" w:rsidRPr="00DB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7B"/>
    <w:rsid w:val="0002081E"/>
    <w:rsid w:val="00050121"/>
    <w:rsid w:val="00066E6F"/>
    <w:rsid w:val="000C4943"/>
    <w:rsid w:val="000C5F36"/>
    <w:rsid w:val="000D3A26"/>
    <w:rsid w:val="00105458"/>
    <w:rsid w:val="0013449C"/>
    <w:rsid w:val="001C6BC9"/>
    <w:rsid w:val="001E0DE3"/>
    <w:rsid w:val="001E76BD"/>
    <w:rsid w:val="001F5D44"/>
    <w:rsid w:val="00227658"/>
    <w:rsid w:val="00231E72"/>
    <w:rsid w:val="00275BA7"/>
    <w:rsid w:val="00276CDC"/>
    <w:rsid w:val="002A2DEE"/>
    <w:rsid w:val="002A56E9"/>
    <w:rsid w:val="002B167B"/>
    <w:rsid w:val="002C1922"/>
    <w:rsid w:val="002F2203"/>
    <w:rsid w:val="00336AB0"/>
    <w:rsid w:val="00385801"/>
    <w:rsid w:val="00431ABD"/>
    <w:rsid w:val="0048383A"/>
    <w:rsid w:val="004D02AA"/>
    <w:rsid w:val="004D20A5"/>
    <w:rsid w:val="00501884"/>
    <w:rsid w:val="00572177"/>
    <w:rsid w:val="005E5C7B"/>
    <w:rsid w:val="005E716C"/>
    <w:rsid w:val="00606978"/>
    <w:rsid w:val="00620FBF"/>
    <w:rsid w:val="00636813"/>
    <w:rsid w:val="00672955"/>
    <w:rsid w:val="0068662D"/>
    <w:rsid w:val="006A47AA"/>
    <w:rsid w:val="006B306C"/>
    <w:rsid w:val="007A1DE8"/>
    <w:rsid w:val="007B1040"/>
    <w:rsid w:val="007F484A"/>
    <w:rsid w:val="0082739F"/>
    <w:rsid w:val="0083723A"/>
    <w:rsid w:val="00854366"/>
    <w:rsid w:val="008611D6"/>
    <w:rsid w:val="00865F00"/>
    <w:rsid w:val="00873539"/>
    <w:rsid w:val="00897DC1"/>
    <w:rsid w:val="008B04D7"/>
    <w:rsid w:val="008C272A"/>
    <w:rsid w:val="008E3522"/>
    <w:rsid w:val="008E7C29"/>
    <w:rsid w:val="00917C0E"/>
    <w:rsid w:val="0092038E"/>
    <w:rsid w:val="009318AE"/>
    <w:rsid w:val="00962AEF"/>
    <w:rsid w:val="00970CC7"/>
    <w:rsid w:val="009A024C"/>
    <w:rsid w:val="009F20BF"/>
    <w:rsid w:val="00A00DFF"/>
    <w:rsid w:val="00A112EE"/>
    <w:rsid w:val="00A62E4E"/>
    <w:rsid w:val="00AD49B5"/>
    <w:rsid w:val="00AD7D76"/>
    <w:rsid w:val="00AE4542"/>
    <w:rsid w:val="00AF15AA"/>
    <w:rsid w:val="00B20223"/>
    <w:rsid w:val="00B302EA"/>
    <w:rsid w:val="00B724DA"/>
    <w:rsid w:val="00B77091"/>
    <w:rsid w:val="00B83CBD"/>
    <w:rsid w:val="00B877D0"/>
    <w:rsid w:val="00B95CE2"/>
    <w:rsid w:val="00B96A84"/>
    <w:rsid w:val="00BA1FCF"/>
    <w:rsid w:val="00BB179F"/>
    <w:rsid w:val="00BD12A2"/>
    <w:rsid w:val="00BE242F"/>
    <w:rsid w:val="00BF0C19"/>
    <w:rsid w:val="00C5473E"/>
    <w:rsid w:val="00C650BF"/>
    <w:rsid w:val="00C95E2E"/>
    <w:rsid w:val="00D1103F"/>
    <w:rsid w:val="00D22985"/>
    <w:rsid w:val="00D352CB"/>
    <w:rsid w:val="00D62816"/>
    <w:rsid w:val="00D65625"/>
    <w:rsid w:val="00D859AF"/>
    <w:rsid w:val="00DA5EA4"/>
    <w:rsid w:val="00DA69D0"/>
    <w:rsid w:val="00DB632A"/>
    <w:rsid w:val="00DB68B4"/>
    <w:rsid w:val="00DC177A"/>
    <w:rsid w:val="00DF04FF"/>
    <w:rsid w:val="00E5083D"/>
    <w:rsid w:val="00E54164"/>
    <w:rsid w:val="00F223ED"/>
    <w:rsid w:val="00F320C5"/>
    <w:rsid w:val="00F33BD2"/>
    <w:rsid w:val="00F61CE1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1B8B"/>
  <w15:chartTrackingRefBased/>
  <w15:docId w15:val="{15228A3A-6F65-4309-98F0-CE476A46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E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1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MU-Stuff\Degree%20Year%203-%20Semester%203\T%20BS2251-Business%20Statistical%20Analysis\Project\TBS%20-%20Data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MU-Stuff\Degree%20Year%203-%20Semester%203\T%20BS2251-Business%20Statistical%20Analysis\Project\TBS%20-%20Data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Planned Production Vs. Total Manpower Needed</a:t>
            </a:r>
          </a:p>
        </c:rich>
      </c:tx>
      <c:layout>
        <c:manualLayout>
          <c:xMode val="edge"/>
          <c:yMode val="edge"/>
          <c:x val="0.1286180910756527"/>
          <c:y val="2.68987347357622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Analysis!$C$194</c:f>
              <c:strCache>
                <c:ptCount val="1"/>
                <c:pt idx="0">
                  <c:v>Total Manpower Needed (y-axis)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8947252063194164E-2"/>
                  <c:y val="0.549055420218599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Analysis!$B$195:$B$246</c:f>
              <c:numCache>
                <c:formatCode>General</c:formatCode>
                <c:ptCount val="52"/>
                <c:pt idx="0">
                  <c:v>39</c:v>
                </c:pt>
                <c:pt idx="1">
                  <c:v>29</c:v>
                </c:pt>
                <c:pt idx="2">
                  <c:v>24</c:v>
                </c:pt>
                <c:pt idx="3">
                  <c:v>22</c:v>
                </c:pt>
                <c:pt idx="4">
                  <c:v>22</c:v>
                </c:pt>
                <c:pt idx="5">
                  <c:v>21</c:v>
                </c:pt>
                <c:pt idx="6">
                  <c:v>18</c:v>
                </c:pt>
                <c:pt idx="7">
                  <c:v>16</c:v>
                </c:pt>
                <c:pt idx="8">
                  <c:v>18</c:v>
                </c:pt>
                <c:pt idx="9">
                  <c:v>17</c:v>
                </c:pt>
                <c:pt idx="10">
                  <c:v>16</c:v>
                </c:pt>
                <c:pt idx="11">
                  <c:v>21</c:v>
                </c:pt>
                <c:pt idx="12">
                  <c:v>24</c:v>
                </c:pt>
                <c:pt idx="13">
                  <c:v>22</c:v>
                </c:pt>
                <c:pt idx="14">
                  <c:v>22</c:v>
                </c:pt>
                <c:pt idx="15">
                  <c:v>23</c:v>
                </c:pt>
                <c:pt idx="16">
                  <c:v>23</c:v>
                </c:pt>
                <c:pt idx="17">
                  <c:v>22</c:v>
                </c:pt>
                <c:pt idx="18">
                  <c:v>22</c:v>
                </c:pt>
                <c:pt idx="19">
                  <c:v>20</c:v>
                </c:pt>
                <c:pt idx="20">
                  <c:v>19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23</c:v>
                </c:pt>
                <c:pt idx="25">
                  <c:v>34</c:v>
                </c:pt>
                <c:pt idx="26">
                  <c:v>38</c:v>
                </c:pt>
                <c:pt idx="27">
                  <c:v>30</c:v>
                </c:pt>
                <c:pt idx="28">
                  <c:v>31</c:v>
                </c:pt>
                <c:pt idx="29">
                  <c:v>37</c:v>
                </c:pt>
                <c:pt idx="30">
                  <c:v>36</c:v>
                </c:pt>
                <c:pt idx="31">
                  <c:v>35</c:v>
                </c:pt>
                <c:pt idx="32">
                  <c:v>36</c:v>
                </c:pt>
                <c:pt idx="33">
                  <c:v>36</c:v>
                </c:pt>
                <c:pt idx="34">
                  <c:v>31</c:v>
                </c:pt>
                <c:pt idx="35">
                  <c:v>30</c:v>
                </c:pt>
                <c:pt idx="36">
                  <c:v>29</c:v>
                </c:pt>
                <c:pt idx="37">
                  <c:v>38</c:v>
                </c:pt>
                <c:pt idx="38">
                  <c:v>47</c:v>
                </c:pt>
                <c:pt idx="39">
                  <c:v>54</c:v>
                </c:pt>
                <c:pt idx="40">
                  <c:v>55</c:v>
                </c:pt>
                <c:pt idx="41">
                  <c:v>51</c:v>
                </c:pt>
                <c:pt idx="42">
                  <c:v>50</c:v>
                </c:pt>
                <c:pt idx="43">
                  <c:v>46</c:v>
                </c:pt>
                <c:pt idx="44">
                  <c:v>52</c:v>
                </c:pt>
                <c:pt idx="45">
                  <c:v>57</c:v>
                </c:pt>
                <c:pt idx="46">
                  <c:v>51</c:v>
                </c:pt>
                <c:pt idx="47">
                  <c:v>49</c:v>
                </c:pt>
                <c:pt idx="48">
                  <c:v>40</c:v>
                </c:pt>
                <c:pt idx="49">
                  <c:v>31</c:v>
                </c:pt>
                <c:pt idx="50">
                  <c:v>39</c:v>
                </c:pt>
                <c:pt idx="51">
                  <c:v>37</c:v>
                </c:pt>
              </c:numCache>
            </c:numRef>
          </c:xVal>
          <c:yVal>
            <c:numRef>
              <c:f>Analysis!$C$195:$C$246</c:f>
              <c:numCache>
                <c:formatCode>General</c:formatCode>
                <c:ptCount val="52"/>
                <c:pt idx="0">
                  <c:v>154</c:v>
                </c:pt>
                <c:pt idx="1">
                  <c:v>110</c:v>
                </c:pt>
                <c:pt idx="2">
                  <c:v>89</c:v>
                </c:pt>
                <c:pt idx="3">
                  <c:v>83</c:v>
                </c:pt>
                <c:pt idx="4">
                  <c:v>83</c:v>
                </c:pt>
                <c:pt idx="5">
                  <c:v>75</c:v>
                </c:pt>
                <c:pt idx="6">
                  <c:v>64</c:v>
                </c:pt>
                <c:pt idx="7">
                  <c:v>58</c:v>
                </c:pt>
                <c:pt idx="8">
                  <c:v>74</c:v>
                </c:pt>
                <c:pt idx="9">
                  <c:v>64</c:v>
                </c:pt>
                <c:pt idx="10">
                  <c:v>59</c:v>
                </c:pt>
                <c:pt idx="11">
                  <c:v>72</c:v>
                </c:pt>
                <c:pt idx="12">
                  <c:v>83</c:v>
                </c:pt>
                <c:pt idx="13">
                  <c:v>77</c:v>
                </c:pt>
                <c:pt idx="14">
                  <c:v>76</c:v>
                </c:pt>
                <c:pt idx="15">
                  <c:v>77</c:v>
                </c:pt>
                <c:pt idx="16">
                  <c:v>80</c:v>
                </c:pt>
                <c:pt idx="17">
                  <c:v>75</c:v>
                </c:pt>
                <c:pt idx="18">
                  <c:v>75</c:v>
                </c:pt>
                <c:pt idx="19">
                  <c:v>67</c:v>
                </c:pt>
                <c:pt idx="20">
                  <c:v>70</c:v>
                </c:pt>
                <c:pt idx="21">
                  <c:v>79</c:v>
                </c:pt>
                <c:pt idx="22">
                  <c:v>82</c:v>
                </c:pt>
                <c:pt idx="23">
                  <c:v>84</c:v>
                </c:pt>
                <c:pt idx="24">
                  <c:v>83</c:v>
                </c:pt>
                <c:pt idx="25">
                  <c:v>113</c:v>
                </c:pt>
                <c:pt idx="26">
                  <c:v>141</c:v>
                </c:pt>
                <c:pt idx="27">
                  <c:v>98</c:v>
                </c:pt>
                <c:pt idx="28">
                  <c:v>99</c:v>
                </c:pt>
                <c:pt idx="29">
                  <c:v>120</c:v>
                </c:pt>
                <c:pt idx="30">
                  <c:v>121</c:v>
                </c:pt>
                <c:pt idx="31">
                  <c:v>120</c:v>
                </c:pt>
                <c:pt idx="32">
                  <c:v>122</c:v>
                </c:pt>
                <c:pt idx="33">
                  <c:v>122</c:v>
                </c:pt>
                <c:pt idx="34">
                  <c:v>97</c:v>
                </c:pt>
                <c:pt idx="35">
                  <c:v>86</c:v>
                </c:pt>
                <c:pt idx="36">
                  <c:v>84</c:v>
                </c:pt>
                <c:pt idx="37">
                  <c:v>130</c:v>
                </c:pt>
                <c:pt idx="38">
                  <c:v>161</c:v>
                </c:pt>
                <c:pt idx="39">
                  <c:v>204</c:v>
                </c:pt>
                <c:pt idx="40">
                  <c:v>206</c:v>
                </c:pt>
                <c:pt idx="41">
                  <c:v>194</c:v>
                </c:pt>
                <c:pt idx="42">
                  <c:v>186</c:v>
                </c:pt>
                <c:pt idx="43">
                  <c:v>180</c:v>
                </c:pt>
                <c:pt idx="44">
                  <c:v>187</c:v>
                </c:pt>
                <c:pt idx="45">
                  <c:v>212</c:v>
                </c:pt>
                <c:pt idx="46">
                  <c:v>187</c:v>
                </c:pt>
                <c:pt idx="47">
                  <c:v>184</c:v>
                </c:pt>
                <c:pt idx="48">
                  <c:v>147</c:v>
                </c:pt>
                <c:pt idx="49">
                  <c:v>120</c:v>
                </c:pt>
                <c:pt idx="50">
                  <c:v>141</c:v>
                </c:pt>
                <c:pt idx="51">
                  <c:v>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C-4E44-89B0-C5F41B6FB9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718256"/>
        <c:axId val="2019721616"/>
      </c:scatterChart>
      <c:valAx>
        <c:axId val="2019718256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721616"/>
        <c:crosses val="autoZero"/>
        <c:crossBetween val="midCat"/>
      </c:valAx>
      <c:valAx>
        <c:axId val="201972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971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MY"/>
              <a:t>Total Planned Production (x-axis)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Analysis!$B$195:$B$246</c:f>
              <c:numCache>
                <c:formatCode>General</c:formatCode>
                <c:ptCount val="52"/>
                <c:pt idx="0">
                  <c:v>39</c:v>
                </c:pt>
                <c:pt idx="1">
                  <c:v>29</c:v>
                </c:pt>
                <c:pt idx="2">
                  <c:v>24</c:v>
                </c:pt>
                <c:pt idx="3">
                  <c:v>22</c:v>
                </c:pt>
                <c:pt idx="4">
                  <c:v>22</c:v>
                </c:pt>
                <c:pt idx="5">
                  <c:v>21</c:v>
                </c:pt>
                <c:pt idx="6">
                  <c:v>18</c:v>
                </c:pt>
                <c:pt idx="7">
                  <c:v>16</c:v>
                </c:pt>
                <c:pt idx="8">
                  <c:v>18</c:v>
                </c:pt>
                <c:pt idx="9">
                  <c:v>17</c:v>
                </c:pt>
                <c:pt idx="10">
                  <c:v>16</c:v>
                </c:pt>
                <c:pt idx="11">
                  <c:v>21</c:v>
                </c:pt>
                <c:pt idx="12">
                  <c:v>24</c:v>
                </c:pt>
                <c:pt idx="13">
                  <c:v>22</c:v>
                </c:pt>
                <c:pt idx="14">
                  <c:v>22</c:v>
                </c:pt>
                <c:pt idx="15">
                  <c:v>23</c:v>
                </c:pt>
                <c:pt idx="16">
                  <c:v>23</c:v>
                </c:pt>
                <c:pt idx="17">
                  <c:v>22</c:v>
                </c:pt>
                <c:pt idx="18">
                  <c:v>22</c:v>
                </c:pt>
                <c:pt idx="19">
                  <c:v>20</c:v>
                </c:pt>
                <c:pt idx="20">
                  <c:v>19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23</c:v>
                </c:pt>
                <c:pt idx="25">
                  <c:v>34</c:v>
                </c:pt>
                <c:pt idx="26">
                  <c:v>38</c:v>
                </c:pt>
                <c:pt idx="27">
                  <c:v>30</c:v>
                </c:pt>
                <c:pt idx="28">
                  <c:v>31</c:v>
                </c:pt>
                <c:pt idx="29">
                  <c:v>37</c:v>
                </c:pt>
                <c:pt idx="30">
                  <c:v>36</c:v>
                </c:pt>
                <c:pt idx="31">
                  <c:v>35</c:v>
                </c:pt>
                <c:pt idx="32">
                  <c:v>36</c:v>
                </c:pt>
                <c:pt idx="33">
                  <c:v>36</c:v>
                </c:pt>
                <c:pt idx="34">
                  <c:v>31</c:v>
                </c:pt>
                <c:pt idx="35">
                  <c:v>30</c:v>
                </c:pt>
                <c:pt idx="36">
                  <c:v>29</c:v>
                </c:pt>
                <c:pt idx="37">
                  <c:v>38</c:v>
                </c:pt>
                <c:pt idx="38">
                  <c:v>47</c:v>
                </c:pt>
                <c:pt idx="39">
                  <c:v>54</c:v>
                </c:pt>
                <c:pt idx="40">
                  <c:v>55</c:v>
                </c:pt>
                <c:pt idx="41">
                  <c:v>51</c:v>
                </c:pt>
                <c:pt idx="42">
                  <c:v>50</c:v>
                </c:pt>
                <c:pt idx="43">
                  <c:v>46</c:v>
                </c:pt>
                <c:pt idx="44">
                  <c:v>52</c:v>
                </c:pt>
                <c:pt idx="45">
                  <c:v>57</c:v>
                </c:pt>
                <c:pt idx="46">
                  <c:v>51</c:v>
                </c:pt>
                <c:pt idx="47">
                  <c:v>49</c:v>
                </c:pt>
                <c:pt idx="48">
                  <c:v>40</c:v>
                </c:pt>
                <c:pt idx="49">
                  <c:v>31</c:v>
                </c:pt>
                <c:pt idx="50">
                  <c:v>39</c:v>
                </c:pt>
                <c:pt idx="51">
                  <c:v>37</c:v>
                </c:pt>
              </c:numCache>
            </c:numRef>
          </c:xVal>
          <c:yVal>
            <c:numRef>
              <c:f>Analysis!$G$218:$G$269</c:f>
              <c:numCache>
                <c:formatCode>General</c:formatCode>
                <c:ptCount val="52"/>
                <c:pt idx="0">
                  <c:v>13.131758827898182</c:v>
                </c:pt>
                <c:pt idx="1">
                  <c:v>6.7873931537370851</c:v>
                </c:pt>
                <c:pt idx="2">
                  <c:v>4.6152103166565439</c:v>
                </c:pt>
                <c:pt idx="3">
                  <c:v>6.1463371818243218</c:v>
                </c:pt>
                <c:pt idx="4">
                  <c:v>6.1463371818243218</c:v>
                </c:pt>
                <c:pt idx="5">
                  <c:v>1.9119006144082107</c:v>
                </c:pt>
                <c:pt idx="6">
                  <c:v>2.2085909121598917</c:v>
                </c:pt>
                <c:pt idx="7">
                  <c:v>3.7397177773276695</c:v>
                </c:pt>
                <c:pt idx="8">
                  <c:v>12.208590912159892</c:v>
                </c:pt>
                <c:pt idx="9">
                  <c:v>5.9741543447437806</c:v>
                </c:pt>
                <c:pt idx="10">
                  <c:v>4.7397177773276695</c:v>
                </c:pt>
                <c:pt idx="11">
                  <c:v>-1.0880993855917893</c:v>
                </c:pt>
                <c:pt idx="12">
                  <c:v>-1.3847896833434561</c:v>
                </c:pt>
                <c:pt idx="13">
                  <c:v>0.14633718182432176</c:v>
                </c:pt>
                <c:pt idx="14">
                  <c:v>-0.85366281817567824</c:v>
                </c:pt>
                <c:pt idx="15">
                  <c:v>-3.6192262507595672</c:v>
                </c:pt>
                <c:pt idx="16">
                  <c:v>-0.61922625075956717</c:v>
                </c:pt>
                <c:pt idx="17">
                  <c:v>-1.8536628181756782</c:v>
                </c:pt>
                <c:pt idx="18">
                  <c:v>-1.8536628181756782</c:v>
                </c:pt>
                <c:pt idx="19">
                  <c:v>-2.3225359530078862</c:v>
                </c:pt>
                <c:pt idx="20">
                  <c:v>4.4430274795760027</c:v>
                </c:pt>
                <c:pt idx="21">
                  <c:v>5.9119006144082107</c:v>
                </c:pt>
                <c:pt idx="22">
                  <c:v>5.1463371818243218</c:v>
                </c:pt>
                <c:pt idx="23">
                  <c:v>3.3807737492404328</c:v>
                </c:pt>
                <c:pt idx="24">
                  <c:v>2.3807737492404328</c:v>
                </c:pt>
                <c:pt idx="25">
                  <c:v>-9.0404240091823596</c:v>
                </c:pt>
                <c:pt idx="26">
                  <c:v>3.897322260482099</c:v>
                </c:pt>
                <c:pt idx="27">
                  <c:v>-8.9781702788468039</c:v>
                </c:pt>
                <c:pt idx="28">
                  <c:v>-11.743733711430693</c:v>
                </c:pt>
                <c:pt idx="29">
                  <c:v>-13.337114306934041</c:v>
                </c:pt>
                <c:pt idx="30">
                  <c:v>-8.5715508743501232</c:v>
                </c:pt>
                <c:pt idx="31">
                  <c:v>-5.8059874417662485</c:v>
                </c:pt>
                <c:pt idx="32">
                  <c:v>-7.5715508743501232</c:v>
                </c:pt>
                <c:pt idx="33">
                  <c:v>-7.5715508743501232</c:v>
                </c:pt>
                <c:pt idx="34">
                  <c:v>-13.743733711430693</c:v>
                </c:pt>
                <c:pt idx="35">
                  <c:v>-20.978170278846804</c:v>
                </c:pt>
                <c:pt idx="36">
                  <c:v>-19.212606846262915</c:v>
                </c:pt>
                <c:pt idx="37">
                  <c:v>-7.102677739517901</c:v>
                </c:pt>
                <c:pt idx="38">
                  <c:v>-9.9927486327729298</c:v>
                </c:pt>
                <c:pt idx="39">
                  <c:v>6.6483073391398193</c:v>
                </c:pt>
                <c:pt idx="40">
                  <c:v>4.8827439065559588</c:v>
                </c:pt>
                <c:pt idx="41">
                  <c:v>7.9449976368915145</c:v>
                </c:pt>
                <c:pt idx="42">
                  <c:v>3.710561069475375</c:v>
                </c:pt>
                <c:pt idx="43">
                  <c:v>12.772814799810931</c:v>
                </c:pt>
                <c:pt idx="44">
                  <c:v>-2.8205657956924028</c:v>
                </c:pt>
                <c:pt idx="45">
                  <c:v>3.3516170413881241</c:v>
                </c:pt>
                <c:pt idx="46">
                  <c:v>0.9449976368915145</c:v>
                </c:pt>
                <c:pt idx="47">
                  <c:v>5.4761245020592924</c:v>
                </c:pt>
                <c:pt idx="48">
                  <c:v>2.3661953953143211</c:v>
                </c:pt>
                <c:pt idx="49">
                  <c:v>9.2562662885693072</c:v>
                </c:pt>
                <c:pt idx="50">
                  <c:v>0.13175882789818161</c:v>
                </c:pt>
                <c:pt idx="51">
                  <c:v>9.6628856930659595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95-41CD-B936-CBC4CF87D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318992"/>
        <c:axId val="300317072"/>
      </c:scatterChart>
      <c:valAx>
        <c:axId val="30031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MY"/>
                  <a:t>Total Planned Production (x-axis)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17072"/>
        <c:crosses val="autoZero"/>
        <c:crossBetween val="midCat"/>
      </c:valAx>
      <c:valAx>
        <c:axId val="3003170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MY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1899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 KAH CHUAN</dc:creator>
  <cp:keywords/>
  <dc:description/>
  <cp:lastModifiedBy>SIAH KAH CHUAN</cp:lastModifiedBy>
  <cp:revision>151</cp:revision>
  <dcterms:created xsi:type="dcterms:W3CDTF">2023-06-07T01:54:00Z</dcterms:created>
  <dcterms:modified xsi:type="dcterms:W3CDTF">2023-06-07T04:05:00Z</dcterms:modified>
</cp:coreProperties>
</file>