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2833" w:rsidRDefault="00000000">
      <w:pPr>
        <w:jc w:val="center"/>
      </w:pPr>
      <w:r>
        <w:rPr>
          <w:b/>
          <w:sz w:val="32"/>
        </w:rPr>
        <w:t>Quizz Protection Juridique</w:t>
      </w:r>
    </w:p>
    <w:p w:rsidR="00112833" w:rsidRDefault="00000000">
      <w:r>
        <w:rPr>
          <w:b/>
        </w:rPr>
        <w:t>1. Une protection juridique couvre généralement ?</w:t>
      </w:r>
    </w:p>
    <w:p w:rsidR="00112833" w:rsidRDefault="00000000">
      <w:r>
        <w:t>A) Les litiges déjà connus avant la souscription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Les litiges futurs survenant après la prise d’effet</w:t>
      </w:r>
    </w:p>
    <w:p w:rsidR="00112833" w:rsidRDefault="00000000">
      <w:r>
        <w:t>C) Tous les litiges sans exception</w:t>
      </w:r>
    </w:p>
    <w:p w:rsidR="00112833" w:rsidRDefault="00000000">
      <w:r>
        <w:t>D) Les conflits familiaux uniquement</w:t>
      </w:r>
    </w:p>
    <w:p w:rsidR="00112833" w:rsidRDefault="00000000">
      <w:r>
        <w:rPr>
          <w:b/>
        </w:rPr>
        <w:t>2. Une assurance protection juridique peut couvrir ?</w:t>
      </w:r>
    </w:p>
    <w:p w:rsidR="00112833" w:rsidRDefault="00000000">
      <w:r>
        <w:t>A) Les frais d’avocat</w:t>
      </w:r>
    </w:p>
    <w:p w:rsidR="00112833" w:rsidRDefault="00000000">
      <w:r>
        <w:t>B) Les frais d’expertise</w:t>
      </w:r>
    </w:p>
    <w:p w:rsidR="00112833" w:rsidRDefault="00000000">
      <w:r>
        <w:t>C) Les frais de procédure judiciaire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D) Toutes les réponses ci-dessus</w:t>
      </w:r>
    </w:p>
    <w:p w:rsidR="00112833" w:rsidRDefault="00000000">
      <w:r>
        <w:rPr>
          <w:b/>
        </w:rPr>
        <w:t xml:space="preserve">3. Une assurance protection juridique couvre-t-elle nécessairement tous les domaines de la vie </w:t>
      </w:r>
      <w:proofErr w:type="gramStart"/>
      <w:r>
        <w:rPr>
          <w:b/>
        </w:rPr>
        <w:t>privée ?</w:t>
      </w:r>
      <w:proofErr w:type="gramEnd"/>
    </w:p>
    <w:p w:rsidR="00112833" w:rsidRDefault="00000000">
      <w:r>
        <w:t>A) Oui, sans aucune limite</w:t>
      </w:r>
    </w:p>
    <w:p w:rsidR="00112833" w:rsidRDefault="00000000">
      <w:r>
        <w:t>B) Oui, dès que la prime est payée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Non, les domaines couverts dépendent du contrat et de ses conditions</w:t>
      </w:r>
    </w:p>
    <w:p w:rsidR="00112833" w:rsidRDefault="00000000">
      <w:r>
        <w:t>D) Uniquement les litiges automobiles</w:t>
      </w:r>
    </w:p>
    <w:p w:rsidR="00112833" w:rsidRDefault="00000000">
      <w:r>
        <w:rPr>
          <w:b/>
        </w:rPr>
        <w:t>4. Pourquoi faut-il vérifier les exclusions du contrat ?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A) Pour connaître les situations qui ne sont pas couvertes</w:t>
      </w:r>
    </w:p>
    <w:p w:rsidR="00112833" w:rsidRDefault="00000000">
      <w:r>
        <w:t>B) Pour connaître le montant de la TVA</w:t>
      </w:r>
    </w:p>
    <w:p w:rsidR="00112833" w:rsidRDefault="00000000">
      <w:r>
        <w:t>C) Pour supprimer automatiquement la franchise</w:t>
      </w:r>
    </w:p>
    <w:p w:rsidR="00112833" w:rsidRDefault="00000000">
      <w:r>
        <w:t>D) Pour modifier la loi applicable</w:t>
      </w:r>
    </w:p>
    <w:p w:rsidR="00112833" w:rsidRDefault="00000000">
      <w:r>
        <w:rPr>
          <w:b/>
        </w:rPr>
        <w:t>5. L’intervention de l’assureur protection juridique est-elle toujours financièrement illimitée ?</w:t>
      </w:r>
    </w:p>
    <w:p w:rsidR="00112833" w:rsidRDefault="00000000">
      <w:r>
        <w:t>A) Oui, dans tous les cas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Non, des plafonds ou limites peuvent être prévus au contrat</w:t>
      </w:r>
    </w:p>
    <w:p w:rsidR="00112833" w:rsidRDefault="00000000">
      <w:r>
        <w:t>C) Oui, si l’assuré choisit son propre avocat</w:t>
      </w:r>
    </w:p>
    <w:p w:rsidR="00112833" w:rsidRDefault="00000000">
      <w:r>
        <w:lastRenderedPageBreak/>
        <w:t>D) Oui, uniquement en Belgique</w:t>
      </w:r>
    </w:p>
    <w:p w:rsidR="00112833" w:rsidRDefault="00000000">
      <w:r>
        <w:rPr>
          <w:b/>
        </w:rPr>
        <w:t>6. Lorsqu’un litige couvert survient, quelle démarche l’assureur cherche-t-il généralement à privilégier ?</w:t>
      </w:r>
    </w:p>
    <w:p w:rsidR="00112833" w:rsidRDefault="00000000">
      <w:r>
        <w:t>A) Une procédure judiciaire immédiate</w:t>
      </w:r>
    </w:p>
    <w:p w:rsidR="00112833" w:rsidRDefault="00000000">
      <w:r>
        <w:t>B) L’abandon du dossier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Une solution amiable lorsque cela est possible</w:t>
      </w:r>
    </w:p>
    <w:p w:rsidR="00112833" w:rsidRDefault="00000000">
      <w:r>
        <w:t>D) La résiliation du contrat</w:t>
      </w:r>
    </w:p>
    <w:p w:rsidR="00112833" w:rsidRDefault="00000000">
      <w:r>
        <w:rPr>
          <w:b/>
        </w:rPr>
        <w:t>7. Peut-on souscrire une protection juridique spécifiquement pour un litige déjà connu ?</w:t>
      </w:r>
    </w:p>
    <w:p w:rsidR="00112833" w:rsidRDefault="00000000">
      <w:r>
        <w:t>A) Oui, systématiquement</w:t>
      </w:r>
    </w:p>
    <w:p w:rsidR="00112833" w:rsidRDefault="00000000">
      <w:r>
        <w:t>B) Oui, si le litige est peu important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Non, en principe le risque ne peut pas être déjà réalisé au moment de la souscription</w:t>
      </w:r>
    </w:p>
    <w:p w:rsidR="00112833" w:rsidRDefault="00000000">
      <w:r>
        <w:t>D) Oui, sans condition</w:t>
      </w:r>
    </w:p>
    <w:p w:rsidR="00112833" w:rsidRDefault="00000000">
      <w:r>
        <w:rPr>
          <w:b/>
        </w:rPr>
        <w:t>8. Dans certaines situations prévues par la loi, l’assuré peut-il choisir librement son avocat ?</w:t>
      </w:r>
    </w:p>
    <w:p w:rsidR="00112833" w:rsidRDefault="00000000">
      <w:r>
        <w:t>A) Jamais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Oui, notamment dans certaines situations de défense ou de conflit d’intérêts</w:t>
      </w:r>
    </w:p>
    <w:p w:rsidR="00112833" w:rsidRDefault="00000000">
      <w:r>
        <w:t>C) Uniquement si l’avocat travaille pour l’assureur</w:t>
      </w:r>
    </w:p>
    <w:p w:rsidR="00112833" w:rsidRDefault="00000000">
      <w:r>
        <w:t>D) Seulement après le jugement</w:t>
      </w:r>
    </w:p>
    <w:p w:rsidR="00112833" w:rsidRDefault="00000000">
      <w:r>
        <w:rPr>
          <w:b/>
        </w:rPr>
        <w:t>9. Que peut-il se passer en cas de conflit d’intérêts entre l’assureur et l’assuré ?</w:t>
      </w:r>
    </w:p>
    <w:p w:rsidR="00112833" w:rsidRDefault="00000000">
      <w:r>
        <w:t>A) L’assuré perd automatiquement sa couverture</w:t>
      </w:r>
    </w:p>
    <w:p w:rsidR="00112833" w:rsidRDefault="00000000">
      <w:r>
        <w:t>B) Le contrat est automatiquement annulé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L’assuré peut bénéficier des droits prévus par la réglementation, notamment concernant le libre choix de l’avocat</w:t>
      </w:r>
    </w:p>
    <w:p w:rsidR="00112833" w:rsidRDefault="00000000">
      <w:r>
        <w:t>D) L’assureur choisit le juge</w:t>
      </w:r>
    </w:p>
    <w:p w:rsidR="00112833" w:rsidRDefault="00000000">
      <w:r>
        <w:rPr>
          <w:b/>
        </w:rPr>
        <w:t>10. Une protection juridique autonome peut-elle avoir une couverture plus large qu’une garantie protection juridique incluse dans une autre assurance ?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A) Oui, selon les garanties prévues au contrat</w:t>
      </w:r>
    </w:p>
    <w:p w:rsidR="00112833" w:rsidRDefault="00000000">
      <w:r>
        <w:lastRenderedPageBreak/>
        <w:t>B) Non, elles sont toujours identiques</w:t>
      </w:r>
    </w:p>
    <w:p w:rsidR="00112833" w:rsidRDefault="00000000">
      <w:r>
        <w:t>C) Non, la garantie incluse est toujours plus large</w:t>
      </w:r>
    </w:p>
    <w:p w:rsidR="00112833" w:rsidRDefault="00000000">
      <w:r>
        <w:t>D) Oui, mais uniquement pour les véhicules</w:t>
      </w:r>
    </w:p>
    <w:p w:rsidR="00112833" w:rsidRDefault="00000000">
      <w:r>
        <w:rPr>
          <w:b/>
        </w:rPr>
        <w:t>11. Une personne dispose déjà d’une garantie protection juridique dans son assurance auto. Que devrait-elle vérifier avant de souscrire une autre protection juridique ?</w:t>
      </w:r>
    </w:p>
    <w:p w:rsidR="00112833" w:rsidRDefault="00000000">
      <w:r>
        <w:t>A) Uniquement le montant de sa prime auto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Les éventuels chevauchements et les garanties réellement couvertes</w:t>
      </w:r>
    </w:p>
    <w:p w:rsidR="00112833" w:rsidRDefault="00000000">
      <w:r>
        <w:t>C) Uniquement la marque de son véhicule</w:t>
      </w:r>
    </w:p>
    <w:p w:rsidR="00112833" w:rsidRDefault="00000000">
      <w:r>
        <w:t>D) Le nombre d’agences de son assureur</w:t>
      </w:r>
    </w:p>
    <w:p w:rsidR="00112833" w:rsidRDefault="00000000">
      <w:r>
        <w:rPr>
          <w:b/>
        </w:rPr>
        <w:t>12. Quand est-il préférable de déclarer un litige à l’assureur protection juridique ?</w:t>
      </w:r>
    </w:p>
    <w:p w:rsidR="00112833" w:rsidRDefault="00000000">
      <w:r>
        <w:t>A) Après le jugement définitif</w:t>
      </w:r>
    </w:p>
    <w:p w:rsidR="00112833" w:rsidRDefault="00000000">
      <w:r>
        <w:t>B) Après le travail de l’avocat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Dès que possible, conformément aux obligations du contrat</w:t>
      </w:r>
    </w:p>
    <w:p w:rsidR="00112833" w:rsidRDefault="00000000">
      <w:r>
        <w:t>D) Uniquement si l’autre partie refuse toute discussion</w:t>
      </w:r>
    </w:p>
    <w:p w:rsidR="00112833" w:rsidRDefault="00000000">
      <w:r>
        <w:rPr>
          <w:b/>
        </w:rPr>
        <w:t>13. Pourquoi une déclaration rapide du litige peut-elle être importante ?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A) Pour permettre à l’assureur d’examiner rapidement le dossier et les possibilités de règlement</w:t>
      </w:r>
    </w:p>
    <w:p w:rsidR="00112833" w:rsidRDefault="00000000">
      <w:r>
        <w:t>B) Parce qu’un délai légal de 24 heures s’applique toujours</w:t>
      </w:r>
    </w:p>
    <w:p w:rsidR="00112833" w:rsidRDefault="00000000">
      <w:r>
        <w:t>C) Pour obtenir automatiquement une indemnisation</w:t>
      </w:r>
    </w:p>
    <w:p w:rsidR="00112833" w:rsidRDefault="00000000">
      <w:r>
        <w:t>D) Pour imposer un tribunal à l’autre partie</w:t>
      </w:r>
    </w:p>
    <w:p w:rsidR="00112833" w:rsidRDefault="00000000">
      <w:r>
        <w:rPr>
          <w:b/>
        </w:rPr>
        <w:t>14. L’assuré qui n’est pas d’accord avec la manière dont son assureur envisage de traiter un litige dispose-t-il de protections particulières ?</w:t>
      </w:r>
    </w:p>
    <w:p w:rsidR="00112833" w:rsidRDefault="00000000">
      <w:r>
        <w:t>A) Non, l’avis de l’assureur est toujours définitif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B) Oui, la réglementation prévoit notamment un mécanisme en cas de divergence d’opinion</w:t>
      </w:r>
    </w:p>
    <w:p w:rsidR="00112833" w:rsidRDefault="00000000">
      <w:r>
        <w:t>C) Il doit obligatoirement abandonner le dossier</w:t>
      </w:r>
    </w:p>
    <w:p w:rsidR="00112833" w:rsidRDefault="00000000">
      <w:r>
        <w:t>D) Il doit changer d’assureur avant toute démarche</w:t>
      </w:r>
    </w:p>
    <w:p w:rsidR="00112833" w:rsidRDefault="00000000">
      <w:r>
        <w:rPr>
          <w:b/>
        </w:rPr>
        <w:lastRenderedPageBreak/>
        <w:t>15. Quels éléments faut-il notamment comparer avant de choisir une assurance protection juridique ?</w:t>
      </w:r>
    </w:p>
    <w:p w:rsidR="00112833" w:rsidRDefault="00000000">
      <w:r>
        <w:t>A) Uniquement le prix</w:t>
      </w:r>
    </w:p>
    <w:p w:rsidR="00112833" w:rsidRDefault="00000000">
      <w:r>
        <w:t>B) Uniquement la réputation de l’assureur</w:t>
      </w:r>
    </w:p>
    <w:p w:rsidR="00112833" w:rsidRPr="006815E2" w:rsidRDefault="00000000">
      <w:pPr>
        <w:rPr>
          <w:b/>
          <w:bCs/>
        </w:rPr>
      </w:pPr>
      <w:r w:rsidRPr="006815E2">
        <w:rPr>
          <w:b/>
          <w:bCs/>
        </w:rPr>
        <w:t>C) Les garanties, exclusions, plafonds et éventuelles franchises</w:t>
      </w:r>
    </w:p>
    <w:p w:rsidR="00112833" w:rsidRDefault="00000000">
      <w:r>
        <w:t>D) Uniquement le nombre d’agences</w:t>
      </w:r>
    </w:p>
    <w:sectPr w:rsidR="001128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999344">
    <w:abstractNumId w:val="8"/>
  </w:num>
  <w:num w:numId="2" w16cid:durableId="1013385952">
    <w:abstractNumId w:val="6"/>
  </w:num>
  <w:num w:numId="3" w16cid:durableId="1361660433">
    <w:abstractNumId w:val="5"/>
  </w:num>
  <w:num w:numId="4" w16cid:durableId="1142501780">
    <w:abstractNumId w:val="4"/>
  </w:num>
  <w:num w:numId="5" w16cid:durableId="997346057">
    <w:abstractNumId w:val="7"/>
  </w:num>
  <w:num w:numId="6" w16cid:durableId="2137143059">
    <w:abstractNumId w:val="3"/>
  </w:num>
  <w:num w:numId="7" w16cid:durableId="1837501684">
    <w:abstractNumId w:val="2"/>
  </w:num>
  <w:num w:numId="8" w16cid:durableId="985284781">
    <w:abstractNumId w:val="1"/>
  </w:num>
  <w:num w:numId="9" w16cid:durableId="58407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33"/>
    <w:rsid w:val="0015074B"/>
    <w:rsid w:val="0029639D"/>
    <w:rsid w:val="00326F90"/>
    <w:rsid w:val="006815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8CD80E71-5791-7347-9337-6246C67D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2026-08-31T09:18:00Z</dcterms:modified>
  <cp:category/>
</cp:coreProperties>
</file>