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526" w:lineRule="exact" w:before="0" w:after="0"/>
        <w:ind w:left="576" w:right="576" w:firstLine="0"/>
        <w:jc w:val="center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MBARARA UNIVERSITY OF SCIENCE AND TECHNOLOGY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FACULTY OF COMPUTING AND INFORMATICS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BIT ONE WEB DESIGN AND DEVELOPMENT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BIT 1203 - WEB DESIGN AND DEVELOPMENT SEMESTER PROJECT </w:t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REPORT (2025) </w:t>
      </w:r>
    </w:p>
    <w:p>
      <w:pPr>
        <w:autoSpaceDN w:val="0"/>
        <w:tabs>
          <w:tab w:pos="5708" w:val="left"/>
        </w:tabs>
        <w:autoSpaceDE w:val="0"/>
        <w:widowControl/>
        <w:spacing w:line="574" w:lineRule="exact" w:before="560" w:after="0"/>
        <w:ind w:left="5586" w:right="0" w:firstLine="0"/>
        <w:jc w:val="left"/>
      </w:pPr>
      <w:r>
        <w:tab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AKAMPURIIRA JOHN VICTOR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2024/BIT/034/PS </w:t>
      </w:r>
    </w:p>
    <w:p>
      <w:pPr>
        <w:autoSpaceDN w:val="0"/>
        <w:autoSpaceDE w:val="0"/>
        <w:widowControl/>
        <w:spacing w:line="466" w:lineRule="exact" w:before="694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1. Project Overview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 a. Project Purpose and Target Audience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The primary purpose of this website is to provide an informative platform for students and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staff of JOHN VICTORS ONLINE TRADING to access university news, academic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resources, and event updates. The target audience includes current students, prospective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students, faculty members, upgrading students and university staff who require easy access to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university-related information and services. </w:t>
      </w:r>
    </w:p>
    <w:p>
      <w:pPr>
        <w:autoSpaceDN w:val="0"/>
        <w:tabs>
          <w:tab w:pos="60" w:val="left"/>
        </w:tabs>
        <w:autoSpaceDE w:val="0"/>
        <w:widowControl/>
        <w:spacing w:line="574" w:lineRule="exact" w:before="588" w:after="0"/>
        <w:ind w:left="0" w:right="288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b. Key Functionalities and Features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Homepage: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Overview of the shopping site and announcements. </w:t>
      </w:r>
    </w:p>
    <w:p>
      <w:pPr>
        <w:autoSpaceDN w:val="0"/>
        <w:autoSpaceDE w:val="0"/>
        <w:widowControl/>
        <w:spacing w:line="400" w:lineRule="exact" w:before="174" w:after="0"/>
        <w:ind w:left="0" w:right="43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Navigation Menu: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Links to various sections including Home, Shop, Vendors and Apply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now. </w:t>
      </w:r>
    </w:p>
    <w:p>
      <w:pPr>
        <w:autoSpaceDN w:val="0"/>
        <w:autoSpaceDE w:val="0"/>
        <w:widowControl/>
        <w:spacing w:line="334" w:lineRule="exact" w:before="254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Responsive Design: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Compatible across desktops, tablets, and smartphones. </w:t>
      </w:r>
    </w:p>
    <w:p>
      <w:pPr>
        <w:autoSpaceDN w:val="0"/>
        <w:autoSpaceDE w:val="0"/>
        <w:widowControl/>
        <w:spacing w:line="334" w:lineRule="exact" w:before="24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Sell Form: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Allows users to send inquiries directly. </w:t>
      </w:r>
    </w:p>
    <w:p>
      <w:pPr>
        <w:autoSpaceDN w:val="0"/>
        <w:autoSpaceDE w:val="0"/>
        <w:widowControl/>
        <w:spacing w:line="334" w:lineRule="exact" w:before="24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Login Portal: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For Managers and Customers to access personalized information (mockup). </w:t>
      </w:r>
    </w:p>
    <w:p>
      <w:pPr>
        <w:autoSpaceDN w:val="0"/>
        <w:autoSpaceDE w:val="0"/>
        <w:widowControl/>
        <w:spacing w:line="332" w:lineRule="exact" w:before="814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c. Wireframes and Mockups </w:t>
      </w:r>
    </w:p>
    <w:p>
      <w:pPr>
        <w:sectPr>
          <w:pgSz w:w="11906" w:h="16838"/>
          <w:pgMar w:top="706" w:right="1358" w:bottom="1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288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Early wireframes were created using Figma, illustrating the homepage layout, navigation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structure, and key sections. (Insert wireframe images here with captions). These guided the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development process by establishing a clear visual hierarchy and user flow. </w:t>
      </w:r>
    </w:p>
    <w:p>
      <w:pPr>
        <w:autoSpaceDN w:val="0"/>
        <w:autoSpaceDE w:val="0"/>
        <w:widowControl/>
        <w:spacing w:line="576" w:lineRule="exact" w:before="584" w:after="0"/>
        <w:ind w:left="0" w:right="187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2. Design Decisions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a. Design Principles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User-Centered Design: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Focused on ease of navigation and accessibility. </w:t>
      </w:r>
    </w:p>
    <w:p>
      <w:pPr>
        <w:autoSpaceDN w:val="0"/>
        <w:autoSpaceDE w:val="0"/>
        <w:widowControl/>
        <w:spacing w:line="574" w:lineRule="exact" w:before="0" w:after="0"/>
        <w:ind w:left="0" w:right="43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Consistency: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Maintained uniform colour schemes, typography, and layout across pages. </w:t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Readability: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Used clear typography  and appropriate color contrast. </w:t>
      </w:r>
    </w:p>
    <w:p>
      <w:pPr>
        <w:autoSpaceDN w:val="0"/>
        <w:autoSpaceDE w:val="0"/>
        <w:widowControl/>
        <w:spacing w:line="400" w:lineRule="exact" w:before="174" w:after="0"/>
        <w:ind w:left="0" w:right="864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Aesthetic Appeal: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Balanced visuals with whitespace, adhering to color theory for a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professional look. </w:t>
      </w:r>
    </w:p>
    <w:p>
      <w:pPr>
        <w:autoSpaceDN w:val="0"/>
        <w:autoSpaceDE w:val="0"/>
        <w:widowControl/>
        <w:spacing w:line="486" w:lineRule="exact" w:before="676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b. Rationale Behind Design Choices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Color Scheme: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Blue and white colors evoke trust and professionalism, aligned with the Sells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branding. </w:t>
      </w:r>
    </w:p>
    <w:p>
      <w:pPr>
        <w:autoSpaceDN w:val="0"/>
        <w:autoSpaceDE w:val="0"/>
        <w:widowControl/>
        <w:spacing w:line="574" w:lineRule="exact" w:before="16" w:after="0"/>
        <w:ind w:left="0" w:right="57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Typography: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Times New Roman was chosen for its readability and formal appearance. </w:t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Navigation: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A top-fixed menu improves accessibility and user experience. </w:t>
      </w:r>
    </w:p>
    <w:p>
      <w:pPr>
        <w:autoSpaceDN w:val="0"/>
        <w:autoSpaceDE w:val="0"/>
        <w:widowControl/>
        <w:spacing w:line="398" w:lineRule="exact" w:before="176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Visuals: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Incorporation of high-quality images to engage users and showcase Online shopping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life. </w:t>
      </w:r>
    </w:p>
    <w:p>
      <w:pPr>
        <w:autoSpaceDN w:val="0"/>
        <w:autoSpaceDE w:val="0"/>
        <w:widowControl/>
        <w:spacing w:line="320" w:lineRule="exact" w:before="256" w:after="0"/>
        <w:ind w:left="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These choices enhance usability and create an engaging, trustworthy interface for users. </w:t>
      </w:r>
    </w:p>
    <w:p>
      <w:pPr>
        <w:autoSpaceDN w:val="0"/>
        <w:autoSpaceDE w:val="0"/>
        <w:widowControl/>
        <w:spacing w:line="332" w:lineRule="exact" w:before="83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c. Design Visuals </w:t>
      </w:r>
    </w:p>
    <w:p>
      <w:pPr>
        <w:sectPr>
          <w:pgSz w:w="11906" w:h="16838"/>
          <w:pgMar w:top="704" w:right="1380" w:bottom="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</w:p>
    <w:p>
      <w:pPr>
        <w:autoSpaceDN w:val="0"/>
        <w:autoSpaceDE w:val="0"/>
        <w:widowControl/>
        <w:spacing w:line="494" w:lineRule="exact" w:before="0" w:after="0"/>
        <w:ind w:left="0" w:right="489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 3. Development Process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a. Technologies and Frameworks Used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HTML5: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Structure of web pages. </w:t>
      </w:r>
    </w:p>
    <w:p>
      <w:pPr>
        <w:autoSpaceDN w:val="0"/>
        <w:autoSpaceDE w:val="0"/>
        <w:widowControl/>
        <w:spacing w:line="334" w:lineRule="exact" w:before="24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CSS3: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Styling and layout design. </w:t>
      </w:r>
    </w:p>
    <w:p>
      <w:pPr>
        <w:autoSpaceDN w:val="0"/>
        <w:autoSpaceDE w:val="0"/>
        <w:widowControl/>
        <w:spacing w:line="574" w:lineRule="exact" w:before="0" w:after="0"/>
        <w:ind w:left="0" w:right="345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JavaScript: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Dynamic content updates and interactivity. </w:t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Bootstrap Framework: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Responsive design components. </w:t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GitHub Pages: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Hosting the static website. </w:t>
      </w:r>
    </w:p>
    <w:p>
      <w:pPr>
        <w:autoSpaceDN w:val="0"/>
        <w:autoSpaceDE w:val="0"/>
        <w:widowControl/>
        <w:spacing w:line="574" w:lineRule="exact" w:before="572" w:after="0"/>
        <w:ind w:left="0" w:right="489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b. Development Stages and Challenges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  <w:highlight w:val="yellow"/>
        </w:rPr>
        <w:t>Stage 1: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Planning and wireframing. </w:t>
      </w:r>
    </w:p>
    <w:p>
      <w:pPr>
        <w:autoSpaceDN w:val="0"/>
        <w:autoSpaceDE w:val="0"/>
        <w:widowControl/>
        <w:spacing w:line="574" w:lineRule="exact" w:before="0" w:after="0"/>
        <w:ind w:left="0" w:right="331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  <w:highlight w:val="yellow"/>
        </w:rPr>
        <w:t>Stage 2: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Implementing HTML structure and CSS styling. </w:t>
      </w:r>
      <w:r>
        <w:rPr>
          <w:spacing w:val="-10"/>
          <w:rFonts w:ascii="TimesNewRomanPS" w:hAnsi="TimesNewRomanPS" w:eastAsia="TimesNewRomanPS"/>
          <w:b/>
          <w:color w:val="000000"/>
          <w:sz w:val="24"/>
          <w:highlight w:val="yellow"/>
        </w:rPr>
        <w:t>Stage 3: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Integrating JavaScript for dynamic features. </w:t>
      </w:r>
    </w:p>
    <w:p>
      <w:pPr>
        <w:autoSpaceDN w:val="0"/>
        <w:autoSpaceDE w:val="0"/>
        <w:widowControl/>
        <w:spacing w:line="336" w:lineRule="exact" w:before="238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  <w:highlight w:val="yellow"/>
        </w:rPr>
        <w:t>Stage 4: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Testing responsiveness across devices. </w:t>
      </w:r>
    </w:p>
    <w:p>
      <w:pPr>
        <w:autoSpaceDN w:val="0"/>
        <w:tabs>
          <w:tab w:pos="60" w:val="left"/>
        </w:tabs>
        <w:autoSpaceDE w:val="0"/>
        <w:widowControl/>
        <w:spacing w:line="558" w:lineRule="exact" w:before="18" w:after="0"/>
        <w:ind w:left="0" w:right="489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Challenges: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- Ensuring cross-browser compatibility.   </w:t>
      </w:r>
    </w:p>
    <w:p>
      <w:pPr>
        <w:autoSpaceDN w:val="0"/>
        <w:autoSpaceDE w:val="0"/>
        <w:widowControl/>
        <w:spacing w:line="320" w:lineRule="exact" w:before="254" w:after="0"/>
        <w:ind w:left="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- Making the website fully responsive on all device sizes.   </w:t>
      </w:r>
    </w:p>
    <w:p>
      <w:pPr>
        <w:sectPr>
          <w:pgSz w:w="11906" w:h="16838"/>
          <w:pgMar w:top="1440" w:right="1440" w:bottom="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- Handling layout issues with images and navigation.   </w:t>
      </w:r>
    </w:p>
    <w:p>
      <w:pPr>
        <w:autoSpaceDN w:val="0"/>
        <w:autoSpaceDE w:val="0"/>
        <w:widowControl/>
        <w:spacing w:line="560" w:lineRule="exact" w:before="602" w:after="0"/>
        <w:ind w:left="0" w:right="3456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c. Solutions Implemented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Used media queries in CSS to enhance responsiveness. </w:t>
      </w:r>
    </w:p>
    <w:p>
      <w:pPr>
        <w:autoSpaceDN w:val="0"/>
        <w:autoSpaceDE w:val="0"/>
        <w:widowControl/>
        <w:spacing w:line="320" w:lineRule="exact" w:before="256" w:after="0"/>
        <w:ind w:left="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Leveraged Bootstrap's grid system for consistent layouts. </w:t>
      </w:r>
    </w:p>
    <w:p>
      <w:pPr>
        <w:autoSpaceDN w:val="0"/>
        <w:autoSpaceDE w:val="0"/>
        <w:widowControl/>
        <w:spacing w:line="574" w:lineRule="exact" w:before="0" w:after="0"/>
        <w:ind w:left="0" w:right="1152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Conducted testing on multiple browsers and devices; refined code accordingly.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Consulted online resources and documentation to troubleshoot issues. </w:t>
      </w:r>
    </w:p>
    <w:p>
      <w:pPr>
        <w:autoSpaceDN w:val="0"/>
        <w:autoSpaceDE w:val="0"/>
        <w:widowControl/>
        <w:spacing w:line="516" w:lineRule="exact" w:before="646" w:after="0"/>
        <w:ind w:left="0" w:right="43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4. Testing and Deployment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a. Testing Strategies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Responsiveness Testing: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Used Chrome Google Chrome and BrowserStack to simulate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various devices. </w:t>
      </w:r>
    </w:p>
    <w:p>
      <w:pPr>
        <w:autoSpaceDN w:val="0"/>
        <w:autoSpaceDE w:val="0"/>
        <w:widowControl/>
        <w:spacing w:line="400" w:lineRule="exact" w:before="188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Functionality Testing: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Verified links, contact form submission (via dummy email service),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and interactive components. </w:t>
      </w:r>
    </w:p>
    <w:p>
      <w:pPr>
        <w:autoSpaceDN w:val="0"/>
        <w:autoSpaceDE w:val="0"/>
        <w:widowControl/>
        <w:spacing w:line="398" w:lineRule="exact" w:before="19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Compatibility Testing: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Checked across browsers like Chrome, Firefox, and Edge to ensure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uniformity. </w:t>
      </w:r>
    </w:p>
    <w:p>
      <w:pPr>
        <w:autoSpaceDN w:val="0"/>
        <w:autoSpaceDE w:val="0"/>
        <w:widowControl/>
        <w:spacing w:line="462" w:lineRule="exact" w:before="702" w:after="0"/>
        <w:ind w:left="0" w:right="43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b. Deployment Method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The website was deployed using GitHub Pages, hosting the static files directly from the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GitHub repository. This allowed easy access and updates without additional server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configuration. </w:t>
      </w:r>
    </w:p>
    <w:p>
      <w:pPr>
        <w:autoSpaceDN w:val="0"/>
        <w:autoSpaceDE w:val="0"/>
        <w:widowControl/>
        <w:spacing w:line="332" w:lineRule="exact" w:before="256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c. Testing Visuals </w:t>
      </w:r>
    </w:p>
    <w:p>
      <w:pPr>
        <w:sectPr>
          <w:pgSz w:w="11906" w:h="16838"/>
          <w:pgMar w:top="704" w:right="1440" w:bottom="3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70" w:lineRule="exact" w:before="0" w:after="0"/>
        <w:ind w:left="0" w:right="1152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 5. Conclusion and Reflection </w:t>
      </w:r>
      <w:r>
        <w:br/>
      </w: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>a. Key Takeaways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The project strengthened understanding of responsive web design and front-end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development. </w:t>
      </w:r>
    </w:p>
    <w:p>
      <w:pPr>
        <w:autoSpaceDN w:val="0"/>
        <w:autoSpaceDE w:val="0"/>
        <w:widowControl/>
        <w:spacing w:line="574" w:lineRule="exact" w:before="0" w:after="0"/>
        <w:ind w:left="0" w:right="288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Effective planning and wireframing are crucial for a smooth development process.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Utilizing frameworks like Bootstrap accelerates development and enhances consistency. </w:t>
      </w:r>
    </w:p>
    <w:p>
      <w:pPr>
        <w:autoSpaceDN w:val="0"/>
        <w:autoSpaceDE w:val="0"/>
        <w:widowControl/>
        <w:spacing w:line="332" w:lineRule="exact" w:before="830" w:after="0"/>
        <w:ind w:left="0" w:right="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b. Learning Experience </w:t>
      </w:r>
    </w:p>
    <w:p>
      <w:pPr>
        <w:autoSpaceDN w:val="0"/>
        <w:autoSpaceDE w:val="0"/>
        <w:widowControl/>
        <w:spacing w:line="570" w:lineRule="exact" w:before="0" w:after="0"/>
        <w:ind w:left="0" w:right="4032" w:firstLine="1440"/>
        <w:jc w:val="left"/>
      </w:pPr>
      <w:r>
        <w:rPr>
          <w:spacing w:val="-10"/>
          <w:rFonts w:ascii="TimesNewRomanPS" w:hAnsi="TimesNewRomanPS" w:eastAsia="TimesNewRomanPS"/>
          <w:i/>
          <w:color w:val="000000"/>
          <w:sz w:val="24"/>
        </w:rPr>
        <w:t xml:space="preserve">What Went Well: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Seamless integration of design and development.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Successful deployment on GitHub Pages. </w:t>
      </w:r>
    </w:p>
    <w:p>
      <w:pPr>
        <w:autoSpaceDN w:val="0"/>
        <w:autoSpaceDE w:val="0"/>
        <w:widowControl/>
        <w:spacing w:line="574" w:lineRule="exact" w:before="0" w:after="0"/>
        <w:ind w:left="0" w:right="1440" w:firstLine="1440"/>
        <w:jc w:val="left"/>
      </w:pPr>
      <w:r>
        <w:rPr>
          <w:spacing w:val="-10"/>
          <w:rFonts w:ascii="TimesNewRomanPS" w:hAnsi="TimesNewRomanPS" w:eastAsia="TimesNewRomanPS"/>
          <w:i/>
          <w:color w:val="000000"/>
          <w:sz w:val="24"/>
        </w:rPr>
        <w:t xml:space="preserve">What Could Be Improved: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Incorporate backend functionalities for dynamic content in future iterations.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Improve accessibility features for users with disabilities. </w:t>
      </w:r>
    </w:p>
    <w:p>
      <w:pPr>
        <w:autoSpaceDN w:val="0"/>
        <w:autoSpaceDE w:val="0"/>
        <w:widowControl/>
        <w:spacing w:line="560" w:lineRule="exact" w:before="28" w:after="0"/>
        <w:ind w:left="0" w:right="3600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c. Future Considerations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Adding a student login system with backend support. </w:t>
      </w:r>
    </w:p>
    <w:p>
      <w:pPr>
        <w:sectPr>
          <w:pgSz w:w="11906" w:h="16838"/>
          <w:pgMar w:top="1440" w:right="1440" w:bottom="1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448" w:lineRule="exact" w:before="0" w:after="0"/>
        <w:ind w:left="0" w:right="1872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Implementing a content management system (CMS) for easier updates. </w:t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- Enhancing security features, such as HTTPS and form validation. </w:t>
      </w:r>
    </w:p>
    <w:p>
      <w:pPr>
        <w:autoSpaceDN w:val="0"/>
        <w:tabs>
          <w:tab w:pos="120" w:val="left"/>
        </w:tabs>
        <w:autoSpaceDE w:val="0"/>
        <w:widowControl/>
        <w:spacing w:line="568" w:lineRule="exact" w:before="594" w:after="0"/>
        <w:ind w:left="0" w:right="5904" w:firstLine="0"/>
        <w:jc w:val="left"/>
      </w:pPr>
      <w:r>
        <w:rPr>
          <w:spacing w:val="-10"/>
          <w:rFonts w:ascii="TimesNewRomanPS" w:hAnsi="TimesNewRomanPS" w:eastAsia="TimesNewRomanPS"/>
          <w:b/>
          <w:color w:val="000000"/>
          <w:sz w:val="24"/>
        </w:rPr>
        <w:t xml:space="preserve">d. GitHub Repository Link </w:t>
      </w:r>
      <w:r>
        <w:br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[Insert your GitHub link here] </w:t>
      </w:r>
      <w:r>
        <w:br/>
      </w:r>
      <w:r>
        <w:tab/>
      </w:r>
      <w:r>
        <w:rPr>
          <w:spacing w:val="-10"/>
          <w:rFonts w:ascii="TimesNewRomanPSMT" w:hAnsi="TimesNewRomanPSMT" w:eastAsia="TimesNewRomanPSMT"/>
          <w:color w:val="000000"/>
          <w:sz w:val="24"/>
        </w:rPr>
        <w:t xml:space="preserve"> -- - - - - -  - - - -- - - - -- - - - -  </w:t>
      </w:r>
    </w:p>
    <w:sectPr w:rsidR="00FC693F" w:rsidRPr="0006063C" w:rsidSect="00034616">
      <w:pgSz w:w="11906" w:h="16838"/>
      <w:pgMar w:top="704" w:right="1440" w:bottom="12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