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CB39" w14:textId="77777777" w:rsidR="00F27A10" w:rsidRDefault="00F27A10" w:rsidP="00F27A10">
      <w:pPr>
        <w:pStyle w:val="Heading2"/>
      </w:pPr>
      <w:r>
        <w:t>Installation</w:t>
      </w:r>
    </w:p>
    <w:p w14:paraId="03E4EF53" w14:textId="77777777" w:rsidR="00F27A10" w:rsidRDefault="00F27A10" w:rsidP="00F27A10">
      <w:pPr>
        <w:pStyle w:val="ListParagraph"/>
        <w:numPr>
          <w:ilvl w:val="0"/>
          <w:numId w:val="1"/>
        </w:numPr>
      </w:pPr>
      <w:r>
        <w:t>copy the executable into your downloads folder or anywhere you want</w:t>
      </w:r>
    </w:p>
    <w:p w14:paraId="00BDFDAD" w14:textId="77777777" w:rsidR="00F27A10" w:rsidRDefault="00F27A10" w:rsidP="00F27A10">
      <w:pPr>
        <w:pStyle w:val="ListParagraph"/>
        <w:numPr>
          <w:ilvl w:val="0"/>
          <w:numId w:val="1"/>
        </w:numPr>
      </w:pPr>
      <w:r>
        <w:t>Run the executable like any program.</w:t>
      </w:r>
    </w:p>
    <w:p w14:paraId="13B98402" w14:textId="77777777" w:rsidR="00F27A10" w:rsidRDefault="00F27A10" w:rsidP="00F27A10">
      <w:pPr>
        <w:pStyle w:val="ListParagraph"/>
        <w:numPr>
          <w:ilvl w:val="1"/>
          <w:numId w:val="1"/>
        </w:numPr>
      </w:pPr>
      <w:r>
        <w:t>Select the installation directory. The default is "C:\Program Files (x86)\</w:t>
      </w:r>
      <w:proofErr w:type="spellStart"/>
      <w:r>
        <w:t>panel_builder</w:t>
      </w:r>
      <w:proofErr w:type="spellEnd"/>
      <w:r>
        <w:t>"</w:t>
      </w:r>
    </w:p>
    <w:p w14:paraId="4F09F002" w14:textId="77777777" w:rsidR="00F27A10" w:rsidRDefault="00F27A10" w:rsidP="00F27A10">
      <w:pPr>
        <w:pStyle w:val="ListParagraph"/>
        <w:numPr>
          <w:ilvl w:val="0"/>
          <w:numId w:val="1"/>
        </w:numPr>
      </w:pPr>
      <w:r>
        <w:t>Once the program finishes installing navigate to "C:\Program Files (x86)\</w:t>
      </w:r>
      <w:proofErr w:type="spellStart"/>
      <w:r>
        <w:t>panel_builder</w:t>
      </w:r>
      <w:proofErr w:type="spellEnd"/>
      <w:r>
        <w:t xml:space="preserve">" unless you installed it in a different directory. </w:t>
      </w:r>
    </w:p>
    <w:p w14:paraId="4B49534E" w14:textId="77777777" w:rsidR="00F27A10" w:rsidRDefault="00F27A10" w:rsidP="00F27A10">
      <w:pPr>
        <w:pStyle w:val="ListParagraph"/>
        <w:numPr>
          <w:ilvl w:val="1"/>
          <w:numId w:val="1"/>
        </w:numPr>
      </w:pPr>
      <w:r>
        <w:t>Once there right click on "panel_builder.exe" &gt; Properties &gt; check "Run this program as an administrator".  This is not a digitally signed application, which is why I think you need to be an administrator to run it.</w:t>
      </w:r>
    </w:p>
    <w:p w14:paraId="570DBFEF" w14:textId="77777777" w:rsidR="00F27A10" w:rsidRDefault="00F27A10" w:rsidP="00F27A10">
      <w:pPr>
        <w:pStyle w:val="ListParagraph"/>
        <w:numPr>
          <w:ilvl w:val="0"/>
          <w:numId w:val="1"/>
        </w:numPr>
      </w:pPr>
      <w:r>
        <w:t>A window should appear with the running application!</w:t>
      </w:r>
    </w:p>
    <w:p w14:paraId="4589238B" w14:textId="77777777" w:rsidR="00F27A10" w:rsidRPr="00F27A10" w:rsidRDefault="00F27A10" w:rsidP="00F27A10">
      <w:pPr>
        <w:pStyle w:val="Heading2"/>
      </w:pPr>
      <w:r>
        <w:t>Usage instruction</w:t>
      </w:r>
    </w:p>
    <w:p w14:paraId="39255EAB" w14:textId="77777777" w:rsidR="00F27A10" w:rsidRDefault="00F27A10">
      <w:r>
        <w:t>The main window is shown below.  It is the welcome page for functions this tool provides.</w:t>
      </w:r>
    </w:p>
    <w:p w14:paraId="69AD916C" w14:textId="77777777" w:rsidR="009967A4" w:rsidRDefault="00F27A10" w:rsidP="00F27A10">
      <w:pPr>
        <w:jc w:val="center"/>
      </w:pPr>
      <w:r>
        <w:rPr>
          <w:noProof/>
        </w:rPr>
        <w:drawing>
          <wp:inline distT="0" distB="0" distL="0" distR="0" wp14:anchorId="7171E8A4" wp14:editId="39F6D45D">
            <wp:extent cx="3133435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359"/>
                    <a:stretch/>
                  </pic:blipFill>
                  <pic:spPr bwMode="auto">
                    <a:xfrm>
                      <a:off x="0" y="0"/>
                      <a:ext cx="3176432" cy="137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0CB21" w14:textId="77777777" w:rsidR="00F27A10" w:rsidRDefault="00F27A10" w:rsidP="00F27A10">
      <w:pPr>
        <w:jc w:val="center"/>
      </w:pPr>
      <w:r>
        <w:t>Figure 1 – Main Window</w:t>
      </w:r>
    </w:p>
    <w:p w14:paraId="136D843D" w14:textId="4E1A424D" w:rsidR="00F27A10" w:rsidRDefault="00F27A10" w:rsidP="00F27A10">
      <w:pPr>
        <w:pStyle w:val="ListParagraph"/>
        <w:numPr>
          <w:ilvl w:val="0"/>
          <w:numId w:val="2"/>
        </w:numPr>
      </w:pPr>
      <w:r>
        <w:t xml:space="preserve">Select a job (File </w:t>
      </w:r>
      <w:r w:rsidR="006C126B">
        <w:t>-&gt;</w:t>
      </w:r>
      <w:r>
        <w:t xml:space="preserve"> Find Job </w:t>
      </w:r>
      <w:r w:rsidR="006C126B">
        <w:t>-&gt;</w:t>
      </w:r>
      <w:r>
        <w:t xml:space="preserve"> Select the root of a job folder like you typically would in design tool).  For example, if a job </w:t>
      </w:r>
      <w:proofErr w:type="gramStart"/>
      <w:r>
        <w:t>is located in</w:t>
      </w:r>
      <w:proofErr w:type="gramEnd"/>
      <w:r>
        <w:t xml:space="preserve"> “</w:t>
      </w:r>
      <w:r w:rsidRPr="00F27A10">
        <w:t>D:\Jobs\246728_TXSU_Chemistry_Bldg_Reno\MDT</w:t>
      </w:r>
      <w:r>
        <w:t>\JobDB.mdt” then choose “</w:t>
      </w:r>
      <w:r w:rsidRPr="00F27A10">
        <w:t>D:\Jobs\246728_TXSU_Chemistry_Bldg_Reno</w:t>
      </w:r>
      <w:r>
        <w:t>”</w:t>
      </w:r>
      <w:r w:rsidR="00F5415B">
        <w:t xml:space="preserve"> as the job directory.  The application looks for “MDT” and “</w:t>
      </w:r>
      <w:proofErr w:type="spellStart"/>
      <w:r w:rsidR="00F5415B">
        <w:t>JobDB.mdf</w:t>
      </w:r>
      <w:proofErr w:type="spellEnd"/>
      <w:r w:rsidR="00F5415B">
        <w:t>” files to open.</w:t>
      </w:r>
    </w:p>
    <w:p w14:paraId="6B76C411" w14:textId="069B9485" w:rsidR="00F27A10" w:rsidRDefault="00F27A10" w:rsidP="00F27A10">
      <w:pPr>
        <w:pStyle w:val="ListParagraph"/>
        <w:numPr>
          <w:ilvl w:val="0"/>
          <w:numId w:val="2"/>
        </w:numPr>
      </w:pPr>
      <w:r>
        <w:t xml:space="preserve">Select Reports </w:t>
      </w:r>
      <w:r w:rsidR="006C126B">
        <w:t>-&gt;</w:t>
      </w:r>
      <w:r>
        <w:t xml:space="preserve"> Open Reports</w:t>
      </w:r>
    </w:p>
    <w:p w14:paraId="464CAAF3" w14:textId="77777777" w:rsidR="00F27A10" w:rsidRDefault="00F27A10" w:rsidP="00F5415B">
      <w:pPr>
        <w:jc w:val="center"/>
      </w:pPr>
      <w:r>
        <w:rPr>
          <w:noProof/>
        </w:rPr>
        <w:drawing>
          <wp:inline distT="0" distB="0" distL="0" distR="0" wp14:anchorId="4D3DC622" wp14:editId="55E6D1BA">
            <wp:extent cx="2932430" cy="8477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77" t="28935" r="53526" b="59040"/>
                    <a:stretch/>
                  </pic:blipFill>
                  <pic:spPr bwMode="auto">
                    <a:xfrm>
                      <a:off x="0" y="0"/>
                      <a:ext cx="2969237" cy="85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6FFFA" w14:textId="77777777" w:rsidR="00F27A10" w:rsidRDefault="00F27A10" w:rsidP="00F5415B">
      <w:pPr>
        <w:jc w:val="center"/>
      </w:pPr>
      <w:r>
        <w:rPr>
          <w:noProof/>
        </w:rPr>
        <w:drawing>
          <wp:inline distT="0" distB="0" distL="0" distR="0" wp14:anchorId="1308C270" wp14:editId="5217EB73">
            <wp:extent cx="2932430" cy="8286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77" t="29006" r="53650" b="59781"/>
                    <a:stretch/>
                  </pic:blipFill>
                  <pic:spPr bwMode="auto">
                    <a:xfrm>
                      <a:off x="0" y="0"/>
                      <a:ext cx="2939755" cy="83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6C92C" w14:textId="77777777" w:rsidR="00F5415B" w:rsidRDefault="00F5415B" w:rsidP="00F5415B">
      <w:pPr>
        <w:jc w:val="center"/>
      </w:pPr>
      <w:r>
        <w:t>Figure 2, 3 – Selecting a Job &amp; Starting a Report</w:t>
      </w:r>
    </w:p>
    <w:p w14:paraId="06F09566" w14:textId="77777777" w:rsidR="00F5415B" w:rsidRDefault="00F5415B" w:rsidP="00F5415B">
      <w:pPr>
        <w:pStyle w:val="ListParagraph"/>
        <w:numPr>
          <w:ilvl w:val="0"/>
          <w:numId w:val="3"/>
        </w:numPr>
      </w:pPr>
      <w:r>
        <w:t>Choose which systems you want to select. Choose "All Systems" or manually select   systems</w:t>
      </w:r>
    </w:p>
    <w:p w14:paraId="56A019A2" w14:textId="77777777" w:rsidR="00F5415B" w:rsidRDefault="00F5415B" w:rsidP="00F5415B">
      <w:pPr>
        <w:pStyle w:val="ListParagraph"/>
        <w:numPr>
          <w:ilvl w:val="0"/>
          <w:numId w:val="3"/>
        </w:numPr>
      </w:pPr>
      <w:r>
        <w:t>Indicate if you want to include parts marked ETR (+) and included by others (*)</w:t>
      </w:r>
    </w:p>
    <w:p w14:paraId="570442CD" w14:textId="557A4FA7" w:rsidR="00F5415B" w:rsidRDefault="00F5415B" w:rsidP="00F5415B">
      <w:pPr>
        <w:pStyle w:val="ListParagraph"/>
        <w:numPr>
          <w:ilvl w:val="0"/>
          <w:numId w:val="3"/>
        </w:numPr>
      </w:pPr>
      <w:r>
        <w:lastRenderedPageBreak/>
        <w:t xml:space="preserve">Check Generate button </w:t>
      </w:r>
      <w:r w:rsidR="006C126B">
        <w:t>-&gt;</w:t>
      </w:r>
      <w:r>
        <w:t xml:space="preserve"> Ok</w:t>
      </w:r>
    </w:p>
    <w:p w14:paraId="5983A257" w14:textId="77777777" w:rsidR="00F5415B" w:rsidRDefault="00F5415B" w:rsidP="00F5415B">
      <w:pPr>
        <w:pStyle w:val="ListParagraph"/>
        <w:numPr>
          <w:ilvl w:val="0"/>
          <w:numId w:val="3"/>
        </w:numPr>
      </w:pPr>
      <w:r>
        <w:t>Your report should open in Microsoft Excel</w:t>
      </w:r>
    </w:p>
    <w:p w14:paraId="29F7C4B7" w14:textId="77777777" w:rsidR="00F5415B" w:rsidRDefault="00F5415B" w:rsidP="00F5415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AB06D6C" wp14:editId="5D62AF7C">
            <wp:extent cx="38290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638B" w14:textId="77777777" w:rsidR="00F5415B" w:rsidRDefault="00F5415B" w:rsidP="00F5415B">
      <w:pPr>
        <w:jc w:val="center"/>
      </w:pPr>
      <w:r>
        <w:t>Figure 4 – Report Window</w:t>
      </w:r>
    </w:p>
    <w:p w14:paraId="0AF194C8" w14:textId="77777777" w:rsidR="00D91E88" w:rsidRDefault="00D91E88" w:rsidP="00D91E88">
      <w:r>
        <w:t>What do the check boxes mean?</w:t>
      </w:r>
    </w:p>
    <w:p w14:paraId="70E5627E" w14:textId="77777777" w:rsidR="00D91E88" w:rsidRDefault="00D91E88" w:rsidP="00D91E88">
      <w:r>
        <w:t>‘All Systems’ – All systems in the current job will be reported on.  This does NOT include valves or dampers.  This could be added later if people want it</w:t>
      </w:r>
    </w:p>
    <w:p w14:paraId="2B007190" w14:textId="77777777" w:rsidR="00D91E88" w:rsidRDefault="00D91E88" w:rsidP="00D91E88">
      <w:r>
        <w:t>‘Select Systems’ – Select individual systems to output.  This could be useful for material re-estimates before you’re 100% finished with a job</w:t>
      </w:r>
    </w:p>
    <w:p w14:paraId="4B116978" w14:textId="77777777" w:rsidR="00D91E88" w:rsidRDefault="00D91E88" w:rsidP="00D91E88">
      <w:r>
        <w:t xml:space="preserve">‘Include ETR (+)’ – Material marked ETR in the job will include a note “+” in the ‘comments’ section of the outputted report.  This tool DOES differentiate between parts marked ETR, by others, and standard.  </w:t>
      </w:r>
      <w:r w:rsidR="001B6F85">
        <w:t>For example, if (1) GCA161.1P (ETR) and (1) GCA161.1P (Standard) are in a system then the output will have separate lines for both if ‘Include ETR (+)’ is selected.  If the box is not selected, then only (1) GCA161.1P will be output</w:t>
      </w:r>
    </w:p>
    <w:p w14:paraId="7607F75C" w14:textId="77777777" w:rsidR="001B6F85" w:rsidRDefault="001B6F85" w:rsidP="00D91E88">
      <w:r>
        <w:t xml:space="preserve">‘Include </w:t>
      </w:r>
      <w:proofErr w:type="gramStart"/>
      <w:r>
        <w:t>By</w:t>
      </w:r>
      <w:proofErr w:type="gramEnd"/>
      <w:r>
        <w:t xml:space="preserve"> Others (*)’ – Same as ETR</w:t>
      </w:r>
    </w:p>
    <w:p w14:paraId="2AA96B4D" w14:textId="77777777" w:rsidR="001B6F85" w:rsidRDefault="001B6F85" w:rsidP="00D91E88">
      <w:r>
        <w:t>System Select Boxes – Check each box you want to include in the report</w:t>
      </w:r>
    </w:p>
    <w:p w14:paraId="40862B96" w14:textId="77777777" w:rsidR="001B6F85" w:rsidRDefault="001B6F85" w:rsidP="00D91E88">
      <w:r>
        <w:t>‘Generate’ – Start your report (it will open in an excel app window)</w:t>
      </w:r>
    </w:p>
    <w:p w14:paraId="7642DF53" w14:textId="77777777" w:rsidR="001B6F85" w:rsidRDefault="001B6F85" w:rsidP="001B6F85">
      <w:pPr>
        <w:pStyle w:val="Heading2"/>
      </w:pPr>
      <w:r>
        <w:lastRenderedPageBreak/>
        <w:t>Example Report</w:t>
      </w:r>
    </w:p>
    <w:p w14:paraId="7E7E5814" w14:textId="77777777" w:rsidR="001B6F85" w:rsidRDefault="001B6F85" w:rsidP="001B6F85">
      <w:r>
        <w:rPr>
          <w:noProof/>
        </w:rPr>
        <w:drawing>
          <wp:inline distT="0" distB="0" distL="0" distR="0" wp14:anchorId="2DF30D93" wp14:editId="605C9EF6">
            <wp:extent cx="594360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AE1" w14:textId="77777777" w:rsidR="001B6F85" w:rsidRDefault="001B6F85" w:rsidP="001B6F85">
      <w:r>
        <w:t>What is included?</w:t>
      </w:r>
    </w:p>
    <w:p w14:paraId="0E109E12" w14:textId="77777777" w:rsidR="001B6F85" w:rsidRDefault="001B6F85" w:rsidP="001B6F85">
      <w:r>
        <w:t xml:space="preserve">Part number and vendor are all taken from the SQL Product Database.  This is an intentional design </w:t>
      </w:r>
      <w:proofErr w:type="gramStart"/>
      <w:r>
        <w:t>choice, and</w:t>
      </w:r>
      <w:proofErr w:type="gramEnd"/>
      <w:r>
        <w:t xml:space="preserve"> is made to encourage a central SQL parts database for engineers.  In this example some parts are not included in my Product Database, which is why some vendors and prices are missing.  In a shared product </w:t>
      </w:r>
      <w:proofErr w:type="gramStart"/>
      <w:r>
        <w:t>database</w:t>
      </w:r>
      <w:proofErr w:type="gramEnd"/>
      <w:r>
        <w:t xml:space="preserve"> the goal is to have accurate prices and vendor numbers that match SAP.</w:t>
      </w:r>
    </w:p>
    <w:p w14:paraId="2E8CD455" w14:textId="77777777" w:rsidR="001B6F85" w:rsidRDefault="001B6F85" w:rsidP="001B6F85">
      <w:r>
        <w:t>Line price, and system material value are shown using EXCEL formulas (no entry by the user is needed). The #VALUE cell would be updated once all prices are real numbers.</w:t>
      </w:r>
    </w:p>
    <w:p w14:paraId="6BBA98C4" w14:textId="77777777" w:rsidR="001B6F85" w:rsidRDefault="001B6F85" w:rsidP="001B6F85">
      <w:r>
        <w:t xml:space="preserve">The ‘Ordered’ column contains conditional formatting to check when material is ordered.  This is useful for procurement and project managers who want to stagger material for large jobs.  </w:t>
      </w:r>
    </w:p>
    <w:p w14:paraId="708399E0" w14:textId="77777777" w:rsidR="001B6F85" w:rsidRDefault="001B6F85" w:rsidP="001B6F85">
      <w:r>
        <w:t>‘BOM Node’ is automatically generate per system, and a separate node is shown per system (see EXAMPLE Bom_Report.xlsx for an example)</w:t>
      </w:r>
    </w:p>
    <w:p w14:paraId="03B31E30" w14:textId="77777777" w:rsidR="001B6F85" w:rsidRDefault="001B6F85" w:rsidP="001B6F85">
      <w:r>
        <w:t>Job name, jobsite address, and ship-to information is all entered by the project manager.  New parts can be easily inserted from other equipment schedules</w:t>
      </w:r>
    </w:p>
    <w:p w14:paraId="0999DC00" w14:textId="77777777" w:rsidR="001B6F85" w:rsidRDefault="001B6F85" w:rsidP="001B6F85">
      <w:pPr>
        <w:pStyle w:val="Heading2"/>
      </w:pPr>
      <w:r>
        <w:t>Future work</w:t>
      </w:r>
    </w:p>
    <w:p w14:paraId="6E99A731" w14:textId="77777777" w:rsidR="001B6F85" w:rsidRDefault="001B6F85" w:rsidP="001B6F85">
      <w:r>
        <w:t>Add configuration options for SQL server name, Product Database location</w:t>
      </w:r>
      <w:r w:rsidR="00D652A2">
        <w:t>, designer name</w:t>
      </w:r>
      <w:r w:rsidR="00BD0123">
        <w:t xml:space="preserve"> (4 hours)</w:t>
      </w:r>
    </w:p>
    <w:p w14:paraId="17AFEFAD" w14:textId="77777777" w:rsidR="00D652A2" w:rsidRDefault="00D652A2" w:rsidP="001B6F85">
      <w:r>
        <w:lastRenderedPageBreak/>
        <w:t>Add option to get values from a networked or local spreadsheet (automatic) until a central product database is active</w:t>
      </w:r>
      <w:r w:rsidR="00BD0123">
        <w:t xml:space="preserve"> (8 hours)</w:t>
      </w:r>
    </w:p>
    <w:p w14:paraId="538A707A" w14:textId="77777777" w:rsidR="00D652A2" w:rsidRDefault="00D652A2" w:rsidP="001B6F85">
      <w:r>
        <w:t>Add additional columns / adjust the report?</w:t>
      </w:r>
      <w:r w:rsidR="00BD0123">
        <w:t xml:space="preserve"> (2 hours)</w:t>
      </w:r>
    </w:p>
    <w:p w14:paraId="0109CDBE" w14:textId="4AD6A2AE" w:rsidR="00D652A2" w:rsidRDefault="00D652A2" w:rsidP="001B6F85">
      <w:r>
        <w:t>Add a view of all databased parts (see the View</w:t>
      </w:r>
      <w:r w:rsidR="006C126B">
        <w:t xml:space="preserve"> -</w:t>
      </w:r>
      <w:r>
        <w:t xml:space="preserve"> Table View) dialog which is incomplete</w:t>
      </w:r>
      <w:r w:rsidR="00BD0123">
        <w:t xml:space="preserve"> (2 hours)</w:t>
      </w:r>
    </w:p>
    <w:p w14:paraId="7026A832" w14:textId="77777777" w:rsidR="00BD0123" w:rsidRDefault="00BD0123" w:rsidP="001B6F85">
      <w:r>
        <w:t>Add other reports (8+ hours)</w:t>
      </w:r>
    </w:p>
    <w:p w14:paraId="160F6C85" w14:textId="77777777" w:rsidR="00BD0123" w:rsidRDefault="00BD0123" w:rsidP="00BD0123">
      <w:pPr>
        <w:ind w:firstLine="720"/>
      </w:pPr>
      <w:r>
        <w:t>TXIO Counter &amp; panel builder</w:t>
      </w:r>
    </w:p>
    <w:p w14:paraId="68C2EDF9" w14:textId="77777777" w:rsidR="00BD0123" w:rsidRDefault="00BD0123" w:rsidP="00BD0123">
      <w:pPr>
        <w:ind w:firstLine="720"/>
      </w:pPr>
      <w:r>
        <w:t>FLN builder (From commissioning tool)</w:t>
      </w:r>
    </w:p>
    <w:p w14:paraId="19306A7C" w14:textId="77777777" w:rsidR="00BD0123" w:rsidRPr="001B6F85" w:rsidRDefault="00BD0123" w:rsidP="00BD0123">
      <w:pPr>
        <w:ind w:firstLine="720"/>
      </w:pPr>
      <w:r>
        <w:t>Automatic points assignment</w:t>
      </w:r>
    </w:p>
    <w:sectPr w:rsidR="00BD0123" w:rsidRPr="001B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7330"/>
    <w:multiLevelType w:val="hybridMultilevel"/>
    <w:tmpl w:val="B488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142E"/>
    <w:multiLevelType w:val="hybridMultilevel"/>
    <w:tmpl w:val="DA0A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C40F0"/>
    <w:multiLevelType w:val="hybridMultilevel"/>
    <w:tmpl w:val="FD76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10"/>
    <w:rsid w:val="001B6F85"/>
    <w:rsid w:val="006C126B"/>
    <w:rsid w:val="009967A4"/>
    <w:rsid w:val="00BD0123"/>
    <w:rsid w:val="00D652A2"/>
    <w:rsid w:val="00D91E88"/>
    <w:rsid w:val="00F27A10"/>
    <w:rsid w:val="00F5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7CAA"/>
  <w15:chartTrackingRefBased/>
  <w15:docId w15:val="{381859FA-D45B-4E28-9AEA-AD978D19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Vorsten, John (SI RSS-AM Z2 SOL ZTC OM SUPV1)</dc:creator>
  <cp:keywords/>
  <dc:description/>
  <cp:lastModifiedBy>Vorsten, John (SI RSS-AM Z2 SOL ZTC OM SUPV1)</cp:lastModifiedBy>
  <cp:revision>4</cp:revision>
  <dcterms:created xsi:type="dcterms:W3CDTF">2020-01-14T15:00:00Z</dcterms:created>
  <dcterms:modified xsi:type="dcterms:W3CDTF">2020-01-14T16:09:00Z</dcterms:modified>
</cp:coreProperties>
</file>