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866F9" w14:textId="77777777" w:rsidR="000E3967" w:rsidRDefault="000E3967" w:rsidP="000E3967">
      <w:r>
        <w:t xml:space="preserve">The first observation is by looking at the 'Scores by Spending' summary which indicate students attending to schools having lower budget allocation have scored higher average math and reading scores than those in higher budget allocated schools. The overall percentage passing score for both math and reading (whose scores were above 70% in both subjects) was worst for schools having the highest budget allocation under the $645 and $675 category. </w:t>
      </w:r>
    </w:p>
    <w:p w14:paraId="09D32D36" w14:textId="77777777" w:rsidR="000E3967" w:rsidRDefault="000E3967" w:rsidP="000E3967">
      <w:r>
        <w:t xml:space="preserve"> </w:t>
      </w:r>
    </w:p>
    <w:p w14:paraId="057A206D" w14:textId="7A261119" w:rsidR="000E3967" w:rsidRDefault="000E3967" w:rsidP="000E3967">
      <w:r>
        <w:t xml:space="preserve">The second observation is by looking at the 'Scores by School Size' summary which indicate students attending to schools having fewer students have scored higher average math and reading scores than those in schools having greater population. And the overall percentage passing scores for both math and reading (whose scores were above 70% in both subjects) was worst for schools having the largest population the 2000 and 5000 </w:t>
      </w:r>
      <w:r>
        <w:t>student’s</w:t>
      </w:r>
      <w:r>
        <w:t xml:space="preserve"> </w:t>
      </w:r>
      <w:proofErr w:type="gramStart"/>
      <w:r>
        <w:t>category</w:t>
      </w:r>
      <w:proofErr w:type="gramEnd"/>
      <w:r>
        <w:t>.</w:t>
      </w:r>
    </w:p>
    <w:p w14:paraId="393AA4BA" w14:textId="77777777" w:rsidR="000E3967" w:rsidRDefault="000E3967" w:rsidP="000E3967"/>
    <w:p w14:paraId="19CE5714" w14:textId="43934705" w:rsidR="000E3967" w:rsidRDefault="000E3967" w:rsidP="000E3967">
      <w:r>
        <w:t xml:space="preserve">The third observation is by looking at the 'Scores by School Type' summary which indicates students attending to 'charter' school type have obtained a </w:t>
      </w:r>
      <w:r>
        <w:t>higher average score</w:t>
      </w:r>
      <w:r>
        <w:t xml:space="preserve"> in both math (almost 3% higher) and reading (around 17% higher) in comparison with those attending to 'district' school.  </w:t>
      </w:r>
    </w:p>
    <w:p w14:paraId="1BEF5623" w14:textId="77777777" w:rsidR="000E3967" w:rsidRDefault="000E3967" w:rsidP="000E3967"/>
    <w:p w14:paraId="6B27A09F" w14:textId="1E40B177" w:rsidR="000E3967" w:rsidRDefault="000E3967" w:rsidP="000E3967">
      <w:bookmarkStart w:id="0" w:name="OLE_LINK1"/>
      <w:bookmarkStart w:id="1" w:name="OLE_LINK2"/>
      <w:r>
        <w:t>The screen below denotes the average</w:t>
      </w:r>
      <w:r w:rsidR="00795CFD">
        <w:t xml:space="preserve"> maths scores grouped by School Type and School Size, as you can see smaller school size in the Charter type have higher scores than bigger school size.  </w:t>
      </w:r>
      <w:r>
        <w:t xml:space="preserve"> </w:t>
      </w:r>
    </w:p>
    <w:bookmarkEnd w:id="0"/>
    <w:bookmarkEnd w:id="1"/>
    <w:p w14:paraId="1E0AA0DA" w14:textId="2513CC9F" w:rsidR="000E3967" w:rsidRDefault="000E3967" w:rsidP="000E3967">
      <w:r w:rsidRPr="000E3967">
        <w:drawing>
          <wp:inline distT="0" distB="0" distL="0" distR="0" wp14:anchorId="039DBC6B" wp14:editId="55520161">
            <wp:extent cx="41783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78300" cy="1333500"/>
                    </a:xfrm>
                    <a:prstGeom prst="rect">
                      <a:avLst/>
                    </a:prstGeom>
                  </pic:spPr>
                </pic:pic>
              </a:graphicData>
            </a:graphic>
          </wp:inline>
        </w:drawing>
      </w:r>
    </w:p>
    <w:p w14:paraId="0085FFEE" w14:textId="77777777" w:rsidR="00795CFD" w:rsidRDefault="00795CFD" w:rsidP="00795CFD"/>
    <w:p w14:paraId="4B56E1A0" w14:textId="23DE77DD" w:rsidR="00795CFD" w:rsidRDefault="00795CFD" w:rsidP="00795CFD">
      <w:r>
        <w:t xml:space="preserve">The screen below denotes the average </w:t>
      </w:r>
      <w:r>
        <w:t>reading scores</w:t>
      </w:r>
      <w:r>
        <w:t xml:space="preserve"> grouped by School Type and School Size.</w:t>
      </w:r>
      <w:r>
        <w:t xml:space="preserve">  </w:t>
      </w:r>
      <w:r>
        <w:t xml:space="preserve">   </w:t>
      </w:r>
    </w:p>
    <w:p w14:paraId="647F40FD" w14:textId="52436667" w:rsidR="001B4420" w:rsidRDefault="00795CFD" w:rsidP="000E3967">
      <w:r w:rsidRPr="00795CFD">
        <w:drawing>
          <wp:inline distT="0" distB="0" distL="0" distR="0" wp14:anchorId="7EBC6318" wp14:editId="1C327C38">
            <wp:extent cx="4114800" cy="1308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114800" cy="1308100"/>
                    </a:xfrm>
                    <a:prstGeom prst="rect">
                      <a:avLst/>
                    </a:prstGeom>
                  </pic:spPr>
                </pic:pic>
              </a:graphicData>
            </a:graphic>
          </wp:inline>
        </w:drawing>
      </w:r>
    </w:p>
    <w:p w14:paraId="73E0615E" w14:textId="77777777" w:rsidR="00795CFD" w:rsidRDefault="00795CFD" w:rsidP="000E3967"/>
    <w:sectPr w:rsidR="00795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7"/>
    <w:rsid w:val="000E3967"/>
    <w:rsid w:val="001B4420"/>
    <w:rsid w:val="00795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84799A"/>
  <w15:chartTrackingRefBased/>
  <w15:docId w15:val="{EAC1BE0B-97C4-C648-ACAB-70FC0134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dc:creator>
  <cp:keywords/>
  <dc:description/>
  <cp:lastModifiedBy>John Ng</cp:lastModifiedBy>
  <cp:revision>1</cp:revision>
  <dcterms:created xsi:type="dcterms:W3CDTF">2021-01-15T06:36:00Z</dcterms:created>
  <dcterms:modified xsi:type="dcterms:W3CDTF">2021-01-15T06:53:00Z</dcterms:modified>
</cp:coreProperties>
</file>