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color w:val="2E49D4"/>
          <w:sz w:val="84"/>
        </w:rPr>
        <w:t>ELYON 360</w:t>
      </w:r>
    </w:p>
    <w:p>
      <w:pPr>
        <w:jc w:val="center"/>
      </w:pPr>
      <w:r>
        <w:rPr>
          <w:b w:val="0"/>
          <w:sz w:val="28"/>
        </w:rPr>
        <w:t>L'ÉCOSYSTÈME DE GESTION ECCLÉSIALE NOUVELLE GÉNÉRATION</w:t>
      </w:r>
    </w:p>
    <w:p/>
    <w:p/>
    <w:p/>
    <w:p/>
    <w:p/>
    <w:p/>
    <w:p/>
    <w:p/>
    <w:p/>
    <w:p/>
    <w:p>
      <w:pPr>
        <w:jc w:val="center"/>
      </w:pPr>
      <w:r>
        <w:rPr>
          <w:i/>
          <w:sz w:val="20"/>
        </w:rPr>
        <w:t>DOCUMENT DE RÉFÉRENCE STRATÉGIQUE ET TECHNIQUE</w:t>
        <w:br/>
        <w:t>VERSION ÉLITE 2026</w:t>
      </w:r>
    </w:p>
    <w:p>
      <w:r>
        <w:br w:type="page"/>
      </w:r>
    </w:p>
    <w:p>
      <w:pPr>
        <w:pStyle w:val="Heading1"/>
      </w:pPr>
      <w:r>
        <w:t>1. Philosophie du Design et Expérience Utilisateur</w:t>
      </w:r>
    </w:p>
    <w:p>
      <w:r>
        <w:t>Elyon 360 se distingue par une interface 'Premium Glassmorphism' conçue pour réduire la charge cognitive des administrateurs. Chaque élément visuel a été pensé pour offrir une clarté absolue : ombres portées douces, icônes épurées et typographie moderne (Inter/Outfit).</w:t>
      </w:r>
    </w:p>
    <w:p>
      <w:pPr>
        <w:pStyle w:val="Heading1"/>
      </w:pPr>
      <w:r>
        <w:t>2. Module de Communication Intelligente : 'Cible Précise'</w:t>
      </w:r>
    </w:p>
    <w:p>
      <w:r>
        <w:t>La force d'Elyon 360 réside dans sa capacité à segmenter la communication pour un impact maximal. Fini les messages génériques ignorés, le système permet une granularité totale.</w:t>
      </w:r>
    </w:p>
    <w:p>
      <w:pPr>
        <w:pStyle w:val="Heading2"/>
      </w:pPr>
      <w:r>
        <w:t>2.1 Ciblage Dynamique et Précis</w:t>
      </w:r>
    </w:p>
    <w:p>
      <w:r>
        <w:t>Lors de la création d'une nouvelle publication, l'administrateur bénéficie d'une interface de sélection avancée :</w:t>
      </w:r>
    </w:p>
    <w:p>
      <w:r>
        <w:t>- Toute l'Église : Diffusion globale sur le portail et notifications push.</w:t>
      </w:r>
    </w:p>
    <w:p>
      <w:r>
        <w:t>- Tout Elyon 360 : Communication inter-églises (pour les réseaux ou fédérations).</w:t>
      </w:r>
    </w:p>
    <w:p>
      <w:r>
        <w:t>- Cible Précise (Filtrage de A à Z) :</w:t>
      </w:r>
    </w:p>
    <w:p>
      <w:r>
        <w:t xml:space="preserve">    * Par Membres : Sélection individuelle pour des annonces confidentielles ou spécifiques.</w:t>
      </w:r>
    </w:p>
    <w:p>
      <w:r>
        <w:t xml:space="preserve">    * Par Groupes/Ministères : Envoi ciblé (Chorale, Jeunesse, École du Dimanche, Équipe Pastorale).</w:t>
      </w:r>
    </w:p>
    <w:p>
      <w:r>
        <w:t xml:space="preserve">    * Par Catégorie de Membre : (Visiteurs, Membres Actifs, Staff, Donateurs récurrents).</w:t>
      </w:r>
    </w:p>
    <w:p>
      <w:r>
        <w:t>Cette fonctionnalité garantit que la bonne information atteint la bonne personne au bon moment, optimisant ainsi l'engagement communautaire.</w:t>
      </w:r>
    </w:p>
    <w:p>
      <w:pPr>
        <w:pStyle w:val="Heading1"/>
      </w:pPr>
      <w:r>
        <w:t>3. Infrastructure Multi-Tenant de Haute Précision</w:t>
      </w:r>
    </w:p>
    <w:p>
      <w:r>
        <w:t>L'architecture technique est conçue pour l'infaillibilité :</w:t>
      </w:r>
    </w:p>
    <w:p>
      <w:r>
        <w:t>- Isolation des Données (Shield Architecture) : Chaque organisation dispose d'un périmètre de sécurité étanche au niveau de la base de données PostgreSQL.</w:t>
      </w:r>
    </w:p>
    <w:p>
      <w:r>
        <w:t>- Performance Temps Réel : Utilisation de WebSockets pour les notifications et mises à jour en direct, sans rechargement de page.</w:t>
      </w:r>
    </w:p>
    <w:p>
      <w:pPr>
        <w:pStyle w:val="Heading1"/>
      </w:pPr>
      <w:r>
        <w:t>4. Moteur de Comptabilité et Audit Transparent</w:t>
      </w:r>
    </w:p>
    <w:p>
      <w:r>
        <w:t>Le module financier est certifiable. Il intègre un journal d'audit complet où chaque transaction (Dîme, Offrande, Dépense) est tracée avec l'identité de l'opérateur, assurant une transparence totale devant le conseil de l'église.</w:t>
      </w:r>
    </w:p>
    <w:p>
      <w:pPr>
        <w:pStyle w:val="Heading1"/>
      </w:pPr>
      <w:r>
        <w:t>5. Vision Future et Évolutivité</w:t>
      </w:r>
    </w:p>
    <w:p>
      <w:r>
        <w:t>Elyon 360 est en constante évolution. La roadmap 2026 inclut :</w:t>
      </w:r>
    </w:p>
    <w:p>
      <w:r>
        <w:t>- Automatisation Marketing Ecclésiale : Suivi automatique des nouveaux visiteurs par SMS/Email.</w:t>
      </w:r>
    </w:p>
    <w:p>
      <w:r>
        <w:t>- IA Prédictive : Estimation des besoins logistiques pour les grands événements cultuels.</w:t>
      </w:r>
    </w:p>
    <w:p>
      <w:r>
        <w:br w:type="page"/>
      </w:r>
    </w:p>
    <w:p>
      <w:pPr>
        <w:jc w:val="center"/>
      </w:pPr>
      <w:r>
        <w:t>CONFIANCE - TRANSPARENCE - INNOVATION</w:t>
      </w:r>
      <w:r>
        <w:br/>
        <w:br/>
        <w:t>ELYON 360 - LA RÉFÉRENCE MONDIALE DE LA GESTION D'ÉGLISE</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