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Spécifications Techniques - Elyon 360</w:t>
      </w:r>
    </w:p>
    <w:p>
      <w:pPr>
        <w:pStyle w:val="Heading1"/>
      </w:pPr>
      <w:r>
        <w:t>1. Architecture Globale</w:t>
      </w:r>
    </w:p>
    <w:p>
      <w:r>
        <w:t>L'application repose sur une architecture découplée (Client-Serveur) favorisant la scalabilité et la maintenance.</w:t>
      </w:r>
    </w:p>
    <w:p>
      <w:pPr>
        <w:pStyle w:val="Heading1"/>
      </w:pPr>
      <w:r>
        <w:t>2. Stack Technologique</w:t>
      </w:r>
    </w:p>
    <w:p>
      <w:r>
        <w:t>- Frontend : ReactJS avec Tailwind CSS pour un design responsive et moderne.</w:t>
      </w:r>
    </w:p>
    <w:p>
      <w:r>
        <w:t>- Backend : Node.js avec le framework Express, assurant des performances élevées.</w:t>
      </w:r>
    </w:p>
    <w:p>
      <w:r>
        <w:t>- Base de données : PostgreSQL, utilisant un modèle multi-tenant pour l'isolation des données.</w:t>
      </w:r>
    </w:p>
    <w:p>
      <w:r>
        <w:t>- Authentification : JSON Web Tokens (JWT) avec gestion des rôles (RBAC).</w:t>
      </w:r>
    </w:p>
    <w:p>
      <w:r>
        <w:t>- Paiements : Intégration prévue avec MonCash et d'autres passerelles.</w:t>
      </w:r>
    </w:p>
    <w:p>
      <w:pPr>
        <w:pStyle w:val="Heading1"/>
      </w:pPr>
      <w:r>
        <w:t>3. Structure Multitenant</w:t>
      </w:r>
    </w:p>
    <w:p>
      <w:r>
        <w:t>Le système utilise des sous-domaines dynamiques (ex: eglise.elyonsys360.com). Chaque requête backend identifie l'église concernée via le contexte du sous-domaine ou des headers spécifiques, garantissant que les données d'une église ne fuitent jamais vers une autre.</w:t>
      </w:r>
    </w:p>
    <w:p>
      <w:pPr>
        <w:pStyle w:val="Heading1"/>
      </w:pPr>
      <w:r>
        <w:t>4. Modules Clés</w:t>
      </w:r>
    </w:p>
    <w:p>
      <w:pPr>
        <w:pStyle w:val="Heading2"/>
      </w:pPr>
      <w:r>
        <w:t>4.1 Moteur de Comptabilité</w:t>
      </w:r>
    </w:p>
    <w:p>
      <w:r>
        <w:t>Gestion des transactions financières avec support multi-devises et rapports statistiques dynamiques.</w:t>
      </w:r>
    </w:p>
    <w:p>
      <w:pPr>
        <w:pStyle w:val="Heading2"/>
      </w:pPr>
      <w:r>
        <w:t>4.2 Système de Gestion de Contenu (CMS)</w:t>
      </w:r>
    </w:p>
    <w:p>
      <w:r>
        <w:t>Permet aux administrateurs de l'église de modifier les sections du site public sans compétences techniques.</w:t>
      </w:r>
    </w:p>
    <w:p>
      <w:pPr>
        <w:pStyle w:val="Heading1"/>
      </w:pPr>
      <w:r>
        <w:t>5. Sécurité et Infrastructure</w:t>
      </w:r>
    </w:p>
    <w:p>
      <w:r>
        <w:t>- Chiffrement des mots de passe avec bcrypt.</w:t>
      </w:r>
    </w:p>
    <w:p>
      <w:r>
        <w:t>- Protection contre les injections SQL via l'utilisation d'un ORM (Sequelize/Prisma).</w:t>
      </w:r>
    </w:p>
    <w:p>
      <w:r>
        <w:t>- Déploiement sur infrastructure Cloud (AWS/Heroku/Vercel).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