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 RACI Matrix</w:t>
      </w:r>
    </w:p>
    <w:p>
      <w:r>
        <w:t>This RACI matrix assigns who is responsible, accountable, consulted and informed for the main Falcon activities. It was created in February 2026 and revised on 10 August 2026 after Phase 1 to reflect the bridge period team.</w:t>
      </w:r>
    </w:p>
    <w:p>
      <w:r>
        <w:t>R = responsible, A = accountable, C = consulted, I = informed. Each task has exactly one 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Exec sponsor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Project 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Delivery 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 sponsor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 delivery</w:t>
            </w:r>
          </w:p>
        </w:tc>
      </w:tr>
      <w:tr>
        <w:tc>
          <w:tcPr>
            <w:tcW w:type="dxa" w:w="1440"/>
          </w:tcPr>
          <w:p>
            <w:r>
              <w:t>Approve scope and change orders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Maintain plan and budget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Run sprints and backlog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Architecture decisions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Access to repositories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Test and acceptance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Steering reporting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Risk and issue log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Training and handover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Where two roles hold A, both sponsors must agree before a decision is final</w:t>
      </w:r>
    </w:p>
    <w:p>
      <w:pPr>
        <w:pStyle w:val="ListBullet"/>
      </w:pPr>
      <w:r>
        <w:t>The delivery lead acts for the project lead during absence</w:t>
      </w:r>
    </w:p>
    <w:p>
      <w:pPr>
        <w:pStyle w:val="ListBullet"/>
      </w:pPr>
      <w:r>
        <w:t>Escalations go to the sponsors within two working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 Matrix</dc:title>
  <dc:subject/>
  <dc:creator>User 1</dc:creator>
  <cp:keywords/>
  <dc:description>generated by python-docx</dc:description>
  <cp:lastModifiedBy>User 1</cp:lastModifiedBy>
  <cp:revision>1</cp:revision>
  <dcterms:created xsi:type="dcterms:W3CDTF">2026-02-24T00:00:00Z</dcterms:created>
  <dcterms:modified xsi:type="dcterms:W3CDTF">2026-08-10T00:00:00Z</dcterms:modified>
  <cp:category/>
</cp:coreProperties>
</file>