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 Risk Register</w:t>
      </w:r>
    </w:p>
    <w:p>
      <w:r>
        <w:t>This living register tracks the open and closed risks for the Falcon project from March to October 2026. Each entry has an owner and a status, and the register was last reviewed on 12 October 2026.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Client repository access delayed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Client delivery lead</w:t>
            </w:r>
          </w:p>
        </w:tc>
        <w:tc>
          <w:tcPr>
            <w:tcW w:type="dxa" w:w="1728"/>
          </w:tcPr>
          <w:p>
            <w:r>
              <w:t>Closed 20 March 2026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CRM data not in scope but wanted by users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Project lead</w:t>
            </w:r>
          </w:p>
        </w:tc>
        <w:tc>
          <w:tcPr>
            <w:tcW w:type="dxa" w:w="1728"/>
          </w:tcPr>
          <w:p>
            <w:r>
              <w:t>Closed, change order approved 11 May 2026</w:t>
            </w:r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Search quality too low on scanned PDFs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Delivery lead</w:t>
            </w:r>
          </w:p>
        </w:tc>
        <w:tc>
          <w:tcPr>
            <w:tcW w:type="dxa" w:w="1728"/>
          </w:tcPr>
          <w:p>
            <w:r>
              <w:t>Open, mitigation in test</w:t>
            </w:r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Phase 2 budget not approved in time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Executive sponsor</w:t>
            </w:r>
          </w:p>
        </w:tc>
        <w:tc>
          <w:tcPr>
            <w:tcW w:type="dxa" w:w="1728"/>
          </w:tcPr>
          <w:p>
            <w:r>
              <w:t>Closed 14 September 2026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Loss of engineers during the bridge period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Project lead</w:t>
            </w:r>
          </w:p>
        </w:tc>
        <w:tc>
          <w:tcPr>
            <w:tcW w:type="dxa" w:w="1728"/>
          </w:tcPr>
          <w:p>
            <w:r>
              <w:t>Closed 21 September 2026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Warehouse migration overruns its window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Delivery lead</w:t>
            </w:r>
          </w:p>
        </w:tc>
        <w:tc>
          <w:tcPr>
            <w:tcW w:type="dxa" w:w="1728"/>
          </w:tcPr>
          <w:p>
            <w:r>
              <w:t>Open, cutover planned for early November</w:t>
            </w:r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Pilot teams unavailable for training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Client delivery lead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R08</w:t>
            </w:r>
          </w:p>
        </w:tc>
        <w:tc>
          <w:tcPr>
            <w:tcW w:type="dxa" w:w="1728"/>
          </w:tcPr>
          <w:p>
            <w:r>
              <w:t>Answer speed too slow for pilot users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Delivery lead</w:t>
            </w:r>
          </w:p>
        </w:tc>
        <w:tc>
          <w:tcPr>
            <w:tcW w:type="dxa" w:w="1728"/>
          </w:tcPr>
          <w:p>
            <w:r>
              <w:t>Open, being measured</w:t>
            </w:r>
          </w:p>
        </w:tc>
      </w:tr>
    </w:tbl>
    <w:p>
      <w:pPr>
        <w:pStyle w:val="Heading2"/>
      </w:pPr>
      <w:r>
        <w:t>Recent entries</w:t>
      </w:r>
    </w:p>
    <w:p>
      <w:pPr>
        <w:pStyle w:val="ListBullet"/>
      </w:pPr>
      <w:r>
        <w:t>5 October 2026: R03 rated down from High to Medium after the Sprint 12 retest</w:t>
      </w:r>
    </w:p>
    <w:p>
      <w:pPr>
        <w:pStyle w:val="ListBullet"/>
      </w:pPr>
      <w:r>
        <w:t>12 October 2026: R07 raised after the client asked to move one training session</w:t>
      </w:r>
    </w:p>
    <w:p>
      <w:pPr>
        <w:pStyle w:val="ListBullet"/>
      </w:pPr>
      <w:r>
        <w:t>12 October 2026: R06 reviewed; rehearsal planned before the cutover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Register</dc:title>
  <dc:subject/>
  <dc:creator>User 1</dc:creator>
  <cp:keywords/>
  <dc:description>generated by python-docx</dc:description>
  <cp:lastModifiedBy>User 1</cp:lastModifiedBy>
  <cp:revision>1</cp:revision>
  <dcterms:created xsi:type="dcterms:W3CDTF">2026-03-04T00:00:00Z</dcterms:created>
  <dcterms:modified xsi:type="dcterms:W3CDTF">2026-10-12T00:00:00Z</dcterms:modified>
  <cp:category/>
</cp:coreProperties>
</file>