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Current-State Assessment</w:t>
      </w:r>
    </w:p>
    <w:p>
      <w:r>
        <w:t>This assessment describes how Brightwater Logistics staff find documents and past project knowledge today, based on fieldwork from 12 March to 2 April 2026. It records the tools in use, the gaps we observed and the baseline we will measure the Harborview Platform against. Prepared by the Delivery lead (User 2).</w:t>
      </w:r>
    </w:p>
    <w:p>
      <w:pPr>
        <w:pStyle w:val="Heading2"/>
      </w:pPr>
      <w:r>
        <w:t>Scope and method</w:t>
      </w:r>
    </w:p>
    <w:p>
      <w:r>
        <w:t>We observed 14 staff across operations, customer service, finance, IT and the warehouse office, shadowed six real searches and reviewed the shared drive structure with the Client delivery lead. Fieldwork ran from 12 March; findings were confirmed with the Client sponsor on 2 April 2026.</w:t>
      </w:r>
    </w:p>
    <w:p>
      <w:pPr>
        <w:pStyle w:val="Heading2"/>
      </w:pPr>
      <w:r>
        <w:t>Where documents live</w:t>
      </w:r>
    </w:p>
    <w:p>
      <w:pPr>
        <w:pStyle w:val="ListBullet"/>
      </w:pPr>
      <w:r>
        <w:t>Departmental shared drives with folder trees that differ by team and have no naming standard.</w:t>
      </w:r>
    </w:p>
    <w:p>
      <w:pPr>
        <w:pStyle w:val="ListBullet"/>
      </w:pPr>
      <w:r>
        <w:t>Email attachments and personal mailbox folders, which hold the only copy of many quotes and customer letters.</w:t>
      </w:r>
    </w:p>
    <w:p>
      <w:pPr>
        <w:pStyle w:val="ListBullet"/>
      </w:pPr>
      <w:r>
        <w:t>A chat tool where files are posted in channels and quickly buried.</w:t>
      </w:r>
    </w:p>
    <w:p>
      <w:pPr>
        <w:pStyle w:val="ListBullet"/>
      </w:pPr>
      <w:r>
        <w:t>The CRM, which holds account notes and some contracts but is searched by customer name only.</w:t>
      </w:r>
    </w:p>
    <w:p>
      <w:pPr>
        <w:pStyle w:val="ListBullet"/>
      </w:pPr>
      <w:r>
        <w:t>Individual laptops: downloads folders and desktop files that nobody else can see.</w:t>
      </w:r>
    </w:p>
    <w:p>
      <w:pPr>
        <w:pStyle w:val="Heading2"/>
      </w:pPr>
      <w:r>
        <w:t>How people search today</w:t>
      </w:r>
    </w:p>
    <w:p>
      <w:r>
        <w:t>Staff first ask a colleague, then browse the shared drive, then use the drive search box, which matches file names only. Several people keep personal bookmarks or spreadsheets of useful file locations. Nobody can search inside documents across more than one system at a time.</w:t>
      </w:r>
    </w:p>
    <w:p>
      <w:pPr>
        <w:pStyle w:val="Heading2"/>
      </w:pPr>
      <w:r>
        <w:t>Gaps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rPr>
              <w:t>Gap</w:t>
            </w:r>
          </w:p>
        </w:tc>
        <w:tc>
          <w:tcPr>
            <w:tcW w:type="dxa" w:w="2880"/>
          </w:tcPr>
          <w:p>
            <w:r>
              <w:rPr>
                <w:b/>
              </w:rPr>
              <w:t>Evidence</w:t>
            </w:r>
          </w:p>
        </w:tc>
        <w:tc>
          <w:tcPr>
            <w:tcW w:type="dxa" w:w="2880"/>
          </w:tcPr>
          <w:p>
            <w:r>
              <w:rPr>
                <w:b/>
              </w:rPr>
              <w:t>Impact</w:t>
            </w:r>
          </w:p>
        </w:tc>
      </w:tr>
      <w:tr>
        <w:tc>
          <w:tcPr>
            <w:tcW w:type="dxa" w:w="2880"/>
          </w:tcPr>
          <w:p>
            <w:r>
              <w:t>No content search across sources</w:t>
            </w:r>
          </w:p>
        </w:tc>
        <w:tc>
          <w:tcPr>
            <w:tcW w:type="dxa" w:w="2880"/>
          </w:tcPr>
          <w:p>
            <w:r>
              <w:t>All six shadowed searches crossed two or more tools</w:t>
            </w:r>
          </w:p>
        </w:tc>
        <w:tc>
          <w:tcPr>
            <w:tcW w:type="dxa" w:w="2880"/>
          </w:tcPr>
          <w:p>
            <w:r>
              <w:t>Repeat work and slow answers</w:t>
            </w:r>
          </w:p>
        </w:tc>
      </w:tr>
      <w:tr>
        <w:tc>
          <w:tcPr>
            <w:tcW w:type="dxa" w:w="2880"/>
          </w:tcPr>
          <w:p>
            <w:r>
              <w:t>Inconsistent naming and versions</w:t>
            </w:r>
          </w:p>
        </w:tc>
        <w:tc>
          <w:tcPr>
            <w:tcW w:type="dxa" w:w="2880"/>
          </w:tcPr>
          <w:p>
            <w:r>
              <w:t>Nine of 14 staff keep their own copies</w:t>
            </w:r>
          </w:p>
        </w:tc>
        <w:tc>
          <w:tcPr>
            <w:tcW w:type="dxa" w:w="2880"/>
          </w:tcPr>
          <w:p>
            <w:r>
              <w:t>Out-of-date documents reused</w:t>
            </w:r>
          </w:p>
        </w:tc>
      </w:tr>
      <w:tr>
        <w:tc>
          <w:tcPr>
            <w:tcW w:type="dxa" w:w="2880"/>
          </w:tcPr>
          <w:p>
            <w:r>
              <w:t>Knowledge held by individuals</w:t>
            </w:r>
          </w:p>
        </w:tc>
        <w:tc>
          <w:tcPr>
            <w:tcW w:type="dxa" w:w="2880"/>
          </w:tcPr>
          <w:p>
            <w:r>
              <w:t>Staff named the same four colleagues as the people to ask</w:t>
            </w:r>
          </w:p>
        </w:tc>
        <w:tc>
          <w:tcPr>
            <w:tcW w:type="dxa" w:w="2880"/>
          </w:tcPr>
          <w:p>
            <w:r>
              <w:t>Single points of failure</w:t>
            </w:r>
          </w:p>
        </w:tc>
      </w:tr>
      <w:tr>
        <w:tc>
          <w:tcPr>
            <w:tcW w:type="dxa" w:w="2880"/>
          </w:tcPr>
          <w:p>
            <w:r>
              <w:t>No sharing control by choice</w:t>
            </w:r>
          </w:p>
        </w:tc>
        <w:tc>
          <w:tcPr>
            <w:tcW w:type="dxa" w:w="2880"/>
          </w:tcPr>
          <w:p>
            <w:r>
              <w:t>Staff avoid shared folders for drafts</w:t>
            </w:r>
          </w:p>
        </w:tc>
        <w:tc>
          <w:tcPr>
            <w:tcW w:type="dxa" w:w="2880"/>
          </w:tcPr>
          <w:p>
            <w:r>
              <w:t>Useful drafts stay hidden</w:t>
            </w:r>
          </w:p>
        </w:tc>
      </w:tr>
    </w:tbl>
    <w:p>
      <w:pPr>
        <w:pStyle w:val="Heading2"/>
      </w:pPr>
      <w:r>
        <w:t>Baseline</w:t>
      </w:r>
    </w:p>
    <w:p>
      <w:r>
        <w:t>Staff reported spending about 3 hours a week looking for documents, and an average of 22 minutes for a search that crosses more than one tool. These self-reported figures are the baseline for Phase 1 acceptance.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Open Sans" w:hAnsi="Open Sans"/>
      <w:b/>
      <w:bCs/>
      <w:color w:val="28272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Open Sans" w:hAnsi="Open Sans"/>
      <w:b/>
      <w:bCs/>
      <w:color w:val="28272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Current-State Assessment</dc:title>
  <dc:subject/>
  <dc:creator>User 2</dc:creator>
  <cp:keywords/>
  <dc:description>generated by python-docx</dc:description>
  <cp:lastModifiedBy>User 2</cp:lastModifiedBy>
  <cp:revision>1</cp:revision>
  <dcterms:created xsi:type="dcterms:W3CDTF">2026-03-12T00:00:00Z</dcterms:created>
  <dcterms:modified xsi:type="dcterms:W3CDTF">2026-04-02T00:00:00Z</dcterms:modified>
  <cp:category/>
</cp:coreProperties>
</file>