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Stakeholder Map - Knowledge Reuse Pilot</w:t>
      </w:r>
    </w:p>
    <w:p>
      <w:r>
        <w:t>This map lists the people and groups whose support the Knowledge Reuse Pilot needs, drafted from 12 August to 22 September 2026. For each stakeholder, identified by role only, it records interest, influence and my planned approach. I use it to decide whom to brief first and what each person will ask.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Stakeholder (role)</w:t>
            </w:r>
          </w:p>
        </w:tc>
        <w:tc>
          <w:tcPr>
            <w:tcW w:type="dxa" w:w="2160"/>
          </w:tcPr>
          <w:p>
            <w:r>
              <w:rPr>
                <w:b/>
              </w:rPr>
              <w:t>Interest</w:t>
            </w:r>
          </w:p>
        </w:tc>
        <w:tc>
          <w:tcPr>
            <w:tcW w:type="dxa" w:w="2160"/>
          </w:tcPr>
          <w:p>
            <w:r>
              <w:rPr>
                <w:b/>
              </w:rPr>
              <w:t>Influence</w:t>
            </w:r>
          </w:p>
        </w:tc>
        <w:tc>
          <w:tcPr>
            <w:tcW w:type="dxa" w:w="2160"/>
          </w:tcPr>
          <w:p>
            <w:r>
              <w:rPr>
                <w:b/>
              </w:rPr>
              <w:t>Approach</w:t>
            </w:r>
          </w:p>
        </w:tc>
      </w:tr>
      <w:tr>
        <w:tc>
          <w:tcPr>
            <w:tcW w:type="dxa" w:w="2160"/>
          </w:tcPr>
          <w:p>
            <w:r>
              <w:t>Executive sponsor</w:t>
            </w:r>
          </w:p>
        </w:tc>
        <w:tc>
          <w:tcPr>
            <w:tcW w:type="dxa" w:w="2160"/>
          </w:tcPr>
          <w:p>
            <w:r>
              <w:t>Return on spend, practice reputation</w:t>
            </w:r>
          </w:p>
        </w:tc>
        <w:tc>
          <w:tcPr>
            <w:tcW w:type="dxa" w:w="2160"/>
          </w:tcPr>
          <w:p>
            <w:r>
              <w:t>High</w:t>
            </w:r>
          </w:p>
        </w:tc>
        <w:tc>
          <w:tcPr>
            <w:tcW w:type="dxa" w:w="2160"/>
          </w:tcPr>
          <w:p>
            <w:r>
              <w:t>Short business case, decision meeting, written follow-up</w:t>
            </w:r>
          </w:p>
        </w:tc>
      </w:tr>
      <w:tr>
        <w:tc>
          <w:tcPr>
            <w:tcW w:type="dxa" w:w="2160"/>
          </w:tcPr>
          <w:p>
            <w:r>
              <w:t>Finance business partner</w:t>
            </w:r>
          </w:p>
        </w:tc>
        <w:tc>
          <w:tcPr>
            <w:tcW w:type="dxa" w:w="2160"/>
          </w:tcPr>
          <w:p>
            <w:r>
              <w:t>Clean budget lines, approval route</w:t>
            </w:r>
          </w:p>
        </w:tc>
        <w:tc>
          <w:tcPr>
            <w:tcW w:type="dxa" w:w="2160"/>
          </w:tcPr>
          <w:p>
            <w:r>
              <w:t>Medium</w:t>
            </w:r>
          </w:p>
        </w:tc>
        <w:tc>
          <w:tcPr>
            <w:tcW w:type="dxa" w:w="2160"/>
          </w:tcPr>
          <w:p>
            <w:r>
              <w:t>Walk through cost table before the sponsor sees it</w:t>
            </w:r>
          </w:p>
        </w:tc>
      </w:tr>
      <w:tr>
        <w:tc>
          <w:tcPr>
            <w:tcW w:type="dxa" w:w="2160"/>
          </w:tcPr>
          <w:p>
            <w:r>
              <w:t>Delivery lead (User 2)</w:t>
            </w:r>
          </w:p>
        </w:tc>
        <w:tc>
          <w:tcPr>
            <w:tcW w:type="dxa" w:w="2160"/>
          </w:tcPr>
          <w:p>
            <w:r>
              <w:t>Team capacity, Falcon priorities</w:t>
            </w:r>
          </w:p>
        </w:tc>
        <w:tc>
          <w:tcPr>
            <w:tcW w:type="dxa" w:w="2160"/>
          </w:tcPr>
          <w:p>
            <w:r>
              <w:t>Medium</w:t>
            </w:r>
          </w:p>
        </w:tc>
        <w:tc>
          <w:tcPr>
            <w:tcW w:type="dxa" w:w="2160"/>
          </w:tcPr>
          <w:p>
            <w:r>
              <w:t>Explain that pilot work sits outside Falcon staffing</w:t>
            </w:r>
          </w:p>
        </w:tc>
      </w:tr>
      <w:tr>
        <w:tc>
          <w:tcPr>
            <w:tcW w:type="dxa" w:w="2160"/>
          </w:tcPr>
          <w:p>
            <w:r>
              <w:t>Client sponsor</w:t>
            </w:r>
          </w:p>
        </w:tc>
        <w:tc>
          <w:tcPr>
            <w:tcW w:type="dxa" w:w="2160"/>
          </w:tcPr>
          <w:p>
            <w:r>
              <w:t>Confidentiality of client material</w:t>
            </w:r>
          </w:p>
        </w:tc>
        <w:tc>
          <w:tcPr>
            <w:tcW w:type="dxa" w:w="2160"/>
          </w:tcPr>
          <w:p>
            <w:r>
              <w:t>Medium</w:t>
            </w:r>
          </w:p>
        </w:tc>
        <w:tc>
          <w:tcPr>
            <w:tcW w:type="dxa" w:w="2160"/>
          </w:tcPr>
          <w:p>
            <w:r>
              <w:t>Keep client documents out of scope; share the data-handling rules</w:t>
            </w:r>
          </w:p>
        </w:tc>
      </w:tr>
      <w:tr>
        <w:tc>
          <w:tcPr>
            <w:tcW w:type="dxa" w:w="2160"/>
          </w:tcPr>
          <w:p>
            <w:r>
              <w:t>Practice lead for learning</w:t>
            </w:r>
          </w:p>
        </w:tc>
        <w:tc>
          <w:tcPr>
            <w:tcW w:type="dxa" w:w="2160"/>
          </w:tcPr>
          <w:p>
            <w:r>
              <w:t>Reuse of methods and templates</w:t>
            </w:r>
          </w:p>
        </w:tc>
        <w:tc>
          <w:tcPr>
            <w:tcW w:type="dxa" w:w="2160"/>
          </w:tcPr>
          <w:p>
            <w:r>
              <w:t>High</w:t>
            </w:r>
          </w:p>
        </w:tc>
        <w:tc>
          <w:tcPr>
            <w:tcW w:type="dxa" w:w="2160"/>
          </w:tcPr>
          <w:p>
            <w:r>
              <w:t>Offer pilot results for the practice knowledge programme</w:t>
            </w:r>
          </w:p>
        </w:tc>
      </w:tr>
      <w:tr>
        <w:tc>
          <w:tcPr>
            <w:tcW w:type="dxa" w:w="2160"/>
          </w:tcPr>
          <w:p>
            <w:r>
              <w:t>Candidate pilot team leads</w:t>
            </w:r>
          </w:p>
        </w:tc>
        <w:tc>
          <w:tcPr>
            <w:tcW w:type="dxa" w:w="2160"/>
          </w:tcPr>
          <w:p>
            <w:r>
              <w:t>Time cost for their teams</w:t>
            </w:r>
          </w:p>
        </w:tc>
        <w:tc>
          <w:tcPr>
            <w:tcW w:type="dxa" w:w="2160"/>
          </w:tcPr>
          <w:p>
            <w:r>
              <w:t>Medium</w:t>
            </w:r>
          </w:p>
        </w:tc>
        <w:tc>
          <w:tcPr>
            <w:tcW w:type="dxa" w:w="2160"/>
          </w:tcPr>
          <w:p>
            <w:r>
              <w:t>Keep onboarding under one hour per person</w:t>
            </w:r>
          </w:p>
        </w:tc>
      </w:tr>
      <w:tr>
        <w:tc>
          <w:tcPr>
            <w:tcW w:type="dxa" w:w="2160"/>
          </w:tcPr>
          <w:p>
            <w:r>
              <w:t>Information security contact</w:t>
            </w:r>
          </w:p>
        </w:tc>
        <w:tc>
          <w:tcPr>
            <w:tcW w:type="dxa" w:w="2160"/>
          </w:tcPr>
          <w:p>
            <w:r>
              <w:t>Where data is stored and who sees it</w:t>
            </w:r>
          </w:p>
        </w:tc>
        <w:tc>
          <w:tcPr>
            <w:tcW w:type="dxa" w:w="2160"/>
          </w:tcPr>
          <w:p>
            <w:r>
              <w:t>High</w:t>
            </w:r>
          </w:p>
        </w:tc>
        <w:tc>
          <w:tcPr>
            <w:tcW w:type="dxa" w:w="2160"/>
          </w:tcPr>
          <w:p>
            <w:r>
              <w:t>Share architecture note and the publish model early</w:t>
            </w:r>
          </w:p>
        </w:tc>
      </w:tr>
      <w:tr>
        <w:tc>
          <w:tcPr>
            <w:tcW w:type="dxa" w:w="2160"/>
          </w:tcPr>
          <w:p>
            <w:r>
              <w:t>Engineers on Falcon</w:t>
            </w:r>
          </w:p>
        </w:tc>
        <w:tc>
          <w:tcPr>
            <w:tcW w:type="dxa" w:w="2160"/>
          </w:tcPr>
          <w:p>
            <w:r>
              <w:t>Technical credibility</w:t>
            </w:r>
          </w:p>
        </w:tc>
        <w:tc>
          <w:tcPr>
            <w:tcW w:type="dxa" w:w="2160"/>
          </w:tcPr>
          <w:p>
            <w:r>
              <w:t>Low</w:t>
            </w:r>
          </w:p>
        </w:tc>
        <w:tc>
          <w:tcPr>
            <w:tcW w:type="dxa" w:w="2160"/>
          </w:tcPr>
          <w:p>
            <w:r>
              <w:t>Invite informal feedback</w:t>
            </w:r>
          </w:p>
        </w:tc>
      </w:tr>
    </w:tbl>
    <w:p>
      <w:pPr>
        <w:pStyle w:val="Heading2"/>
      </w:pPr>
      <w:r>
        <w:t>Notes from 22 September</w:t>
      </w:r>
    </w:p>
    <w:p>
      <w:pPr>
        <w:pStyle w:val="ListBullet"/>
      </w:pPr>
      <w:r>
        <w:t>The information security contact and the Executive sponsor are the two gates; brief them first.</w:t>
      </w:r>
    </w:p>
    <w:p>
      <w:pPr>
        <w:pStyle w:val="ListBullet"/>
      </w:pPr>
      <w:r>
        <w:t>The Finance business partner prefers to see numbers before the meeting, not in it.</w:t>
      </w:r>
    </w:p>
    <w:p>
      <w:pPr>
        <w:pStyle w:val="ListBullet"/>
      </w:pPr>
      <w:r>
        <w:t>Two candidate teams are interested; neither has confirmed.</w:t>
      </w:r>
    </w:p>
    <w:p>
      <w:pPr>
        <w:pStyle w:val="ListBullet"/>
      </w:pPr>
      <w:r>
        <w:t>Revisit influence ratings after the sponsor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Map</dc:title>
  <dc:subject/>
  <dc:creator>User 1</dc:creator>
  <cp:keywords/>
  <dc:description>generated by python-docx</dc:description>
  <cp:lastModifiedBy>User 1</cp:lastModifiedBy>
  <cp:revision>1</cp:revision>
  <dcterms:created xsi:type="dcterms:W3CDTF">2026-08-12T00:00:00Z</dcterms:created>
  <dcterms:modified xsi:type="dcterms:W3CDTF">2026-09-22T00:00:00Z</dcterms:modified>
  <cp:category/>
</cp:coreProperties>
</file>