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Interview Synthesis</w:t>
      </w:r>
    </w:p>
    <w:p>
      <w:r>
        <w:t>This synthesis groups what we heard in 14 discovery interviews with Brightwater Logistics staff between 20 March and 1 April 2026, organised by theme and by role. It supports the Current-State Assessment and the Discovery Findings Report and was prepared by the Delivery lead (User 2) with two analysts.</w:t>
      </w:r>
    </w:p>
    <w:p>
      <w:pPr>
        <w:pStyle w:val="Heading2"/>
      </w:pPr>
      <w:r>
        <w:t>Who we interviewed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 group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Interviews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Main need</w:t>
            </w:r>
          </w:p>
        </w:tc>
      </w:tr>
      <w:tr>
        <w:tc>
          <w:tcPr>
            <w:tcW w:type="dxa" w:w="2880"/>
          </w:tcPr>
          <w:p>
            <w:r>
              <w:t>Operations planners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Find past route and carrier agreements quickly</w:t>
            </w:r>
          </w:p>
        </w:tc>
      </w:tr>
      <w:tr>
        <w:tc>
          <w:tcPr>
            <w:tcW w:type="dxa" w:w="2880"/>
          </w:tcPr>
          <w:p>
            <w:r>
              <w:t>Customer service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Find the last letter or quote sent to a customer</w:t>
            </w:r>
          </w:p>
        </w:tc>
      </w:tr>
      <w:tr>
        <w:tc>
          <w:tcPr>
            <w:tcW w:type="dxa" w:w="2880"/>
          </w:tcPr>
          <w:p>
            <w:r>
              <w:t>Finance and procurement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Locate contracts, rate sheets and approvals</w:t>
            </w:r>
          </w:p>
        </w:tc>
      </w:tr>
      <w:tr>
        <w:tc>
          <w:tcPr>
            <w:tcW w:type="dxa" w:w="2880"/>
          </w:tcPr>
          <w:p>
            <w:r>
              <w:t>IT and data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Find system documentation and runbooks</w:t>
            </w:r>
          </w:p>
        </w:tc>
      </w:tr>
      <w:tr>
        <w:tc>
          <w:tcPr>
            <w:tcW w:type="dxa" w:w="2880"/>
          </w:tcPr>
          <w:p>
            <w:r>
              <w:t>Warehouse office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Find site procedures and safety documents</w:t>
            </w:r>
          </w:p>
        </w:tc>
      </w:tr>
    </w:tbl>
    <w:p>
      <w:pPr>
        <w:pStyle w:val="Heading2"/>
      </w:pPr>
      <w:r>
        <w:t>Theme 1: finding things takes too long</w:t>
      </w:r>
    </w:p>
    <w:p>
      <w:r>
        <w:t>Nine interviewees described a search that starts in one tool and ends by asking a colleague. Operations planners said the same document exists in three versions.</w:t>
      </w:r>
    </w:p>
    <w:p>
      <w:pPr>
        <w:pStyle w:val="Heading2"/>
      </w:pPr>
      <w:r>
        <w:t>Theme 2: trust and freshness</w:t>
      </w:r>
    </w:p>
    <w:p>
      <w:pPr>
        <w:pStyle w:val="ListBullet"/>
      </w:pPr>
      <w:r>
        <w:t>People want to see the owner and the last modified date before they open a result.</w:t>
      </w:r>
    </w:p>
    <w:p>
      <w:pPr>
        <w:pStyle w:val="ListBullet"/>
      </w:pPr>
      <w:r>
        <w:t>Customer service staff will not reuse a letter unless they know it is the current one.</w:t>
      </w:r>
    </w:p>
    <w:p>
      <w:pPr>
        <w:pStyle w:val="Heading2"/>
      </w:pPr>
      <w:r>
        <w:t>Theme 3: control over sharing</w:t>
      </w:r>
    </w:p>
    <w:p>
      <w:r>
        <w:t>Eleven of 14 said they would share more if they could keep some files private and remove a shared file at any time. Finance staff were the most cautious.</w:t>
      </w:r>
    </w:p>
    <w:p>
      <w:pPr>
        <w:pStyle w:val="Heading2"/>
      </w:pPr>
      <w:r>
        <w:t>Theme 4: answers, not only files</w:t>
      </w:r>
    </w:p>
    <w:p>
      <w:r>
        <w:t>Several managers asked whether the tool could answer a question in plain words and point to the source document. Interviewees were clear that an answer without a source would not be trusted.</w:t>
      </w:r>
    </w:p>
    <w:p>
      <w:pPr>
        <w:pStyle w:val="Heading2"/>
      </w:pPr>
      <w:r>
        <w:t>Implications</w:t>
      </w:r>
    </w:p>
    <w:p>
      <w:pPr>
        <w:pStyle w:val="ListBullet"/>
      </w:pPr>
      <w:r>
        <w:t>Show owner, date and location with every result.</w:t>
      </w:r>
    </w:p>
    <w:p>
      <w:pPr>
        <w:pStyle w:val="ListBullet"/>
      </w:pPr>
      <w:r>
        <w:t>Per-file public and private control is a core requirement, not an extra.</w:t>
      </w:r>
    </w:p>
    <w:p>
      <w:pPr>
        <w:pStyle w:val="ListBullet"/>
      </w:pPr>
      <w:r>
        <w:t>Plan question answering as a second step after search.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Open Sans" w:hAnsi="Open Sans"/>
      <w:b/>
      <w:bCs/>
      <w:color w:val="2827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Open Sans" w:hAnsi="Open Sans"/>
      <w:b/>
      <w:bCs/>
      <w:color w:val="2827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Interview Synthesis</dc:title>
  <dc:subject/>
  <dc:creator>User 2</dc:creator>
  <cp:keywords/>
  <dc:description>generated by python-docx</dc:description>
  <cp:lastModifiedBy>User 2</cp:lastModifiedBy>
  <cp:revision>1</cp:revision>
  <dcterms:created xsi:type="dcterms:W3CDTF">2026-03-20T00:00:00Z</dcterms:created>
  <dcterms:modified xsi:type="dcterms:W3CDTF">2026-04-01T00:00:00Z</dcterms:modified>
  <cp:category/>
</cp:coreProperties>
</file>