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- Harborview Platform Phase 2</w:t>
      </w:r>
    </w:p>
    <w:p>
      <w:r>
        <w:t>This test plan covers testing of the Harborview Platform for Phase 2 of the Falcon engagement, from 21 September 2026 to the pilot, and was revised on 6 October 2026. It states the scope, test levels, entry and exit criteria, and the data quality and response targets that must be met before the pilot.</w:t>
      </w:r>
    </w:p>
    <w:p>
      <w:pPr>
        <w:pStyle w:val="Heading2"/>
      </w:pPr>
      <w:r>
        <w:t>Scope</w:t>
      </w:r>
    </w:p>
    <w:p>
      <w:pPr>
        <w:pStyle w:val="ListBullet"/>
      </w:pPr>
      <w:r>
        <w:t>In scope: search over own and teammate files, Ask over public chunks, publish and unpublish, file download, warehouse data migration, CRM lookup.</w:t>
      </w:r>
    </w:p>
    <w:p>
      <w:pPr>
        <w:pStyle w:val="ListBullet"/>
      </w:pPr>
      <w:r>
        <w:t>Out of scope: load testing beyond the pilot size, mobile devices, non-Windows laptops.</w:t>
      </w:r>
    </w:p>
    <w:p>
      <w:pPr>
        <w:pStyle w:val="Heading2"/>
      </w:pPr>
      <w:r>
        <w:t>Test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Engineers</w:t>
            </w:r>
          </w:p>
        </w:tc>
        <w:tc>
          <w:tcPr>
            <w:tcW w:type="dxa" w:w="2880"/>
          </w:tcPr>
          <w:p>
            <w:r>
              <w:t>Run on every change; failing tests block merge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Engineers</w:t>
            </w:r>
          </w:p>
        </w:tc>
        <w:tc>
          <w:tcPr>
            <w:tcW w:type="dxa" w:w="2880"/>
          </w:tcPr>
          <w:p>
            <w:r>
              <w:t>Against the deployed dev stack</w:t>
            </w:r>
          </w:p>
        </w:tc>
      </w:tr>
      <w:tr>
        <w:tc>
          <w:tcPr>
            <w:tcW w:type="dxa" w:w="2880"/>
          </w:tcPr>
          <w:p>
            <w:r>
              <w:t>Migration reconciliation</w:t>
            </w:r>
          </w:p>
        </w:tc>
        <w:tc>
          <w:tcPr>
            <w:tcW w:type="dxa" w:w="2880"/>
          </w:tcPr>
          <w:p>
            <w:r>
              <w:t>Analysts</w:t>
            </w:r>
          </w:p>
        </w:tc>
        <w:tc>
          <w:tcPr>
            <w:tcW w:type="dxa" w:w="2880"/>
          </w:tcPr>
          <w:p>
            <w:r>
              <w:t>Row counts and row-level checks per table</w:t>
            </w:r>
          </w:p>
        </w:tc>
      </w:tr>
      <w:tr>
        <w:tc>
          <w:tcPr>
            <w:tcW w:type="dxa" w:w="2880"/>
          </w:tcPr>
          <w:p>
            <w:r>
              <w:t>User acceptance</w:t>
            </w:r>
          </w:p>
        </w:tc>
        <w:tc>
          <w:tcPr>
            <w:tcW w:type="dxa" w:w="2880"/>
          </w:tcPr>
          <w:p>
            <w:r>
              <w:t>Client delivery lead and pilot users</w:t>
            </w:r>
          </w:p>
        </w:tc>
        <w:tc>
          <w:tcPr>
            <w:tcW w:type="dxa" w:w="2880"/>
          </w:tcPr>
          <w:p>
            <w:r>
              <w:t>See the UAT Plan</w:t>
            </w:r>
          </w:p>
        </w:tc>
      </w:tr>
    </w:tbl>
    <w:p>
      <w:pPr>
        <w:pStyle w:val="Heading2"/>
      </w:pPr>
      <w:r>
        <w:t>Entry criteria</w:t>
      </w:r>
    </w:p>
    <w:p>
      <w:pPr>
        <w:pStyle w:val="ListBullet"/>
      </w:pPr>
      <w:r>
        <w:t>Build deployed to dev with no open severity 1 defects.</w:t>
      </w:r>
    </w:p>
    <w:p>
      <w:pPr>
        <w:pStyle w:val="ListBullet"/>
      </w:pPr>
      <w:r>
        <w:t>Test data loaded and the migration dry run completed.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Data quality: at least 98.5 percent of rows pass row-level checks, the threshold agreed on 29 September 2026.</w:t>
      </w:r>
    </w:p>
    <w:p>
      <w:pPr>
        <w:pStyle w:val="ListBullet"/>
      </w:pPr>
      <w:r>
        <w:t>Ask response: the first answer appears in under 4 seconds, measured at the 90th percentile over the UAT scenarios.</w:t>
      </w:r>
    </w:p>
    <w:p>
      <w:pPr>
        <w:pStyle w:val="ListBullet"/>
      </w:pPr>
      <w:r>
        <w:t>No open severity 1 or 2 defects; severity 3 defects have an agreed fix date.</w:t>
      </w:r>
    </w:p>
    <w:p>
      <w:pPr>
        <w:pStyle w:val="ListBullet"/>
      </w:pPr>
      <w:r>
        <w:t>All UAT scenarios executed with sign-off by the client delivery lead.</w:t>
      </w:r>
    </w:p>
    <w:p>
      <w:pPr>
        <w:pStyle w:val="Heading2"/>
      </w:pPr>
      <w:r>
        <w:t>Schedule</w:t>
      </w:r>
    </w:p>
    <w:p>
      <w:r>
        <w:t>Integration testing runs through Sprint 13 and Sprint 14. The pilot with two teams runs 9 to 27 November 2026.</w:t>
      </w:r>
    </w:p>
    <w:p>
      <w:r>
        <w:t>Owner: Delivery lead (User 2). Approver: Client delivery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subject/>
  <dc:creator>User 2</dc:creator>
  <cp:keywords/>
  <dc:description>generated by python-docx</dc:description>
  <cp:lastModifiedBy>User 2</cp:lastModifiedBy>
  <cp:revision>1</cp:revision>
  <dcterms:created xsi:type="dcterms:W3CDTF">2026-06-15T00:00:00Z</dcterms:created>
  <dcterms:modified xsi:type="dcterms:W3CDTF">2026-10-06T00:00:00Z</dcterms:modified>
  <cp:category/>
</cp:coreProperties>
</file>