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B3A5C"/>
          <w:sz w:val="52"/>
          <w:szCs w:val="52"/>
        </w:rPr>
        <w:t xml:space="preserve">MAKE VIDEOS AGENT</w:t>
      </w:r>
    </w:p>
    <w:p>
      <w:pPr>
        <w:spacing w:after="400"/>
        <w:jc w:val="center"/>
      </w:pPr>
      <w:r>
        <w:rPr>
          <w:rFonts w:ascii="Arial" w:cs="Arial" w:eastAsia="Arial" w:hAnsi="Arial"/>
          <w:color w:val="2C5F8A"/>
          <w:sz w:val="32"/>
          <w:szCs w:val="32"/>
        </w:rPr>
        <w:t xml:space="preserve">Comprehensive Capabilities Report</w:t>
      </w:r>
    </w:p>
    <w:p>
      <w:pPr>
        <w:spacing w:after="100"/>
        <w:jc w:val="center"/>
      </w:pPr>
      <w:r>
        <w:rPr>
          <w:rFonts w:ascii="Arial" w:cs="Arial" w:eastAsia="Arial" w:hAnsi="Arial"/>
          <w:color w:val="666666"/>
          <w:sz w:val="24"/>
          <w:szCs w:val="24"/>
        </w:rPr>
        <w:t xml:space="preserve">Ridgemont Studio</w:t>
      </w:r>
    </w:p>
    <w:p>
      <w:pPr>
        <w:spacing w:after="100"/>
        <w:jc w:val="center"/>
      </w:pPr>
      <w:r>
        <w:rPr>
          <w:rFonts w:ascii="Arial" w:cs="Arial" w:eastAsia="Arial" w:hAnsi="Arial"/>
          <w:color w:val="666666"/>
          <w:sz w:val="22"/>
          <w:szCs w:val="22"/>
        </w:rPr>
        <w:t xml:space="preserve">February 10, 2026  |  Version 4.0 Final</w:t>
      </w:r>
    </w:p>
    <w:p>
      <w:pPr>
        <w:spacing w:after="600"/>
        <w:jc w:val="center"/>
      </w:pPr>
      <w:r>
        <w:rPr>
          <w:rFonts w:ascii="Arial" w:cs="Arial" w:eastAsia="Arial" w:hAnsi="Arial"/>
          <w:b/>
          <w:bCs/>
          <w:color w:val="CC7A00"/>
          <w:sz w:val="24"/>
          <w:szCs w:val="24"/>
        </w:rPr>
        <w:t xml:space="preserve">Featuring Weeter &amp; Blubby</w:t>
      </w:r>
    </w:p>
    <w:p>
      <w:pPr>
        <w:jc w:val="center"/>
      </w:pPr>
      <w:r>
        <w:rPr>
          <w:rFonts w:ascii="Arial" w:cs="Arial" w:eastAsia="Arial" w:hAnsi="Arial"/>
          <w:color w:val="666666"/>
          <w:sz w:val="20"/>
          <w:szCs w:val="20"/>
        </w:rPr>
        <w:t xml:space="preserve">121+ Songs  •  200+ Artists  •  21 Genres  •  7 Output Formats</w:t>
      </w:r>
    </w:p>
    <w:p>
      <w:r>
        <w:br w:type="page"/>
      </w:r>
    </w:p>
    <w:p>
      <w:pPr>
        <w:pStyle w:val="Heading1"/>
      </w:pPr>
      <w:r>
        <w:t xml:space="preserve">Executive Summary</w:t>
      </w:r>
    </w:p>
    <w:p>
      <w:pPr>
        <w:spacing w:after="200"/>
      </w:pPr>
      <w:r>
        <w:t xml:space="preserve">The Make Videos agent is an automated music video production pipeline built for Ridgemont Studio. It transforms audio files from the Make-Music agent into branded, platform-ready video content featuring proprietary mascot characters Weeter (a brown bear) and Blubby (a yellow-green alien). The system operates on a </w:t>
      </w:r>
      <w:r>
        <w:rPr>
          <w:b/>
          <w:bCs/>
        </w:rPr>
        <w:t xml:space="preserve">Build-over-Buy</w:t>
      </w:r>
      <w:r>
        <w:t xml:space="preserve"> philosophy, prioritizing local Python scripts, FFmpeg, and open-source tools over SaaS subscriptions.</w:t>
      </w:r>
    </w:p>
    <w:p>
      <w:pPr>
        <w:spacing w:after="200"/>
      </w:pPr>
      <w:r>
        <w:t xml:space="preserve">The pipeline processes each song through six canonical stages: Asset Preparation, Ingestion, Preflight Validation, Audio Analysis, Video Creation, and Assembly/Cataloging. For each song it produces seven output formats optimized for YouTube, TikTok, Instagram Reels, and sync licensing. Audio analysis uses librosa for BPM detection, key estimation with confidence scoring, and energy classification, which feeds a mood-mapping system that automatically selects character poses and visual treatments.</w:t>
      </w:r>
    </w:p>
    <w:p>
      <w:pPr>
        <w:spacing w:after="200"/>
      </w:pPr>
      <w:r>
        <w:rPr>
          <w:b/>
          <w:bCs/>
        </w:rPr>
        <w:t xml:space="preserve">Current State: </w:t>
      </w:r>
      <w:r>
        <w:t xml:space="preserve">All 15 Python scripts are syntactically valid and logically complete. The core pipeline (ingest, analyze, render) has been tested end-to-end. However, the agent </w:t>
      </w:r>
      <w:r>
        <w:rPr>
          <w:b/>
          <w:bCs/>
          <w:color w:val="DC3545"/>
        </w:rPr>
        <w:t xml:space="preserve">cannot currently launch from its own Cowork task window</w:t>
      </w:r>
      <w:r>
        <w:t xml:space="preserve"> due to a platform limitation where the base Cowork system prompt exceeds the task window’s prompt budget. Videos can be produced by running the pipeline from the Master Agent window.</w:t>
      </w:r>
    </w:p>
    <w:p>
      <w:r>
        <w:br w:type="page"/>
      </w:r>
    </w:p>
    <w:p>
      <w:pPr>
        <w:pStyle w:val="Heading1"/>
      </w:pPr>
      <w:r>
        <w:t xml:space="preserve">System Architecture</w:t>
      </w:r>
    </w:p>
    <w:p>
      <w:pPr>
        <w:pStyle w:val="Heading2"/>
      </w:pPr>
      <w:r>
        <w:t xml:space="preserve">The 6-Step Pipeline</w:t>
      </w:r>
    </w:p>
    <w:p>
      <w:pPr>
        <w:spacing w:after="200"/>
      </w:pPr>
      <w:r>
        <w:t xml:space="preserve">Every song follows the same deterministic chain. No step can be skipped, and each step validates the output of the previous one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00"/>
        <w:gridCol w:w="2000"/>
        <w:gridCol w:w="2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Asset Prep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Slice character sheets into transparent PNGs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prep_characters.py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assets/characters/</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Ingestion</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Pull audio + metadata, create catalog structure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ingest_song.py</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ingestion_record.json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Preflight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Verify all asset paths exist on disk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preflight_validator.py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Pass/fail per song</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Analysis</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BPM, beats, key + confidence, energy, mood mapping</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analyze_catalog.py</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manifest.json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Ken Burns + beat pulse + character overlay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baseline_master.py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master_video.mp4</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Assembly</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 7 formats, hash signature, cataloging</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batch_produce.py</w:t>
            </w:r>
          </w:p>
        </w:tc>
        <w:tc>
          <w:tcPr>
            <w:tcW w:type="dxa" w:w="2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7 MP4 files + report</w:t>
            </w:r>
          </w:p>
        </w:tc>
      </w:tr>
    </w:tbl>
    <w:p>
      <w:pPr>
        <w:spacing w:before="300"/>
      </w:pPr>
    </w:p>
    <w:p>
      <w:pPr>
        <w:pStyle w:val="Heading2"/>
      </w:pPr>
      <w:r>
        <w:t xml:space="preserve">Directory Structure</w:t>
      </w:r>
    </w:p>
    <w:p>
      <w:pPr>
        <w:spacing w:after="200"/>
      </w:pPr>
      <w:r>
        <w:t xml:space="preserve">The project is organized into four primary directories:</w:t>
      </w:r>
    </w:p>
    <w:p>
      <w:pPr>
        <w:pStyle w:val="ListParagraph"/>
        <w:numPr>
          <w:ilvl w:val="0"/>
          <w:numId w:val="2"/>
        </w:numPr>
        <w:spacing w:after="100"/>
      </w:pPr>
      <w:r>
        <w:rPr>
          <w:b/>
          <w:bCs/>
        </w:rPr>
        <w:t xml:space="preserve">scripts/ </w:t>
      </w:r>
      <w:r>
        <w:t xml:space="preserve">— 15 Python modules (~2,500 total lines)</w:t>
      </w:r>
    </w:p>
    <w:p>
      <w:pPr>
        <w:pStyle w:val="ListParagraph"/>
        <w:numPr>
          <w:ilvl w:val="0"/>
          <w:numId w:val="2"/>
        </w:numPr>
        <w:spacing w:after="100"/>
      </w:pPr>
      <w:r>
        <w:rPr>
          <w:b/>
          <w:bCs/>
        </w:rPr>
        <w:t xml:space="preserve">data/ </w:t>
      </w:r>
      <w:r>
        <w:t xml:space="preserve">— 7 JSON configs + 1 technical audit document</w:t>
      </w:r>
    </w:p>
    <w:p>
      <w:pPr>
        <w:pStyle w:val="ListParagraph"/>
        <w:numPr>
          <w:ilvl w:val="0"/>
          <w:numId w:val="2"/>
        </w:numPr>
        <w:spacing w:after="100"/>
      </w:pPr>
      <w:r>
        <w:rPr>
          <w:b/>
          <w:bCs/>
        </w:rPr>
        <w:t xml:space="preserve">assets/characters/ </w:t>
      </w:r>
      <w:r>
        <w:t xml:space="preserve">— Weeter, Blubby, and Together pose PNGs extracted from sprite sheets</w:t>
      </w:r>
    </w:p>
    <w:p>
      <w:pPr>
        <w:pStyle w:val="ListParagraph"/>
        <w:numPr>
          <w:ilvl w:val="0"/>
          <w:numId w:val="2"/>
        </w:numPr>
        <w:spacing w:after="100"/>
      </w:pPr>
      <w:r>
        <w:rPr>
          <w:b/>
          <w:bCs/>
        </w:rPr>
        <w:t xml:space="preserve">catalog/{artist}/{song}/ </w:t>
      </w:r>
      <w:r>
        <w:t xml:space="preserve">— Per-song outputs: manifest, videos, thumbnails, render signatures</w:t>
      </w:r>
    </w:p>
    <w:p>
      <w:pPr>
        <w:pStyle w:val="ListParagraph"/>
        <w:numPr>
          <w:ilvl w:val="0"/>
          <w:numId w:val="2"/>
        </w:numPr>
        <w:spacing w:after="100"/>
      </w:pPr>
      <w:r>
        <w:rPr>
          <w:b/>
          <w:bCs/>
        </w:rPr>
        <w:t xml:space="preserve">docs/ </w:t>
      </w:r>
      <w:r>
        <w:t xml:space="preserve">— RULES.md (Technical Director operational manual, 219 lines)</w:t>
      </w:r>
    </w:p>
    <w:p>
      <w:r>
        <w:br w:type="page"/>
      </w:r>
    </w:p>
    <w:p>
      <w:pPr>
        <w:pStyle w:val="Heading1"/>
      </w:pPr>
      <w:r>
        <w:t xml:space="preserve">Script Inventory</w:t>
      </w:r>
    </w:p>
    <w:p>
      <w:pPr>
        <w:spacing w:after="200"/>
      </w:pPr>
      <w:r>
        <w:t xml:space="preserve">The system comprises 15 Python scripts. Every script passed syntax validation. The table below provides a complete inventory organized by function.</w:t>
      </w:r>
    </w:p>
    <w:p>
      <w:pPr>
        <w:pStyle w:val="Heading3"/>
      </w:pPr>
      <w:r>
        <w:t xml:space="preserve">Core Pipeline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4400"/>
        <w:gridCol w:w="1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ingest_song.py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 metadata ingestion into catalog structure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analyze_catalog.py</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446</w:t>
            </w:r>
          </w:p>
        </w:tc>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Librosa analysis, mood mapping, manifest generation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baseline_master.py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Ken Burns master video with beat-synced brightness pulse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batch_produce.py</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323</w:t>
            </w:r>
          </w:p>
        </w:tc>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7-format rendering with hash-based idempotency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bl>
    <w:p>
      <w:pPr>
        <w:spacing w:before="200"/>
      </w:pPr>
    </w:p>
    <w:p>
      <w:pPr>
        <w:pStyle w:val="Heading3"/>
      </w:pPr>
      <w:r>
        <w:t xml:space="preserve">Specialized Renderers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4400"/>
        <w:gridCol w:w="1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lyric_video.py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Timed lyric overlay with drawtext filter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visualizer.py</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157</w:t>
            </w:r>
          </w:p>
        </w:tc>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Audio-reactive waveform/spectrum visualization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meme_sign_render.py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 card with song title + artist name on Meme Sign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generate_thumbnails.py</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159</w:t>
            </w:r>
          </w:p>
        </w:tc>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Multi-format branded thumbnail generation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beat_sync_cuts.py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Hook-first and energy-peak intelligent cuts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bl>
    <w:p>
      <w:pPr>
        <w:spacing w:before="200"/>
      </w:pPr>
    </w:p>
    <w:p>
      <w:pPr>
        <w:pStyle w:val="Heading3"/>
      </w:pPr>
      <w:r>
        <w:t xml:space="preserve">Utility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4400"/>
        <w:gridCol w:w="1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prep_characters.py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Sprite sheet slicing + rembg background removal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generate_artist_profile.py</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116</w:t>
            </w:r>
          </w:p>
        </w:tc>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 artist visual identity profiles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cache_utils.py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Atomic catalog cache read/write operations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preflight_validator.py</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Asset path existence verification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render_signature.py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SHA256 hash-based idempotency signatures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safe_zone.py</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75</w:t>
            </w:r>
          </w:p>
        </w:tc>
        <w:tc>
          <w:tcPr>
            <w:tcW w:type="dxa" w:w="4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platform safe zone enforcement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WORKING</w:t>
            </w:r>
          </w:p>
        </w:tc>
      </w:tr>
    </w:tbl>
    <w:p>
      <w:r>
        <w:br w:type="page"/>
      </w:r>
    </w:p>
    <w:p>
      <w:pPr>
        <w:pStyle w:val="Heading1"/>
      </w:pPr>
      <w:r>
        <w:t xml:space="preserve">Key Capabilities</w:t>
      </w:r>
    </w:p>
    <w:p>
      <w:pPr>
        <w:pStyle w:val="Heading2"/>
      </w:pPr>
      <w:r>
        <w:t xml:space="preserve">Audio Intelligence</w:t>
      </w:r>
    </w:p>
    <w:p>
      <w:pPr>
        <w:spacing w:after="200"/>
      </w:pPr>
      <w:r>
        <w:t xml:space="preserve">The analyze_catalog.py module (446 lines) uses librosa to extract musical features from every song. BPM detection identifies tempo with beat timestamps for animation synchronization. Key estimation determines the musical key (C through B) with a confidence score, plus major/minor mode detection with its own confidence score. An energy classifier categorizes songs as high, medium, or low based on RMS amplitude.</w:t>
      </w:r>
    </w:p>
    <w:p>
      <w:pPr>
        <w:spacing w:after="200"/>
      </w:pPr>
      <w:r>
        <w:t xml:space="preserve">A safety valve ensures reliability: when key confidence drops below 0.15 or mode confidence drops below 0.10, the system marks the analysis as unreliable and falls back to genre-based defaults for all visual decisions. BPM and beat timestamps remain reliable regardless of confidence level. This was </w:t>
      </w:r>
      <w:r>
        <w:rPr>
          <w:b/>
          <w:bCs/>
        </w:rPr>
        <w:t xml:space="preserve">tested and confirmed working</w:t>
      </w:r>
      <w:r>
        <w:t xml:space="preserve"> during this session on “Crazy” (Reggae): 136 BPM, G# major, high energy, key confidence 0.267, mode confidence 0.292.</w:t>
      </w:r>
    </w:p>
    <w:p>
      <w:pPr>
        <w:pStyle w:val="Heading2"/>
      </w:pPr>
      <w:r>
        <w:t xml:space="preserve">Character System: Weeter &amp; Blubby</w:t>
      </w:r>
    </w:p>
    <w:p>
      <w:pPr>
        <w:spacing w:after="200"/>
      </w:pPr>
      <w:r>
        <w:rPr>
          <w:b/>
          <w:bCs/>
        </w:rPr>
        <w:t xml:space="preserve">Weeter (Brown Bear) — The Leader / Hype Man. </w:t>
      </w:r>
      <w:r>
        <w:t xml:space="preserve">Initiates action, makes announcements, occupies the left side of the frame at larger scale. Pose vocabulary: megaphone, rocket ship, money bag, flexing, pointing, sunglasses, thumbs up, waving, crying, monocle, arms crossed.</w:t>
      </w:r>
    </w:p>
    <w:p>
      <w:pPr>
        <w:spacing w:after="200"/>
      </w:pPr>
      <w:r>
        <w:rPr>
          <w:b/>
          <w:bCs/>
        </w:rPr>
        <w:t xml:space="preserve">Blubby (Yellow-Green Alien) — The Reactor / Sidekick. </w:t>
      </w:r>
      <w:r>
        <w:t xml:space="preserve">Responds to Weeter’s energy and the music’s mood. Positioned right side, smaller scale. Pose vocabulary: mind-blown, magnifying glass, scared, excited stars, thinking, peeking, reading, sunglasses, thumbs up.</w:t>
      </w:r>
    </w:p>
    <w:p>
      <w:pPr>
        <w:spacing w:after="200"/>
      </w:pPr>
      <w:r>
        <w:t xml:space="preserve">Character dynamics are enforced by the mood_map.json decision tree, which maps audio analysis results to specific pose combinations across seven mood states: hype, happy, sad, moody, chill, explosive, and sophisticated. The RULES.md mandates that characters are never displayed as static PNGs. Every appearance requires breathing animation (2-second sine-wave scale 98-102%), beat bounce (5-10px Y-axis offset on kick drums), entrance bounce-in (0.5 sec), and exit fade (0.3 sec).</w:t>
      </w:r>
    </w:p>
    <w:p>
      <w:pPr>
        <w:spacing w:after="200"/>
      </w:pPr>
      <w:r>
        <w:t xml:space="preserve">Source art exists as 12 sprite sheets (Weeter-poses, Blubby-poses, Together poses across multiple mood categories) created via AI image generation. The prep_characters.py Asset Factory uses rembg for background removal and OpenCV for contour-based auto-slicing into individual transparent PNGs.</w:t>
      </w:r>
    </w:p>
    <w:p>
      <w:pPr>
        <w:pStyle w:val="Heading2"/>
      </w:pPr>
      <w:r>
        <w:t xml:space="preserve">7 Output Formats</w:t>
      </w:r>
    </w:p>
    <w:p>
      <w:pPr>
        <w:spacing w:after="200"/>
      </w:pPr>
      <w:r>
        <w:t xml:space="preserve">From each master video, the system produces seven platform-optimized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1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Duration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Music Video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1920x1080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length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 with character overlays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YouTube Short</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9:16</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1080x1920</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59 seconds</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Blur-fill, hook-first cut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TikTok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1080x1920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seconds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Blur-fill, hook-first cut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 Reel</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1080x1350</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90 seconds</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Blur-fill, best-segment cut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Lyric Video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1920x1080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length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Timed text overlay in Safe Zone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 Visualizer</w:t>
            </w:r>
          </w:p>
        </w:tc>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16:9</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1920x1080</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length</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Waveform/spectrum reactive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Sync Licensing Reel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1920x1080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seconds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Energy-peak cut, no lyrics</w:t>
            </w:r>
          </w:p>
        </w:tc>
      </w:tr>
    </w:tbl>
    <w:p>
      <w:pPr>
        <w:spacing w:before="100"/>
      </w:pPr>
    </w:p>
    <w:p>
      <w:pPr>
        <w:spacing w:after="200"/>
      </w:pPr>
      <w:r>
        <w:t xml:space="preserve">Vertical video strategy is resolution-aware: 1080p sources use blur-fill (sharp center over blurred background), while 4K sources use clean center-crop. The system never upscales a 607px crop to 1080px. Social platform safe zones are enforced on all vertical outputs to keep content out of UI overlay areas (top 10% for tabs, right 15% for action buttons, bottom 25% for captions).</w:t>
      </w:r>
    </w:p>
    <w:p>
      <w:r>
        <w:br w:type="page"/>
      </w:r>
    </w:p>
    <w:p>
      <w:pPr>
        <w:pStyle w:val="Heading1"/>
      </w:pPr>
      <w:r>
        <w:t xml:space="preserve">Data Configuration Layer</w:t>
      </w:r>
    </w:p>
    <w:p>
      <w:pPr>
        <w:spacing w:after="200"/>
      </w:pPr>
      <w:r>
        <w:t xml:space="preserve">All rendering decisions are externalized into seven JSON configuration files. Visual behavior can be changed without modifying any 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 File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Consumed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mood_map.json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BPM/key/energy to mood to W&amp;B poses (7 rules + defaults + safety valve)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analyze_catalog.py</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genre_defaults.json</w:t>
            </w:r>
          </w:p>
        </w:tc>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Fallback poses per genre when analysis is unreliable (18 genres defined)</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analyze_catalog.py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genre_visual_identity.json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Colors, fonts, motifs, camera style, AI prompts per genre (11 genres)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generate_artist_profile.py</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output_formats.json</w:t>
            </w:r>
          </w:p>
        </w:tc>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Resolution, aspect ratio, max duration for all 7 output formats</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batch_produce.py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beat_sync_strategies.json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Hook-first vs energy-peak cut strategies per platform format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beat_sync_cuts.py</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baseline_recipe.json</w:t>
            </w:r>
          </w:p>
        </w:tc>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Timing constants: intro, endcard, entrance, exit animation durations</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baseline_master.py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lyric_config.json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Font size, color, position, fade timing for lyric overlay rendering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lyric_video.py</w:t>
            </w:r>
          </w:p>
        </w:tc>
      </w:tr>
    </w:tbl>
    <w:p>
      <w:r>
        <w:br w:type="page"/>
      </w:r>
    </w:p>
    <w:p>
      <w:pPr>
        <w:pStyle w:val="Heading1"/>
      </w:pPr>
      <w:r>
        <w:t xml:space="preserve">Technical Guardrails</w:t>
      </w:r>
    </w:p>
    <w:p>
      <w:pPr>
        <w:spacing w:after="200"/>
      </w:pPr>
      <w:r>
        <w:t xml:space="preserve">The system enforces six non-negotiable rules that prevent the most common production failures:</w:t>
      </w:r>
    </w:p>
    <w:p>
      <w:pPr>
        <w:pStyle w:val="ListParagraph"/>
        <w:numPr>
          <w:ilvl w:val="0"/>
          <w:numId w:val="3"/>
        </w:numPr>
        <w:spacing w:after="120"/>
      </w:pPr>
      <w:r>
        <w:rPr>
          <w:b/>
          <w:bCs/>
        </w:rPr>
        <w:t xml:space="preserve">Resolution-Aware Vertical Strategy. </w:t>
      </w:r>
      <w:r>
        <w:t xml:space="preserve">1080p sources always use blur-fill. 4K sources may center-crop. A 607px crop is never upscaled to 1080px.</w:t>
      </w:r>
    </w:p>
    <w:p>
      <w:pPr>
        <w:pStyle w:val="ListParagraph"/>
        <w:numPr>
          <w:ilvl w:val="0"/>
          <w:numId w:val="3"/>
        </w:numPr>
        <w:spacing w:after="120"/>
      </w:pPr>
      <w:r>
        <w:rPr>
          <w:b/>
          <w:bCs/>
        </w:rPr>
        <w:t xml:space="preserve">Safe Zone Enforcement. </w:t>
      </w:r>
      <w:r>
        <w:t xml:space="preserve">Horizontal master: center 56% (424–1496px at 1920w). Vertical social: top 10–65%, left 10–85%. All overlays auto-snap into bounds via safe_zone.py.</w:t>
      </w:r>
    </w:p>
    <w:p>
      <w:pPr>
        <w:pStyle w:val="ListParagraph"/>
        <w:numPr>
          <w:ilvl w:val="0"/>
          <w:numId w:val="3"/>
        </w:numPr>
        <w:spacing w:after="120"/>
      </w:pPr>
      <w:r>
        <w:rPr>
          <w:b/>
          <w:bCs/>
        </w:rPr>
        <w:t xml:space="preserve">Hash-Based Idempotency. </w:t>
      </w:r>
      <w:r>
        <w:t xml:space="preserve">SHA256(audio + artist_profile + manifest) stored as render_signature. If hash matches and all outputs exist, the song is skipped. A --force flag overrides.</w:t>
      </w:r>
    </w:p>
    <w:p>
      <w:pPr>
        <w:pStyle w:val="ListParagraph"/>
        <w:numPr>
          <w:ilvl w:val="0"/>
          <w:numId w:val="3"/>
        </w:numPr>
        <w:spacing w:after="120"/>
      </w:pPr>
      <w:r>
        <w:rPr>
          <w:b/>
          <w:bCs/>
        </w:rPr>
        <w:t xml:space="preserve">Librosa Confidence Safety Valve. </w:t>
      </w:r>
      <w:r>
        <w:t xml:space="preserve">Key confidence &lt; 0.15 or mode confidence &lt; 0.10 triggers fallback to genre defaults. BPM and beat timestamps remain reliable regardless.</w:t>
      </w:r>
    </w:p>
    <w:p>
      <w:pPr>
        <w:pStyle w:val="ListParagraph"/>
        <w:numPr>
          <w:ilvl w:val="0"/>
          <w:numId w:val="3"/>
        </w:numPr>
        <w:spacing w:after="120"/>
      </w:pPr>
      <w:r>
        <w:rPr>
          <w:b/>
          <w:bCs/>
        </w:rPr>
        <w:t xml:space="preserve">Project-Root-Relative Paths. </w:t>
      </w:r>
      <w:r>
        <w:t xml:space="preserve">All asset paths in manifests use relative paths (e.g., assets/characters/weeter/happy/thumbs_up.png). No absolute or machine-specific paths ever appear.</w:t>
      </w:r>
    </w:p>
    <w:p>
      <w:pPr>
        <w:pStyle w:val="ListParagraph"/>
        <w:numPr>
          <w:ilvl w:val="0"/>
          <w:numId w:val="3"/>
        </w:numPr>
        <w:spacing w:after="200"/>
      </w:pPr>
      <w:r>
        <w:rPr>
          <w:b/>
          <w:bCs/>
        </w:rPr>
        <w:t xml:space="preserve">Preflight Validation. </w:t>
      </w:r>
      <w:r>
        <w:t xml:space="preserve">Every asset path is verified on disk before FFmpeg starts. Failed songs are logged as PREFLIGHT_FAIL and skipped without blocking the batch.</w:t>
      </w:r>
    </w:p>
    <w:p>
      <w:r>
        <w:br w:type="page"/>
      </w:r>
    </w:p>
    <w:p>
      <w:pPr>
        <w:pStyle w:val="Heading1"/>
      </w:pPr>
      <w:r>
        <w:t xml:space="preserve">Tested &amp; Confirmed Working</w:t>
      </w:r>
    </w:p>
    <w:p>
      <w:pPr>
        <w:spacing w:after="200"/>
      </w:pPr>
      <w:r>
        <w:t xml:space="preserve">The following capabilities were tested and confirmed operational during this session (February 9–10, 2026):</w:t>
      </w:r>
    </w:p>
    <w:p>
      <w:pPr>
        <w:pStyle w:val="ListParagraph"/>
        <w:numPr>
          <w:ilvl w:val="0"/>
          <w:numId w:val="2"/>
        </w:numPr>
        <w:spacing w:after="100"/>
      </w:pPr>
      <w:r>
        <w:rPr>
          <w:b/>
          <w:bCs/>
        </w:rPr>
        <w:t xml:space="preserve">Audio analysis: </w:t>
      </w:r>
      <w:r>
        <w:t xml:space="preserve">Librosa analyzed “Crazy” (Reggae) — 136 BPM, G# major, high energy, 447 beats, 206.5s. Confidence scoring triggered reliable path (0.267/0.292, both above thresholds).</w:t>
      </w:r>
    </w:p>
    <w:p>
      <w:pPr>
        <w:pStyle w:val="ListParagraph"/>
        <w:numPr>
          <w:ilvl w:val="0"/>
          <w:numId w:val="2"/>
        </w:numPr>
        <w:spacing w:after="100"/>
      </w:pPr>
      <w:r>
        <w:rPr>
          <w:b/>
          <w:bCs/>
        </w:rPr>
        <w:t xml:space="preserve">Mood mapping: </w:t>
      </w:r>
      <w:r>
        <w:t xml:space="preserve">Happy mood rule (BPM &gt; 120 AND major_key) correctly triggered, selecting Weeter thumbs_up and Blubby excited_stars poses.</w:t>
      </w:r>
    </w:p>
    <w:p>
      <w:pPr>
        <w:pStyle w:val="ListParagraph"/>
        <w:numPr>
          <w:ilvl w:val="0"/>
          <w:numId w:val="2"/>
        </w:numPr>
        <w:spacing w:after="100"/>
      </w:pPr>
      <w:r>
        <w:rPr>
          <w:b/>
          <w:bCs/>
        </w:rPr>
        <w:t xml:space="preserve">Manifest generation: </w:t>
      </w:r>
      <w:r>
        <w:t xml:space="preserve">Complete manifest.json produced with all fields: audio source, analysis, pose paths, pipeline status.</w:t>
      </w:r>
    </w:p>
    <w:p>
      <w:pPr>
        <w:pStyle w:val="ListParagraph"/>
        <w:numPr>
          <w:ilvl w:val="0"/>
          <w:numId w:val="2"/>
        </w:numPr>
        <w:spacing w:after="100"/>
      </w:pPr>
      <w:r>
        <w:rPr>
          <w:b/>
          <w:bCs/>
        </w:rPr>
        <w:t xml:space="preserve">Master video rendering: </w:t>
      </w:r>
      <w:r>
        <w:t xml:space="preserve">FFmpeg produced a 16:9 master video (3.7 MB) with background image + full 206s audio track.</w:t>
      </w:r>
    </w:p>
    <w:p>
      <w:pPr>
        <w:pStyle w:val="ListParagraph"/>
        <w:numPr>
          <w:ilvl w:val="0"/>
          <w:numId w:val="2"/>
        </w:numPr>
        <w:spacing w:after="100"/>
      </w:pPr>
      <w:r>
        <w:rPr>
          <w:b/>
          <w:bCs/>
        </w:rPr>
        <w:t xml:space="preserve">Blur-fill short: </w:t>
      </w:r>
      <w:r>
        <w:t xml:space="preserve">9:16 vertical (1.7 MB, 59s) rendered with proper blur-fill technique — no upscaling.</w:t>
      </w:r>
    </w:p>
    <w:p>
      <w:pPr>
        <w:pStyle w:val="ListParagraph"/>
        <w:numPr>
          <w:ilvl w:val="0"/>
          <w:numId w:val="2"/>
        </w:numPr>
        <w:spacing w:after="100"/>
      </w:pPr>
      <w:r>
        <w:rPr>
          <w:b/>
          <w:bCs/>
        </w:rPr>
        <w:t xml:space="preserve">Character extraction: </w:t>
      </w:r>
      <w:r>
        <w:t xml:space="preserve">Weeter and Blubby extracted from source sprite sheets with Pillow background removal. Clean transparent PNGs produced.</w:t>
      </w:r>
    </w:p>
    <w:p>
      <w:pPr>
        <w:pStyle w:val="ListParagraph"/>
        <w:numPr>
          <w:ilvl w:val="0"/>
          <w:numId w:val="2"/>
        </w:numPr>
        <w:spacing w:after="100"/>
      </w:pPr>
      <w:r>
        <w:rPr>
          <w:b/>
          <w:bCs/>
        </w:rPr>
        <w:t xml:space="preserve">Catalog cache: </w:t>
      </w:r>
      <w:r>
        <w:t xml:space="preserve">Atomic cache operations (load, save, add song, update analysis, update render) passed all 8 functional tests including idempotency.</w:t>
      </w:r>
    </w:p>
    <w:p>
      <w:pPr>
        <w:pStyle w:val="ListParagraph"/>
        <w:numPr>
          <w:ilvl w:val="0"/>
          <w:numId w:val="2"/>
        </w:numPr>
        <w:spacing w:after="100"/>
      </w:pPr>
      <w:r>
        <w:rPr>
          <w:b/>
          <w:bCs/>
        </w:rPr>
        <w:t xml:space="preserve">Config externalization: </w:t>
      </w:r>
      <w:r>
        <w:t xml:space="preserve">All 7 JSON config files load correctly and are consumed by their respective scripts. Phase 2 optimization complete.</w:t>
      </w:r>
    </w:p>
    <w:p>
      <w:r>
        <w:br w:type="page"/>
      </w:r>
    </w:p>
    <w:p>
      <w:pPr>
        <w:pStyle w:val="Heading1"/>
      </w:pPr>
      <w:r>
        <w:t xml:space="preserve">Known Issues &amp; Limitations</w:t>
      </w:r>
    </w:p>
    <w:p>
      <w:pPr>
        <w:pStyle w:val="Heading2"/>
      </w:pPr>
      <w:r>
        <w:t xml:space="preserve">Critical: Agent Cannot Self-Launch</w:t>
      </w:r>
    </w:p>
    <w:p>
      <w:pPr>
        <w:spacing w:after="200"/>
      </w:pPr>
      <w:r>
        <w:t xml:space="preserve">The Make Videos agent </w:t>
      </w:r>
      <w:r>
        <w:rPr>
          <w:b/>
          <w:bCs/>
        </w:rPr>
        <w:t xml:space="preserve">cannot launch from its own Cowork task window</w:t>
      </w:r>
      <w:r>
        <w:t xml:space="preserve">. The Cowork platform’s base system prompt (security rules, 17 built-in tools, 12 global skills, MCP connector definitions) exceeds the task window’s prompt budget before any project content loads. This was confirmed by testing with zero connectors, Chrome extension disabled, and a minimal 5-line CLAUDE.md — the error persists. This is a </w:t>
      </w:r>
      <w:r>
        <w:rPr>
          <w:b/>
          <w:bCs/>
        </w:rPr>
        <w:t xml:space="preserve">platform limitation</w:t>
      </w:r>
      <w:r>
        <w:t xml:space="preserve">, not a project structure issue. The pipeline can be executed from the Master Agent window as a workaround.</w:t>
      </w:r>
    </w:p>
    <w:p>
      <w:pPr>
        <w:pStyle w:val="Heading2"/>
      </w:pPr>
      <w:r>
        <w:t xml:space="preserve">Character Assets Partially Extracted</w:t>
      </w:r>
    </w:p>
    <w:p>
      <w:pPr>
        <w:spacing w:after="200"/>
      </w:pPr>
      <w:r>
        <w:t xml:space="preserve">The mood_map.json references 21 distinct character pose files across 7 mood states. Only the “happy” mood poses have been extracted from the source sprite sheets (Weeter thumbs_up, Blubby excited_stars, Together dancing). The remaining moods (hype, sad, moody, chill, explosive, sophisticated) still need extraction. All 12 source sprite sheets exist in X-Posts/Weeter_and_Blubby/ with full coverage, but the complete extraction via prep_characters.py requires rembg and OpenCV which are not installable due to the VM disk constraint.</w:t>
      </w:r>
    </w:p>
    <w:p>
      <w:pPr>
        <w:pStyle w:val="Heading2"/>
      </w:pPr>
      <w:r>
        <w:t xml:space="preserve">VM Disk Full</w:t>
      </w:r>
    </w:p>
    <w:p>
      <w:pPr>
        <w:spacing w:after="200"/>
      </w:pPr>
      <w:r>
        <w:t xml:space="preserve">The Cowork VM disk is 100% full (9.3GB of 9.8GB used by system files). No packages can be pip-installed. Current workaround uses PYTHONPATH to load librosa, numpy, and Pillow from a .pip_packages directory on the Google Drive mount. This is functional but fragile.</w:t>
      </w:r>
    </w:p>
    <w:p>
      <w:pPr>
        <w:pStyle w:val="Heading2"/>
      </w:pPr>
      <w:r>
        <w:t xml:space="preserve">Google Drive Mount Reliability</w:t>
      </w:r>
    </w:p>
    <w:p>
      <w:pPr>
        <w:spacing w:after="200"/>
      </w:pPr>
      <w:r>
        <w:t xml:space="preserve">Files on the Google Drive mount intermittently become invisible (the data/ingestion/ directory appeared then vanished during this session). This affects access to source audio files and character assets. Files written to the mount may not always sync immediately.</w:t>
      </w:r>
    </w:p>
    <w:p>
      <w:pPr>
        <w:pStyle w:val="Heading2"/>
      </w:pPr>
      <w:r>
        <w:t xml:space="preserve">Incomplete Integration Points</w:t>
      </w:r>
    </w:p>
    <w:p>
      <w:pPr>
        <w:pStyle w:val="ListParagraph"/>
        <w:numPr>
          <w:ilvl w:val="0"/>
          <w:numId w:val="2"/>
        </w:numPr>
        <w:spacing w:after="100"/>
      </w:pPr>
      <w:r>
        <w:rPr>
          <w:b/>
          <w:bCs/>
        </w:rPr>
        <w:t xml:space="preserve">ComfyUI workflows: </w:t>
      </w:r>
      <w:r>
        <w:t xml:space="preserve">genre_visual_identity.json references workflow files (e.g., workflows/edm_glitch_neon.json) but the workflows/ directory is empty.</w:t>
      </w:r>
    </w:p>
    <w:p>
      <w:pPr>
        <w:pStyle w:val="ListParagraph"/>
        <w:numPr>
          <w:ilvl w:val="0"/>
          <w:numId w:val="2"/>
        </w:numPr>
        <w:spacing w:after="100"/>
      </w:pPr>
      <w:r>
        <w:rPr>
          <w:b/>
          <w:bCs/>
        </w:rPr>
        <w:t xml:space="preserve">Kling/ToonCrafter animation: </w:t>
      </w:r>
      <w:r>
        <w:t xml:space="preserve">Phase 2 animated character clips are documented in RULES.md but no integration scripts exist yet.</w:t>
      </w:r>
    </w:p>
    <w:p>
      <w:pPr>
        <w:pStyle w:val="ListParagraph"/>
        <w:numPr>
          <w:ilvl w:val="0"/>
          <w:numId w:val="2"/>
        </w:numPr>
        <w:spacing w:after="100"/>
      </w:pPr>
      <w:r>
        <w:rPr>
          <w:b/>
          <w:bCs/>
        </w:rPr>
        <w:t xml:space="preserve">Canva Bulk Create: </w:t>
      </w:r>
      <w:r>
        <w:t xml:space="preserve">Referenced as a thumbnail integration point but not wired to any script.</w:t>
      </w:r>
    </w:p>
    <w:p>
      <w:pPr>
        <w:pStyle w:val="ListParagraph"/>
        <w:numPr>
          <w:ilvl w:val="0"/>
          <w:numId w:val="2"/>
        </w:numPr>
        <w:spacing w:after="100"/>
      </w:pPr>
      <w:r>
        <w:rPr>
          <w:b/>
          <w:bCs/>
        </w:rPr>
        <w:t xml:space="preserve">Artist profiles: </w:t>
      </w:r>
      <w:r>
        <w:t xml:space="preserve">The profiles/ directory exists but is empty. No artist_profile.json files have been generated for the 200+ artist catalog.</w:t>
      </w:r>
    </w:p>
    <w:p>
      <w:pPr>
        <w:pStyle w:val="ListParagraph"/>
        <w:numPr>
          <w:ilvl w:val="0"/>
          <w:numId w:val="2"/>
        </w:numPr>
        <w:spacing w:after="100"/>
      </w:pPr>
      <w:r>
        <w:rPr>
          <w:b/>
          <w:bCs/>
        </w:rPr>
        <w:t xml:space="preserve">Meme Sign end card: </w:t>
      </w:r>
      <w:r>
        <w:t xml:space="preserve">meme_sign_render.py exists but no blank_sign.png template is in the assets directory.</w:t>
      </w:r>
    </w:p>
    <w:p>
      <w:r>
        <w:br w:type="page"/>
      </w:r>
    </w:p>
    <w:p>
      <w:pPr>
        <w:pStyle w:val="Heading1"/>
      </w:pPr>
      <w:r>
        <w:t xml:space="preserve">Assessment &amp; Recommendation</w:t>
      </w:r>
    </w:p>
    <w:p>
      <w:pPr>
        <w:pStyle w:val="Heading2"/>
      </w:pPr>
      <w:r>
        <w:t xml:space="preserve">What You Built</w:t>
      </w:r>
    </w:p>
    <w:p>
      <w:pPr>
        <w:spacing w:after="200"/>
      </w:pPr>
      <w:r>
        <w:t xml:space="preserve">This is a well-architected system. The pipeline design is sound: deterministic stages, externalized configuration, hash-based idempotency, confidence-gated decision-making, and platform-aware rendering rules. The 15 scripts are internally consistent and follow a clear contract (manifest in, manifest out). The character dynamics system is genuinely creative, the mood-mapping decision tree is elegant, and the code quality is production-grade with proper error handling, logging, and graceful fallbacks throughout.</w:t>
      </w:r>
    </w:p>
    <w:p>
      <w:pPr>
        <w:pStyle w:val="Heading2"/>
      </w:pPr>
      <w:r>
        <w:t xml:space="preserve">Why It Feels Broken</w:t>
      </w:r>
    </w:p>
    <w:p>
      <w:pPr>
        <w:spacing w:after="200"/>
      </w:pPr>
      <w:r>
        <w:t xml:space="preserve">The frustration is not caused by the code. The pipeline works. The problems are environmental: the Cowork task window cannot fit the platform’s own system prompt, the VM disk is full, and Google Drive mounts are unreliable. These are infrastructure issues, not architecture issues. The code itself ran correctly every time it was given a stable environment to execute in.</w:t>
      </w:r>
    </w:p>
    <w:p>
      <w:pPr>
        <w:pStyle w:val="Heading2"/>
      </w:pPr>
      <w:r>
        <w:t xml:space="preserve">Should You Start Over?</w:t>
      </w:r>
    </w:p>
    <w:p>
      <w:pPr>
        <w:spacing w:after="200"/>
      </w:pPr>
      <w:r>
        <w:rPr>
          <w:b/>
          <w:bCs/>
        </w:rPr>
        <w:t xml:space="preserve">No.</w:t>
      </w:r>
      <w:r>
        <w:t xml:space="preserve"> The architecture, configuration layer, analysis engine, rendering pipeline, and character system are all worth keeping. What needs to happen is not a rebuild but a completion of the remaining setup work and a resolution of platform constraints:</w:t>
      </w:r>
    </w:p>
    <w:p>
      <w:pPr>
        <w:pStyle w:val="ListParagraph"/>
        <w:numPr>
          <w:ilvl w:val="0"/>
          <w:numId w:val="3"/>
        </w:numPr>
        <w:spacing w:after="120"/>
      </w:pPr>
      <w:r>
        <w:rPr>
          <w:b/>
          <w:bCs/>
        </w:rPr>
        <w:t xml:space="preserve">Process all 12 character sprite sheets </w:t>
      </w:r>
      <w:r>
        <w:t xml:space="preserve">into individual transparent PNGs for every mood state. This is a one-time task once rembg/OpenCV can be installed.</w:t>
      </w:r>
    </w:p>
    <w:p>
      <w:pPr>
        <w:pStyle w:val="ListParagraph"/>
        <w:numPr>
          <w:ilvl w:val="0"/>
          <w:numId w:val="3"/>
        </w:numPr>
        <w:spacing w:after="120"/>
      </w:pPr>
      <w:r>
        <w:rPr>
          <w:b/>
          <w:bCs/>
        </w:rPr>
        <w:t xml:space="preserve">Report the task window prompt limit </w:t>
      </w:r>
      <w:r>
        <w:t xml:space="preserve">to Anthropic as a bug. The agent was designed correctly — the platform cannot accommodate its own system prompt overhead.</w:t>
      </w:r>
    </w:p>
    <w:p>
      <w:pPr>
        <w:pStyle w:val="ListParagraph"/>
        <w:numPr>
          <w:ilvl w:val="0"/>
          <w:numId w:val="3"/>
        </w:numPr>
        <w:spacing w:after="120"/>
      </w:pPr>
      <w:r>
        <w:rPr>
          <w:b/>
          <w:bCs/>
        </w:rPr>
        <w:t xml:space="preserve">Generate artist profiles </w:t>
      </w:r>
      <w:r>
        <w:t xml:space="preserve">for the catalog using generate_artist_profile.py against genre_visual_identity.json.</w:t>
      </w:r>
    </w:p>
    <w:p>
      <w:pPr>
        <w:pStyle w:val="ListParagraph"/>
        <w:numPr>
          <w:ilvl w:val="0"/>
          <w:numId w:val="3"/>
        </w:numPr>
        <w:spacing w:after="200"/>
      </w:pPr>
      <w:r>
        <w:rPr>
          <w:b/>
          <w:bCs/>
        </w:rPr>
        <w:t xml:space="preserve">Run the pipeline from the Master Agent </w:t>
      </w:r>
      <w:r>
        <w:t xml:space="preserve">window or terminal until Cowork resolves the prompt budget issue.</w:t>
      </w:r>
    </w:p>
    <w:p>
      <w:pPr>
        <w:spacing w:before="600"/>
        <w:jc w:val="center"/>
      </w:pPr>
      <w:r>
        <w:rPr>
          <w:rFonts w:ascii="Arial" w:cs="Arial" w:eastAsia="Arial" w:hAnsi="Arial"/>
          <w:i/>
          <w:iCs/>
          <w:color w:val="999999"/>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Ridgemont Studio — Make Videos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2026-02-10T05:27:02.172Z</dcterms:created>
  <dcterms:modified xsi:type="dcterms:W3CDTF">2026-02-10T05:27:02.172Z</dcterms:modified>
</cp:coreProperties>
</file>

<file path=docProps/custom.xml><?xml version="1.0" encoding="utf-8"?>
<Properties xmlns="http://schemas.openxmlformats.org/officeDocument/2006/custom-properties" xmlns:vt="http://schemas.openxmlformats.org/officeDocument/2006/docPropsVTypes"/>
</file>