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3.jpeg" ContentType="image/jpeg"/>
  <Override PartName="/word/media/image2.jpeg" ContentType="image/jpeg"/>
  <Override PartName="/word/media/image4.jpeg" ContentType="image/jpeg"/>
  <Override PartName="/word/media/image5.gif" ContentType="image/gif"/>
  <Override PartName="/word/media/image9.png" ContentType="image/png"/>
  <Override PartName="/word/media/image10.gif" ContentType="image/gif"/>
  <Override PartName="/word/media/image6.jpeg" ContentType="image/jpeg"/>
  <Override PartName="/word/media/image7.png" ContentType="image/png"/>
  <Override PartName="/word/media/image12.png" ContentType="image/png"/>
  <Override PartName="/word/media/image8.jpeg" ContentType="image/jpeg"/>
  <Override PartName="/word/media/image13.jpeg" ContentType="image/jpeg"/>
  <Override PartName="/word/media/image1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keepNext w:val="true"/>
        <w:keepLines/>
        <w:spacing w:before="240" w:after="0"/>
        <w:rPr/>
      </w:pPr>
      <w:r>
        <w:rPr/>
        <w:t>BUŇKA</w:t>
      </w:r>
    </w:p>
    <w:p>
      <w:pPr>
        <w:pStyle w:val="Normal"/>
        <w:rPr>
          <w:b/>
          <w:b/>
        </w:rPr>
      </w:pPr>
      <w:r>
        <w:rPr/>
        <w:t xml:space="preserve">= nejmenší komplexní jednotka života schopná </w:t>
      </w:r>
      <w:r>
        <w:rPr>
          <w:b/>
        </w:rPr>
        <w:t>samostatné existence</w:t>
      </w:r>
      <w:r>
        <w:rPr/>
        <w:t xml:space="preserve"> a </w:t>
      </w:r>
      <w:r>
        <w:rPr>
          <w:b/>
        </w:rPr>
        <w:t>reprodukce</w:t>
      </w:r>
    </w:p>
    <w:p>
      <w:pPr>
        <w:pStyle w:val="Heading2"/>
        <w:rPr/>
      </w:pPr>
      <w:r>
        <w:rPr/>
        <w:t>Složky buňky potřebné k životu</w:t>
      </w:r>
    </w:p>
    <w:p>
      <w:pPr>
        <w:pStyle w:val="ListParagraph"/>
        <w:numPr>
          <w:ilvl w:val="0"/>
          <w:numId w:val="1"/>
        </w:numPr>
        <w:rPr/>
      </w:pPr>
      <w:r>
        <w:rPr>
          <w:u w:val="single"/>
        </w:rPr>
        <w:t>metabolický aparát</w:t>
      </w:r>
      <w:r>
        <w:rPr/>
        <w:t xml:space="preserve"> – soubor enzymů (vysoce účinné a specializované katalyzátory)</w:t>
      </w:r>
    </w:p>
    <w:p>
      <w:pPr>
        <w:pStyle w:val="ListParagraph"/>
        <w:numPr>
          <w:ilvl w:val="1"/>
          <w:numId w:val="1"/>
        </w:numPr>
        <w:rPr/>
      </w:pPr>
      <w:r>
        <w:rPr/>
        <w:t>metabolismus = soubor chemických reakcí, které se spřažují do metabolických řad a jsou katalyzovány enzymy</w:t>
      </w:r>
    </w:p>
    <w:p>
      <w:pPr>
        <w:pStyle w:val="ListParagraph"/>
        <w:numPr>
          <w:ilvl w:val="0"/>
          <w:numId w:val="1"/>
        </w:numPr>
        <w:rPr/>
      </w:pPr>
      <w:r>
        <w:rPr>
          <w:u w:val="single"/>
        </w:rPr>
        <w:t>CTPM</w:t>
      </w:r>
      <w:r>
        <w:rPr/>
        <w:t xml:space="preserve"> – semipermeabilita = polopropustnost (může kontrolovaně vpouštět a vypouštět látky)</w:t>
      </w:r>
    </w:p>
    <w:p>
      <w:pPr>
        <w:pStyle w:val="ListParagraph"/>
        <w:numPr>
          <w:ilvl w:val="1"/>
          <w:numId w:val="1"/>
        </w:numPr>
        <w:rPr/>
      </w:pPr>
      <w:r>
        <w:rPr/>
        <w:t>fosfolipidová dvojvrstva + membránové bílkoviny</w:t>
      </w:r>
    </w:p>
    <w:p>
      <w:pPr>
        <w:pStyle w:val="ListParagraph"/>
        <w:numPr>
          <w:ilvl w:val="0"/>
          <w:numId w:val="1"/>
        </w:numPr>
        <w:rPr/>
      </w:pPr>
      <w:r>
        <w:rPr>
          <w:u w:val="single"/>
        </w:rPr>
        <w:t>replikačně – proteosyntetický aparát</w:t>
      </w:r>
      <w:r>
        <w:rPr/>
        <w:t xml:space="preserve"> </w:t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replikace DNA – mateřská DNA, enzymy, nukleotidy, energie; </w:t>
      </w:r>
    </w:p>
    <w:p>
      <w:pPr>
        <w:pStyle w:val="ListParagraph"/>
        <w:numPr>
          <w:ilvl w:val="1"/>
          <w:numId w:val="1"/>
        </w:numPr>
        <w:rPr/>
      </w:pPr>
      <w:r>
        <w:rPr/>
        <w:t>syntéza bílkovin – ribozomy (dochází zde k translaci), aminokyseliny, energie, tRNA, mRNA</w:t>
      </w:r>
    </w:p>
    <w:p>
      <w:pPr>
        <w:pStyle w:val="Heading1"/>
        <w:rPr/>
      </w:pPr>
      <w:r>
        <w:rPr/>
        <w:t>Živé soustavy</w:t>
      </w:r>
    </w:p>
    <w:p>
      <w:pPr>
        <w:pStyle w:val="ListParagraph"/>
        <w:numPr>
          <w:ilvl w:val="0"/>
          <w:numId w:val="2"/>
        </w:numPr>
        <w:rPr/>
      </w:pPr>
      <w:r>
        <w:rPr>
          <w:b/>
        </w:rPr>
        <w:t>buněčné x nebuněčné</w:t>
      </w:r>
      <w:r>
        <w:rPr/>
        <w:t xml:space="preserve"> – jen buněčné vykazují všechny vlastnosti živých systémů</w:t>
      </w:r>
    </w:p>
    <w:p>
      <w:pPr>
        <w:pStyle w:val="ListParagraph"/>
        <w:numPr>
          <w:ilvl w:val="0"/>
          <w:numId w:val="2"/>
        </w:numPr>
        <w:rPr/>
      </w:pPr>
      <w:r>
        <w:rPr>
          <w:b/>
        </w:rPr>
        <w:t>postavení virů</w:t>
      </w:r>
      <w:r>
        <w:rPr/>
        <w:t xml:space="preserve"> – intracelulární parazit – nukleoproteinová částice -! není to buněčný organismus</w:t>
      </w:r>
    </w:p>
    <w:p>
      <w:pPr>
        <w:pStyle w:val="ListParagraph"/>
        <w:numPr>
          <w:ilvl w:val="0"/>
          <w:numId w:val="2"/>
        </w:numPr>
        <w:rPr/>
      </w:pPr>
      <w:r>
        <w:rPr>
          <w:b/>
        </w:rPr>
        <w:t>2 typy buněk</w:t>
      </w:r>
      <w:r>
        <w:rPr/>
        <w:t xml:space="preserve"> – nesystematické rozdělení</w:t>
      </w:r>
    </w:p>
    <w:p>
      <w:pPr>
        <w:pStyle w:val="ListParagraph"/>
        <w:numPr>
          <w:ilvl w:val="0"/>
          <w:numId w:val="2"/>
        </w:numPr>
        <w:rPr/>
      </w:pPr>
      <w:r>
        <w:rPr>
          <w:b/>
          <w:color w:val="FF0000"/>
        </w:rPr>
        <w:t xml:space="preserve">Prokaryota </w:t>
      </w:r>
      <w:r>
        <w:rPr>
          <w:color w:val="000000" w:themeColor="text1"/>
        </w:rPr>
        <w:t>– (prvo-jaderný) (před-jaderný)</w:t>
      </w:r>
    </w:p>
    <w:p>
      <w:pPr>
        <w:pStyle w:val="ListParagraph"/>
        <w:numPr>
          <w:ilvl w:val="0"/>
          <w:numId w:val="2"/>
        </w:numPr>
        <w:rPr>
          <w:b/>
          <w:b/>
          <w:color w:val="FF0000"/>
        </w:rPr>
      </w:pPr>
      <w:r>
        <w:rPr>
          <w:b/>
          <w:color w:val="FF0000"/>
        </w:rPr>
        <w:t>Eukaryota</w:t>
      </w:r>
      <w:r>
        <w:rPr>
          <w:b/>
          <w:color w:val="000000" w:themeColor="text1"/>
        </w:rPr>
        <w:t xml:space="preserve"> </w:t>
      </w:r>
      <w:r>
        <w:rPr>
          <w:color w:val="000000" w:themeColor="text1"/>
        </w:rPr>
        <w:t>– (pravo-jaderný)</w:t>
      </w:r>
    </w:p>
    <w:p>
      <w:pPr>
        <w:pStyle w:val="Heading2"/>
        <w:rPr/>
      </w:pPr>
      <w:r>
        <w:rPr/>
        <w:t>Prokaryotní typ</w:t>
      </w:r>
    </w:p>
    <w:p>
      <w:pPr>
        <w:pStyle w:val="ListParagraph"/>
        <w:numPr>
          <w:ilvl w:val="0"/>
          <w:numId w:val="3"/>
        </w:numPr>
        <w:rPr/>
      </w:pPr>
      <w:r>
        <w:rPr/>
        <w:t>původnější – vznik – 3.7–4.2 mld. let</w:t>
      </w:r>
    </w:p>
    <w:p>
      <w:pPr>
        <w:pStyle w:val="ListParagraph"/>
        <w:numPr>
          <w:ilvl w:val="0"/>
          <w:numId w:val="3"/>
        </w:numPr>
        <w:rPr/>
      </w:pPr>
      <w:r>
        <w:rPr/>
        <w:t>genetická informace uložena v </w:t>
      </w:r>
      <w:r>
        <w:rPr>
          <w:b/>
        </w:rPr>
        <w:t>jedné cyklické dsDNA</w:t>
      </w:r>
      <w:r>
        <w:rPr/>
        <w:t xml:space="preserve"> (dvouvláknová DNA)</w:t>
      </w:r>
    </w:p>
    <w:p>
      <w:pPr>
        <w:pStyle w:val="ListParagraph"/>
        <w:numPr>
          <w:ilvl w:val="0"/>
          <w:numId w:val="3"/>
        </w:numPr>
        <w:rPr/>
      </w:pPr>
      <w:r>
        <w:rPr>
          <w:b/>
        </w:rPr>
        <w:t>ribozomy</w:t>
      </w:r>
      <w:r>
        <w:rPr/>
        <w:t xml:space="preserve"> typu 70 S -! jsou i v mitochondriích</w:t>
      </w:r>
    </w:p>
    <w:p>
      <w:pPr>
        <w:pStyle w:val="ListParagraph"/>
        <w:numPr>
          <w:ilvl w:val="1"/>
          <w:numId w:val="3"/>
        </w:numPr>
        <w:rPr/>
      </w:pPr>
      <w:r>
        <w:rPr/>
        <w:t>z bílkovin a rRNA</w:t>
      </w:r>
    </w:p>
    <w:p>
      <w:pPr>
        <w:pStyle w:val="ListParagraph"/>
        <w:numPr>
          <w:ilvl w:val="0"/>
          <w:numId w:val="3"/>
        </w:numPr>
        <w:rPr/>
      </w:pPr>
      <w:r>
        <w:rPr>
          <w:b/>
        </w:rPr>
        <w:t xml:space="preserve">BS </w:t>
      </w:r>
      <w:r>
        <w:rPr/>
        <w:t xml:space="preserve">– z peptidoglykanu – u všech </w:t>
      </w:r>
    </w:p>
    <w:p>
      <w:pPr>
        <w:pStyle w:val="ListParagraph"/>
        <w:numPr>
          <w:ilvl w:val="0"/>
          <w:numId w:val="3"/>
        </w:numPr>
        <w:rPr/>
      </w:pPr>
      <w:r>
        <w:rPr>
          <w:u w:val="single"/>
        </w:rPr>
        <w:t>slizovitý obal</w:t>
      </w:r>
      <w:r>
        <w:rPr/>
        <w:t xml:space="preserve"> (kapsula)</w:t>
      </w:r>
    </w:p>
    <w:p>
      <w:pPr>
        <w:pStyle w:val="ListParagraph"/>
        <w:numPr>
          <w:ilvl w:val="0"/>
          <w:numId w:val="3"/>
        </w:numPr>
        <w:rPr/>
      </w:pPr>
      <w:r>
        <w:rPr>
          <w:u w:val="single"/>
        </w:rPr>
        <w:t>fimbrie</w:t>
      </w:r>
      <w:r>
        <w:rPr/>
        <w:t xml:space="preserve"> – na ochranu, ne pohybová fce</w:t>
      </w:r>
    </w:p>
    <w:p>
      <w:pPr>
        <w:pStyle w:val="ListParagraph"/>
        <w:numPr>
          <w:ilvl w:val="0"/>
          <w:numId w:val="3"/>
        </w:numPr>
        <w:rPr/>
      </w:pPr>
      <w:r>
        <w:rPr>
          <w:u w:val="single"/>
        </w:rPr>
        <w:t>plasmidy</w:t>
      </w:r>
      <w:r>
        <w:rPr/>
        <w:t xml:space="preserve"> – můžou zapříčiňovat rezistenci vůči antibiotikům</w:t>
      </w:r>
    </w:p>
    <w:p>
      <w:pPr>
        <w:pStyle w:val="ListParagraph"/>
        <w:numPr>
          <w:ilvl w:val="0"/>
          <w:numId w:val="3"/>
        </w:numPr>
        <w:rPr/>
      </w:pPr>
      <w:r>
        <w:rPr>
          <w:u w:val="single"/>
        </w:rPr>
        <w:t>bičík</w:t>
      </w:r>
      <w:r>
        <w:rPr/>
        <w:t xml:space="preserve"> – točí se kolem své osy, jiná stavba než bičík eukaryotní buňky</w:t>
      </w:r>
    </w:p>
    <w:p>
      <w:pPr>
        <w:pStyle w:val="ListParagraph"/>
        <w:numPr>
          <w:ilvl w:val="0"/>
          <w:numId w:val="3"/>
        </w:numPr>
        <w:rPr/>
      </w:pPr>
      <w:r>
        <w:rPr/>
        <w:t>NEPROBÍHÁ MITÓZA</w:t>
      </w:r>
    </w:p>
    <w:p>
      <w:pPr>
        <w:pStyle w:val="ListParagraph"/>
        <w:numPr>
          <w:ilvl w:val="1"/>
          <w:numId w:val="3"/>
        </w:numPr>
        <w:rPr/>
      </w:pPr>
      <w:r>
        <w:rPr/>
        <w:t xml:space="preserve">probíhá </w:t>
      </w:r>
      <w:r>
        <w:rPr>
          <w:b/>
        </w:rPr>
        <w:t>binární dělení</w:t>
      </w:r>
    </w:p>
    <w:p>
      <w:pPr>
        <w:pStyle w:val="Heading2"/>
        <w:rPr/>
      </w:pPr>
      <w:r>
        <w:rPr/>
        <w:t>Eukaryotní typ</w:t>
      </w:r>
    </w:p>
    <w:p>
      <w:pPr>
        <w:pStyle w:val="ListParagraph"/>
        <w:numPr>
          <w:ilvl w:val="0"/>
          <w:numId w:val="4"/>
        </w:numPr>
        <w:rPr/>
      </w:pPr>
      <w:r>
        <w:rPr>
          <w:color w:val="FF0000"/>
        </w:rPr>
        <w:t>nucleus</w:t>
      </w:r>
      <w:r>
        <w:rPr/>
        <w:t xml:space="preserve">, karyon – chromatin – jaderná hmota – nukleohistonové vlákno, </w:t>
      </w:r>
      <w:r>
        <w:rPr>
          <w:u w:val="single"/>
        </w:rPr>
        <w:t>jaderná membrána</w:t>
      </w:r>
      <w:r>
        <w:rPr/>
        <w:t xml:space="preserve"> – fosfolipidová dvojvrstva a v ní póry </w:t>
      </w:r>
    </w:p>
    <w:p>
      <w:pPr>
        <w:pStyle w:val="ListParagraph"/>
        <w:numPr>
          <w:ilvl w:val="0"/>
          <w:numId w:val="4"/>
        </w:numPr>
        <w:rPr/>
      </w:pPr>
      <w:r>
        <w:rPr>
          <w:color w:val="FF0000"/>
        </w:rPr>
        <w:t>mitosa</w:t>
      </w:r>
      <w:r>
        <w:rPr>
          <w:color w:val="000000" w:themeColor="text1"/>
        </w:rPr>
        <w:t xml:space="preserve"> – lineární dsDNA – předchází replikace DNA v S-fázi buněčného cyklu</w:t>
      </w:r>
    </w:p>
    <w:p>
      <w:pPr>
        <w:pStyle w:val="ListParagraph"/>
        <w:numPr>
          <w:ilvl w:val="1"/>
          <w:numId w:val="4"/>
        </w:numPr>
        <w:rPr>
          <w:color w:val="000000" w:themeColor="text1"/>
        </w:rPr>
      </w:pPr>
      <w:r>
        <w:rPr>
          <w:color w:val="000000" w:themeColor="text1"/>
        </w:rPr>
        <w:t>zajišťuje, aby se sesterské chromatidy dostaly do správných buněk</w:t>
      </w:r>
    </w:p>
    <w:p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FF0000"/>
        </w:rPr>
        <w:t xml:space="preserve">kompartmenty </w:t>
      </w:r>
      <w:r>
        <w:rPr>
          <w:color w:val="000000" w:themeColor="text1"/>
        </w:rPr>
        <w:t xml:space="preserve">– membránové ústrojí eukaryotní buňky -! ne všechny eukaryotní buňky mají mitochondrie, </w:t>
      </w:r>
      <w:r>
        <w:rPr>
          <w:b/>
          <w:color w:val="000000" w:themeColor="text1"/>
        </w:rPr>
        <w:t>ale většina</w:t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lamblie </w:t>
      </w:r>
      <w:r>
        <w:rPr>
          <w:i/>
        </w:rPr>
        <w:t>(giardia)</w:t>
      </w:r>
      <w:r>
        <w:rPr/>
        <w:t xml:space="preserve"> – má dvě jádra, nemá mitochondrie</w:t>
      </w:r>
    </w:p>
    <w:p>
      <w:pPr>
        <w:pStyle w:val="ListParagraph"/>
        <w:numPr>
          <w:ilvl w:val="0"/>
          <w:numId w:val="4"/>
        </w:numPr>
        <w:rPr/>
      </w:pPr>
      <w:r>
        <w:rPr>
          <w:color w:val="FF0000"/>
        </w:rPr>
        <w:t>semiautonomní organely</w:t>
      </w:r>
      <w:r>
        <w:rPr>
          <w:color w:val="000000" w:themeColor="text1"/>
        </w:rPr>
        <w:t xml:space="preserve"> – plastidy a mitochondrie – vlastní cyklická dsDNA, translační aparát (ribozomy), ale pohyb, + většina genů v jádře buňky (viry?)</w:t>
      </w:r>
    </w:p>
    <w:p>
      <w:pPr>
        <w:pStyle w:val="ListParagraph"/>
        <w:numPr>
          <w:ilvl w:val="0"/>
          <w:numId w:val="4"/>
        </w:numPr>
        <w:rPr/>
      </w:pPr>
      <w:r>
        <w:rPr>
          <w:color w:val="FF0000"/>
        </w:rPr>
        <w:t>ribozomy</w:t>
      </w:r>
      <w:r>
        <w:rPr>
          <w:color w:val="000000" w:themeColor="text1"/>
        </w:rPr>
        <w:t xml:space="preserve"> – typ 80 S – v cytoplasmě a rER (hrubé endoplazmatické retikulum)</w:t>
      </w:r>
    </w:p>
    <w:p>
      <w:pPr>
        <w:pStyle w:val="Heading1"/>
        <w:rPr/>
      </w:pPr>
      <w:r>
        <w:rPr/>
        <w:t>Domény</w:t>
      </w:r>
    </w:p>
    <w:p>
      <w:pPr>
        <w:pStyle w:val="Normal"/>
        <w:rPr/>
      </w:pPr>
      <w:r>
        <w:rPr/>
        <w:t>na základě výzkumu rRNA malých podjednotek:</w:t>
      </w:r>
    </w:p>
    <w:p>
      <w:pPr>
        <w:pStyle w:val="ListParagraph"/>
        <w:numPr>
          <w:ilvl w:val="0"/>
          <w:numId w:val="5"/>
        </w:numPr>
        <w:rPr/>
      </w:pPr>
      <w:r>
        <w:rPr>
          <w:b/>
        </w:rPr>
        <w:t>Bacteria</w:t>
      </w:r>
      <w:r>
        <w:rPr/>
        <w:t xml:space="preserve"> – prokaryotní buňka</w:t>
      </w:r>
    </w:p>
    <w:p>
      <w:pPr>
        <w:pStyle w:val="ListParagraph"/>
        <w:numPr>
          <w:ilvl w:val="0"/>
          <w:numId w:val="5"/>
        </w:numPr>
        <w:rPr/>
      </w:pPr>
      <w:r>
        <w:rPr>
          <w:b/>
        </w:rPr>
        <w:t>Archaea</w:t>
      </w:r>
      <w:r>
        <w:rPr/>
        <w:t xml:space="preserve"> – prokaryotní buňka</w:t>
      </w:r>
    </w:p>
    <w:p>
      <w:pPr>
        <w:pStyle w:val="ListParagraph"/>
        <w:numPr>
          <w:ilvl w:val="0"/>
          <w:numId w:val="5"/>
        </w:numPr>
        <w:rPr>
          <w:b/>
          <w:b/>
        </w:rPr>
      </w:pPr>
      <w:r>
        <w:rPr>
          <w:b/>
        </w:rPr>
        <w:t>Eukarya</w:t>
      </w:r>
    </w:p>
    <w:p>
      <w:pPr>
        <w:pStyle w:val="ListParagraph"/>
        <w:numPr>
          <w:ilvl w:val="0"/>
          <w:numId w:val="5"/>
        </w:numPr>
        <w:rPr/>
      </w:pPr>
      <w:r>
        <w:rPr/>
        <w:t>všichni ze společného předka</w:t>
      </w:r>
    </w:p>
    <w:p>
      <w:pPr>
        <w:pStyle w:val="ListParagraph"/>
        <w:numPr>
          <w:ilvl w:val="0"/>
          <w:numId w:val="5"/>
        </w:numPr>
        <w:rPr/>
      </w:pPr>
      <w:r>
        <w:rPr/>
        <w:t>stáří 3.8-4.2 mld. l. (4.7 mld. let vznik země)</w:t>
      </w:r>
    </w:p>
    <w:p>
      <w:pPr>
        <w:pStyle w:val="Normal"/>
        <w:rPr>
          <w:b/>
          <w:b/>
          <w:u w:val="single"/>
        </w:rPr>
      </w:pPr>
      <w:r>
        <w:rPr>
          <w:u w:val="single"/>
        </w:rPr>
        <w:t>srovnání:</w:t>
      </w:r>
    </w:p>
    <w:p>
      <w:pPr>
        <w:sectPr>
          <w:type w:val="nextPage"/>
          <w:pgSz w:w="11906" w:h="16838"/>
          <w:pgMar w:left="1134" w:right="1134" w:gutter="0" w:header="0" w:top="1134" w:footer="0" w:bottom="1134"/>
          <w:pgNumType w:fmt="decimal"/>
          <w:formProt w:val="false"/>
          <w:textDirection w:val="lrTb"/>
          <w:docGrid w:type="default" w:linePitch="360" w:charSpace="4096"/>
        </w:sectPr>
      </w:pPr>
    </w:p>
    <w:p>
      <w:pPr>
        <w:pStyle w:val="Normal"/>
        <w:rPr>
          <w:b/>
          <w:b/>
        </w:rPr>
      </w:pPr>
      <w:r>
        <w:rPr>
          <w:b/>
        </w:rPr>
        <w:t>Bacteria</w:t>
      </w:r>
    </w:p>
    <w:p>
      <w:pPr>
        <w:pStyle w:val="ListParagraph"/>
        <w:numPr>
          <w:ilvl w:val="0"/>
          <w:numId w:val="6"/>
        </w:numPr>
        <w:rPr>
          <w:b/>
          <w:b/>
        </w:rPr>
      </w:pPr>
      <w:r>
        <w:rPr/>
        <w:t>jednobuněčné, prokarotní buňka</w:t>
      </w:r>
    </w:p>
    <w:p>
      <w:pPr>
        <w:pStyle w:val="ListParagraph"/>
        <w:numPr>
          <w:ilvl w:val="0"/>
          <w:numId w:val="6"/>
        </w:numPr>
        <w:rPr>
          <w:b/>
          <w:b/>
        </w:rPr>
      </w:pPr>
      <w:r>
        <w:rPr/>
        <w:t>BS – peptidoglykan</w:t>
      </w:r>
    </w:p>
    <w:p>
      <w:pPr>
        <w:pStyle w:val="ListParagraph"/>
        <w:numPr>
          <w:ilvl w:val="0"/>
          <w:numId w:val="6"/>
        </w:numPr>
        <w:rPr>
          <w:b/>
          <w:b/>
        </w:rPr>
      </w:pPr>
      <w:r>
        <w:rPr/>
        <w:t>chybí introny, mají operony (při transkripci se nepřepisuje jeden gen, ale celý soubor genů) – transkripční jednotky</w:t>
      </w:r>
    </w:p>
    <w:p>
      <w:pPr>
        <w:pStyle w:val="ListParagraph"/>
        <w:numPr>
          <w:ilvl w:val="0"/>
          <w:numId w:val="6"/>
        </w:numPr>
        <w:rPr>
          <w:b/>
          <w:b/>
        </w:rPr>
      </w:pPr>
      <w:r>
        <w:rPr>
          <w:b/>
        </w:rPr>
        <w:t>formylmethionin</w:t>
      </w:r>
      <w:r>
        <w:rPr/>
        <w:t xml:space="preserve"> – 1. AK (formyl – zbytek od kys. mravenčí)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Archaea</w:t>
      </w:r>
    </w:p>
    <w:p>
      <w:pPr>
        <w:pStyle w:val="ListParagraph"/>
        <w:numPr>
          <w:ilvl w:val="0"/>
          <w:numId w:val="7"/>
        </w:numPr>
        <w:rPr>
          <w:b/>
          <w:b/>
        </w:rPr>
      </w:pPr>
      <w:r>
        <w:rPr/>
        <w:t>jednobuněčné, prokaryotní buňka</w:t>
      </w:r>
    </w:p>
    <w:p>
      <w:pPr>
        <w:pStyle w:val="ListParagraph"/>
        <w:numPr>
          <w:ilvl w:val="0"/>
          <w:numId w:val="7"/>
        </w:numPr>
        <w:rPr>
          <w:b/>
          <w:b/>
        </w:rPr>
      </w:pPr>
      <w:r>
        <w:rPr/>
        <w:t>BS – pseudopeptidoglykan</w:t>
      </w:r>
    </w:p>
    <w:p>
      <w:pPr>
        <w:pStyle w:val="ListParagraph"/>
        <w:numPr>
          <w:ilvl w:val="0"/>
          <w:numId w:val="7"/>
        </w:numPr>
        <w:rPr>
          <w:b/>
          <w:b/>
        </w:rPr>
      </w:pPr>
      <w:r>
        <w:rPr/>
        <w:t>některé geny mají introny (splicing – sestřih – vystřihují se introny, výsledná mRNA už jen z exonů) (stejné s eukaryoty), mají operony (eukar. ne)</w:t>
      </w:r>
    </w:p>
    <w:p>
      <w:pPr>
        <w:pStyle w:val="ListParagraph"/>
        <w:numPr>
          <w:ilvl w:val="0"/>
          <w:numId w:val="7"/>
        </w:numPr>
        <w:rPr>
          <w:b/>
          <w:b/>
        </w:rPr>
      </w:pPr>
      <w:r>
        <w:rPr/>
        <w:t>translace podobná více eukaryotům</w:t>
      </w:r>
    </w:p>
    <w:p>
      <w:pPr>
        <w:pStyle w:val="ListParagraph"/>
        <w:numPr>
          <w:ilvl w:val="0"/>
          <w:numId w:val="7"/>
        </w:numPr>
        <w:rPr>
          <w:b/>
          <w:b/>
        </w:rPr>
      </w:pPr>
      <w:r>
        <w:rPr>
          <w:b/>
        </w:rPr>
        <w:t>methionin</w:t>
      </w:r>
      <w:r>
        <w:rPr/>
        <w:t xml:space="preserve"> – 1. AK (eukar. stejně)</w:t>
      </w:r>
    </w:p>
    <w:p>
      <w:pPr>
        <w:sectPr>
          <w:type w:val="continuous"/>
          <w:pgSz w:w="11906" w:h="16838"/>
          <w:pgMar w:left="1134" w:right="1134" w:gutter="0" w:header="0" w:top="1134" w:footer="0" w:bottom="1134"/>
          <w:cols w:num="2" w:space="708" w:equalWidth="true" w:sep="false"/>
          <w:formProt w:val="false"/>
          <w:textDirection w:val="lrTb"/>
          <w:docGrid w:type="default" w:linePitch="360" w:charSpace="4096"/>
        </w:sectPr>
      </w:pPr>
    </w:p>
    <w:p>
      <w:pPr>
        <w:pStyle w:val="Heading2"/>
        <w:rPr>
          <w:b/>
          <w:b/>
        </w:rPr>
      </w:pPr>
      <w:r>
        <w:rPr/>
        <w:t>Eukarya</w:t>
      </w:r>
    </w:p>
    <w:p>
      <w:pPr>
        <w:pStyle w:val="ListParagraph"/>
        <w:numPr>
          <w:ilvl w:val="0"/>
          <w:numId w:val="8"/>
        </w:numPr>
        <w:rPr>
          <w:b/>
          <w:b/>
        </w:rPr>
      </w:pPr>
      <w:r>
        <w:rPr>
          <w:color w:val="FF0000"/>
        </w:rPr>
        <w:t>endosymbioza</w:t>
      </w:r>
      <w:r>
        <w:rPr>
          <w:color w:val="000000" w:themeColor="text1"/>
        </w:rPr>
        <w:t xml:space="preserve"> – primární, sekundární (Eukaryota mezi sebou)</w:t>
      </w:r>
    </w:p>
    <w:p>
      <w:pPr>
        <w:pStyle w:val="ListParagraph"/>
        <w:numPr>
          <w:ilvl w:val="0"/>
          <w:numId w:val="8"/>
        </w:numPr>
        <w:rPr>
          <w:b/>
          <w:b/>
        </w:rPr>
      </w:pPr>
      <w:r>
        <w:rPr>
          <w:color w:val="000000" w:themeColor="text1"/>
        </w:rPr>
        <w:t>mitochondrie – aerobní prokaryot</w:t>
      </w:r>
    </w:p>
    <w:p>
      <w:pPr>
        <w:pStyle w:val="ListParagraph"/>
        <w:numPr>
          <w:ilvl w:val="0"/>
          <w:numId w:val="8"/>
        </w:numPr>
        <w:rPr>
          <w:b/>
          <w:b/>
        </w:rPr>
      </w:pPr>
      <w:r>
        <w:rPr/>
        <w:t>plastid – fotoautotrofní prokaryot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Heading1"/>
        <w:rPr>
          <w:b/>
          <w:b/>
        </w:rPr>
      </w:pPr>
      <w:r>
        <w:rPr/>
        <w:t>Chemické složení buňky</w:t>
      </w:r>
    </w:p>
    <w:p>
      <w:pPr>
        <w:pStyle w:val="Heading2"/>
        <w:rPr>
          <w:b/>
          <w:b/>
        </w:rPr>
      </w:pPr>
      <w:r>
        <w:rPr/>
        <w:t>Prvkové složení</w:t>
      </w:r>
    </w:p>
    <w:p>
      <w:pPr>
        <w:pStyle w:val="ListParagraph"/>
        <w:numPr>
          <w:ilvl w:val="0"/>
          <w:numId w:val="9"/>
        </w:numPr>
        <w:rPr>
          <w:b/>
          <w:b/>
        </w:rPr>
      </w:pPr>
      <w:r>
        <w:rPr>
          <w:b/>
        </w:rPr>
        <w:t xml:space="preserve">biogenní prvky </w:t>
      </w:r>
      <w:r>
        <w:rPr/>
        <w:t xml:space="preserve">– prvky, které tvoří živé organismy – </w:t>
      </w:r>
      <w:r>
        <w:rPr>
          <w:u w:val="single"/>
        </w:rPr>
        <w:t>makrobiogenní</w:t>
      </w:r>
      <w:r>
        <w:rPr/>
        <w:t>, mikrobiogenní, stopové</w:t>
      </w:r>
    </w:p>
    <w:p>
      <w:pPr>
        <w:pStyle w:val="ListParagraph"/>
        <w:numPr>
          <w:ilvl w:val="0"/>
          <w:numId w:val="9"/>
        </w:numPr>
        <w:rPr>
          <w:b/>
          <w:b/>
        </w:rPr>
      </w:pPr>
      <w:r>
        <w:rPr>
          <w:b/>
          <w:color w:val="FF0000"/>
        </w:rPr>
        <w:t xml:space="preserve">H, O, C, N, P a S </w:t>
      </w:r>
      <w:r>
        <w:rPr>
          <w:color w:val="000000" w:themeColor="text1"/>
        </w:rPr>
        <w:t xml:space="preserve">(největší podíl v organismu) </w:t>
      </w:r>
      <w:r>
        <w:rPr>
          <w:b/>
          <w:color w:val="000000" w:themeColor="text1"/>
        </w:rPr>
        <w:t>+ (K, Na, Cl, Mg, Ca, Fe)</w:t>
      </w:r>
    </w:p>
    <w:p>
      <w:pPr>
        <w:pStyle w:val="ListParagraph"/>
        <w:numPr>
          <w:ilvl w:val="0"/>
          <w:numId w:val="9"/>
        </w:numPr>
        <w:rPr>
          <w:b/>
          <w:b/>
        </w:rPr>
      </w:pPr>
      <w:r>
        <w:rPr/>
        <w:t>N – AK, NA, P – ATP, S – AK (methionin a cystein), K – přenos nervového vzruchu, Mg – častý kofaktor enzymů, chlorofyl, Ca – kosti, zuby, neurosvalová ploténka – správná fce, Fe – hem, hemoglobin</w:t>
      </w:r>
    </w:p>
    <w:p>
      <w:pPr>
        <w:pStyle w:val="Heading2"/>
        <w:rPr>
          <w:b/>
          <w:b/>
        </w:rPr>
      </w:pPr>
      <w:r>
        <w:rPr/>
        <w:t>Biomolekuly</w:t>
      </w:r>
    </w:p>
    <w:p>
      <w:pPr>
        <w:pStyle w:val="Heading3"/>
        <w:rPr>
          <w:b/>
          <w:b/>
        </w:rPr>
      </w:pPr>
      <w:r>
        <w:rPr/>
        <w:t>Voda a další anorganické látky</w:t>
      </w:r>
    </w:p>
    <w:p>
      <w:pPr>
        <w:pStyle w:val="ListParagraph"/>
        <w:numPr>
          <w:ilvl w:val="0"/>
          <w:numId w:val="10"/>
        </w:numPr>
        <w:rPr>
          <w:b/>
          <w:b/>
        </w:rPr>
      </w:pPr>
      <w:r>
        <w:rPr>
          <w:b/>
        </w:rPr>
        <w:t>voda</w:t>
      </w:r>
      <w:r>
        <w:rPr/>
        <w:t xml:space="preserve"> – polární molekula, vodíkové vazby, specifické vlastnosti – </w:t>
      </w:r>
      <w:r>
        <w:rPr>
          <w:b/>
          <w:color w:val="000000" w:themeColor="text1"/>
        </w:rPr>
        <w:t xml:space="preserve">koheze </w:t>
      </w:r>
      <w:r>
        <w:rPr>
          <w:b/>
        </w:rPr>
        <w:t>vody, kapilární vzlínání, velké povrchové napětí</w:t>
      </w:r>
    </w:p>
    <w:p>
      <w:pPr>
        <w:pStyle w:val="ListParagraph"/>
        <w:numPr>
          <w:ilvl w:val="0"/>
          <w:numId w:val="10"/>
        </w:numPr>
        <w:rPr>
          <w:b/>
          <w:b/>
        </w:rPr>
      </w:pPr>
      <w:r>
        <w:rPr/>
        <w:t>největší hustota při 4 °C–1 g.cm-3</w:t>
      </w:r>
    </w:p>
    <w:p>
      <w:pPr>
        <w:pStyle w:val="ListParagraph"/>
        <w:numPr>
          <w:ilvl w:val="0"/>
          <w:numId w:val="10"/>
        </w:numPr>
        <w:rPr>
          <w:b/>
          <w:b/>
        </w:rPr>
      </w:pPr>
      <w:r>
        <w:rPr>
          <w:b/>
        </w:rPr>
        <w:t xml:space="preserve">musí být kapalná </w:t>
      </w:r>
    </w:p>
    <w:p>
      <w:pPr>
        <w:pStyle w:val="ListParagraph"/>
        <w:numPr>
          <w:ilvl w:val="1"/>
          <w:numId w:val="10"/>
        </w:numPr>
        <w:rPr>
          <w:b/>
          <w:b/>
        </w:rPr>
      </w:pPr>
      <w:r>
        <w:rPr/>
        <w:t xml:space="preserve">díky vodíkovým vazbám – </w:t>
      </w:r>
      <w:r>
        <w:rPr>
          <w:u w:val="single"/>
        </w:rPr>
        <w:t>je polární</w:t>
      </w:r>
      <w:r>
        <w:rPr/>
        <w:t xml:space="preserve"> (má polární vazby (vysoké rozdíly elektronegativit)</w:t>
      </w:r>
    </w:p>
    <w:p>
      <w:pPr>
        <w:pStyle w:val="ListParagraph"/>
        <w:numPr>
          <w:ilvl w:val="1"/>
          <w:numId w:val="10"/>
        </w:numPr>
        <w:rPr>
          <w:b/>
          <w:b/>
        </w:rPr>
      </w:pPr>
      <w:r>
        <w:rPr/>
        <w:t xml:space="preserve">molekula vody </w:t>
      </w:r>
      <w:r>
        <w:rPr>
          <w:u w:val="single"/>
        </w:rPr>
        <w:t>je lomená</w:t>
      </w:r>
      <w:r>
        <w:rPr/>
        <w:t xml:space="preserve"> – protože jsou tam další elektronové páry</w:t>
      </w:r>
    </w:p>
    <w:p>
      <w:pPr>
        <w:pStyle w:val="Heading3"/>
        <w:rPr>
          <w:b/>
          <w:b/>
        </w:rPr>
      </w:pPr>
      <w:r>
        <w:rPr/>
        <w:t>Ionty</w:t>
      </w:r>
    </w:p>
    <w:p>
      <w:pPr>
        <w:pStyle w:val="ListParagraph"/>
        <w:numPr>
          <w:ilvl w:val="0"/>
          <w:numId w:val="11"/>
        </w:numPr>
        <w:rPr>
          <w:b/>
          <w:b/>
        </w:rPr>
      </w:pPr>
      <w:r>
        <w:rPr/>
        <w:t>nejvíce K+, Na+, Mg2+, Cl-, nízká koncentrace Ca2+ (většina vázaná)</w:t>
      </w:r>
    </w:p>
    <w:p>
      <w:pPr>
        <w:pStyle w:val="ListParagraph"/>
        <w:numPr>
          <w:ilvl w:val="0"/>
          <w:numId w:val="11"/>
        </w:numPr>
        <w:rPr>
          <w:b/>
          <w:b/>
        </w:rPr>
      </w:pPr>
      <w:r>
        <w:rPr/>
        <w:t>fosfáty, hydrogenuhličitany – Po4 3-, H2PO4-, HCO3-</w:t>
      </w:r>
    </w:p>
    <w:p>
      <w:pPr>
        <w:pStyle w:val="ListParagraph"/>
        <w:numPr>
          <w:ilvl w:val="0"/>
          <w:numId w:val="11"/>
        </w:numPr>
        <w:rPr>
          <w:b/>
          <w:b/>
        </w:rPr>
      </w:pPr>
      <w:r>
        <w:rPr/>
        <w:t>zajišťují osmoregulaci</w:t>
      </w:r>
    </w:p>
    <w:p>
      <w:pPr>
        <w:pStyle w:val="ListParagraph"/>
        <w:numPr>
          <w:ilvl w:val="0"/>
          <w:numId w:val="11"/>
        </w:numPr>
        <w:rPr>
          <w:b/>
          <w:b/>
        </w:rPr>
      </w:pPr>
      <w:r>
        <w:rPr/>
        <w:t>nerozpustné – uhličitan vápenatý, fosforečnan vápenatý, oxid křemičitý</w:t>
      </w:r>
    </w:p>
    <w:p>
      <w:pPr>
        <w:pStyle w:val="Heading3"/>
        <w:rPr>
          <w:b/>
          <w:b/>
        </w:rPr>
      </w:pPr>
      <w:r>
        <w:rPr/>
        <w:t>Nízkomolekulární organické látky</w:t>
      </w:r>
    </w:p>
    <w:p>
      <w:pPr>
        <w:pStyle w:val="ListParagraph"/>
        <w:numPr>
          <w:ilvl w:val="0"/>
          <w:numId w:val="12"/>
        </w:numPr>
        <w:rPr>
          <w:b/>
          <w:b/>
        </w:rPr>
      </w:pPr>
      <w:r>
        <w:rPr>
          <w:b/>
        </w:rPr>
        <w:t>Sacharidy</w:t>
      </w:r>
      <w:r>
        <w:rPr/>
        <w:t xml:space="preserve"> – kyslíkatý derivát uhlovodíku obsahující jednu oxoskupinu (aldehydovou, nebo ketonovou) a více skupin hydroxylových</w:t>
      </w:r>
    </w:p>
    <w:p>
      <w:pPr>
        <w:pStyle w:val="ListParagraph"/>
        <w:numPr>
          <w:ilvl w:val="1"/>
          <w:numId w:val="12"/>
        </w:numPr>
        <w:rPr>
          <w:b/>
          <w:b/>
        </w:rPr>
      </w:pPr>
      <w:r>
        <w:rPr/>
        <w:t xml:space="preserve">jednoduché sacharidy – rychlý zdroj energie (glukóza), NA – ribóza a deoxyribóza </w:t>
      </w:r>
    </w:p>
    <w:p>
      <w:pPr>
        <w:pStyle w:val="ListParagraph"/>
        <w:numPr>
          <w:ilvl w:val="0"/>
          <w:numId w:val="12"/>
        </w:numPr>
        <w:rPr>
          <w:b/>
          <w:b/>
        </w:rPr>
      </w:pPr>
      <w:r>
        <w:rPr>
          <w:b/>
        </w:rPr>
        <w:t>Organické kyseliny</w:t>
      </w:r>
      <w:r>
        <w:rPr/>
        <w:t xml:space="preserve"> – kyselina octová (AcetylCoa), kyselina citronová (Krebsův cyklus)</w:t>
      </w:r>
    </w:p>
    <w:p>
      <w:pPr>
        <w:pStyle w:val="ListParagraph"/>
        <w:numPr>
          <w:ilvl w:val="0"/>
          <w:numId w:val="12"/>
        </w:numPr>
        <w:rPr>
          <w:b/>
          <w:b/>
        </w:rPr>
      </w:pPr>
      <w:r>
        <w:rPr>
          <w:b/>
        </w:rPr>
        <w:t>Aminokyseliny</w:t>
      </w:r>
      <w:r>
        <w:rPr/>
        <w:t xml:space="preserve"> – proteinogenní AK, které vytváří bílk. 20</w:t>
      </w:r>
    </w:p>
    <w:p>
      <w:pPr>
        <w:pStyle w:val="ListParagraph"/>
        <w:numPr>
          <w:ilvl w:val="0"/>
          <w:numId w:val="12"/>
        </w:numPr>
        <w:rPr>
          <w:b/>
          <w:b/>
        </w:rPr>
      </w:pPr>
      <w:r>
        <w:rPr>
          <w:b/>
        </w:rPr>
        <w:t>Alkaloidy</w:t>
      </w:r>
      <w:r>
        <w:rPr/>
        <w:t xml:space="preserve"> – dusíkaté heterocyklické sloučeniny s bazickým charakterem, tvoří je rostliny, hlavně na ochranu, úložiště přebytečných AK</w:t>
      </w:r>
    </w:p>
    <w:p>
      <w:pPr>
        <w:pStyle w:val="ListParagraph"/>
        <w:numPr>
          <w:ilvl w:val="0"/>
          <w:numId w:val="12"/>
        </w:numPr>
        <w:rPr>
          <w:b/>
          <w:b/>
        </w:rPr>
      </w:pPr>
      <w:r>
        <w:rPr>
          <w:b/>
        </w:rPr>
        <w:t>Peptidy</w:t>
      </w:r>
      <w:r>
        <w:rPr/>
        <w:t xml:space="preserve"> – spojené AK peptidovou vazbou (min. od dvou, do 50ti, nebo do 100 AK) (kondenzace – složení, hydrolýza – rozklad) (sklad a rozštěp peptidu nakreslit)</w:t>
      </w:r>
    </w:p>
    <w:p>
      <w:pPr>
        <w:pStyle w:val="ListParagraph"/>
        <w:numPr>
          <w:ilvl w:val="0"/>
          <w:numId w:val="12"/>
        </w:numPr>
        <w:rPr>
          <w:b/>
          <w:b/>
        </w:rPr>
      </w:pPr>
      <w:r>
        <w:rPr>
          <w:b/>
        </w:rPr>
        <w:t>Nukleotidy</w:t>
      </w:r>
      <w:r>
        <w:rPr/>
        <w:t xml:space="preserve"> – základní stavební jednotky NA, ATP, koenzymy NAD+, …</w:t>
      </w:r>
    </w:p>
    <w:p>
      <w:pPr>
        <w:pStyle w:val="ListParagraph"/>
        <w:numPr>
          <w:ilvl w:val="0"/>
          <w:numId w:val="12"/>
        </w:numPr>
        <w:rPr>
          <w:b/>
          <w:b/>
        </w:rPr>
      </w:pPr>
      <w:r>
        <w:rPr>
          <w:b/>
        </w:rPr>
        <w:t>Steroidy</w:t>
      </w:r>
      <w:r>
        <w:rPr/>
        <w:t xml:space="preserve"> (nepolární) – odvozené lipidy od izoprenu, některé hormony (estradiol, testosteron) vyztužení membrány (cholesterol)</w:t>
      </w:r>
    </w:p>
    <w:p>
      <w:pPr>
        <w:pStyle w:val="ListParagraph"/>
        <w:numPr>
          <w:ilvl w:val="0"/>
          <w:numId w:val="12"/>
        </w:numPr>
        <w:rPr>
          <w:b/>
          <w:b/>
        </w:rPr>
      </w:pPr>
      <w:r>
        <w:drawing>
          <wp:anchor behindDoc="0" distT="0" distB="0" distL="114300" distR="114300" simplePos="0" locked="0" layoutInCell="0" allowOverlap="1" relativeHeight="2">
            <wp:simplePos x="0" y="0"/>
            <wp:positionH relativeFrom="margin">
              <wp:posOffset>-635</wp:posOffset>
            </wp:positionH>
            <wp:positionV relativeFrom="paragraph">
              <wp:posOffset>391160</wp:posOffset>
            </wp:positionV>
            <wp:extent cx="2885440" cy="740410"/>
            <wp:effectExtent l="0" t="0" r="0" b="0"/>
            <wp:wrapTopAndBottom/>
            <wp:docPr id="1" name="Obrázek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Lipidy </w:t>
      </w:r>
      <w:r>
        <w:rPr/>
        <w:t>– estery glycerolu a vyšších mastných kyselin, zásobárna energie, izolační fce, rozpouštědlo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Heading3"/>
        <w:rPr>
          <w:b/>
          <w:b/>
        </w:rPr>
      </w:pPr>
      <w:r>
        <w:rPr/>
        <w:t>Makromolekulární látky</w:t>
      </w:r>
    </w:p>
    <w:p>
      <w:pPr>
        <w:pStyle w:val="ListParagraph"/>
        <w:numPr>
          <w:ilvl w:val="0"/>
          <w:numId w:val="13"/>
        </w:numPr>
        <w:rPr>
          <w:b/>
          <w:b/>
        </w:rPr>
      </w:pPr>
      <w:r>
        <w:rPr>
          <w:b/>
        </w:rPr>
        <w:t>Polysacharidy</w:t>
      </w:r>
      <w:r>
        <w:rPr/>
        <w:t xml:space="preserve"> – celulóza, tvoří buněčnou stěnu rostlin, mezi vlákny velké mezery, proto propustná, škrob – zásobní látka zelených rostlin (z amylosy a amylopektinu), glykogen – zásobní látka živočichů (živočišný škrob) (z amylosy a amylopektinu), chitin (BS hub, schránky nižších živočichů</w:t>
      </w:r>
    </w:p>
    <w:p>
      <w:pPr>
        <w:pStyle w:val="ListParagraph"/>
        <w:numPr>
          <w:ilvl w:val="0"/>
          <w:numId w:val="13"/>
        </w:numPr>
        <w:rPr>
          <w:b/>
          <w:b/>
        </w:rPr>
      </w:pPr>
      <w:r>
        <w:rPr>
          <w:b/>
        </w:rPr>
        <w:t>Proteiny</w:t>
      </w:r>
      <w:r>
        <w:rPr/>
        <w:t xml:space="preserve"> – vykonávají skoro všechny životní fce, založen na nich život (imunita, pohyb, metabolismus), jejich struktura uložena v NA, z 20ti proteinogenních AK, je jich obrovské množství</w:t>
      </w:r>
    </w:p>
    <w:p>
      <w:pPr>
        <w:pStyle w:val="ListParagraph"/>
        <w:numPr>
          <w:ilvl w:val="0"/>
          <w:numId w:val="13"/>
        </w:numPr>
        <w:rPr>
          <w:b/>
          <w:b/>
        </w:rPr>
      </w:pPr>
      <w:r>
        <w:rPr>
          <w:b/>
        </w:rPr>
        <w:t>Nukleové kyseliny</w:t>
      </w:r>
      <w:r>
        <w:rPr/>
        <w:t xml:space="preserve"> – uchování a přenos genetické informace, DNA - pravotočivá dvoušroubovice, drží u sebe na základě komplementárních bází</w:t>
      </w:r>
    </w:p>
    <w:p>
      <w:pPr>
        <w:pStyle w:val="Heading1"/>
        <w:rPr>
          <w:b/>
          <w:b/>
        </w:rPr>
      </w:pPr>
      <w:r>
        <w:rPr>
          <w:b/>
        </w:rPr>
      </w:r>
    </w:p>
    <w:p>
      <w:pPr>
        <w:pStyle w:val="Heading1"/>
        <w:rPr>
          <w:b/>
          <w:b/>
        </w:rPr>
      </w:pPr>
      <w:r>
        <w:rPr>
          <w:b/>
        </w:rPr>
      </w:r>
    </w:p>
    <w:p>
      <w:pPr>
        <w:pStyle w:val="Heading1"/>
        <w:rPr>
          <w:b/>
          <w:b/>
        </w:rPr>
      </w:pPr>
      <w:r>
        <w:rPr>
          <w:b/>
        </w:rPr>
      </w:r>
    </w:p>
    <w:p>
      <w:pPr>
        <w:pStyle w:val="Heading1"/>
        <w:rPr>
          <w:b/>
          <w:b/>
        </w:rPr>
      </w:pPr>
      <w:r>
        <w:rPr/>
        <w:t>Rostlinná buňka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14"/>
        </w:numPr>
        <w:rPr>
          <w:b/>
          <w:b/>
        </w:rPr>
      </w:pPr>
      <w:r>
        <w:drawing>
          <wp:anchor behindDoc="0" distT="0" distB="0" distL="114300" distR="114300" simplePos="0" locked="0" layoutInCell="0" allowOverlap="1" relativeHeight="3">
            <wp:simplePos x="0" y="0"/>
            <wp:positionH relativeFrom="column">
              <wp:posOffset>-635</wp:posOffset>
            </wp:positionH>
            <wp:positionV relativeFrom="paragraph">
              <wp:posOffset>-3810</wp:posOffset>
            </wp:positionV>
            <wp:extent cx="5146040" cy="4761230"/>
            <wp:effectExtent l="0" t="0" r="0" b="0"/>
            <wp:wrapTopAndBottom/>
            <wp:docPr id="2" name="Obrázek 2" descr="Není k dispozici žádný popis fotk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Není k dispozici žádný popis fotky.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Vakuola</w:t>
      </w:r>
      <w:r>
        <w:rPr/>
        <w:t xml:space="preserve"> – (centrální) obdoba živočišných lysosmů – jednomembránová organela – tonoplast, uvnitř buněčná šťáva, (i u prvoků, protista)</w:t>
      </w:r>
    </w:p>
    <w:p>
      <w:pPr>
        <w:pStyle w:val="ListParagraph"/>
        <w:numPr>
          <w:ilvl w:val="0"/>
          <w:numId w:val="14"/>
        </w:numPr>
        <w:rPr>
          <w:b/>
          <w:b/>
        </w:rPr>
      </w:pPr>
      <w:r>
        <w:rPr>
          <w:b/>
        </w:rPr>
        <w:t>Celulózní buněčná stěna</w:t>
      </w:r>
    </w:p>
    <w:p>
      <w:pPr>
        <w:pStyle w:val="ListParagraph"/>
        <w:numPr>
          <w:ilvl w:val="0"/>
          <w:numId w:val="14"/>
        </w:numPr>
        <w:rPr>
          <w:b/>
          <w:b/>
        </w:rPr>
      </w:pPr>
      <w:r>
        <w:rPr>
          <w:b/>
        </w:rPr>
        <w:t>Plastidy</w:t>
      </w:r>
      <w:r>
        <w:rPr/>
        <w:t xml:space="preserve"> – semiaut. org., uvnitř thylakoidy, nejdříve proplastid, ten je univerzální, poté může být</w:t>
      </w:r>
    </w:p>
    <w:p>
      <w:pPr>
        <w:pStyle w:val="ListParagraph"/>
        <w:numPr>
          <w:ilvl w:val="1"/>
          <w:numId w:val="14"/>
        </w:numPr>
        <w:rPr>
          <w:b/>
          <w:b/>
        </w:rPr>
      </w:pPr>
      <w:r>
        <w:rPr>
          <w:b/>
        </w:rPr>
        <w:t>chloroplast</w:t>
      </w:r>
    </w:p>
    <w:p>
      <w:pPr>
        <w:pStyle w:val="ListParagraph"/>
        <w:numPr>
          <w:ilvl w:val="1"/>
          <w:numId w:val="14"/>
        </w:numPr>
        <w:rPr>
          <w:b/>
          <w:b/>
        </w:rPr>
      </w:pPr>
      <w:r>
        <w:rPr>
          <w:b/>
        </w:rPr>
        <w:t xml:space="preserve">chromoplast </w:t>
      </w:r>
      <w:r>
        <w:rPr/>
        <w:t>(karoteny, xantofily)</w:t>
      </w:r>
    </w:p>
    <w:p>
      <w:pPr>
        <w:pStyle w:val="ListParagraph"/>
        <w:numPr>
          <w:ilvl w:val="1"/>
          <w:numId w:val="14"/>
        </w:numPr>
        <w:rPr>
          <w:b/>
          <w:b/>
        </w:rPr>
      </w:pPr>
      <w:r>
        <w:rPr>
          <w:b/>
        </w:rPr>
        <w:t>leukoplasty</w:t>
      </w:r>
      <w:r>
        <w:rPr/>
        <w:t xml:space="preserve"> (nebarevné, zásobní látky (nejčastěji škrob – amyloplasty) (elaioplast, …)</w:t>
      </w:r>
    </w:p>
    <w:p>
      <w:pPr>
        <w:pStyle w:val="ListParagraph"/>
        <w:numPr>
          <w:ilvl w:val="0"/>
          <w:numId w:val="14"/>
        </w:numPr>
        <w:rPr>
          <w:b/>
          <w:b/>
        </w:rPr>
      </w:pPr>
      <w:r>
        <w:rPr>
          <w:b/>
        </w:rPr>
        <w:t>Mitochondrie</w:t>
      </w:r>
      <w:r>
        <w:rPr/>
        <w:t xml:space="preserve"> (buněčné dýchání)</w:t>
      </w:r>
    </w:p>
    <w:p>
      <w:pPr>
        <w:pStyle w:val="ListParagraph"/>
        <w:numPr>
          <w:ilvl w:val="0"/>
          <w:numId w:val="14"/>
        </w:numPr>
        <w:rPr>
          <w:b/>
          <w:b/>
        </w:rPr>
      </w:pPr>
      <w:r>
        <w:rPr>
          <w:b/>
        </w:rPr>
        <w:t>cytoplasma</w:t>
      </w:r>
    </w:p>
    <w:p>
      <w:pPr>
        <w:pStyle w:val="ListParagraph"/>
        <w:numPr>
          <w:ilvl w:val="0"/>
          <w:numId w:val="14"/>
        </w:numPr>
        <w:rPr>
          <w:b/>
          <w:b/>
        </w:rPr>
      </w:pPr>
      <w:r>
        <w:rPr>
          <w:b/>
        </w:rPr>
        <w:t>cytoskelet</w:t>
      </w:r>
    </w:p>
    <w:p>
      <w:pPr>
        <w:pStyle w:val="ListParagraph"/>
        <w:numPr>
          <w:ilvl w:val="0"/>
          <w:numId w:val="14"/>
        </w:numPr>
        <w:rPr>
          <w:b/>
          <w:b/>
        </w:rPr>
      </w:pPr>
      <w:r>
        <w:rPr>
          <w:b/>
        </w:rPr>
        <w:t>Peroxisom</w:t>
      </w:r>
      <w:r>
        <w:rPr/>
        <w:t xml:space="preserve"> – peroxid vodíku, reakce radikálové – nebezpečné pro buňku, obranná organela, která dokáže pracovat s peroxidem vodíku – (vytvořit ho a pak ho rozložit) (tvoří se, aby se buňka zbavila radikálů)</w:t>
      </w:r>
    </w:p>
    <w:p>
      <w:pPr>
        <w:pStyle w:val="ListParagraph"/>
        <w:numPr>
          <w:ilvl w:val="0"/>
          <w:numId w:val="14"/>
        </w:numPr>
        <w:rPr>
          <w:b/>
          <w:b/>
        </w:rPr>
      </w:pPr>
      <w:r>
        <w:rPr>
          <w:b/>
        </w:rPr>
        <w:t>centrozom</w:t>
      </w:r>
      <w:r>
        <w:rPr/>
        <w:t xml:space="preserve"> – základ dělícího vřeténka, část cytoskeletu</w:t>
      </w:r>
    </w:p>
    <w:p>
      <w:pPr>
        <w:pStyle w:val="ListParagraph"/>
        <w:numPr>
          <w:ilvl w:val="0"/>
          <w:numId w:val="14"/>
        </w:numPr>
        <w:rPr>
          <w:b/>
          <w:b/>
        </w:rPr>
      </w:pPr>
      <w:r>
        <w:rPr>
          <w:b/>
        </w:rPr>
        <w:t>plazmodezmy</w:t>
      </w:r>
      <w:r>
        <w:rPr/>
        <w:t xml:space="preserve"> – kanálky pro komunikaci</w:t>
      </w:r>
    </w:p>
    <w:p>
      <w:pPr>
        <w:pStyle w:val="Heading1"/>
        <w:rPr>
          <w:b/>
          <w:b/>
        </w:rPr>
      </w:pPr>
      <w:r>
        <w:rPr/>
        <w:t>Živočišná buňka</w:t>
      </w:r>
    </w:p>
    <w:p>
      <w:pPr>
        <w:pStyle w:val="ListParagraph"/>
        <w:numPr>
          <w:ilvl w:val="0"/>
          <w:numId w:val="15"/>
        </w:numPr>
        <w:rPr>
          <w:b/>
          <w:b/>
        </w:rPr>
      </w:pPr>
      <w:r>
        <w:rPr>
          <w:b/>
        </w:rPr>
        <w:t>lyzozomy</w:t>
      </w:r>
      <w:r>
        <w:rPr/>
        <w:t xml:space="preserve"> – fce trávicí</w:t>
      </w:r>
    </w:p>
    <w:p>
      <w:pPr>
        <w:pStyle w:val="ListParagraph"/>
        <w:numPr>
          <w:ilvl w:val="0"/>
          <w:numId w:val="15"/>
        </w:numPr>
        <w:rPr>
          <w:b/>
          <w:b/>
        </w:rPr>
      </w:pPr>
      <w:r>
        <w:rPr>
          <w:b/>
        </w:rPr>
        <w:t>centrioly</w:t>
      </w:r>
      <w:r>
        <w:rPr/>
        <w:t xml:space="preserve"> – základ dělícího vřeténka</w:t>
      </w:r>
    </w:p>
    <w:p>
      <w:pPr>
        <w:pStyle w:val="ListParagraph"/>
        <w:numPr>
          <w:ilvl w:val="0"/>
          <w:numId w:val="15"/>
        </w:numPr>
        <w:rPr>
          <w:b/>
          <w:b/>
        </w:rPr>
      </w:pPr>
      <w:r>
        <w:rPr>
          <w:b/>
        </w:rPr>
        <w:t>bičík</w:t>
      </w:r>
      <w:r>
        <w:rPr/>
        <w:t xml:space="preserve"> – je i v některých buněk rostlin a hub - !!!není jednoznačné – dvoubičíkaté spermatozoidy</w:t>
      </w:r>
    </w:p>
    <w:p>
      <w:pPr>
        <w:pStyle w:val="Normal"/>
        <w:rPr>
          <w:b/>
          <w:b/>
        </w:rPr>
      </w:pPr>
      <w:r>
        <w:rPr>
          <w:b/>
        </w:rPr>
        <w:drawing>
          <wp:anchor behindDoc="0" distT="0" distB="0" distL="114300" distR="114300" simplePos="0" locked="0" layoutInCell="0" allowOverlap="1" relativeHeight="4">
            <wp:simplePos x="0" y="0"/>
            <wp:positionH relativeFrom="column">
              <wp:posOffset>197485</wp:posOffset>
            </wp:positionH>
            <wp:positionV relativeFrom="paragraph">
              <wp:posOffset>284480</wp:posOffset>
            </wp:positionV>
            <wp:extent cx="3186430" cy="2472690"/>
            <wp:effectExtent l="0" t="0" r="0" b="0"/>
            <wp:wrapTopAndBottom/>
            <wp:docPr id="3" name="Obrázek 3" descr="Animal Cell – Structure, Parts, Functions, Types With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Animal Cell – Structure, Parts, Functions, Types With Diagram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rPr>
          <w:b/>
          <w:b/>
        </w:rPr>
      </w:pPr>
      <w:r>
        <w:rPr>
          <w:b/>
        </w:rPr>
      </w:r>
    </w:p>
    <w:p>
      <w:pPr>
        <w:pStyle w:val="Heading1"/>
        <w:rPr>
          <w:b/>
          <w:b/>
        </w:rPr>
      </w:pPr>
      <w:r>
        <w:rPr/>
        <w:t>ČÁSTI BUŇKY</w:t>
      </w:r>
    </w:p>
    <w:p>
      <w:pPr>
        <w:pStyle w:val="Heading2"/>
        <w:rPr>
          <w:b/>
          <w:b/>
        </w:rPr>
      </w:pPr>
      <w:r>
        <w:drawing>
          <wp:anchor behindDoc="0" distT="0" distB="0" distL="114300" distR="114300" simplePos="0" locked="0" layoutInCell="0" allowOverlap="1" relativeHeight="13">
            <wp:simplePos x="0" y="0"/>
            <wp:positionH relativeFrom="column">
              <wp:posOffset>4212590</wp:posOffset>
            </wp:positionH>
            <wp:positionV relativeFrom="paragraph">
              <wp:posOffset>205740</wp:posOffset>
            </wp:positionV>
            <wp:extent cx="2172970" cy="1630045"/>
            <wp:effectExtent l="0" t="0" r="0" b="0"/>
            <wp:wrapSquare wrapText="bothSides"/>
            <wp:docPr id="4" name="Obrázek 12" descr="Chromozm gen eukaryot eukaryotn organismy rostliny houby ivoich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12" descr="Chromozm gen eukaryot eukaryotn organismy rostliny houby ivoichov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Chromozom a plazmidy</w:t>
      </w:r>
    </w:p>
    <w:p>
      <w:pPr>
        <w:pStyle w:val="ListParagraph"/>
        <w:numPr>
          <w:ilvl w:val="0"/>
          <w:numId w:val="16"/>
        </w:numPr>
        <w:rPr>
          <w:b/>
          <w:b/>
        </w:rPr>
      </w:pPr>
      <w:r>
        <w:rPr/>
        <w:t>plazmidy – kromě chromozomové DNA se v prokaryotním chromozomu nachází malé cyklické DNA – zbytné, př. rezistence vůči ATB</w:t>
      </w:r>
    </w:p>
    <w:p>
      <w:pPr>
        <w:pStyle w:val="ListParagraph"/>
        <w:numPr>
          <w:ilvl w:val="0"/>
          <w:numId w:val="16"/>
        </w:numPr>
        <w:rPr>
          <w:b/>
          <w:b/>
        </w:rPr>
      </w:pPr>
      <w:r>
        <w:rPr/>
        <w:t>mtDNA, cpDNA – cyklická, bez histonů</w:t>
      </w:r>
    </w:p>
    <w:p>
      <w:pPr>
        <w:pStyle w:val="ListParagraph"/>
        <w:numPr>
          <w:ilvl w:val="0"/>
          <w:numId w:val="16"/>
        </w:numPr>
        <w:rPr>
          <w:b/>
          <w:b/>
        </w:rPr>
      </w:pPr>
      <w:r>
        <w:rPr>
          <w:b/>
        </w:rPr>
        <w:t>prokaryotický chromozom</w:t>
      </w:r>
      <w:r>
        <w:rPr/>
        <w:t xml:space="preserve"> – 1 replikační počátek (replikační očko), oba směry</w:t>
      </w:r>
    </w:p>
    <w:p>
      <w:pPr>
        <w:pStyle w:val="ListParagraph"/>
        <w:numPr>
          <w:ilvl w:val="0"/>
          <w:numId w:val="17"/>
        </w:numPr>
        <w:rPr>
          <w:b/>
          <w:b/>
        </w:rPr>
      </w:pPr>
      <w:r>
        <w:rPr>
          <w:b/>
        </w:rPr>
        <w:t>eukaryotický chromozom</w:t>
      </w:r>
      <w:r>
        <w:rPr/>
        <w:t xml:space="preserve"> – nukleozomy (8 histonů a 2.5 otočky DNA), více replikačních počátků, telomery, centromera – připojuje se dělící vřeténko (kinetochory - proteiny)</w:t>
      </w:r>
    </w:p>
    <w:p>
      <w:pPr>
        <w:pStyle w:val="ListParagraph"/>
        <w:numPr>
          <w:ilvl w:val="1"/>
          <w:numId w:val="17"/>
        </w:numPr>
        <w:rPr>
          <w:b/>
          <w:b/>
        </w:rPr>
      </w:pPr>
      <w:r>
        <w:drawing>
          <wp:anchor behindDoc="0" distT="0" distB="0" distL="114300" distR="114300" simplePos="0" locked="0" layoutInCell="0" allowOverlap="1" relativeHeight="5">
            <wp:simplePos x="0" y="0"/>
            <wp:positionH relativeFrom="column">
              <wp:posOffset>4986655</wp:posOffset>
            </wp:positionH>
            <wp:positionV relativeFrom="paragraph">
              <wp:posOffset>74295</wp:posOffset>
            </wp:positionV>
            <wp:extent cx="1183640" cy="1163320"/>
            <wp:effectExtent l="0" t="0" r="0" b="0"/>
            <wp:wrapSquare wrapText="bothSides"/>
            <wp:docPr id="5" name="Obrázek 4" descr="chromozom – Maturita Formal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4" descr="chromozom – Maturita Formalita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64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kondenzovaný je jen na konci profáze a začátku metafáze</w:t>
      </w:r>
    </w:p>
    <w:p>
      <w:pPr>
        <w:pStyle w:val="ListParagraph"/>
        <w:numPr>
          <w:ilvl w:val="1"/>
          <w:numId w:val="17"/>
        </w:numPr>
        <w:rPr>
          <w:b/>
          <w:b/>
        </w:rPr>
      </w:pPr>
      <w:r>
        <w:rPr/>
        <w:t>2 sesterské chromatidy</w:t>
      </w:r>
    </w:p>
    <w:p>
      <w:pPr>
        <w:pStyle w:val="ListParagraph"/>
        <w:numPr>
          <w:ilvl w:val="1"/>
          <w:numId w:val="17"/>
        </w:numPr>
        <w:rPr>
          <w:b/>
          <w:b/>
        </w:rPr>
      </w:pPr>
      <w:r>
        <w:rPr/>
        <w:t xml:space="preserve">konce ramének – </w:t>
      </w:r>
      <w:r>
        <w:rPr>
          <w:u w:val="single"/>
        </w:rPr>
        <w:t>telomery</w:t>
      </w:r>
      <w:r>
        <w:rPr/>
        <w:t>, replikací se zkracují (telomeráza – dokáže jí znovu obnovit) (rakovina – buňka, která nemá mít telomerázu fční, jí fční má)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Heading2"/>
        <w:rPr>
          <w:b/>
          <w:b/>
        </w:rPr>
      </w:pPr>
      <w:r>
        <w:rPr/>
        <w:t>Ribozom</w:t>
      </w:r>
    </w:p>
    <w:p>
      <w:pPr>
        <w:pStyle w:val="ListParagraph"/>
        <w:numPr>
          <w:ilvl w:val="0"/>
          <w:numId w:val="17"/>
        </w:numPr>
        <w:rPr>
          <w:b/>
          <w:b/>
        </w:rPr>
      </w:pPr>
      <w:r>
        <w:rPr>
          <w:b/>
        </w:rPr>
        <w:t>nemembránová organela</w:t>
      </w:r>
      <w:r>
        <w:rPr/>
        <w:t xml:space="preserve"> – rRNA + protein – nukleoproteinová částice</w:t>
      </w:r>
    </w:p>
    <w:p>
      <w:pPr>
        <w:pStyle w:val="ListParagraph"/>
        <w:numPr>
          <w:ilvl w:val="0"/>
          <w:numId w:val="17"/>
        </w:numPr>
        <w:rPr>
          <w:u w:val="single"/>
        </w:rPr>
      </w:pPr>
      <w:r>
        <w:rPr>
          <w:u w:val="single"/>
        </w:rPr>
        <w:t>malá</w:t>
      </w:r>
      <w:r>
        <w:rPr/>
        <w:t xml:space="preserve"> a </w:t>
      </w:r>
      <w:r>
        <w:rPr>
          <w:u w:val="single"/>
        </w:rPr>
        <w:t>velká podjednotka</w:t>
      </w:r>
      <w:r>
        <w:rPr/>
        <w:t xml:space="preserve"> – mezi se zasouvá mRNA, která nese kodóny (informace o pořadí AK v bílkovinách)</w:t>
      </w:r>
    </w:p>
    <w:p>
      <w:pPr>
        <w:pStyle w:val="ListParagraph"/>
        <w:numPr>
          <w:ilvl w:val="0"/>
          <w:numId w:val="17"/>
        </w:numPr>
        <w:rPr>
          <w:u w:val="single"/>
        </w:rPr>
      </w:pPr>
      <w:r>
        <w:rPr>
          <w:b/>
        </w:rPr>
        <w:t>syntéza proteinů – (translace) – proteosyntéza</w:t>
      </w:r>
    </w:p>
    <w:p>
      <w:pPr>
        <w:pStyle w:val="ListParagraph"/>
        <w:numPr>
          <w:ilvl w:val="0"/>
          <w:numId w:val="17"/>
        </w:numPr>
        <w:rPr>
          <w:u w:val="single"/>
        </w:rPr>
      </w:pPr>
      <w:r>
        <w:rPr/>
        <w:t xml:space="preserve"> </w:t>
      </w:r>
      <w:r>
        <w:rPr/>
        <w:t>v cytoplasmě a na rER</w:t>
      </w:r>
    </w:p>
    <w:p>
      <w:pPr>
        <w:pStyle w:val="Heading2"/>
        <w:rPr>
          <w:b/>
          <w:b/>
        </w:rPr>
      </w:pPr>
      <w:r>
        <w:drawing>
          <wp:anchor behindDoc="0" distT="0" distB="0" distL="114300" distR="114300" simplePos="0" locked="0" layoutInCell="0" allowOverlap="1" relativeHeight="6">
            <wp:simplePos x="0" y="0"/>
            <wp:positionH relativeFrom="column">
              <wp:posOffset>4505960</wp:posOffset>
            </wp:positionH>
            <wp:positionV relativeFrom="paragraph">
              <wp:posOffset>100965</wp:posOffset>
            </wp:positionV>
            <wp:extent cx="1701800" cy="1144270"/>
            <wp:effectExtent l="0" t="0" r="0" b="0"/>
            <wp:wrapSquare wrapText="bothSides"/>
            <wp:docPr id="6" name="Obrázek 5" descr="Architektura biologických membrán – WikiSkrip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5" descr="Architektura biologických membrán – WikiSkripta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Biomembrány</w:t>
      </w:r>
    </w:p>
    <w:p>
      <w:pPr>
        <w:pStyle w:val="ListParagraph"/>
        <w:numPr>
          <w:ilvl w:val="0"/>
          <w:numId w:val="18"/>
        </w:numPr>
        <w:rPr>
          <w:b/>
          <w:b/>
        </w:rPr>
      </w:pPr>
      <w:r>
        <w:rPr/>
        <w:t>nepropustné pro polární molekuly</w:t>
      </w:r>
    </w:p>
    <w:p>
      <w:pPr>
        <w:pStyle w:val="ListParagraph"/>
        <w:numPr>
          <w:ilvl w:val="0"/>
          <w:numId w:val="18"/>
        </w:numPr>
        <w:rPr>
          <w:b/>
          <w:b/>
        </w:rPr>
      </w:pPr>
      <w:r>
        <w:rPr/>
        <w:t>nejrůznější cisterny (membránové organely)</w:t>
      </w:r>
    </w:p>
    <w:p>
      <w:pPr>
        <w:pStyle w:val="ListParagraph"/>
        <w:numPr>
          <w:ilvl w:val="0"/>
          <w:numId w:val="18"/>
        </w:numPr>
        <w:rPr>
          <w:b/>
          <w:b/>
        </w:rPr>
      </w:pPr>
      <w:r>
        <w:rPr/>
        <w:t>plazmatická membrána</w:t>
      </w:r>
    </w:p>
    <w:p>
      <w:pPr>
        <w:pStyle w:val="ListParagraph"/>
        <w:numPr>
          <w:ilvl w:val="0"/>
          <w:numId w:val="18"/>
        </w:numPr>
        <w:rPr>
          <w:b/>
          <w:b/>
        </w:rPr>
      </w:pPr>
      <w:r>
        <w:rPr/>
        <w:t xml:space="preserve">základem – </w:t>
      </w:r>
      <w:r>
        <w:rPr>
          <w:b/>
        </w:rPr>
        <w:t>fosfolipidová dvojvrstva</w:t>
      </w:r>
      <w:r>
        <w:rPr/>
        <w:t xml:space="preserve"> – nepolární ocásky hydrofobní, polární hlavičky hydrofilní</w:t>
      </w:r>
    </w:p>
    <w:p>
      <w:pPr>
        <w:pStyle w:val="ListParagraph"/>
        <w:numPr>
          <w:ilvl w:val="1"/>
          <w:numId w:val="18"/>
        </w:numPr>
        <w:rPr>
          <w:b/>
          <w:b/>
        </w:rPr>
      </w:pPr>
      <w:r>
        <w:rPr/>
        <w:t>vytváří se samovolně, bez dodání energie – druhá možnost je micela</w:t>
      </w:r>
    </w:p>
    <w:p>
      <w:pPr>
        <w:pStyle w:val="ListParagraph"/>
        <w:numPr>
          <w:ilvl w:val="0"/>
          <w:numId w:val="18"/>
        </w:numPr>
        <w:rPr>
          <w:b/>
          <w:b/>
        </w:rPr>
      </w:pPr>
      <w:r>
        <w:rPr/>
        <w:t>fosfolipidová dvojvrstva pro polární látky nepropustná =&gt;</w:t>
      </w:r>
    </w:p>
    <w:p>
      <w:pPr>
        <w:pStyle w:val="ListParagraph"/>
        <w:numPr>
          <w:ilvl w:val="0"/>
          <w:numId w:val="18"/>
        </w:numPr>
        <w:rPr>
          <w:b/>
          <w:b/>
        </w:rPr>
      </w:pPr>
      <w:r>
        <w:rPr/>
        <w:t xml:space="preserve">jsou potřeba </w:t>
      </w:r>
      <w:r>
        <w:rPr>
          <w:b/>
        </w:rPr>
        <w:t>membránové bílkoviny</w:t>
      </w:r>
      <w:r>
        <w:rPr/>
        <w:t>, které fungují jako selektivní (výběrové) přenašeče (sodno-draselná pumpa)</w:t>
      </w:r>
    </w:p>
    <w:p>
      <w:pPr>
        <w:pStyle w:val="Heading3"/>
        <w:rPr>
          <w:b/>
          <w:b/>
        </w:rPr>
      </w:pPr>
      <w:r>
        <w:rPr/>
        <w:t>CTPM</w:t>
      </w:r>
    </w:p>
    <w:p>
      <w:pPr>
        <w:pStyle w:val="ListParagraph"/>
        <w:numPr>
          <w:ilvl w:val="0"/>
          <w:numId w:val="19"/>
        </w:numPr>
        <w:rPr>
          <w:b/>
          <w:b/>
        </w:rPr>
      </w:pPr>
      <w:r>
        <w:drawing>
          <wp:anchor behindDoc="0" distT="0" distB="0" distL="114300" distR="114300" simplePos="0" locked="0" layoutInCell="0" allowOverlap="1" relativeHeight="7">
            <wp:simplePos x="0" y="0"/>
            <wp:positionH relativeFrom="column">
              <wp:posOffset>3555365</wp:posOffset>
            </wp:positionH>
            <wp:positionV relativeFrom="paragraph">
              <wp:posOffset>3810</wp:posOffset>
            </wp:positionV>
            <wp:extent cx="3002915" cy="1746885"/>
            <wp:effectExtent l="0" t="0" r="0" b="0"/>
            <wp:wrapSquare wrapText="bothSides"/>
            <wp:docPr id="7" name="Obrázek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22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91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tenká, asi 7 nm</w:t>
      </w:r>
    </w:p>
    <w:p>
      <w:pPr>
        <w:pStyle w:val="ListParagraph"/>
        <w:numPr>
          <w:ilvl w:val="0"/>
          <w:numId w:val="19"/>
        </w:numPr>
        <w:rPr>
          <w:b/>
          <w:b/>
        </w:rPr>
      </w:pPr>
      <w:r>
        <w:rPr>
          <w:b/>
        </w:rPr>
        <w:t>transmembránové proteiny</w:t>
      </w:r>
      <w:r>
        <w:rPr/>
        <w:t xml:space="preserve"> (jsou skrz (x některé nejsou trans)), fce:</w:t>
      </w:r>
    </w:p>
    <w:p>
      <w:pPr>
        <w:pStyle w:val="ListParagraph"/>
        <w:numPr>
          <w:ilvl w:val="1"/>
          <w:numId w:val="19"/>
        </w:numPr>
        <w:rPr>
          <w:b/>
          <w:b/>
        </w:rPr>
      </w:pPr>
      <w:r>
        <w:rPr>
          <w:u w:val="single"/>
        </w:rPr>
        <w:t>výměna látek skrz membrány</w:t>
      </w:r>
      <w:r>
        <w:rPr/>
        <w:t xml:space="preserve"> (látková komunikace)</w:t>
      </w:r>
    </w:p>
    <w:p>
      <w:pPr>
        <w:pStyle w:val="ListParagraph"/>
        <w:numPr>
          <w:ilvl w:val="1"/>
          <w:numId w:val="19"/>
        </w:numPr>
        <w:rPr>
          <w:b/>
          <w:b/>
        </w:rPr>
      </w:pPr>
      <w:r>
        <w:rPr>
          <w:u w:val="single"/>
        </w:rPr>
        <w:t>mechanická – opěrná</w:t>
      </w:r>
      <w:r>
        <w:rPr/>
        <w:t xml:space="preserve"> – cytoskelet </w:t>
      </w:r>
    </w:p>
    <w:p>
      <w:pPr>
        <w:pStyle w:val="ListParagraph"/>
        <w:numPr>
          <w:ilvl w:val="1"/>
          <w:numId w:val="19"/>
        </w:numPr>
        <w:rPr>
          <w:b/>
          <w:b/>
        </w:rPr>
      </w:pPr>
      <w:r>
        <w:rPr>
          <w:u w:val="single"/>
        </w:rPr>
        <w:t>signální</w:t>
      </w:r>
      <w:r>
        <w:rPr/>
        <w:t xml:space="preserve"> (pracují jako specifické receptory, např. pro polární hormony) (nebo vázání neurotransmiterů na receptory při přenosu nervového vzruchu)</w:t>
      </w:r>
    </w:p>
    <w:p>
      <w:pPr>
        <w:pStyle w:val="ListParagraph"/>
        <w:numPr>
          <w:ilvl w:val="0"/>
          <w:numId w:val="19"/>
        </w:numPr>
        <w:rPr>
          <w:b/>
          <w:b/>
        </w:rPr>
      </w:pPr>
      <w:r>
        <w:rPr/>
        <w:t xml:space="preserve">stav </w:t>
      </w:r>
      <w:r>
        <w:rPr>
          <w:b/>
        </w:rPr>
        <w:t>fluidní mozaiky</w:t>
      </w:r>
      <w:r>
        <w:rPr/>
        <w:t xml:space="preserve"> – tekutého krystalu</w:t>
      </w:r>
    </w:p>
    <w:p>
      <w:pPr>
        <w:pStyle w:val="ListParagraph"/>
        <w:numPr>
          <w:ilvl w:val="0"/>
          <w:numId w:val="19"/>
        </w:numPr>
        <w:rPr>
          <w:b/>
          <w:b/>
        </w:rPr>
      </w:pPr>
      <w:r>
        <w:rPr>
          <w:b/>
        </w:rPr>
        <w:t>ECM – extracelulární matrix</w:t>
      </w:r>
      <w:r>
        <w:rPr/>
        <w:t xml:space="preserve"> – prostor vně CTPM – velmi vyvinut u živočišné buňky &lt;= (nemá BS), kvůli ochraně</w:t>
      </w:r>
    </w:p>
    <w:p>
      <w:pPr>
        <w:pStyle w:val="ListParagraph"/>
        <w:numPr>
          <w:ilvl w:val="1"/>
          <w:numId w:val="19"/>
        </w:numPr>
        <w:rPr>
          <w:b/>
          <w:b/>
        </w:rPr>
      </w:pPr>
      <w:r>
        <w:rPr>
          <w:u w:val="single"/>
        </w:rPr>
        <w:t>glykoprotein</w:t>
      </w:r>
      <w:r>
        <w:rPr/>
        <w:t xml:space="preserve"> – protein, na který se váže sacharid</w:t>
      </w:r>
    </w:p>
    <w:p>
      <w:pPr>
        <w:pStyle w:val="ListParagraph"/>
        <w:numPr>
          <w:ilvl w:val="1"/>
          <w:numId w:val="19"/>
        </w:numPr>
        <w:rPr>
          <w:b/>
          <w:b/>
        </w:rPr>
      </w:pPr>
      <w:r>
        <w:rPr>
          <w:u w:val="single"/>
        </w:rPr>
        <w:t>glykolipid</w:t>
      </w:r>
      <w:r>
        <w:rPr/>
        <w:t xml:space="preserve"> – sacharid se váže na fosfolipid</w:t>
      </w:r>
    </w:p>
    <w:p>
      <w:pPr>
        <w:pStyle w:val="ListParagraph"/>
        <w:numPr>
          <w:ilvl w:val="1"/>
          <w:numId w:val="19"/>
        </w:numPr>
        <w:rPr>
          <w:b/>
          <w:b/>
        </w:rPr>
      </w:pPr>
      <w:r>
        <w:rPr>
          <w:u w:val="single"/>
        </w:rPr>
        <w:t>kolagenní vlákna</w:t>
      </w:r>
      <w:r>
        <w:rPr/>
        <w:t xml:space="preserve"> – hlavní složka (bílkovina)</w:t>
      </w:r>
    </w:p>
    <w:p>
      <w:pPr>
        <w:pStyle w:val="ListParagraph"/>
        <w:numPr>
          <w:ilvl w:val="1"/>
          <w:numId w:val="19"/>
        </w:numPr>
        <w:rPr>
          <w:b/>
          <w:b/>
        </w:rPr>
      </w:pPr>
      <w:r>
        <w:rPr/>
        <w:t>vytváří se specifický povrch – rozhoduje třeba o tom, zda vir může napadnout</w:t>
      </w:r>
    </w:p>
    <w:p>
      <w:pPr>
        <w:pStyle w:val="ListParagraph"/>
        <w:numPr>
          <w:ilvl w:val="0"/>
          <w:numId w:val="19"/>
        </w:numPr>
        <w:rPr>
          <w:b/>
          <w:b/>
        </w:rPr>
      </w:pPr>
      <w:r>
        <w:rPr>
          <w:b/>
        </w:rPr>
        <w:t xml:space="preserve">aktinová vlákna </w:t>
      </w:r>
      <w:r>
        <w:rPr/>
        <w:t>– součástí cytoskeletu podél CTPM – zodpovědná za změny tvaru buňky</w:t>
      </w:r>
    </w:p>
    <w:p>
      <w:pPr>
        <w:pStyle w:val="Heading2"/>
        <w:rPr>
          <w:b/>
          <w:b/>
        </w:rPr>
      </w:pPr>
      <w:r>
        <w:rPr/>
        <w:t>Membránové organely</w:t>
      </w:r>
    </w:p>
    <w:p>
      <w:pPr>
        <w:pStyle w:val="ListParagraph"/>
        <w:numPr>
          <w:ilvl w:val="0"/>
          <w:numId w:val="20"/>
        </w:numPr>
        <w:rPr>
          <w:b/>
          <w:b/>
        </w:rPr>
      </w:pPr>
      <w:r>
        <w:rPr/>
        <w:t>všechny odvozujeme od CTPM</w:t>
      </w:r>
    </w:p>
    <w:p>
      <w:pPr>
        <w:pStyle w:val="ListParagraph"/>
        <w:numPr>
          <w:ilvl w:val="0"/>
          <w:numId w:val="20"/>
        </w:numPr>
        <w:rPr>
          <w:b/>
          <w:b/>
        </w:rPr>
      </w:pPr>
      <w:r>
        <w:rPr/>
        <w:t xml:space="preserve">nejstarší – </w:t>
      </w:r>
      <w:r>
        <w:rPr>
          <w:b/>
        </w:rPr>
        <w:t>thylakoidy u sinic</w:t>
      </w:r>
      <w:r>
        <w:rPr/>
        <w:t xml:space="preserve"> (!!! prokaryotní buňka) – ploché membránové váčky – probíhá zde </w:t>
      </w:r>
      <w:r>
        <w:rPr>
          <w:u w:val="single"/>
        </w:rPr>
        <w:t>fotosyntéza</w:t>
      </w:r>
    </w:p>
    <w:p>
      <w:pPr>
        <w:pStyle w:val="Heading3"/>
        <w:rPr>
          <w:b/>
          <w:b/>
        </w:rPr>
      </w:pPr>
      <w:r>
        <w:rPr/>
        <w:t>Endoplazmatické retikulum – ER</w:t>
      </w:r>
    </w:p>
    <w:p>
      <w:pPr>
        <w:pStyle w:val="ListParagraph"/>
        <w:numPr>
          <w:ilvl w:val="0"/>
          <w:numId w:val="21"/>
        </w:numPr>
        <w:rPr>
          <w:b/>
          <w:b/>
        </w:rPr>
      </w:pPr>
      <w:r>
        <w:rPr/>
        <w:t>retikulum – síť</w:t>
      </w:r>
    </w:p>
    <w:p>
      <w:pPr>
        <w:pStyle w:val="ListParagraph"/>
        <w:numPr>
          <w:ilvl w:val="0"/>
          <w:numId w:val="21"/>
        </w:numPr>
        <w:rPr>
          <w:b/>
          <w:b/>
        </w:rPr>
      </w:pPr>
      <w:r>
        <w:rPr/>
        <w:t>systém „zesíťovaných, propojených, plochých membránových váčků“</w:t>
      </w:r>
    </w:p>
    <w:p>
      <w:pPr>
        <w:pStyle w:val="ListParagraph"/>
        <w:numPr>
          <w:ilvl w:val="0"/>
          <w:numId w:val="21"/>
        </w:numPr>
        <w:rPr>
          <w:b/>
          <w:b/>
        </w:rPr>
      </w:pPr>
      <w:r>
        <w:rPr/>
        <w:t>syntetická funkce</w:t>
      </w:r>
    </w:p>
    <w:p>
      <w:pPr>
        <w:pStyle w:val="ListParagraph"/>
        <w:numPr>
          <w:ilvl w:val="0"/>
          <w:numId w:val="21"/>
        </w:numPr>
        <w:rPr>
          <w:b/>
          <w:b/>
        </w:rPr>
      </w:pPr>
      <w:r>
        <w:rPr/>
        <w:t xml:space="preserve">cisterny uloženy soustředěně kolem jádra </w:t>
      </w:r>
    </w:p>
    <w:p>
      <w:pPr>
        <w:pStyle w:val="ListParagraph"/>
        <w:numPr>
          <w:ilvl w:val="0"/>
          <w:numId w:val="21"/>
        </w:numPr>
        <w:rPr>
          <w:b/>
          <w:b/>
        </w:rPr>
      </w:pPr>
      <w:r>
        <w:rPr>
          <w:b/>
        </w:rPr>
        <w:t>drsné</w:t>
      </w:r>
      <w:r>
        <w:rPr/>
        <w:t xml:space="preserve"> – nese ribozómy – syntéza proteinů – zpracování uvnitř ER</w:t>
      </w:r>
    </w:p>
    <w:p>
      <w:pPr>
        <w:pStyle w:val="ListParagraph"/>
        <w:numPr>
          <w:ilvl w:val="0"/>
          <w:numId w:val="21"/>
        </w:numPr>
        <w:rPr>
          <w:b/>
          <w:b/>
        </w:rPr>
      </w:pPr>
      <w:r>
        <w:rPr>
          <w:b/>
        </w:rPr>
        <w:t>hladké</w:t>
      </w:r>
      <w:r>
        <w:rPr/>
        <w:t xml:space="preserve"> – např. syntéza steroidních hormonů, lipidů a sacharidů, </w:t>
      </w:r>
      <w:r>
        <w:rPr>
          <w:b/>
        </w:rPr>
        <w:t>fosfolipidů</w:t>
      </w:r>
    </w:p>
    <w:p>
      <w:pPr>
        <w:pStyle w:val="Heading3"/>
        <w:rPr>
          <w:b/>
          <w:b/>
        </w:rPr>
      </w:pPr>
      <w:r>
        <w:rPr/>
        <w:t>Jaderný obal</w:t>
      </w:r>
    </w:p>
    <w:p>
      <w:pPr>
        <w:pStyle w:val="ListParagraph"/>
        <w:numPr>
          <w:ilvl w:val="0"/>
          <w:numId w:val="22"/>
        </w:numPr>
        <w:rPr>
          <w:b/>
          <w:b/>
        </w:rPr>
      </w:pPr>
      <w:r>
        <w:rPr/>
        <w:t>spojen s ER</w:t>
      </w:r>
    </w:p>
    <w:p>
      <w:pPr>
        <w:pStyle w:val="ListParagraph"/>
        <w:numPr>
          <w:ilvl w:val="0"/>
          <w:numId w:val="22"/>
        </w:numPr>
        <w:rPr>
          <w:b/>
          <w:b/>
        </w:rPr>
      </w:pPr>
      <w:r>
        <w:rPr/>
        <w:t>tvořen z membránových váčků – dvojmembránová struktura</w:t>
      </w:r>
    </w:p>
    <w:p>
      <w:pPr>
        <w:pStyle w:val="ListParagraph"/>
        <w:numPr>
          <w:ilvl w:val="0"/>
          <w:numId w:val="22"/>
        </w:numPr>
        <w:rPr>
          <w:b/>
          <w:b/>
        </w:rPr>
      </w:pPr>
      <w:r>
        <w:rPr/>
        <w:t>nese póry</w:t>
      </w:r>
    </w:p>
    <w:p>
      <w:pPr>
        <w:pStyle w:val="Heading3"/>
        <w:rPr>
          <w:b/>
          <w:b/>
        </w:rPr>
      </w:pPr>
      <w:r>
        <w:rPr/>
        <w:t>Golgiho komplex</w:t>
      </w:r>
    </w:p>
    <w:p>
      <w:pPr>
        <w:pStyle w:val="ListParagraph"/>
        <w:numPr>
          <w:ilvl w:val="0"/>
          <w:numId w:val="23"/>
        </w:numPr>
        <w:rPr>
          <w:b/>
          <w:b/>
        </w:rPr>
      </w:pPr>
      <w:r>
        <w:rPr>
          <w:b/>
        </w:rPr>
        <w:t>diktyozom</w:t>
      </w:r>
      <w:r>
        <w:rPr/>
        <w:t xml:space="preserve"> – ploché paralelně uspořádané cisterny</w:t>
      </w:r>
    </w:p>
    <w:p>
      <w:pPr>
        <w:pStyle w:val="ListParagraph"/>
        <w:numPr>
          <w:ilvl w:val="0"/>
          <w:numId w:val="23"/>
        </w:numPr>
        <w:rPr>
          <w:u w:val="single"/>
        </w:rPr>
      </w:pPr>
      <w:r>
        <w:rPr>
          <w:u w:val="single"/>
        </w:rPr>
        <w:t>úpravna a třídírna látek vzniklých v ER</w:t>
      </w:r>
      <w:r>
        <w:rPr/>
        <w:t xml:space="preserve"> – na globin se váže hem, odškrcením váčku z G. komplexu se látky posílají na místo určení</w:t>
      </w:r>
    </w:p>
    <w:p>
      <w:pPr>
        <w:pStyle w:val="ListParagraph"/>
        <w:numPr>
          <w:ilvl w:val="0"/>
          <w:numId w:val="23"/>
        </w:numPr>
        <w:rPr>
          <w:b/>
          <w:b/>
        </w:rPr>
      </w:pPr>
      <w:r>
        <w:rPr/>
        <w:t>dojde k odškrcení transportního váčku z ER, ten splane s membránou Golgiho komplexu</w:t>
      </w:r>
    </w:p>
    <w:p>
      <w:pPr>
        <w:pStyle w:val="Heading3"/>
        <w:rPr>
          <w:b/>
          <w:b/>
        </w:rPr>
      </w:pPr>
      <w:r>
        <w:drawing>
          <wp:anchor behindDoc="0" distT="0" distB="0" distL="114300" distR="114300" simplePos="0" locked="0" layoutInCell="0" allowOverlap="1" relativeHeight="8">
            <wp:simplePos x="0" y="0"/>
            <wp:positionH relativeFrom="column">
              <wp:posOffset>5044440</wp:posOffset>
            </wp:positionH>
            <wp:positionV relativeFrom="paragraph">
              <wp:posOffset>635</wp:posOffset>
            </wp:positionV>
            <wp:extent cx="1442085" cy="1719580"/>
            <wp:effectExtent l="0" t="0" r="0" b="0"/>
            <wp:wrapSquare wrapText="bothSides"/>
            <wp:docPr id="8" name="Obrázek 7" descr="lysosome_phagocytosis.html 06_14Lysosomes_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7" descr="lysosome_phagocytosis.html 06_14Lysosomes_P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08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Lyzozomy</w:t>
      </w:r>
    </w:p>
    <w:p>
      <w:pPr>
        <w:pStyle w:val="ListParagraph"/>
        <w:numPr>
          <w:ilvl w:val="0"/>
          <w:numId w:val="24"/>
        </w:numPr>
        <w:rPr>
          <w:b/>
          <w:b/>
        </w:rPr>
      </w:pPr>
      <w:r>
        <w:rPr/>
        <w:t xml:space="preserve">membránový váček, ve kterém jsou </w:t>
      </w:r>
      <w:r>
        <w:rPr>
          <w:b/>
        </w:rPr>
        <w:t>hydrolytické enzymy</w:t>
      </w:r>
    </w:p>
    <w:p>
      <w:pPr>
        <w:pStyle w:val="ListParagraph"/>
        <w:numPr>
          <w:ilvl w:val="0"/>
          <w:numId w:val="24"/>
        </w:numPr>
        <w:rPr>
          <w:b/>
          <w:b/>
        </w:rPr>
      </w:pPr>
      <w:r>
        <w:rPr/>
        <w:t>slouží k </w:t>
      </w:r>
      <w:r>
        <w:rPr>
          <w:b/>
        </w:rPr>
        <w:t xml:space="preserve">trávení potravy přijaté z vnějšího prostředí, </w:t>
      </w:r>
      <w:r>
        <w:rPr/>
        <w:t>k </w:t>
      </w:r>
      <w:r>
        <w:rPr>
          <w:b/>
        </w:rPr>
        <w:t>trávení poškozených organel</w:t>
      </w:r>
      <w:r>
        <w:rPr/>
        <w:t xml:space="preserve"> a podílí se na </w:t>
      </w:r>
      <w:r>
        <w:rPr>
          <w:b/>
        </w:rPr>
        <w:t>rozkladu buňky</w:t>
      </w:r>
    </w:p>
    <w:p>
      <w:pPr>
        <w:pStyle w:val="Heading3"/>
        <w:rPr>
          <w:b/>
          <w:b/>
        </w:rPr>
      </w:pPr>
      <w:r>
        <w:rPr/>
        <w:t>Vakuoly</w:t>
      </w:r>
    </w:p>
    <w:p>
      <w:pPr>
        <w:pStyle w:val="ListParagraph"/>
        <w:numPr>
          <w:ilvl w:val="0"/>
          <w:numId w:val="25"/>
        </w:numPr>
        <w:rPr>
          <w:b/>
          <w:b/>
        </w:rPr>
      </w:pPr>
      <w:r>
        <w:rPr/>
        <w:t>charakteristické pro rostlinné buňky</w:t>
      </w:r>
    </w:p>
    <w:p>
      <w:pPr>
        <w:pStyle w:val="ListParagraph"/>
        <w:numPr>
          <w:ilvl w:val="0"/>
          <w:numId w:val="25"/>
        </w:numPr>
        <w:rPr>
          <w:b/>
          <w:b/>
        </w:rPr>
      </w:pPr>
      <w:r>
        <w:rPr/>
        <w:t>jednomembránová organela</w:t>
      </w:r>
    </w:p>
    <w:p>
      <w:pPr>
        <w:pStyle w:val="ListParagraph"/>
        <w:numPr>
          <w:ilvl w:val="0"/>
          <w:numId w:val="25"/>
        </w:numPr>
        <w:rPr>
          <w:b/>
          <w:b/>
        </w:rPr>
      </w:pPr>
      <w:r>
        <w:rPr/>
        <w:t xml:space="preserve">membrána – </w:t>
      </w:r>
      <w:r>
        <w:rPr>
          <w:b/>
        </w:rPr>
        <w:t xml:space="preserve">tonoplast, </w:t>
      </w:r>
      <w:r>
        <w:rPr/>
        <w:t xml:space="preserve">tekutina vyplňující vakuolu – </w:t>
      </w:r>
      <w:r>
        <w:rPr>
          <w:b/>
        </w:rPr>
        <w:t>buněčná šťáva</w:t>
      </w:r>
    </w:p>
    <w:p>
      <w:pPr>
        <w:pStyle w:val="ListParagraph"/>
        <w:numPr>
          <w:ilvl w:val="0"/>
          <w:numId w:val="25"/>
        </w:numPr>
        <w:rPr>
          <w:b/>
          <w:b/>
        </w:rPr>
      </w:pPr>
      <w:r>
        <w:rPr/>
        <w:t xml:space="preserve">mladá buňka má většinou vakuol více, poté se spojí do </w:t>
      </w:r>
      <w:r>
        <w:rPr>
          <w:b/>
        </w:rPr>
        <w:t xml:space="preserve">centrální vakuoly – </w:t>
      </w:r>
      <w:r>
        <w:rPr/>
        <w:t>zabírá většinu buňky</w:t>
      </w:r>
    </w:p>
    <w:p>
      <w:pPr>
        <w:pStyle w:val="ListParagraph"/>
        <w:numPr>
          <w:ilvl w:val="0"/>
          <w:numId w:val="25"/>
        </w:numPr>
        <w:rPr>
          <w:b/>
          <w:b/>
        </w:rPr>
      </w:pPr>
      <w:r>
        <w:rPr/>
        <w:t xml:space="preserve">funkce: </w:t>
      </w:r>
      <w:r>
        <w:rPr>
          <w:b/>
        </w:rPr>
        <w:t>zásobní</w:t>
      </w:r>
      <w:r>
        <w:rPr/>
        <w:t xml:space="preserve"> (jednoduché sacharidy (glukóza, sacharóza), barviva (anthokyaniny – mění barvu podle pH – modrá – červená), </w:t>
      </w:r>
      <w:r>
        <w:rPr>
          <w:b/>
        </w:rPr>
        <w:t>osmoregulační</w:t>
      </w:r>
      <w:r>
        <w:rPr/>
        <w:t xml:space="preserve"> (obrovské zásoby vody), </w:t>
      </w:r>
      <w:r>
        <w:rPr>
          <w:b/>
        </w:rPr>
        <w:t>trávicí funkce</w:t>
      </w:r>
      <w:r>
        <w:rPr/>
        <w:t xml:space="preserve">, </w:t>
      </w:r>
      <w:r>
        <w:rPr>
          <w:b/>
        </w:rPr>
        <w:t>zásobárna vody</w:t>
      </w:r>
    </w:p>
    <w:p>
      <w:pPr>
        <w:pStyle w:val="Heading3"/>
        <w:rPr>
          <w:b/>
          <w:b/>
        </w:rPr>
      </w:pPr>
      <w:r>
        <w:rPr/>
        <w:t>Peroxizomy</w:t>
      </w:r>
    </w:p>
    <w:p>
      <w:pPr>
        <w:pStyle w:val="ListParagraph"/>
        <w:numPr>
          <w:ilvl w:val="0"/>
          <w:numId w:val="26"/>
        </w:numPr>
        <w:rPr>
          <w:b/>
          <w:b/>
        </w:rPr>
      </w:pPr>
      <w:r>
        <w:rPr/>
        <w:t xml:space="preserve">likvidace volných radikálů (částice s jedním nebo více nepárovými valenčními elektrony) (atomární kyslík – biradikál) </w:t>
      </w:r>
    </w:p>
    <w:p>
      <w:pPr>
        <w:pStyle w:val="ListParagraph"/>
        <w:numPr>
          <w:ilvl w:val="0"/>
          <w:numId w:val="26"/>
        </w:numPr>
        <w:rPr>
          <w:b/>
          <w:b/>
        </w:rPr>
      </w:pPr>
      <w:r>
        <w:rPr/>
        <w:t>přeměna peroxidu vodíku na vodu: 2H2O2 =&gt; 2H2O + O2</w:t>
      </w:r>
    </w:p>
    <w:p>
      <w:pPr>
        <w:pStyle w:val="ListParagraph"/>
        <w:numPr>
          <w:ilvl w:val="0"/>
          <w:numId w:val="26"/>
        </w:numPr>
        <w:rPr>
          <w:b/>
          <w:b/>
        </w:rPr>
      </w:pPr>
      <w:r>
        <w:rPr/>
        <w:t>glyoxyzom (obdoba peroxizomu u rostlinných buněk)</w:t>
      </w:r>
    </w:p>
    <w:p>
      <w:pPr>
        <w:pStyle w:val="Heading3"/>
        <w:rPr>
          <w:b/>
          <w:b/>
        </w:rPr>
      </w:pPr>
      <w:r>
        <w:rPr/>
        <w:t>Mitochondrie</w:t>
      </w:r>
    </w:p>
    <w:p>
      <w:pPr>
        <w:pStyle w:val="ListParagraph"/>
        <w:numPr>
          <w:ilvl w:val="0"/>
          <w:numId w:val="27"/>
        </w:numPr>
        <w:rPr>
          <w:b/>
          <w:b/>
        </w:rPr>
      </w:pPr>
      <w:r>
        <w:drawing>
          <wp:anchor behindDoc="0" distT="0" distB="0" distL="114300" distR="114300" simplePos="0" locked="0" layoutInCell="0" allowOverlap="1" relativeHeight="9">
            <wp:simplePos x="0" y="0"/>
            <wp:positionH relativeFrom="column">
              <wp:posOffset>4036695</wp:posOffset>
            </wp:positionH>
            <wp:positionV relativeFrom="paragraph">
              <wp:posOffset>3810</wp:posOffset>
            </wp:positionV>
            <wp:extent cx="2180590" cy="1392555"/>
            <wp:effectExtent l="0" t="0" r="0" b="0"/>
            <wp:wrapSquare wrapText="bothSides"/>
            <wp:docPr id="9" name="Obrázek 8" descr="Mitochondriální onemocnění – Wikiped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8" descr="Mitochondriální onemocnění – Wikipedi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59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semiautonomní organely</w:t>
      </w:r>
      <w:r>
        <w:rPr/>
        <w:t>, 1 mikrometr</w:t>
      </w:r>
    </w:p>
    <w:p>
      <w:pPr>
        <w:pStyle w:val="ListParagraph"/>
        <w:numPr>
          <w:ilvl w:val="0"/>
          <w:numId w:val="27"/>
        </w:numPr>
        <w:rPr>
          <w:b/>
          <w:b/>
        </w:rPr>
      </w:pPr>
      <w:r>
        <w:rPr/>
        <w:t>záhyby vnitřní membrány – kristy (dýchací řetězec), uvnitř matrix (tam probíhá citrátový (Krebsův) cyklus, beta oxidace mastných kyselin)</w:t>
      </w:r>
    </w:p>
    <w:p>
      <w:pPr>
        <w:pStyle w:val="ListParagraph"/>
        <w:numPr>
          <w:ilvl w:val="0"/>
          <w:numId w:val="27"/>
        </w:numPr>
        <w:rPr>
          <w:b/>
          <w:b/>
        </w:rPr>
      </w:pPr>
      <w:r>
        <w:rPr>
          <w:b/>
        </w:rPr>
        <w:t>výroba ATP</w:t>
      </w:r>
    </w:p>
    <w:p>
      <w:pPr>
        <w:pStyle w:val="Heading3"/>
        <w:rPr>
          <w:b/>
          <w:b/>
        </w:rPr>
      </w:pPr>
      <w:r>
        <w:rPr/>
        <w:t>Plastidy</w:t>
      </w:r>
    </w:p>
    <w:p>
      <w:pPr>
        <w:pStyle w:val="ListParagraph"/>
        <w:numPr>
          <w:ilvl w:val="0"/>
          <w:numId w:val="28"/>
        </w:numPr>
        <w:rPr>
          <w:b/>
          <w:b/>
        </w:rPr>
      </w:pPr>
      <w:r>
        <w:rPr>
          <w:b/>
        </w:rPr>
        <w:t>semiautonomní organely</w:t>
      </w:r>
      <w:r>
        <w:rPr/>
        <w:t>, 10 mikrometrů</w:t>
      </w:r>
    </w:p>
    <w:p>
      <w:pPr>
        <w:pStyle w:val="ListParagraph"/>
        <w:numPr>
          <w:ilvl w:val="0"/>
          <w:numId w:val="28"/>
        </w:numPr>
        <w:rPr>
          <w:b/>
          <w:b/>
        </w:rPr>
      </w:pPr>
      <w:r>
        <w:rPr>
          <w:b/>
        </w:rPr>
        <w:t>Chloroplasty</w:t>
      </w:r>
      <w:r>
        <w:rPr/>
        <w:t xml:space="preserve"> </w:t>
      </w:r>
    </w:p>
    <w:p>
      <w:pPr>
        <w:pStyle w:val="ListParagraph"/>
        <w:numPr>
          <w:ilvl w:val="1"/>
          <w:numId w:val="28"/>
        </w:numPr>
        <w:rPr>
          <w:b/>
          <w:b/>
        </w:rPr>
      </w:pPr>
      <w:r>
        <w:drawing>
          <wp:anchor behindDoc="0" distT="0" distB="0" distL="114300" distR="114300" simplePos="0" locked="0" layoutInCell="0" allowOverlap="1" relativeHeight="10">
            <wp:simplePos x="0" y="0"/>
            <wp:positionH relativeFrom="margin">
              <wp:posOffset>3881755</wp:posOffset>
            </wp:positionH>
            <wp:positionV relativeFrom="paragraph">
              <wp:posOffset>3175</wp:posOffset>
            </wp:positionV>
            <wp:extent cx="2160905" cy="975995"/>
            <wp:effectExtent l="0" t="0" r="0" b="0"/>
            <wp:wrapSquare wrapText="bothSides"/>
            <wp:docPr id="10" name="Obrázek 9" descr="Chloropl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9" descr="Chloroplast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0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membrána thylakoidu – primární fáze fotosyntézy</w:t>
      </w:r>
    </w:p>
    <w:p>
      <w:pPr>
        <w:pStyle w:val="ListParagraph"/>
        <w:numPr>
          <w:ilvl w:val="1"/>
          <w:numId w:val="28"/>
        </w:numPr>
        <w:rPr>
          <w:b/>
          <w:b/>
        </w:rPr>
      </w:pPr>
      <w:r>
        <w:rPr/>
        <w:t>stroma – sekundární fáze</w:t>
      </w:r>
    </w:p>
    <w:p>
      <w:pPr>
        <w:pStyle w:val="ListParagraph"/>
        <w:numPr>
          <w:ilvl w:val="1"/>
          <w:numId w:val="28"/>
        </w:numPr>
        <w:rPr>
          <w:b/>
          <w:b/>
        </w:rPr>
      </w:pPr>
      <w:r>
        <w:rPr/>
        <w:t xml:space="preserve">vstupuje CO2 + H20 </w:t>
      </w:r>
    </w:p>
    <w:p>
      <w:pPr>
        <w:pStyle w:val="ListParagraph"/>
        <w:numPr>
          <w:ilvl w:val="1"/>
          <w:numId w:val="28"/>
        </w:numPr>
        <w:rPr>
          <w:b/>
          <w:b/>
        </w:rPr>
      </w:pPr>
      <w:r>
        <w:rPr/>
        <w:t>vystupuje C6H1206 + O2</w:t>
      </w:r>
    </w:p>
    <w:p>
      <w:pPr>
        <w:pStyle w:val="ListParagraph"/>
        <w:numPr>
          <w:ilvl w:val="1"/>
          <w:numId w:val="28"/>
        </w:numPr>
        <w:rPr>
          <w:b/>
          <w:b/>
        </w:rPr>
      </w:pPr>
      <w:r>
        <w:rPr/>
        <w:t>alfa, beta chlorofyl</w:t>
      </w:r>
    </w:p>
    <w:p>
      <w:pPr>
        <w:pStyle w:val="ListParagraph"/>
        <w:numPr>
          <w:ilvl w:val="0"/>
          <w:numId w:val="28"/>
        </w:numPr>
        <w:rPr>
          <w:b/>
          <w:b/>
        </w:rPr>
      </w:pPr>
      <w:r>
        <w:rPr>
          <w:b/>
        </w:rPr>
        <w:t>Chromoplasty</w:t>
      </w:r>
      <w:r>
        <w:rPr/>
        <w:t xml:space="preserve"> – karoteny, xantofily, hnědá barviva</w:t>
      </w:r>
    </w:p>
    <w:p>
      <w:pPr>
        <w:pStyle w:val="ListParagraph"/>
        <w:numPr>
          <w:ilvl w:val="0"/>
          <w:numId w:val="28"/>
        </w:numPr>
        <w:rPr>
          <w:b/>
          <w:b/>
        </w:rPr>
      </w:pPr>
      <w:r>
        <w:rPr>
          <w:b/>
        </w:rPr>
        <w:t>Leukoplasty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Heading3"/>
        <w:rPr>
          <w:b/>
          <w:b/>
        </w:rPr>
      </w:pPr>
      <w:r>
        <w:rPr/>
        <w:t>Cytoskelet</w:t>
      </w:r>
    </w:p>
    <w:p>
      <w:pPr>
        <w:pStyle w:val="ListParagraph"/>
        <w:numPr>
          <w:ilvl w:val="0"/>
          <w:numId w:val="29"/>
        </w:numPr>
        <w:rPr>
          <w:b/>
          <w:b/>
        </w:rPr>
      </w:pPr>
      <w:r>
        <w:rPr/>
        <w:t xml:space="preserve">u </w:t>
      </w:r>
      <w:r>
        <w:rPr>
          <w:b/>
        </w:rPr>
        <w:t>eukaryotního typu buňky</w:t>
      </w:r>
      <w:r>
        <w:rPr/>
        <w:t xml:space="preserve">, </w:t>
      </w:r>
      <w:r>
        <w:rPr>
          <w:u w:val="single"/>
        </w:rPr>
        <w:t>opora a pohyb</w:t>
      </w:r>
      <w:r>
        <w:rPr/>
        <w:t xml:space="preserve"> </w:t>
      </w:r>
      <w:r>
        <w:rPr>
          <w:u w:val="single"/>
        </w:rPr>
        <w:t>buňky</w:t>
      </w:r>
      <w:r>
        <w:rPr>
          <w:b/>
          <w:u w:val="single"/>
        </w:rPr>
        <w:t xml:space="preserve"> </w:t>
      </w:r>
      <w:r>
        <w:rPr/>
        <w:t>(pseudopodie, bičík i brvy) jako celku, i uvnitř (dělení buňky)</w:t>
      </w:r>
    </w:p>
    <w:p>
      <w:pPr>
        <w:pStyle w:val="ListParagraph"/>
        <w:numPr>
          <w:ilvl w:val="0"/>
          <w:numId w:val="29"/>
        </w:numPr>
        <w:rPr>
          <w:b/>
          <w:b/>
        </w:rPr>
      </w:pPr>
      <w:r>
        <w:rPr/>
        <w:t>3 typy:</w:t>
      </w:r>
    </w:p>
    <w:p>
      <w:pPr>
        <w:pStyle w:val="ListParagraph"/>
        <w:numPr>
          <w:ilvl w:val="0"/>
          <w:numId w:val="29"/>
        </w:numPr>
        <w:rPr>
          <w:b/>
          <w:b/>
        </w:rPr>
      </w:pPr>
      <w:r>
        <w:rPr>
          <w:b/>
        </w:rPr>
        <w:t>mikrotubuly</w:t>
      </w:r>
      <w:r>
        <w:rPr/>
        <w:t xml:space="preserve"> – nejtlustší 20 nm (z tubulinu),</w:t>
      </w: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4354830</wp:posOffset>
            </wp:positionH>
            <wp:positionV relativeFrom="paragraph">
              <wp:posOffset>118110</wp:posOffset>
            </wp:positionV>
            <wp:extent cx="1702435" cy="1049020"/>
            <wp:effectExtent l="0" t="0" r="0" b="0"/>
            <wp:wrapSquare wrapText="bothSides"/>
            <wp:docPr id="1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435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infrastruktura, molekulové motory (za spotřeby ATP dochází k pohybu)</w:t>
      </w:r>
    </w:p>
    <w:p>
      <w:pPr>
        <w:pStyle w:val="ListParagraph"/>
        <w:numPr>
          <w:ilvl w:val="0"/>
          <w:numId w:val="29"/>
        </w:numPr>
        <w:rPr>
          <w:b/>
          <w:b/>
        </w:rPr>
      </w:pPr>
      <w:r>
        <w:rPr>
          <w:b/>
        </w:rPr>
        <w:t>mikrofilamenty</w:t>
      </w:r>
      <w:r>
        <w:rPr/>
        <w:t xml:space="preserve"> – tenší (z aktinu)</w:t>
      </w:r>
    </w:p>
    <w:p>
      <w:pPr>
        <w:pStyle w:val="ListParagraph"/>
        <w:numPr>
          <w:ilvl w:val="0"/>
          <w:numId w:val="29"/>
        </w:numPr>
        <w:rPr>
          <w:b/>
          <w:b/>
        </w:rPr>
      </w:pPr>
      <w:r>
        <w:rPr>
          <w:b/>
        </w:rPr>
        <w:t>intermediární filamenty</w:t>
      </w:r>
      <w:r>
        <w:rPr/>
        <w:t xml:space="preserve"> (keratin – rohovina), funkce zpevňovací, ne pohybová (! POZNAT JE OD SEBE)</w:t>
      </w:r>
    </w:p>
    <w:p>
      <w:pPr>
        <w:pStyle w:val="Heading3"/>
        <w:rPr>
          <w:b/>
          <w:b/>
        </w:rPr>
      </w:pPr>
      <w:r>
        <w:drawing>
          <wp:anchor behindDoc="0" distT="0" distB="0" distL="114300" distR="114300" simplePos="0" locked="0" layoutInCell="0" allowOverlap="1" relativeHeight="11">
            <wp:simplePos x="0" y="0"/>
            <wp:positionH relativeFrom="column">
              <wp:posOffset>5289550</wp:posOffset>
            </wp:positionH>
            <wp:positionV relativeFrom="paragraph">
              <wp:posOffset>86995</wp:posOffset>
            </wp:positionV>
            <wp:extent cx="1021715" cy="951230"/>
            <wp:effectExtent l="0" t="0" r="0" b="0"/>
            <wp:wrapSquare wrapText="bothSides"/>
            <wp:docPr id="12" name="Obrázek 10" descr="microtubule | Qst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0" descr="microtubule | Qstorm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715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Mikrotubuly</w:t>
      </w:r>
    </w:p>
    <w:p>
      <w:pPr>
        <w:pStyle w:val="ListParagraph"/>
        <w:numPr>
          <w:ilvl w:val="0"/>
          <w:numId w:val="30"/>
        </w:numPr>
        <w:rPr>
          <w:b/>
          <w:b/>
        </w:rPr>
      </w:pPr>
      <w:r>
        <w:drawing>
          <wp:anchor behindDoc="0" distT="0" distB="0" distL="114300" distR="114300" simplePos="0" locked="0" layoutInCell="0" allowOverlap="1" relativeHeight="12">
            <wp:simplePos x="0" y="0"/>
            <wp:positionH relativeFrom="margin">
              <wp:posOffset>3910965</wp:posOffset>
            </wp:positionH>
            <wp:positionV relativeFrom="paragraph">
              <wp:posOffset>43815</wp:posOffset>
            </wp:positionV>
            <wp:extent cx="1162685" cy="1035685"/>
            <wp:effectExtent l="0" t="0" r="0" b="0"/>
            <wp:wrapSquare wrapText="bothSides"/>
            <wp:docPr id="13" name="Obrázek 11" descr="CYTOLOGIE – I (stavba buněk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1" descr="CYTOLOGIE – I (stavba buněk)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685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stavba </w:t>
      </w:r>
      <w:r>
        <w:rPr>
          <w:b/>
        </w:rPr>
        <w:t>bičíků</w:t>
      </w:r>
      <w:r>
        <w:rPr/>
        <w:t xml:space="preserve"> (bičík se vlní, je jeden nebo více, </w:t>
      </w:r>
      <w:r>
        <w:rPr>
          <w:i/>
        </w:rPr>
        <w:t>spermie</w:t>
      </w:r>
      <w:r>
        <w:rPr/>
        <w:t xml:space="preserve">) a </w:t>
      </w:r>
      <w:r>
        <w:rPr>
          <w:b/>
        </w:rPr>
        <w:t>brv</w:t>
      </w:r>
      <w:r>
        <w:rPr/>
        <w:t xml:space="preserve"> (spíše jako vesla, je jich spousta, </w:t>
      </w:r>
      <w:r>
        <w:rPr>
          <w:i/>
        </w:rPr>
        <w:t>trepka</w:t>
      </w:r>
      <w:r>
        <w:rPr/>
        <w:t xml:space="preserve">); stavba obou </w:t>
      </w:r>
      <w:r>
        <w:rPr>
          <w:u w:val="single"/>
        </w:rPr>
        <w:t>stejná</w:t>
      </w:r>
    </w:p>
    <w:p>
      <w:pPr>
        <w:pStyle w:val="ListParagraph"/>
        <w:numPr>
          <w:ilvl w:val="0"/>
          <w:numId w:val="30"/>
        </w:numPr>
        <w:rPr>
          <w:b/>
          <w:b/>
        </w:rPr>
      </w:pPr>
      <w:r>
        <w:rPr/>
        <w:t xml:space="preserve">infrastruktura, molekulové motory </w:t>
      </w:r>
    </w:p>
    <w:p>
      <w:pPr>
        <w:pStyle w:val="ListParagraph"/>
        <w:numPr>
          <w:ilvl w:val="0"/>
          <w:numId w:val="30"/>
        </w:numPr>
        <w:rPr>
          <w:b/>
          <w:b/>
        </w:rPr>
      </w:pPr>
      <w:r>
        <w:rPr/>
        <w:t xml:space="preserve">stavba </w:t>
      </w:r>
      <w:r>
        <w:rPr>
          <w:b/>
        </w:rPr>
        <w:t>bičíků a brv</w:t>
      </w:r>
      <w:r>
        <w:rPr/>
        <w:t xml:space="preserve"> 9 dvojic mikrotubulů + 2 uprostřed</w:t>
      </w:r>
    </w:p>
    <w:p>
      <w:pPr>
        <w:pStyle w:val="ListParagraph"/>
        <w:numPr>
          <w:ilvl w:val="0"/>
          <w:numId w:val="30"/>
        </w:numPr>
        <w:rPr>
          <w:b/>
          <w:b/>
        </w:rPr>
      </w:pPr>
      <w:r>
        <w:rPr>
          <w:b/>
        </w:rPr>
        <w:t>centrozom</w:t>
      </w:r>
      <w:r>
        <w:rPr/>
        <w:t xml:space="preserve">, </w:t>
      </w:r>
      <w:r>
        <w:rPr>
          <w:b/>
        </w:rPr>
        <w:t>centrioly</w:t>
      </w:r>
    </w:p>
    <w:p>
      <w:pPr>
        <w:pStyle w:val="ListParagraph"/>
        <w:numPr>
          <w:ilvl w:val="0"/>
          <w:numId w:val="30"/>
        </w:numPr>
        <w:rPr>
          <w:b/>
          <w:b/>
        </w:rPr>
      </w:pPr>
      <w:r>
        <w:rPr/>
        <w:t>pohyb v rámci buňky</w:t>
      </w:r>
    </w:p>
    <w:p>
      <w:pPr>
        <w:pStyle w:val="Heading3"/>
        <w:rPr>
          <w:b/>
          <w:b/>
        </w:rPr>
      </w:pPr>
      <w:r>
        <w:rPr/>
        <w:t>Buněčná stěna</w:t>
      </w:r>
    </w:p>
    <w:p>
      <w:pPr>
        <w:pStyle w:val="ListParagraph"/>
        <w:numPr>
          <w:ilvl w:val="0"/>
          <w:numId w:val="31"/>
        </w:numPr>
        <w:rPr>
          <w:b/>
          <w:b/>
        </w:rPr>
      </w:pPr>
      <w:r>
        <w:rPr/>
        <w:t>buňku</w:t>
      </w:r>
      <w:r>
        <w:rPr>
          <w:b/>
        </w:rPr>
        <w:t xml:space="preserve"> chrání a udržuje její tvar </w:t>
      </w:r>
      <w:r>
        <w:rPr/>
        <w:t>(mechanická ochrana),</w:t>
      </w:r>
      <w:r>
        <w:rPr>
          <w:b/>
        </w:rPr>
        <w:t xml:space="preserve"> funkce osmoregulační </w:t>
      </w:r>
      <w:r>
        <w:rPr/>
        <w:t>(řeší problém s hypotonickým prostředím)</w:t>
      </w:r>
    </w:p>
    <w:p>
      <w:pPr>
        <w:pStyle w:val="ListParagraph"/>
        <w:numPr>
          <w:ilvl w:val="0"/>
          <w:numId w:val="31"/>
        </w:numPr>
        <w:rPr>
          <w:b/>
          <w:b/>
        </w:rPr>
      </w:pPr>
      <w:r>
        <w:rPr/>
        <w:t>u živočišných plní tuto funkci mezibuněčná hmota (ECM, pojiva)</w:t>
      </w:r>
    </w:p>
    <w:p>
      <w:pPr>
        <w:pStyle w:val="ListParagraph"/>
        <w:numPr>
          <w:ilvl w:val="0"/>
          <w:numId w:val="31"/>
        </w:numPr>
        <w:rPr>
          <w:b/>
          <w:b/>
        </w:rPr>
      </w:pPr>
      <w:r>
        <w:rPr/>
        <w:t>druhy BS: bacteria, archaea, hub, rostlin</w:t>
      </w:r>
    </w:p>
    <w:p>
      <w:pPr>
        <w:pStyle w:val="ListParagraph"/>
        <w:numPr>
          <w:ilvl w:val="0"/>
          <w:numId w:val="31"/>
        </w:numPr>
        <w:rPr>
          <w:b/>
          <w:b/>
        </w:rPr>
      </w:pPr>
      <w:r>
        <w:rPr>
          <w:b/>
        </w:rPr>
        <w:t>bakterií</w:t>
      </w:r>
      <w:r>
        <w:rPr/>
        <w:t xml:space="preserve"> – z peptidoglykanu (dlouhá polysacharidová vlákna s bílkovinnými příčnými můstky</w:t>
      </w:r>
    </w:p>
    <w:p>
      <w:pPr>
        <w:pStyle w:val="ListParagraph"/>
        <w:numPr>
          <w:ilvl w:val="0"/>
          <w:numId w:val="31"/>
        </w:numPr>
        <w:rPr>
          <w:b/>
          <w:b/>
        </w:rPr>
      </w:pPr>
      <w:r>
        <w:rPr>
          <w:b/>
        </w:rPr>
        <w:t xml:space="preserve">hub </w:t>
      </w:r>
      <w:r>
        <w:rPr/>
        <w:t>– chitinu – N-acetylglukosamin, (výjimka – kvasinky)</w:t>
      </w:r>
    </w:p>
    <w:p>
      <w:pPr>
        <w:pStyle w:val="ListParagraph"/>
        <w:numPr>
          <w:ilvl w:val="0"/>
          <w:numId w:val="31"/>
        </w:numPr>
        <w:rPr>
          <w:b/>
          <w:b/>
        </w:rPr>
      </w:pPr>
      <w:r>
        <w:rPr>
          <w:b/>
        </w:rPr>
        <w:t>rostlin</w:t>
      </w:r>
      <w:r>
        <w:rPr/>
        <w:t xml:space="preserve"> – </w:t>
      </w:r>
      <w:r>
        <w:rPr>
          <w:u w:val="single"/>
        </w:rPr>
        <w:t>celulóza</w:t>
      </w:r>
      <w:r>
        <w:rPr>
          <w:b/>
          <w:u w:val="single"/>
        </w:rPr>
        <w:t xml:space="preserve"> </w:t>
      </w:r>
      <w:r>
        <w:rPr/>
        <w:t xml:space="preserve">(beta-D-glukopyranóza – zákl. stav. jednotka), hemicelulózy, </w:t>
      </w:r>
      <w:r>
        <w:rPr>
          <w:u w:val="single"/>
        </w:rPr>
        <w:t>pektin</w:t>
      </w:r>
      <w:r>
        <w:rPr/>
        <w:t xml:space="preserve"> (N-deriváty polysacharidů, snadno tvoří gel – výroba marmelád), </w:t>
      </w:r>
      <w:r>
        <w:rPr>
          <w:u w:val="single"/>
        </w:rPr>
        <w:t>lignin</w:t>
      </w:r>
      <w:r>
        <w:rPr/>
        <w:t xml:space="preserve"> (dřevovina)</w:t>
      </w:r>
    </w:p>
    <w:p>
      <w:pPr>
        <w:pStyle w:val="ListParagraph"/>
        <w:numPr>
          <w:ilvl w:val="0"/>
          <w:numId w:val="31"/>
        </w:numPr>
        <w:rPr>
          <w:b/>
          <w:b/>
        </w:rPr>
      </w:pPr>
      <w:r>
        <w:rPr>
          <w:b/>
        </w:rPr>
        <w:t>střední lamela</w:t>
      </w:r>
      <w:r>
        <w:rPr/>
        <w:t xml:space="preserve"> – vrstva mezi dvěma spojenými buňkami, z pektinu – gelovitá struktura</w:t>
      </w:r>
    </w:p>
    <w:p>
      <w:pPr>
        <w:pStyle w:val="ListParagraph"/>
        <w:numPr>
          <w:ilvl w:val="0"/>
          <w:numId w:val="31"/>
        </w:numPr>
        <w:rPr>
          <w:b/>
          <w:b/>
        </w:rPr>
      </w:pPr>
      <w:r>
        <w:rPr>
          <w:b/>
        </w:rPr>
        <w:t>primární buněčná stěna</w:t>
      </w:r>
      <w:r>
        <w:rPr/>
        <w:t xml:space="preserve"> – pokud je jen jedna, je BS relativně tenká, mají buňky živé provádějící fotosyntézu</w:t>
      </w:r>
    </w:p>
    <w:p>
      <w:pPr>
        <w:pStyle w:val="ListParagraph"/>
        <w:numPr>
          <w:ilvl w:val="0"/>
          <w:numId w:val="31"/>
        </w:numPr>
        <w:rPr>
          <w:b/>
          <w:b/>
        </w:rPr>
      </w:pPr>
      <w:r>
        <w:rPr>
          <w:b/>
        </w:rPr>
        <w:t>sekundární buněčná stěna</w:t>
      </w:r>
      <w:r>
        <w:rPr/>
        <w:t xml:space="preserve"> – vytváří se druhotným tloustnutím BS, u buněk sloužících ke zpevnění rostlin </w:t>
      </w:r>
    </w:p>
    <w:p>
      <w:pPr>
        <w:pStyle w:val="ListParagraph"/>
        <w:numPr>
          <w:ilvl w:val="0"/>
          <w:numId w:val="31"/>
        </w:numPr>
        <w:rPr>
          <w:b/>
          <w:b/>
        </w:rPr>
      </w:pPr>
      <w:r>
        <w:rPr>
          <w:b/>
        </w:rPr>
        <w:t>plazmodezmy</w:t>
      </w:r>
      <w:r>
        <w:rPr/>
        <w:t xml:space="preserve"> – kanálky, BS je proděravěná – komunikace a výměna látek mezi buňkami</w:t>
      </w:r>
    </w:p>
    <w:p>
      <w:pPr>
        <w:pStyle w:val="Heading2"/>
        <w:rPr>
          <w:b/>
          <w:b/>
        </w:rPr>
      </w:pPr>
      <w:r>
        <w:rPr/>
        <w:t>Buněčná teorie</w:t>
      </w:r>
    </w:p>
    <w:p>
      <w:pPr>
        <w:pStyle w:val="ListParagraph"/>
        <w:numPr>
          <w:ilvl w:val="0"/>
          <w:numId w:val="32"/>
        </w:numPr>
        <w:rPr>
          <w:b/>
          <w:b/>
        </w:rPr>
      </w:pPr>
      <w:r>
        <w:rPr>
          <w:b/>
        </w:rPr>
        <w:t>Schwann, Schleiden</w:t>
      </w:r>
      <w:r>
        <w:rPr/>
        <w:t xml:space="preserve"> (1839) – objev buněčných jader</w:t>
      </w:r>
    </w:p>
    <w:p>
      <w:pPr>
        <w:pStyle w:val="ListParagraph"/>
        <w:numPr>
          <w:ilvl w:val="0"/>
          <w:numId w:val="32"/>
        </w:numPr>
        <w:rPr>
          <w:b/>
          <w:b/>
        </w:rPr>
      </w:pPr>
      <w:r>
        <w:rPr>
          <w:b/>
        </w:rPr>
        <w:t>Jan Evangelista Purkyně</w:t>
      </w:r>
      <w:r>
        <w:rPr/>
        <w:t xml:space="preserve"> (1837) – prokázal nezávisle na nich</w:t>
      </w:r>
    </w:p>
    <w:p>
      <w:pPr>
        <w:pStyle w:val="ListParagraph"/>
        <w:numPr>
          <w:ilvl w:val="0"/>
          <w:numId w:val="32"/>
        </w:numPr>
        <w:rPr>
          <w:b/>
          <w:b/>
        </w:rPr>
      </w:pPr>
      <w:r>
        <w:rPr>
          <w:b/>
        </w:rPr>
        <w:t>Wirchow</w:t>
      </w:r>
      <w:r>
        <w:rPr/>
        <w:t xml:space="preserve"> – „Omnis cellula e cellula“</w:t>
      </w:r>
    </w:p>
    <w:p>
      <w:pPr>
        <w:pStyle w:val="Heading3"/>
        <w:rPr>
          <w:b/>
          <w:b/>
        </w:rPr>
      </w:pPr>
      <w:r>
        <w:rPr/>
        <w:t>Základní myšlenky</w:t>
      </w:r>
    </w:p>
    <w:p>
      <w:pPr>
        <w:pStyle w:val="ListParagraph"/>
        <w:numPr>
          <w:ilvl w:val="0"/>
          <w:numId w:val="33"/>
        </w:numPr>
        <w:rPr>
          <w:b/>
          <w:b/>
        </w:rPr>
      </w:pPr>
      <w:r>
        <w:rPr/>
        <w:t>buňka je základní strukturní a funkční jednotkou živých soustav</w:t>
      </w:r>
    </w:p>
    <w:p>
      <w:pPr>
        <w:pStyle w:val="ListParagraph"/>
        <w:numPr>
          <w:ilvl w:val="0"/>
          <w:numId w:val="33"/>
        </w:numPr>
        <w:rPr>
          <w:b/>
          <w:b/>
        </w:rPr>
      </w:pPr>
      <w:r>
        <w:rPr/>
        <w:t>všechny organismy se skládají z jedné nebo více buněk nebo jsou na buňkách závislé (viry)</w:t>
      </w:r>
    </w:p>
    <w:p>
      <w:pPr>
        <w:pStyle w:val="ListParagraph"/>
        <w:numPr>
          <w:ilvl w:val="0"/>
          <w:numId w:val="33"/>
        </w:numPr>
        <w:rPr>
          <w:b/>
          <w:b/>
        </w:rPr>
      </w:pPr>
      <w:r>
        <w:rPr/>
        <w:t>buňky vznikají z jiných buněk buněčným dělením</w:t>
      </w:r>
    </w:p>
    <w:p>
      <w:pPr>
        <w:pStyle w:val="ListParagraph"/>
        <w:numPr>
          <w:ilvl w:val="0"/>
          <w:numId w:val="33"/>
        </w:numPr>
        <w:rPr>
          <w:b/>
          <w:b/>
        </w:rPr>
      </w:pPr>
      <w:r>
        <w:rPr/>
        <w:t>buňky nesou genetický materiál a při buněčném dělení jej předávají dceřinným buňkám</w:t>
      </w:r>
    </w:p>
    <w:p>
      <w:pPr>
        <w:pStyle w:val="ListParagraph"/>
        <w:numPr>
          <w:ilvl w:val="0"/>
          <w:numId w:val="33"/>
        </w:numPr>
        <w:rPr>
          <w:b/>
          <w:b/>
        </w:rPr>
      </w:pPr>
      <w:r>
        <w:rPr/>
        <w:t>1938</w:t>
      </w:r>
    </w:p>
    <w:p>
      <w:pPr>
        <w:pStyle w:val="Heading3"/>
        <w:rPr>
          <w:b/>
          <w:b/>
        </w:rPr>
      </w:pPr>
      <w:r>
        <w:rPr/>
        <w:t>Historie</w:t>
      </w:r>
    </w:p>
    <w:p>
      <w:pPr>
        <w:pStyle w:val="ListParagraph"/>
        <w:numPr>
          <w:ilvl w:val="0"/>
          <w:numId w:val="34"/>
        </w:numPr>
        <w:rPr>
          <w:b/>
          <w:b/>
        </w:rPr>
      </w:pPr>
      <w:r>
        <w:rPr>
          <w:b/>
        </w:rPr>
        <w:t xml:space="preserve">objev buňky: </w:t>
      </w:r>
      <w:r>
        <w:rPr>
          <w:u w:val="single"/>
        </w:rPr>
        <w:t>Robert Hooke</w:t>
      </w:r>
      <w:r>
        <w:rPr/>
        <w:t xml:space="preserve"> (1665) – cellulae, pozoroval korek</w:t>
      </w:r>
    </w:p>
    <w:p>
      <w:pPr>
        <w:pStyle w:val="ListParagraph"/>
        <w:numPr>
          <w:ilvl w:val="0"/>
          <w:numId w:val="34"/>
        </w:numPr>
        <w:rPr>
          <w:b/>
          <w:b/>
        </w:rPr>
      </w:pPr>
      <w:r>
        <w:rPr>
          <w:u w:val="single"/>
        </w:rPr>
        <w:t>Anthony van Leeuwenhoek</w:t>
      </w:r>
      <w:r>
        <w:rPr/>
        <w:t xml:space="preserve"> – baktérie, prvoci, sestavil primitivní mikroskop, pozoroval buňky krve, spermií, rybniční vodu, byl to obchodník</w:t>
      </w:r>
    </w:p>
    <w:p>
      <w:pPr>
        <w:pStyle w:val="ListParagraph"/>
        <w:numPr>
          <w:ilvl w:val="0"/>
          <w:numId w:val="34"/>
        </w:numPr>
        <w:rPr>
          <w:b/>
          <w:b/>
        </w:rPr>
      </w:pPr>
      <w:r>
        <w:rPr>
          <w:u w:val="single"/>
        </w:rPr>
        <w:t>elektronový mikroskop</w:t>
      </w:r>
      <w:r>
        <w:rPr/>
        <w:t xml:space="preserve"> – 40. léta 20. století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spacing w:before="0" w:after="160"/>
        <w:ind w:left="360" w:hanging="0"/>
        <w:rPr>
          <w:b/>
          <w:b/>
        </w:rPr>
      </w:pPr>
      <w:r>
        <w:rPr/>
      </w:r>
    </w:p>
    <w:sectPr>
      <w:type w:val="continuous"/>
      <w:pgSz w:w="11906" w:h="16838"/>
      <w:pgMar w:left="1134" w:right="1134" w:gutter="0" w:header="0" w:top="1134" w:footer="0" w:bottom="1134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000000" w:themeColor="text1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000000" w:themeColor="text1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000000" w:themeColor="text1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000000" w:themeColor="text1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000000" w:themeColor="text1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000000" w:themeColor="text1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0"/>
        </w:tabs>
        <w:ind w:left="81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3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5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7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9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41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3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5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77" w:hanging="360"/>
      </w:pPr>
      <w:rPr>
        <w:rFonts w:ascii="Wingdings" w:hAnsi="Wingdings" w:cs="Wingdings" w:hint="default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</w:numbering>
</file>

<file path=word/settings.xml><?xml version="1.0" encoding="utf-8"?>
<w:settings xmlns:w="http://schemas.openxmlformats.org/wordprocessingml/2006/main">
  <w:zoom w:percent="17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cs-CZ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cs-CZ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cs-CZ" w:eastAsia="en-US" w:bidi="ar-SA"/>
    </w:rPr>
  </w:style>
  <w:style w:type="paragraph" w:styleId="Heading1">
    <w:name w:val="Heading 1"/>
    <w:basedOn w:val="Normal"/>
    <w:next w:val="Normal"/>
    <w:link w:val="Nadpis1Char"/>
    <w:uiPriority w:val="9"/>
    <w:qFormat/>
    <w:rsid w:val="003c6583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Nadpis2Char"/>
    <w:uiPriority w:val="9"/>
    <w:unhideWhenUsed/>
    <w:qFormat/>
    <w:rsid w:val="00f10515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Nadpis3Char"/>
    <w:uiPriority w:val="9"/>
    <w:unhideWhenUsed/>
    <w:qFormat/>
    <w:rsid w:val="005b5509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adpis1Char" w:customStyle="1">
    <w:name w:val="Nadpis 1 Char"/>
    <w:basedOn w:val="DefaultParagraphFont"/>
    <w:link w:val="Heading1"/>
    <w:uiPriority w:val="9"/>
    <w:qFormat/>
    <w:rsid w:val="003c6583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Nadpis2Char" w:customStyle="1">
    <w:name w:val="Nadpis 2 Char"/>
    <w:basedOn w:val="DefaultParagraphFont"/>
    <w:link w:val="Heading2"/>
    <w:uiPriority w:val="9"/>
    <w:qFormat/>
    <w:rsid w:val="00f10515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Nadpis3Char" w:customStyle="1">
    <w:name w:val="Nadpis 3 Char"/>
    <w:basedOn w:val="DefaultParagraphFont"/>
    <w:link w:val="Heading3"/>
    <w:uiPriority w:val="9"/>
    <w:qFormat/>
    <w:rsid w:val="005b5509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3c6583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Normlntabulka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gif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jpeg"/><Relationship Id="rId10" Type="http://schemas.openxmlformats.org/officeDocument/2006/relationships/image" Target="media/image9.png"/><Relationship Id="rId11" Type="http://schemas.openxmlformats.org/officeDocument/2006/relationships/image" Target="media/image10.gif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jpe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Application>LibreOffice/7.3.1.3$Linux_X86_64 LibreOffice_project/30$Build-3</Application>
  <AppVersion>15.0000</AppVersion>
  <Pages>9</Pages>
  <Words>1865</Words>
  <Characters>11312</Characters>
  <CharactersWithSpaces>12946</CharactersWithSpaces>
  <Paragraphs>224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2021-09-02T05:52:00Z</dcterms:created>
  <dc:creator>Honza</dc:creator>
  <dc:description/>
  <dc:language>en-US</dc:language>
  <cp:lastModifiedBy/>
  <dcterms:modified xsi:type="dcterms:W3CDTF">2022-03-07T22:45:00Z</dcterms:modified>
  <cp:revision>47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