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example text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 with </w:t>
      </w:r>
      <w:r w:rsidDel="00000000" w:rsidR="00000000" w:rsidRPr="00000000">
        <w:rPr>
          <w:b w:val="1"/>
          <w:rtl w:val="0"/>
        </w:rPr>
        <w:t xml:space="preserve">bold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ff0000"/>
          <w:rtl w:val="0"/>
        </w:rPr>
        <w:t xml:space="preserve">Coloring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z w:val="26"/>
          <w:szCs w:val="26"/>
          <w:rtl w:val="0"/>
        </w:rPr>
        <w:t xml:space="preserve">bigger size </w:t>
      </w:r>
      <w:r w:rsidDel="00000000" w:rsidR="00000000" w:rsidRPr="00000000">
        <w:rPr>
          <w:rtl w:val="0"/>
        </w:rPr>
        <w:t xml:space="preserve">and CAPITALIZED!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test </w:t>
        <w:tab/>
        <w:tab/>
        <w:t xml:space="preserve">tabs before this.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jlaehfiasbd,asbfwieadjfnsalekfANDKJSDNF KNSLKDNKLENF</w:t>
        <w:tab/>
        <w:t xml:space="preserve">LKNSDMCM,X LJN1234567898765432858582 ‘’;’ </w:t>
        <w:tab/>
        <w:t xml:space="preserve">`~?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