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Gerencial de Avances y Capacidades - Proyecto Bee</w:t>
      </w:r>
    </w:p>
    <w:p>
      <w:pPr>
        <w:pStyle w:val="Heading1"/>
      </w:pPr>
      <w:r>
        <w:rPr>
          <w:b/>
          <w:bCs/>
          <w:i w:val="false"/>
          <w:iCs w:val="false"/>
        </w:rPr>
        <w:t xml:space="preserve">INFORME GERENCIAL DE AVANCES Y CAPACIDADES - SISTEMA BEE</w:t>
      </w:r>
    </w:p>
    <w:p>
      <w:r>
        <w:rPr>
          <w:b w:val="false"/>
          <w:bCs w:val="false"/>
          <w:i/>
          <w:iCs/>
        </w:rPr>
        <w:t xml:space="preserve">Documento Oficial de Gestión, Estado del Proyecto y Arquitectura Agéntica</w:t>
      </w:r>
    </w:p>
    <w:p>
      <w:pPr>
        <w:pStyle w:val="Heading2"/>
      </w:pPr>
      <w:r>
        <w:rPr>
          <w:b/>
          <w:bCs/>
          <w:i w:val="false"/>
          <w:iCs w:val="false"/>
        </w:rPr>
        <w:t xml:space="preserve">1. Encabezado Gerencial</w:t>
      </w:r>
    </w:p>
    <w:p>
      <w:pPr>
        <w:pStyle w:val="ListParagraph"/>
        <w:numPr>
          <w:ilvl w:val="0"/>
          <w:numId w:val="1"/>
        </w:numPr>
      </w:pPr>
      <w:r>
        <w:rPr>
          <w:b w:val="false"/>
          <w:bCs w:val="false"/>
          <w:i w:val="false"/>
          <w:iCs w:val="false"/>
        </w:rPr>
        <w:t xml:space="preserve">Fecha de Emisión: 30 de Julio de 2026</w:t>
      </w:r>
    </w:p>
    <w:p>
      <w:pPr>
        <w:pStyle w:val="ListParagraph"/>
        <w:numPr>
          <w:ilvl w:val="0"/>
          <w:numId w:val="1"/>
        </w:numPr>
      </w:pPr>
      <w:r>
        <w:rPr>
          <w:b w:val="false"/>
          <w:bCs w:val="false"/>
          <w:i w:val="false"/>
          <w:iCs w:val="false"/>
        </w:rPr>
        <w:t xml:space="preserve">Para: Dirección Ejecutiva / John Páez (AI Engineer)</w:t>
      </w:r>
    </w:p>
    <w:p>
      <w:pPr>
        <w:pStyle w:val="ListParagraph"/>
        <w:numPr>
          <w:ilvl w:val="0"/>
          <w:numId w:val="1"/>
        </w:numPr>
      </w:pPr>
      <w:r>
        <w:rPr>
          <w:b w:val="false"/>
          <w:bCs w:val="false"/>
          <w:i w:val="false"/>
          <w:iCs w:val="false"/>
        </w:rPr>
        <w:t xml:space="preserve">De: Sistema Bee &amp; Colmena de Agentes Especializados</w:t>
      </w:r>
    </w:p>
    <w:p>
      <w:pPr>
        <w:pStyle w:val="ListParagraph"/>
        <w:numPr>
          <w:ilvl w:val="0"/>
          <w:numId w:val="1"/>
        </w:numPr>
      </w:pPr>
      <w:r>
        <w:rPr>
          <w:b w:val="false"/>
          <w:bCs w:val="false"/>
          <w:i w:val="false"/>
          <w:iCs w:val="false"/>
        </w:rPr>
        <w:t xml:space="preserve">Asunto: Resumen Gerencial de Operaciones, Hitos Estratégicos y Arquitectura Multiagente</w:t>
      </w:r>
    </w:p>
    <w:p>
      <w:pPr>
        <w:pStyle w:val="ListParagraph"/>
        <w:numPr>
          <w:ilvl w:val="0"/>
          <w:numId w:val="1"/>
        </w:numPr>
      </w:pPr>
      <w:r>
        <w:rPr>
          <w:b w:val="false"/>
          <w:bCs w:val="false"/>
          <w:i w:val="false"/>
          <w:iCs w:val="false"/>
        </w:rPr>
        <w:t xml:space="preserve">Clasificación: Documento de Uso Interno / Estratégico</w:t>
      </w:r>
    </w:p>
    <w:p>
      <w:pPr>
        <w:pStyle w:val="Heading2"/>
      </w:pPr>
      <w:r>
        <w:rPr>
          <w:b/>
          <w:bCs/>
          <w:i w:val="false"/>
          <w:iCs w:val="false"/>
        </w:rPr>
        <w:t xml:space="preserve">2. Resumen Ejecutivo</w:t>
      </w:r>
    </w:p>
    <w:p>
      <w:r>
        <w:rPr>
          <w:b w:val="false"/>
          <w:bCs w:val="false"/>
          <w:i w:val="false"/>
          <w:iCs w:val="false"/>
        </w:rPr>
        <w:t xml:space="preserve">El proyecto Bee se ha consolidado como una plataforma integral de inteligencia artificial multiagente orientada a la automatización avanzada, la generación documental ejecutiva y la orquestación de tareas complejas en entornos empresariales. A través de la colmena de agentes altamente especializados, Bee opera de manera coordinada para ejecutar actividades de oficina, procesamiento de datos, integración de canales de comunicación e interacción rica con el usuario.</w:t>
      </w:r>
    </w:p>
    <w:p>
      <w:r>
        <w:rPr>
          <w:b w:val="false"/>
          <w:bCs w:val="false"/>
          <w:i w:val="false"/>
          <w:iCs w:val="false"/>
        </w:rPr>
        <w:t xml:space="preserve">Durante la presente fase de despliegue, el ecosistema ha alcanzado hitos críticos de alto impacto, entre los que destacan la participación magistral en la Charla CCB Tech Day 2026, el despliegue funcional de la interfaz agéntica Canvas A2UI v0.9, y la integración robusta del canal de correo electrónico para la gestión automatizada de mensajes e insumos corporativos. La combinación de estas capacidades posiciona a Bee como un activo estratégico clave para la eficiencia operativa.</w:t>
      </w:r>
    </w:p>
    <w:p>
      <w:pPr>
        <w:pStyle w:val="Heading2"/>
      </w:pPr>
      <w:r>
        <w:rPr>
          <w:b/>
          <w:bCs/>
          <w:i w:val="false"/>
          <w:iCs w:val="false"/>
        </w:rPr>
        <w:t xml:space="preserve">3. Hitos Principales Alcanzados</w:t>
      </w:r>
    </w:p>
    <w:p>
      <w:pPr>
        <w:pStyle w:val="Heading3"/>
      </w:pPr>
      <w:r>
        <w:rPr>
          <w:b/>
          <w:bCs/>
          <w:i w:val="false"/>
          <w:iCs w:val="false"/>
        </w:rPr>
        <w:t xml:space="preserve">3.1 Charla CCB Tech Day 2026</w:t>
      </w:r>
    </w:p>
    <w:p>
      <w:r>
        <w:rPr>
          <w:b w:val="false"/>
          <w:bCs w:val="false"/>
          <w:i w:val="false"/>
          <w:iCs w:val="false"/>
        </w:rPr>
        <w:t xml:space="preserve">Presentación ejecutiva e intervención técnica en el marco del CCB Tech Day 2026. Se expuso la arquitectura agéntica de Bee, demostrando casos de uso prácticos de orquestación multiagente, generación de valor con IA en tiempo real y la transición de asistentes pasivos a agentes proactivos con autonomía gobernada.</w:t>
      </w:r>
    </w:p>
    <w:p>
      <w:pPr>
        <w:pStyle w:val="Heading3"/>
      </w:pPr>
      <w:r>
        <w:rPr>
          <w:b/>
          <w:bCs/>
          <w:i w:val="false"/>
          <w:iCs w:val="false"/>
        </w:rPr>
        <w:t xml:space="preserve">3.2 Canvas A2UI v0.9 (Agent-to-User Interface)</w:t>
      </w:r>
    </w:p>
    <w:p>
      <w:r>
        <w:rPr>
          <w:b w:val="false"/>
          <w:bCs w:val="false"/>
          <w:i w:val="false"/>
          <w:iCs w:val="false"/>
        </w:rPr>
        <w:t xml:space="preserve">Despliegue exitoso de la especificación e interfaz Canvas A2UI versión 0.9. Este componente permite la renderización dinámica de superficies interactivas, componentes enriquecidos, tableros de control y formularios en tiempo real, elevando la experiencia de usuario sustancialmente más allá del formato puramente textual.</w:t>
      </w:r>
    </w:p>
    <w:p>
      <w:pPr>
        <w:pStyle w:val="Heading3"/>
      </w:pPr>
      <w:r>
        <w:rPr>
          <w:b/>
          <w:bCs/>
          <w:i w:val="false"/>
          <w:iCs w:val="false"/>
        </w:rPr>
        <w:t xml:space="preserve">3.3 Integración de Correo Electrónico</w:t>
      </w:r>
    </w:p>
    <w:p>
      <w:r>
        <w:rPr>
          <w:b w:val="false"/>
          <w:bCs w:val="false"/>
          <w:i w:val="false"/>
          <w:iCs w:val="false"/>
        </w:rPr>
        <w:t xml:space="preserve">Implementación completa del protocolo de comunicación e integración con servicios de correo electrónico. La colmena ahora posee la capacidad de monitorear, redactar, sintetizar y responder correos electrónicos de manera automatizada, facilitando la integración fluida con los flujos de trabajo corporativos existentes.</w:t>
      </w:r>
    </w:p>
    <w:p>
      <w:pPr>
        <w:pStyle w:val="Heading2"/>
      </w:pPr>
      <w:r>
        <w:rPr>
          <w:b/>
          <w:bCs/>
          <w:i w:val="false"/>
          <w:iCs w:val="false"/>
        </w:rPr>
        <w:t xml:space="preserve">4. Arquitectura Multiagente y Gobernanza</w:t>
      </w:r>
    </w:p>
    <w:p>
      <w:r>
        <w:rPr>
          <w:b w:val="false"/>
          <w:bCs w:val="false"/>
          <w:i w:val="false"/>
          <w:iCs w:val="false"/>
        </w:rPr>
        <w:t xml:space="preserve">La arquitectura de Bee se fundamenta en un modelo de Colmena (Hive/Orchestrator-Worker pattern), en el cual un Agente Orquestador Central coordina la asignación y ejecución de subtareas atómicas hacia Agentes Especializados (Workers).</w:t>
      </w:r>
    </w:p>
    <w:p>
      <w:pPr>
        <w:pStyle w:val="ListParagraph"/>
        <w:numPr>
          <w:ilvl w:val="0"/>
          <w:numId w:val="1"/>
        </w:numPr>
      </w:pPr>
      <w:r>
        <w:rPr>
          <w:b w:val="false"/>
          <w:bCs w:val="false"/>
          <w:i w:val="false"/>
          <w:iCs w:val="false"/>
        </w:rPr>
        <w:t xml:space="preserve">Agente Orquestador (Bee Main): Supervisa el flujo global, evalúa requerimientos, planifica la secuencia de trabajo y mantiene la alineación con los objetivos estratégicos.</w:t>
      </w:r>
    </w:p>
    <w:p>
      <w:pPr>
        <w:pStyle w:val="ListParagraph"/>
        <w:numPr>
          <w:ilvl w:val="0"/>
          <w:numId w:val="1"/>
        </w:numPr>
      </w:pPr>
      <w:r>
        <w:rPr>
          <w:b w:val="false"/>
          <w:bCs w:val="false"/>
          <w:i w:val="false"/>
          <w:iCs w:val="false"/>
        </w:rPr>
        <w:t xml:space="preserve">Operador de Office: Agente especializado en lectura, procesamiento y generación de artefactos en formatos Word (.docx), Excel (.xlsx), PowerPoint (.pptx) y PDF.</w:t>
      </w:r>
    </w:p>
    <w:p>
      <w:pPr>
        <w:pStyle w:val="ListParagraph"/>
        <w:numPr>
          <w:ilvl w:val="0"/>
          <w:numId w:val="1"/>
        </w:numPr>
      </w:pPr>
      <w:r>
        <w:rPr>
          <w:b w:val="false"/>
          <w:bCs w:val="false"/>
          <w:i w:val="false"/>
          <w:iCs w:val="false"/>
        </w:rPr>
        <w:t xml:space="preserve">Agente de Comunicaciones &amp; Correo: Manejo seguro e inteligente de interacción por email y notificaciones externas.</w:t>
      </w:r>
    </w:p>
    <w:p>
      <w:pPr>
        <w:pStyle w:val="ListParagraph"/>
        <w:numPr>
          <w:ilvl w:val="0"/>
          <w:numId w:val="1"/>
        </w:numPr>
      </w:pPr>
      <w:r>
        <w:rPr>
          <w:b w:val="false"/>
          <w:bCs w:val="false"/>
          <w:i w:val="false"/>
          <w:iCs w:val="false"/>
        </w:rPr>
        <w:t xml:space="preserve">Agente de Interfaz Canvas A2UI: Encargado de la generación de interfaces interactivas y tableros visuales dinámicos.</w:t>
      </w:r>
    </w:p>
    <w:p>
      <w:r>
        <w:rPr>
          <w:b w:val="false"/>
          <w:bCs w:val="false"/>
          <w:i w:val="false"/>
          <w:iCs w:val="false"/>
        </w:rPr>
        <w:t xml:space="preserve">El principio operativo garantiza un entorno delimitado de trabajo (Workspace estricto en /home/johnpaez/Documentos/Bee), con reglas constitucionales no negociables sobre privacidad, seguridad de datos y confirmaciones de usuario para operaciones sensibles.</w:t>
      </w:r>
    </w:p>
    <w:p>
      <w:pPr>
        <w:pStyle w:val="Heading2"/>
      </w:pPr>
      <w:r>
        <w:rPr>
          <w:b/>
          <w:bCs/>
          <w:i w:val="false"/>
          <w:iCs w:val="false"/>
        </w:rPr>
        <w:t xml:space="preserve">5. Capacidades Técnicas Disponibles</w:t>
      </w:r>
    </w:p>
    <w:p>
      <w:pPr>
        <w:pStyle w:val="ListParagraph"/>
        <w:numPr>
          <w:ilvl w:val="0"/>
          <w:numId w:val="1"/>
        </w:numPr>
      </w:pPr>
      <w:r>
        <w:rPr>
          <w:b w:val="false"/>
          <w:bCs w:val="false"/>
          <w:i w:val="false"/>
          <w:iCs w:val="false"/>
        </w:rPr>
        <w:t xml:space="preserve">Gestión Avanzada de Documentos Office: Creación, lectura y modificación estructurada de archivos PDF, DOCX, XLSX y PPTX sin alteración de metadatos o corrupción de formato.</w:t>
      </w:r>
    </w:p>
    <w:p>
      <w:pPr>
        <w:pStyle w:val="ListParagraph"/>
        <w:numPr>
          <w:ilvl w:val="0"/>
          <w:numId w:val="1"/>
        </w:numPr>
      </w:pPr>
      <w:r>
        <w:rPr>
          <w:b w:val="false"/>
          <w:bCs w:val="false"/>
          <w:i w:val="false"/>
          <w:iCs w:val="false"/>
        </w:rPr>
        <w:t xml:space="preserve">Generación de Interfaces Dinámicas (Canvas A2UI): Renderizado agéntico de componentes de UI, tarjetas interactivas y paneles de control.</w:t>
      </w:r>
    </w:p>
    <w:p>
      <w:pPr>
        <w:pStyle w:val="ListParagraph"/>
        <w:numPr>
          <w:ilvl w:val="0"/>
          <w:numId w:val="1"/>
        </w:numPr>
      </w:pPr>
      <w:r>
        <w:rPr>
          <w:b w:val="false"/>
          <w:bCs w:val="false"/>
          <w:i w:val="false"/>
          <w:iCs w:val="false"/>
        </w:rPr>
        <w:t xml:space="preserve">Integración Multi-Canal (Email API/MCP): Automatización de entrada/salida de mensajes, clasificación y extracción de datos clave.</w:t>
      </w:r>
    </w:p>
    <w:p>
      <w:pPr>
        <w:pStyle w:val="ListParagraph"/>
        <w:numPr>
          <w:ilvl w:val="0"/>
          <w:numId w:val="1"/>
        </w:numPr>
      </w:pPr>
      <w:r>
        <w:rPr>
          <w:b w:val="false"/>
          <w:bCs w:val="false"/>
          <w:i w:val="false"/>
          <w:iCs w:val="false"/>
        </w:rPr>
        <w:t xml:space="preserve">Entorno de Ejecución Seguro: Aislamiento completo de operaciones dentro del directorio de trabajo autorizado con barreras de seguridad de sistema.</w:t>
      </w:r>
    </w:p>
    <w:p>
      <w:pPr>
        <w:pStyle w:val="ListParagraph"/>
        <w:numPr>
          <w:ilvl w:val="0"/>
          <w:numId w:val="1"/>
        </w:numPr>
      </w:pPr>
      <w:r>
        <w:rPr>
          <w:b w:val="false"/>
          <w:bCs w:val="false"/>
          <w:i w:val="false"/>
          <w:iCs w:val="false"/>
        </w:rPr>
        <w:t xml:space="preserve">Estructuración TOON y Formatos de Alta Eficiencia: Minimización de consumo de tokens y maximización de precisión informativa.</w:t>
      </w:r>
    </w:p>
    <w:p>
      <w:pPr>
        <w:pStyle w:val="Heading2"/>
      </w:pPr>
      <w:r>
        <w:rPr>
          <w:b/>
          <w:bCs/>
          <w:i w:val="false"/>
          <w:iCs w:val="false"/>
        </w:rPr>
        <w:t xml:space="preserve">6. Conclusiones y Próximos Pasos</w:t>
      </w:r>
    </w:p>
    <w:p>
      <w:r>
        <w:rPr>
          <w:b w:val="false"/>
          <w:bCs w:val="false"/>
          <w:i w:val="false"/>
          <w:iCs w:val="false"/>
        </w:rPr>
        <w:t xml:space="preserve">El ecosistema Bee ha alcanzado un grado superior de madurez operativa. La integración de Canvas A2UI v0.9, el éxito en la Charla CCB Tech Day 2026 y las capacidades de comunicación por correo marcan un hito crucial en la evolución del proyecto. Como siguientes pasos inmediatos se establece la consolidación de la versión 1.0 de Canvas A2UI y la expansión de conectores empresariales adicionales.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Hito Principal</w:t>
            </w:r>
          </w:p>
        </w:tc>
        <w:tc>
          <w:p>
            <w:r>
              <w:rPr>
                <w:b/>
                <w:bCs/>
              </w:rPr>
              <w:t xml:space="preserve">Categoría / Área</w:t>
            </w:r>
          </w:p>
        </w:tc>
        <w:tc>
          <w:p>
            <w:r>
              <w:rPr>
                <w:b/>
                <w:bCs/>
              </w:rPr>
              <w:t xml:space="preserve">Estado</w:t>
            </w:r>
          </w:p>
        </w:tc>
        <w:tc>
          <w:p>
            <w:r>
              <w:rPr>
                <w:b/>
                <w:bCs/>
              </w:rPr>
              <w:t xml:space="preserve">Impacto Estratégico</w:t>
            </w:r>
          </w:p>
        </w:tc>
      </w:tr>
      <w:tr>
        <w:tc>
          <w:p>
            <w:r>
              <w:rPr>
                <w:b w:val="false"/>
                <w:bCs w:val="false"/>
              </w:rPr>
              <w:t xml:space="preserve">Charla CCB Tech Day 2026</w:t>
            </w:r>
          </w:p>
        </w:tc>
        <w:tc>
          <w:p>
            <w:r>
              <w:rPr>
                <w:b w:val="false"/>
                <w:bCs w:val="false"/>
              </w:rPr>
              <w:t xml:space="preserve">Evento Público / Divulgación</w:t>
            </w:r>
          </w:p>
        </w:tc>
        <w:tc>
          <w:p>
            <w:r>
              <w:rPr>
                <w:b w:val="false"/>
                <w:bCs w:val="false"/>
              </w:rPr>
              <w:t xml:space="preserve">Completado</w:t>
            </w:r>
          </w:p>
        </w:tc>
        <w:tc>
          <w:p>
            <w:r>
              <w:rPr>
                <w:b w:val="false"/>
                <w:bCs w:val="false"/>
              </w:rPr>
              <w:t xml:space="preserve">Posicionamiento de marca y liderazgo técnico en IA agéntica multiagente.</w:t>
            </w:r>
          </w:p>
        </w:tc>
      </w:tr>
      <w:tr>
        <w:tc>
          <w:p>
            <w:r>
              <w:rPr>
                <w:b w:val="false"/>
                <w:bCs w:val="false"/>
              </w:rPr>
              <w:t xml:space="preserve">Canvas A2UI v0.9</w:t>
            </w:r>
          </w:p>
        </w:tc>
        <w:tc>
          <w:p>
            <w:r>
              <w:rPr>
                <w:b w:val="false"/>
                <w:bCs w:val="false"/>
              </w:rPr>
              <w:t xml:space="preserve">Interfaz &amp; Experiencia (UI/UX)</w:t>
            </w:r>
          </w:p>
        </w:tc>
        <w:tc>
          <w:p>
            <w:r>
              <w:rPr>
                <w:b w:val="false"/>
                <w:bCs w:val="false"/>
              </w:rPr>
              <w:t xml:space="preserve">Operativo</w:t>
            </w:r>
          </w:p>
        </w:tc>
        <w:tc>
          <w:p>
            <w:r>
              <w:rPr>
                <w:b w:val="false"/>
                <w:bCs w:val="false"/>
              </w:rPr>
              <w:t xml:space="preserve">Interacción rica y componentes visuales en tiempo real para usuarios finales.</w:t>
            </w:r>
          </w:p>
        </w:tc>
      </w:tr>
      <w:tr>
        <w:tc>
          <w:p>
            <w:r>
              <w:rPr>
                <w:b w:val="false"/>
                <w:bCs w:val="false"/>
              </w:rPr>
              <w:t xml:space="preserve">Integración de Correo</w:t>
            </w:r>
          </w:p>
        </w:tc>
        <w:tc>
          <w:p>
            <w:r>
              <w:rPr>
                <w:b w:val="false"/>
                <w:bCs w:val="false"/>
              </w:rPr>
              <w:t xml:space="preserve">Comunicaciones &amp; Workflows</w:t>
            </w:r>
          </w:p>
        </w:tc>
        <w:tc>
          <w:p>
            <w:r>
              <w:rPr>
                <w:b w:val="false"/>
                <w:bCs w:val="false"/>
              </w:rPr>
              <w:t xml:space="preserve">Completado</w:t>
            </w:r>
          </w:p>
        </w:tc>
        <w:tc>
          <w:p>
            <w:r>
              <w:rPr>
                <w:b w:val="false"/>
                <w:bCs w:val="false"/>
              </w:rPr>
              <w:t xml:space="preserve">Automatización fluida de flujos epistolares e insumos corporativos.</w:t>
            </w:r>
          </w:p>
        </w:tc>
      </w:tr>
      <w:tr>
        <w:tc>
          <w:p>
            <w:r>
              <w:rPr>
                <w:b w:val="false"/>
                <w:bCs w:val="false"/>
              </w:rPr>
              <w:t xml:space="preserve">Motor Office Multi-Formato</w:t>
            </w:r>
          </w:p>
        </w:tc>
        <w:tc>
          <w:p>
            <w:r>
              <w:rPr>
                <w:b w:val="false"/>
                <w:bCs w:val="false"/>
              </w:rPr>
              <w:t xml:space="preserve">Productividad &amp; Artefactos</w:t>
            </w:r>
          </w:p>
        </w:tc>
        <w:tc>
          <w:p>
            <w:r>
              <w:rPr>
                <w:b w:val="false"/>
                <w:bCs w:val="false"/>
              </w:rPr>
              <w:t xml:space="preserve">Operativo</w:t>
            </w:r>
          </w:p>
        </w:tc>
        <w:tc>
          <w:p>
            <w:r>
              <w:rPr>
                <w:b w:val="false"/>
                <w:bCs w:val="false"/>
              </w:rPr>
              <w:t xml:space="preserve">Generación autónoma de informes en Word, Excel, PowerPoint y PDF.</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Módulo / Capacidad</w:t>
            </w:r>
          </w:p>
        </w:tc>
        <w:tc>
          <w:p>
            <w:r>
              <w:rPr>
                <w:b/>
                <w:bCs/>
              </w:rPr>
              <w:t xml:space="preserve">Tecnología Base</w:t>
            </w:r>
          </w:p>
        </w:tc>
        <w:tc>
          <w:p>
            <w:r>
              <w:rPr>
                <w:b/>
                <w:bCs/>
              </w:rPr>
              <w:t xml:space="preserve">Función Principal</w:t>
            </w:r>
          </w:p>
        </w:tc>
        <w:tc>
          <w:p>
            <w:r>
              <w:rPr>
                <w:b/>
                <w:bCs/>
              </w:rPr>
              <w:t xml:space="preserve">Nivel de Autonomía</w:t>
            </w:r>
          </w:p>
        </w:tc>
      </w:tr>
      <w:tr>
        <w:tc>
          <w:p>
            <w:r>
              <w:rPr>
                <w:b w:val="false"/>
                <w:bCs w:val="false"/>
              </w:rPr>
              <w:t xml:space="preserve">Gestor Documental DOCX</w:t>
            </w:r>
          </w:p>
        </w:tc>
        <w:tc>
          <w:p>
            <w:r>
              <w:rPr>
                <w:b w:val="false"/>
                <w:bCs w:val="false"/>
              </w:rPr>
              <w:t xml:space="preserve">Python docx / Office Tool</w:t>
            </w:r>
          </w:p>
        </w:tc>
        <w:tc>
          <w:p>
            <w:r>
              <w:rPr>
                <w:b w:val="false"/>
                <w:bCs w:val="false"/>
              </w:rPr>
              <w:t xml:space="preserve">Elaboración de informes gerenciales, actas y documentos estructurados</w:t>
            </w:r>
          </w:p>
        </w:tc>
        <w:tc>
          <w:p>
            <w:r>
              <w:rPr>
                <w:b w:val="false"/>
                <w:bCs w:val="false"/>
              </w:rPr>
              <w:t xml:space="preserve">Alta (Supervisada)</w:t>
            </w:r>
          </w:p>
        </w:tc>
      </w:tr>
      <w:tr>
        <w:tc>
          <w:p>
            <w:r>
              <w:rPr>
                <w:b w:val="false"/>
                <w:bCs w:val="false"/>
              </w:rPr>
              <w:t xml:space="preserve">Analista Excel XLSX</w:t>
            </w:r>
          </w:p>
        </w:tc>
        <w:tc>
          <w:p>
            <w:r>
              <w:rPr>
                <w:b w:val="false"/>
                <w:bCs w:val="false"/>
              </w:rPr>
              <w:t xml:space="preserve">openpyxl / pandas / JSON</w:t>
            </w:r>
          </w:p>
        </w:tc>
        <w:tc>
          <w:p>
            <w:r>
              <w:rPr>
                <w:b w:val="false"/>
                <w:bCs w:val="false"/>
              </w:rPr>
              <w:t xml:space="preserve">Tabulación de datos, métricas y consolidación de hojas financieras</w:t>
            </w:r>
          </w:p>
        </w:tc>
        <w:tc>
          <w:p>
            <w:r>
              <w:rPr>
                <w:b w:val="false"/>
                <w:bCs w:val="false"/>
              </w:rPr>
              <w:t xml:space="preserve">Alta</w:t>
            </w:r>
          </w:p>
        </w:tc>
      </w:tr>
      <w:tr>
        <w:tc>
          <w:p>
            <w:r>
              <w:rPr>
                <w:b w:val="false"/>
                <w:bCs w:val="false"/>
              </w:rPr>
              <w:t xml:space="preserve">Presentador PPTX</w:t>
            </w:r>
          </w:p>
        </w:tc>
        <w:tc>
          <w:p>
            <w:r>
              <w:rPr>
                <w:b w:val="false"/>
                <w:bCs w:val="false"/>
              </w:rPr>
              <w:t xml:space="preserve">python-pptx</w:t>
            </w:r>
          </w:p>
        </w:tc>
        <w:tc>
          <w:p>
            <w:r>
              <w:rPr>
                <w:b w:val="false"/>
                <w:bCs w:val="false"/>
              </w:rPr>
              <w:t xml:space="preserve">Diseño de diapositivas ejecutivas y resúmenes visuales</w:t>
            </w:r>
          </w:p>
        </w:tc>
        <w:tc>
          <w:p>
            <w:r>
              <w:rPr>
                <w:b w:val="false"/>
                <w:bCs w:val="false"/>
              </w:rPr>
              <w:t xml:space="preserve">Alta</w:t>
            </w:r>
          </w:p>
        </w:tc>
      </w:tr>
      <w:tr>
        <w:tc>
          <w:p>
            <w:r>
              <w:rPr>
                <w:b w:val="false"/>
                <w:bCs w:val="false"/>
              </w:rPr>
              <w:t xml:space="preserve">Canvas A2UI v0.9</w:t>
            </w:r>
          </w:p>
        </w:tc>
        <w:tc>
          <w:p>
            <w:r>
              <w:rPr>
                <w:b w:val="false"/>
                <w:bCs w:val="false"/>
              </w:rPr>
              <w:t xml:space="preserve">A2UI Framework</w:t>
            </w:r>
          </w:p>
        </w:tc>
        <w:tc>
          <w:p>
            <w:r>
              <w:rPr>
                <w:b w:val="false"/>
                <w:bCs w:val="false"/>
              </w:rPr>
              <w:t xml:space="preserve">Renderizado de tableros, formularios y componentes dinámicos</w:t>
            </w:r>
          </w:p>
        </w:tc>
        <w:tc>
          <w:p>
            <w:r>
              <w:rPr>
                <w:b w:val="false"/>
                <w:bCs w:val="false"/>
              </w:rPr>
              <w:t xml:space="preserve">Total</w:t>
            </w:r>
          </w:p>
        </w:tc>
      </w:tr>
      <w:tr>
        <w:tc>
          <w:p>
            <w:r>
              <w:rPr>
                <w:b w:val="false"/>
                <w:bCs w:val="false"/>
              </w:rPr>
              <w:t xml:space="preserve">Agente Email</w:t>
            </w:r>
          </w:p>
        </w:tc>
        <w:tc>
          <w:p>
            <w:r>
              <w:rPr>
                <w:b w:val="false"/>
                <w:bCs w:val="false"/>
              </w:rPr>
              <w:t xml:space="preserve">MCP Email Client</w:t>
            </w:r>
          </w:p>
        </w:tc>
        <w:tc>
          <w:p>
            <w:r>
              <w:rPr>
                <w:b w:val="false"/>
                <w:bCs w:val="false"/>
              </w:rPr>
              <w:t xml:space="preserve">Lectura, filtrado, extracción de datos y envío de correos</w:t>
            </w:r>
          </w:p>
        </w:tc>
        <w:tc>
          <w:p>
            <w:r>
              <w:rPr>
                <w:b w:val="false"/>
                <w:bCs w:val="false"/>
              </w:rPr>
              <w:t xml:space="preserve">Asistida / Confirmación</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2026-07-30T21:34:57.641Z</dcterms:created>
  <dcterms:modified xsi:type="dcterms:W3CDTF">2026-07-30T21:34:57.641Z</dcterms:modified>
</cp:coreProperties>
</file>

<file path=docProps/custom.xml><?xml version="1.0" encoding="utf-8"?>
<Properties xmlns="http://schemas.openxmlformats.org/officeDocument/2006/custom-properties" xmlns:vt="http://schemas.openxmlformats.org/officeDocument/2006/docPropsVTypes"/>
</file>