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6CAC1" w14:textId="21119673" w:rsidR="00B66FF4" w:rsidRDefault="008E3B67" w:rsidP="00DA5E0A">
      <w:pPr>
        <w:spacing w:after="0" w:line="240" w:lineRule="auto"/>
        <w:jc w:val="center"/>
        <w:rPr>
          <w:rFonts w:ascii="Times New Roman" w:eastAsia="Calibri" w:hAnsi="Times New Roman" w:cs="Times New Roman"/>
          <w:b/>
          <w:iCs/>
          <w:sz w:val="28"/>
          <w:szCs w:val="28"/>
        </w:rPr>
      </w:pPr>
      <w:r w:rsidRPr="00954286">
        <w:rPr>
          <w:rFonts w:ascii="Times New Roman" w:eastAsia="Calibri" w:hAnsi="Times New Roman" w:cs="Times New Roman"/>
          <w:b/>
          <w:iCs/>
          <w:sz w:val="28"/>
          <w:szCs w:val="28"/>
        </w:rPr>
        <w:t>ОЦЕНКА</w:t>
      </w:r>
      <w:r w:rsidR="00B66FF4" w:rsidRPr="00954286">
        <w:rPr>
          <w:rFonts w:ascii="Times New Roman" w:eastAsia="Calibri" w:hAnsi="Times New Roman" w:cs="Times New Roman"/>
          <w:b/>
          <w:iCs/>
          <w:sz w:val="28"/>
          <w:szCs w:val="28"/>
        </w:rPr>
        <w:t xml:space="preserve"> </w:t>
      </w:r>
      <w:r w:rsidR="005B2A0E" w:rsidRPr="00954286">
        <w:rPr>
          <w:rFonts w:ascii="Times New Roman" w:eastAsia="Calibri" w:hAnsi="Times New Roman" w:cs="Times New Roman"/>
          <w:b/>
          <w:iCs/>
          <w:sz w:val="28"/>
          <w:szCs w:val="28"/>
        </w:rPr>
        <w:t>ЭКОЛОГИЧЕСКОГО</w:t>
      </w:r>
      <w:r w:rsidR="00B66FF4" w:rsidRPr="00954286">
        <w:rPr>
          <w:rFonts w:ascii="Times New Roman" w:eastAsia="Calibri" w:hAnsi="Times New Roman" w:cs="Times New Roman"/>
          <w:b/>
          <w:iCs/>
          <w:sz w:val="28"/>
          <w:szCs w:val="28"/>
        </w:rPr>
        <w:t xml:space="preserve"> РИСКА</w:t>
      </w:r>
      <w:r w:rsidRPr="00954286">
        <w:rPr>
          <w:rFonts w:ascii="Times New Roman" w:eastAsia="Calibri" w:hAnsi="Times New Roman" w:cs="Times New Roman"/>
          <w:b/>
          <w:iCs/>
          <w:sz w:val="28"/>
          <w:szCs w:val="28"/>
        </w:rPr>
        <w:t xml:space="preserve"> ДЛЯ ЗДОРОВЬЯ НАСЕЛЕНИЯ Г. САНКТ-ПЕТЕРБУРГА</w:t>
      </w:r>
      <w:r w:rsidR="00B66FF4" w:rsidRPr="00954286">
        <w:rPr>
          <w:rFonts w:ascii="Times New Roman" w:eastAsia="Calibri" w:hAnsi="Times New Roman" w:cs="Times New Roman"/>
          <w:b/>
          <w:iCs/>
          <w:sz w:val="28"/>
          <w:szCs w:val="28"/>
        </w:rPr>
        <w:t xml:space="preserve"> С ИСПОЛЬЗОВАНИЕМ ЯЗЫКА ПРОГРАММИРОВАНИЯ PYTHON</w:t>
      </w:r>
    </w:p>
    <w:p w14:paraId="3AC57412" w14:textId="77777777" w:rsidR="00954286" w:rsidRPr="00954286" w:rsidRDefault="00954286" w:rsidP="00954286">
      <w:pPr>
        <w:spacing w:after="0"/>
        <w:jc w:val="center"/>
        <w:rPr>
          <w:rFonts w:ascii="Times New Roman" w:eastAsia="Calibri" w:hAnsi="Times New Roman" w:cs="Times New Roman"/>
          <w:b/>
          <w:iCs/>
          <w:sz w:val="28"/>
          <w:szCs w:val="28"/>
        </w:rPr>
      </w:pPr>
    </w:p>
    <w:p w14:paraId="533CFC0B" w14:textId="77777777" w:rsidR="00B66FF4" w:rsidRPr="00E8243A" w:rsidRDefault="00B66FF4" w:rsidP="00DA5E0A">
      <w:pPr>
        <w:spacing w:after="0" w:line="240" w:lineRule="auto"/>
        <w:jc w:val="right"/>
        <w:rPr>
          <w:rFonts w:ascii="Times New Roman" w:eastAsia="Calibri" w:hAnsi="Times New Roman" w:cs="Times New Roman"/>
          <w:i/>
          <w:iCs/>
          <w:sz w:val="28"/>
          <w:szCs w:val="28"/>
        </w:rPr>
      </w:pPr>
      <w:r w:rsidRPr="00E8243A">
        <w:rPr>
          <w:rFonts w:ascii="Times New Roman" w:eastAsia="Calibri" w:hAnsi="Times New Roman" w:cs="Times New Roman"/>
          <w:b/>
          <w:bCs/>
          <w:i/>
          <w:iCs/>
          <w:sz w:val="28"/>
          <w:szCs w:val="28"/>
        </w:rPr>
        <w:t>Новикова Полина Витальевна</w:t>
      </w:r>
      <w:r w:rsidRPr="00E8243A">
        <w:rPr>
          <w:rFonts w:ascii="Times New Roman" w:eastAsia="Calibri" w:hAnsi="Times New Roman" w:cs="Times New Roman"/>
          <w:i/>
          <w:iCs/>
          <w:sz w:val="28"/>
          <w:szCs w:val="28"/>
        </w:rPr>
        <w:br/>
        <w:t>студент, кафедра инноватики и интегрированных систем качества,</w:t>
      </w:r>
      <w:r w:rsidRPr="00E8243A">
        <w:rPr>
          <w:rFonts w:ascii="Times New Roman" w:eastAsia="Calibri" w:hAnsi="Times New Roman" w:cs="Times New Roman"/>
          <w:i/>
          <w:iCs/>
          <w:sz w:val="28"/>
          <w:szCs w:val="28"/>
        </w:rPr>
        <w:br/>
        <w:t>Санкт-Петербургский государственный университет аэрокосмического приборостроения,</w:t>
      </w:r>
      <w:r w:rsidRPr="00E8243A">
        <w:rPr>
          <w:rFonts w:ascii="Times New Roman" w:eastAsia="Calibri" w:hAnsi="Times New Roman" w:cs="Times New Roman"/>
          <w:i/>
          <w:iCs/>
          <w:sz w:val="28"/>
          <w:szCs w:val="28"/>
        </w:rPr>
        <w:br/>
        <w:t>РФ, г. Санкт-Петербург</w:t>
      </w:r>
      <w:r w:rsidRPr="00E8243A">
        <w:rPr>
          <w:rFonts w:ascii="Times New Roman" w:eastAsia="Calibri" w:hAnsi="Times New Roman" w:cs="Times New Roman"/>
          <w:i/>
          <w:iCs/>
          <w:sz w:val="28"/>
          <w:szCs w:val="28"/>
        </w:rPr>
        <w:br/>
        <w:t xml:space="preserve">Е-mail: </w:t>
      </w:r>
      <w:r w:rsidRPr="00E8243A">
        <w:rPr>
          <w:rFonts w:ascii="Times New Roman" w:eastAsia="Calibri" w:hAnsi="Times New Roman" w:cs="Times New Roman"/>
          <w:i/>
          <w:iCs/>
          <w:sz w:val="28"/>
          <w:szCs w:val="28"/>
          <w:lang w:val="en-US"/>
        </w:rPr>
        <w:t>polina</w:t>
      </w:r>
      <w:r w:rsidRPr="00E8243A">
        <w:rPr>
          <w:rFonts w:ascii="Times New Roman" w:eastAsia="Calibri" w:hAnsi="Times New Roman" w:cs="Times New Roman"/>
          <w:i/>
          <w:iCs/>
          <w:sz w:val="28"/>
          <w:szCs w:val="28"/>
        </w:rPr>
        <w:t>.</w:t>
      </w:r>
      <w:r w:rsidRPr="00E8243A">
        <w:rPr>
          <w:rFonts w:ascii="Times New Roman" w:eastAsia="Calibri" w:hAnsi="Times New Roman" w:cs="Times New Roman"/>
          <w:i/>
          <w:iCs/>
          <w:sz w:val="28"/>
          <w:szCs w:val="28"/>
          <w:lang w:val="en-US"/>
        </w:rPr>
        <w:t>novikova</w:t>
      </w:r>
      <w:r w:rsidRPr="00E8243A">
        <w:rPr>
          <w:rFonts w:ascii="Times New Roman" w:eastAsia="Calibri" w:hAnsi="Times New Roman" w:cs="Times New Roman"/>
          <w:i/>
          <w:iCs/>
          <w:sz w:val="28"/>
          <w:szCs w:val="28"/>
        </w:rPr>
        <w:t>.2012@</w:t>
      </w:r>
      <w:r w:rsidRPr="00E8243A">
        <w:rPr>
          <w:rFonts w:ascii="Times New Roman" w:eastAsia="Calibri" w:hAnsi="Times New Roman" w:cs="Times New Roman"/>
          <w:i/>
          <w:iCs/>
          <w:sz w:val="28"/>
          <w:szCs w:val="28"/>
          <w:lang w:val="en-US"/>
        </w:rPr>
        <w:t>list</w:t>
      </w:r>
      <w:r w:rsidRPr="00E8243A">
        <w:rPr>
          <w:rFonts w:ascii="Times New Roman" w:eastAsia="Calibri" w:hAnsi="Times New Roman" w:cs="Times New Roman"/>
          <w:i/>
          <w:iCs/>
          <w:sz w:val="28"/>
          <w:szCs w:val="28"/>
        </w:rPr>
        <w:t>.</w:t>
      </w:r>
      <w:r w:rsidRPr="00E8243A">
        <w:rPr>
          <w:rFonts w:ascii="Times New Roman" w:eastAsia="Calibri" w:hAnsi="Times New Roman" w:cs="Times New Roman"/>
          <w:i/>
          <w:iCs/>
          <w:sz w:val="28"/>
          <w:szCs w:val="28"/>
          <w:lang w:val="en-US"/>
        </w:rPr>
        <w:t>ru</w:t>
      </w:r>
    </w:p>
    <w:p w14:paraId="659E1918" w14:textId="77777777" w:rsidR="00B66FF4" w:rsidRPr="00E8243A" w:rsidRDefault="00B66FF4" w:rsidP="00B66FF4">
      <w:pPr>
        <w:rPr>
          <w:rFonts w:ascii="Times New Roman" w:eastAsia="Calibri" w:hAnsi="Times New Roman" w:cs="Times New Roman"/>
          <w:b/>
          <w:bCs/>
          <w:i/>
          <w:iCs/>
          <w:sz w:val="28"/>
          <w:szCs w:val="28"/>
        </w:rPr>
      </w:pPr>
    </w:p>
    <w:p w14:paraId="7D35AB85" w14:textId="77777777" w:rsidR="00B66FF4" w:rsidRPr="00E8243A" w:rsidRDefault="00B66FF4" w:rsidP="00DA5E0A">
      <w:pPr>
        <w:spacing w:line="240" w:lineRule="auto"/>
        <w:jc w:val="right"/>
        <w:rPr>
          <w:rFonts w:ascii="Times New Roman" w:eastAsia="Calibri" w:hAnsi="Times New Roman" w:cs="Times New Roman"/>
          <w:i/>
          <w:iCs/>
          <w:sz w:val="28"/>
          <w:szCs w:val="28"/>
        </w:rPr>
      </w:pPr>
      <w:r w:rsidRPr="00E8243A">
        <w:rPr>
          <w:rFonts w:ascii="Times New Roman" w:eastAsia="Calibri" w:hAnsi="Times New Roman" w:cs="Times New Roman"/>
          <w:b/>
          <w:bCs/>
          <w:i/>
          <w:iCs/>
          <w:sz w:val="28"/>
          <w:szCs w:val="28"/>
        </w:rPr>
        <w:t>Поляков Дмитрий Сергеевич</w:t>
      </w:r>
      <w:r w:rsidRPr="00E8243A">
        <w:rPr>
          <w:rFonts w:ascii="Times New Roman" w:eastAsia="Calibri" w:hAnsi="Times New Roman" w:cs="Times New Roman"/>
          <w:i/>
          <w:iCs/>
          <w:sz w:val="28"/>
          <w:szCs w:val="28"/>
        </w:rPr>
        <w:br/>
        <w:t>студент, кафедра вычислительных систем и программирования,</w:t>
      </w:r>
      <w:r w:rsidRPr="00E8243A">
        <w:rPr>
          <w:rFonts w:ascii="Times New Roman" w:eastAsia="Calibri" w:hAnsi="Times New Roman" w:cs="Times New Roman"/>
          <w:i/>
          <w:iCs/>
          <w:sz w:val="28"/>
          <w:szCs w:val="28"/>
        </w:rPr>
        <w:br/>
        <w:t>Санкт-Петербургский государственный университет аэрокосмического приборостроения,</w:t>
      </w:r>
      <w:r w:rsidRPr="00E8243A">
        <w:rPr>
          <w:rFonts w:ascii="Times New Roman" w:eastAsia="Calibri" w:hAnsi="Times New Roman" w:cs="Times New Roman"/>
          <w:i/>
          <w:iCs/>
          <w:sz w:val="28"/>
          <w:szCs w:val="28"/>
        </w:rPr>
        <w:br/>
        <w:t>РФ, г. Санкт-Петербург</w:t>
      </w:r>
      <w:r w:rsidRPr="00E8243A">
        <w:rPr>
          <w:rFonts w:ascii="Times New Roman" w:eastAsia="Calibri" w:hAnsi="Times New Roman" w:cs="Times New Roman"/>
          <w:i/>
          <w:iCs/>
          <w:sz w:val="28"/>
          <w:szCs w:val="28"/>
        </w:rPr>
        <w:br/>
        <w:t xml:space="preserve">Е-mail: </w:t>
      </w:r>
      <w:r w:rsidRPr="00E8243A">
        <w:rPr>
          <w:rFonts w:ascii="Times New Roman" w:eastAsia="Calibri" w:hAnsi="Times New Roman" w:cs="Times New Roman"/>
          <w:i/>
          <w:iCs/>
          <w:sz w:val="28"/>
          <w:szCs w:val="28"/>
          <w:lang w:val="en-US"/>
        </w:rPr>
        <w:t>polds</w:t>
      </w:r>
      <w:r w:rsidRPr="00E8243A">
        <w:rPr>
          <w:rFonts w:ascii="Times New Roman" w:eastAsia="Calibri" w:hAnsi="Times New Roman" w:cs="Times New Roman"/>
          <w:i/>
          <w:iCs/>
          <w:sz w:val="28"/>
          <w:szCs w:val="28"/>
        </w:rPr>
        <w:t>@</w:t>
      </w:r>
      <w:r w:rsidRPr="00E8243A">
        <w:rPr>
          <w:rFonts w:ascii="Times New Roman" w:eastAsia="Calibri" w:hAnsi="Times New Roman" w:cs="Times New Roman"/>
          <w:i/>
          <w:iCs/>
          <w:sz w:val="28"/>
          <w:szCs w:val="28"/>
          <w:lang w:val="en-US"/>
        </w:rPr>
        <w:t>list</w:t>
      </w:r>
      <w:r w:rsidRPr="00E8243A">
        <w:rPr>
          <w:rFonts w:ascii="Times New Roman" w:eastAsia="Calibri" w:hAnsi="Times New Roman" w:cs="Times New Roman"/>
          <w:i/>
          <w:iCs/>
          <w:sz w:val="28"/>
          <w:szCs w:val="28"/>
        </w:rPr>
        <w:t>.</w:t>
      </w:r>
      <w:r w:rsidRPr="00E8243A">
        <w:rPr>
          <w:rFonts w:ascii="Times New Roman" w:eastAsia="Calibri" w:hAnsi="Times New Roman" w:cs="Times New Roman"/>
          <w:i/>
          <w:iCs/>
          <w:sz w:val="28"/>
          <w:szCs w:val="28"/>
          <w:lang w:val="en-US"/>
        </w:rPr>
        <w:t>ru</w:t>
      </w:r>
    </w:p>
    <w:p w14:paraId="5FA506E7" w14:textId="77777777" w:rsidR="00910DA3" w:rsidRPr="004731C4" w:rsidRDefault="00910DA3" w:rsidP="00910DA3">
      <w:pPr>
        <w:pStyle w:val="a3"/>
        <w:spacing w:before="0" w:beforeAutospacing="0" w:after="0" w:afterAutospacing="0" w:line="360" w:lineRule="auto"/>
        <w:ind w:firstLine="567"/>
        <w:contextualSpacing/>
        <w:jc w:val="center"/>
        <w:rPr>
          <w:b/>
          <w:color w:val="000000"/>
          <w:sz w:val="28"/>
          <w:szCs w:val="28"/>
        </w:rPr>
      </w:pPr>
    </w:p>
    <w:p w14:paraId="572B5C45" w14:textId="4402BC84" w:rsidR="00C255DD" w:rsidRDefault="00C255DD" w:rsidP="00DA5E0A">
      <w:pPr>
        <w:spacing w:after="0" w:line="240" w:lineRule="auto"/>
        <w:jc w:val="center"/>
        <w:rPr>
          <w:rFonts w:ascii="Times New Roman" w:eastAsia="Calibri" w:hAnsi="Times New Roman" w:cs="Times New Roman"/>
          <w:b/>
          <w:iCs/>
          <w:sz w:val="28"/>
          <w:szCs w:val="28"/>
          <w:lang w:val="en-US"/>
        </w:rPr>
      </w:pPr>
      <w:r w:rsidRPr="00954286">
        <w:rPr>
          <w:rFonts w:ascii="Times New Roman" w:eastAsia="Calibri" w:hAnsi="Times New Roman" w:cs="Times New Roman"/>
          <w:b/>
          <w:iCs/>
          <w:sz w:val="28"/>
          <w:szCs w:val="28"/>
          <w:lang w:val="en-US"/>
        </w:rPr>
        <w:t>ASSESSMENT OF ENVIRONMENTAL RISK FOR HEALTH OF THE POPULATION OF ST. PETERSBURG USING THE PYTHON PROGRAMMING LANGUAGE</w:t>
      </w:r>
    </w:p>
    <w:p w14:paraId="3806F5F6" w14:textId="77777777" w:rsidR="00954286" w:rsidRPr="00954286" w:rsidRDefault="00954286" w:rsidP="00954286">
      <w:pPr>
        <w:spacing w:after="0"/>
        <w:jc w:val="center"/>
        <w:rPr>
          <w:rFonts w:ascii="Times New Roman" w:eastAsia="Calibri" w:hAnsi="Times New Roman" w:cs="Times New Roman"/>
          <w:b/>
          <w:iCs/>
          <w:sz w:val="28"/>
          <w:szCs w:val="28"/>
          <w:lang w:val="en-US"/>
        </w:rPr>
      </w:pPr>
    </w:p>
    <w:p w14:paraId="6FBAA8A3" w14:textId="1DDF9803" w:rsidR="00910DA3" w:rsidRPr="00910DA3" w:rsidRDefault="00910DA3" w:rsidP="00DA5E0A">
      <w:pPr>
        <w:spacing w:after="0" w:line="240" w:lineRule="auto"/>
        <w:jc w:val="right"/>
        <w:rPr>
          <w:rFonts w:ascii="Times New Roman" w:eastAsia="Calibri" w:hAnsi="Times New Roman" w:cs="Times New Roman"/>
          <w:i/>
          <w:iCs/>
          <w:sz w:val="28"/>
          <w:szCs w:val="28"/>
          <w:lang w:val="en-US"/>
        </w:rPr>
      </w:pPr>
      <w:r w:rsidRPr="00910DA3">
        <w:rPr>
          <w:rFonts w:ascii="Times New Roman" w:eastAsia="Calibri" w:hAnsi="Times New Roman" w:cs="Times New Roman"/>
          <w:b/>
          <w:bCs/>
          <w:i/>
          <w:iCs/>
          <w:sz w:val="28"/>
          <w:szCs w:val="28"/>
          <w:lang w:val="en-US"/>
        </w:rPr>
        <w:t>Polina Novikova</w:t>
      </w:r>
      <w:r w:rsidRPr="00910DA3">
        <w:rPr>
          <w:rFonts w:ascii="Times New Roman" w:eastAsia="Calibri" w:hAnsi="Times New Roman" w:cs="Times New Roman"/>
          <w:i/>
          <w:iCs/>
          <w:sz w:val="28"/>
          <w:szCs w:val="28"/>
          <w:lang w:val="en-US"/>
        </w:rPr>
        <w:br/>
      </w:r>
      <w:r w:rsidR="00AA2AEB">
        <w:rPr>
          <w:rFonts w:ascii="Times New Roman" w:eastAsia="Calibri" w:hAnsi="Times New Roman" w:cs="Times New Roman"/>
          <w:i/>
          <w:iCs/>
          <w:sz w:val="28"/>
          <w:szCs w:val="28"/>
          <w:lang w:val="en-US"/>
        </w:rPr>
        <w:t>s</w:t>
      </w:r>
      <w:r w:rsidRPr="00910DA3">
        <w:rPr>
          <w:rFonts w:ascii="Times New Roman" w:eastAsia="Calibri" w:hAnsi="Times New Roman" w:cs="Times New Roman"/>
          <w:i/>
          <w:iCs/>
          <w:sz w:val="28"/>
          <w:szCs w:val="28"/>
          <w:lang w:val="en-US"/>
        </w:rPr>
        <w:t>tudent, Department of Innovation and integrated quality systems</w:t>
      </w:r>
      <w:r>
        <w:rPr>
          <w:rFonts w:ascii="Times New Roman" w:eastAsia="Calibri" w:hAnsi="Times New Roman" w:cs="Times New Roman"/>
          <w:i/>
          <w:iCs/>
          <w:sz w:val="28"/>
          <w:szCs w:val="28"/>
          <w:lang w:val="en-US"/>
        </w:rPr>
        <w:t>,</w:t>
      </w:r>
    </w:p>
    <w:p w14:paraId="44A67F93" w14:textId="3758B159" w:rsidR="00910DA3" w:rsidRPr="00910DA3" w:rsidRDefault="00910DA3" w:rsidP="00DA5E0A">
      <w:pPr>
        <w:spacing w:after="0" w:line="240" w:lineRule="auto"/>
        <w:jc w:val="right"/>
        <w:rPr>
          <w:rFonts w:ascii="Times New Roman" w:eastAsia="Calibri" w:hAnsi="Times New Roman" w:cs="Times New Roman"/>
          <w:i/>
          <w:iCs/>
          <w:sz w:val="28"/>
          <w:szCs w:val="28"/>
          <w:lang w:val="en-US"/>
        </w:rPr>
      </w:pPr>
      <w:r w:rsidRPr="00910DA3">
        <w:rPr>
          <w:rFonts w:ascii="Times New Roman" w:eastAsia="Calibri" w:hAnsi="Times New Roman" w:cs="Times New Roman"/>
          <w:i/>
          <w:iCs/>
          <w:sz w:val="28"/>
          <w:szCs w:val="28"/>
          <w:lang w:val="en-US"/>
        </w:rPr>
        <w:t>Saint-Petersburg State University of Aerospace Instrumentation</w:t>
      </w:r>
      <w:r>
        <w:rPr>
          <w:rFonts w:ascii="Times New Roman" w:eastAsia="Calibri" w:hAnsi="Times New Roman" w:cs="Times New Roman"/>
          <w:i/>
          <w:iCs/>
          <w:sz w:val="28"/>
          <w:szCs w:val="28"/>
          <w:lang w:val="en-US"/>
        </w:rPr>
        <w:t>,</w:t>
      </w:r>
      <w:r w:rsidRPr="00910DA3">
        <w:rPr>
          <w:rFonts w:ascii="Times New Roman" w:eastAsia="Calibri" w:hAnsi="Times New Roman" w:cs="Times New Roman"/>
          <w:i/>
          <w:iCs/>
          <w:sz w:val="28"/>
          <w:szCs w:val="28"/>
          <w:lang w:val="en-US"/>
        </w:rPr>
        <w:br/>
        <w:t>Russia, St.</w:t>
      </w:r>
      <w:r>
        <w:rPr>
          <w:rFonts w:ascii="Times New Roman" w:eastAsia="Calibri" w:hAnsi="Times New Roman" w:cs="Times New Roman"/>
          <w:i/>
          <w:iCs/>
          <w:sz w:val="28"/>
          <w:szCs w:val="28"/>
          <w:lang w:val="en-US"/>
        </w:rPr>
        <w:t xml:space="preserve"> </w:t>
      </w:r>
      <w:r w:rsidRPr="00910DA3">
        <w:rPr>
          <w:rFonts w:ascii="Times New Roman" w:eastAsia="Calibri" w:hAnsi="Times New Roman" w:cs="Times New Roman"/>
          <w:i/>
          <w:iCs/>
          <w:sz w:val="28"/>
          <w:szCs w:val="28"/>
          <w:lang w:val="en-US"/>
        </w:rPr>
        <w:t>Petersburg</w:t>
      </w:r>
      <w:r w:rsidRPr="00910DA3">
        <w:rPr>
          <w:rFonts w:ascii="Times New Roman" w:eastAsia="Calibri" w:hAnsi="Times New Roman" w:cs="Times New Roman"/>
          <w:i/>
          <w:iCs/>
          <w:sz w:val="28"/>
          <w:szCs w:val="28"/>
          <w:lang w:val="en-US"/>
        </w:rPr>
        <w:br/>
      </w:r>
    </w:p>
    <w:p w14:paraId="67B9D722" w14:textId="77777777" w:rsidR="00DA5E0A" w:rsidRDefault="004731C4" w:rsidP="00DA5E0A">
      <w:pPr>
        <w:pStyle w:val="a3"/>
        <w:spacing w:before="0" w:beforeAutospacing="0" w:after="0"/>
        <w:ind w:firstLine="567"/>
        <w:contextualSpacing/>
        <w:jc w:val="right"/>
        <w:rPr>
          <w:b/>
          <w:i/>
          <w:color w:val="000000"/>
          <w:sz w:val="28"/>
          <w:szCs w:val="28"/>
          <w:lang w:val="en-US"/>
        </w:rPr>
      </w:pPr>
      <w:r w:rsidRPr="004731C4">
        <w:rPr>
          <w:b/>
          <w:i/>
          <w:color w:val="000000"/>
          <w:sz w:val="28"/>
          <w:szCs w:val="28"/>
          <w:lang w:val="en-US"/>
        </w:rPr>
        <w:t>Dmitry</w:t>
      </w:r>
      <w:r w:rsidRPr="00954286">
        <w:rPr>
          <w:b/>
          <w:i/>
          <w:color w:val="000000"/>
          <w:sz w:val="28"/>
          <w:szCs w:val="28"/>
          <w:lang w:val="en-US"/>
        </w:rPr>
        <w:t xml:space="preserve"> </w:t>
      </w:r>
      <w:r w:rsidRPr="004731C4">
        <w:rPr>
          <w:b/>
          <w:i/>
          <w:color w:val="000000"/>
          <w:sz w:val="28"/>
          <w:szCs w:val="28"/>
          <w:lang w:val="en-US"/>
        </w:rPr>
        <w:t>Polyakov</w:t>
      </w:r>
    </w:p>
    <w:p w14:paraId="4D7A4802" w14:textId="53E06080" w:rsidR="00DA5E0A" w:rsidRDefault="00AA2AEB" w:rsidP="00DA5E0A">
      <w:pPr>
        <w:pStyle w:val="a3"/>
        <w:spacing w:before="0" w:beforeAutospacing="0" w:after="0"/>
        <w:ind w:firstLine="567"/>
        <w:contextualSpacing/>
        <w:jc w:val="right"/>
        <w:rPr>
          <w:rFonts w:eastAsia="Calibri"/>
          <w:i/>
          <w:iCs/>
          <w:sz w:val="28"/>
          <w:szCs w:val="28"/>
          <w:lang w:val="en-US"/>
        </w:rPr>
      </w:pPr>
      <w:r>
        <w:rPr>
          <w:rFonts w:eastAsia="Calibri"/>
          <w:i/>
          <w:iCs/>
          <w:sz w:val="28"/>
          <w:szCs w:val="28"/>
          <w:lang w:val="en-US"/>
        </w:rPr>
        <w:t>s</w:t>
      </w:r>
      <w:r w:rsidR="004731C4" w:rsidRPr="00954286">
        <w:rPr>
          <w:rFonts w:eastAsia="Calibri"/>
          <w:i/>
          <w:iCs/>
          <w:sz w:val="28"/>
          <w:szCs w:val="28"/>
          <w:lang w:val="en-US"/>
        </w:rPr>
        <w:t>tudent, Department of Computing Systems and Programming</w:t>
      </w:r>
    </w:p>
    <w:p w14:paraId="0480D96F" w14:textId="77777777" w:rsidR="00DA5E0A" w:rsidRDefault="004731C4" w:rsidP="00DA5E0A">
      <w:pPr>
        <w:pStyle w:val="a3"/>
        <w:spacing w:before="0" w:beforeAutospacing="0" w:after="0"/>
        <w:ind w:firstLine="567"/>
        <w:contextualSpacing/>
        <w:jc w:val="right"/>
        <w:rPr>
          <w:rFonts w:eastAsia="Calibri"/>
          <w:i/>
          <w:iCs/>
          <w:sz w:val="28"/>
          <w:szCs w:val="28"/>
          <w:lang w:val="en-US"/>
        </w:rPr>
      </w:pPr>
      <w:r w:rsidRPr="00954286">
        <w:rPr>
          <w:rFonts w:eastAsia="Calibri"/>
          <w:i/>
          <w:iCs/>
          <w:sz w:val="28"/>
          <w:szCs w:val="28"/>
          <w:lang w:val="en-US"/>
        </w:rPr>
        <w:t>Saint-Petersburg State University of Aerospace Instrumentation</w:t>
      </w:r>
    </w:p>
    <w:p w14:paraId="7C14F857" w14:textId="6C9DDA7E" w:rsidR="004731C4" w:rsidRPr="00AA2AEB" w:rsidRDefault="004731C4" w:rsidP="00DA5E0A">
      <w:pPr>
        <w:pStyle w:val="a3"/>
        <w:spacing w:before="0" w:beforeAutospacing="0" w:after="0"/>
        <w:ind w:firstLine="567"/>
        <w:contextualSpacing/>
        <w:jc w:val="right"/>
        <w:rPr>
          <w:rFonts w:eastAsia="Calibri"/>
          <w:i/>
          <w:iCs/>
          <w:sz w:val="28"/>
          <w:szCs w:val="28"/>
        </w:rPr>
      </w:pPr>
      <w:r w:rsidRPr="00954286">
        <w:rPr>
          <w:rFonts w:eastAsia="Calibri"/>
          <w:i/>
          <w:iCs/>
          <w:sz w:val="28"/>
          <w:szCs w:val="28"/>
          <w:lang w:val="en-US"/>
        </w:rPr>
        <w:t>Russia</w:t>
      </w:r>
      <w:r w:rsidRPr="00DA5E0A">
        <w:rPr>
          <w:rFonts w:eastAsia="Calibri"/>
          <w:i/>
          <w:iCs/>
          <w:sz w:val="28"/>
          <w:szCs w:val="28"/>
        </w:rPr>
        <w:t xml:space="preserve">, </w:t>
      </w:r>
      <w:r w:rsidRPr="00954286">
        <w:rPr>
          <w:rFonts w:eastAsia="Calibri"/>
          <w:i/>
          <w:iCs/>
          <w:sz w:val="28"/>
          <w:szCs w:val="28"/>
          <w:lang w:val="en-US"/>
        </w:rPr>
        <w:t>St</w:t>
      </w:r>
      <w:r w:rsidRPr="00DA5E0A">
        <w:rPr>
          <w:rFonts w:eastAsia="Calibri"/>
          <w:i/>
          <w:iCs/>
          <w:sz w:val="28"/>
          <w:szCs w:val="28"/>
        </w:rPr>
        <w:t xml:space="preserve">. </w:t>
      </w:r>
      <w:r w:rsidRPr="00954286">
        <w:rPr>
          <w:rFonts w:eastAsia="Calibri"/>
          <w:i/>
          <w:iCs/>
          <w:sz w:val="28"/>
          <w:szCs w:val="28"/>
          <w:lang w:val="en-US"/>
        </w:rPr>
        <w:t>Petersburg</w:t>
      </w:r>
    </w:p>
    <w:p w14:paraId="7ED3F64D" w14:textId="77777777" w:rsidR="00DA5E0A" w:rsidRPr="00AA2AEB" w:rsidRDefault="00DA5E0A" w:rsidP="00DA5E0A">
      <w:pPr>
        <w:pStyle w:val="a3"/>
        <w:spacing w:before="0" w:beforeAutospacing="0" w:after="0"/>
        <w:ind w:firstLine="567"/>
        <w:contextualSpacing/>
        <w:jc w:val="right"/>
        <w:rPr>
          <w:b/>
          <w:i/>
          <w:color w:val="000000"/>
          <w:sz w:val="28"/>
          <w:szCs w:val="28"/>
        </w:rPr>
      </w:pPr>
    </w:p>
    <w:p w14:paraId="0F020C8C" w14:textId="543122E8" w:rsidR="00B66FF4" w:rsidRPr="004731C4" w:rsidRDefault="00E8243A" w:rsidP="003710EB">
      <w:pPr>
        <w:pStyle w:val="a3"/>
        <w:spacing w:before="240" w:beforeAutospacing="0" w:after="0" w:afterAutospacing="0" w:line="360" w:lineRule="auto"/>
        <w:ind w:firstLine="567"/>
        <w:contextualSpacing/>
        <w:jc w:val="center"/>
        <w:rPr>
          <w:b/>
          <w:color w:val="000000"/>
          <w:sz w:val="28"/>
          <w:szCs w:val="28"/>
        </w:rPr>
      </w:pPr>
      <w:r w:rsidRPr="00C62F57">
        <w:rPr>
          <w:b/>
          <w:color w:val="000000"/>
          <w:sz w:val="28"/>
          <w:szCs w:val="28"/>
        </w:rPr>
        <w:t>АННОТАЦИЯ</w:t>
      </w:r>
    </w:p>
    <w:p w14:paraId="7C2F0DB6" w14:textId="045D0CA0" w:rsidR="003710EB" w:rsidRPr="00E25ACF" w:rsidRDefault="00870972" w:rsidP="00E25ACF">
      <w:pPr>
        <w:pStyle w:val="a3"/>
        <w:spacing w:before="240" w:beforeAutospacing="0" w:after="0" w:afterAutospacing="0" w:line="360" w:lineRule="auto"/>
        <w:ind w:firstLine="567"/>
        <w:contextualSpacing/>
        <w:jc w:val="both"/>
        <w:rPr>
          <w:sz w:val="28"/>
          <w:szCs w:val="28"/>
        </w:rPr>
      </w:pPr>
      <w:r>
        <w:rPr>
          <w:sz w:val="28"/>
          <w:szCs w:val="28"/>
        </w:rPr>
        <w:t>В</w:t>
      </w:r>
      <w:r w:rsidR="005B2A0E" w:rsidRPr="005B2A0E">
        <w:rPr>
          <w:sz w:val="28"/>
          <w:szCs w:val="28"/>
        </w:rPr>
        <w:t xml:space="preserve"> данной статье рассмотрена оценка </w:t>
      </w:r>
      <w:r>
        <w:rPr>
          <w:sz w:val="28"/>
          <w:szCs w:val="28"/>
        </w:rPr>
        <w:t xml:space="preserve">риска </w:t>
      </w:r>
      <w:r w:rsidRPr="00870972">
        <w:rPr>
          <w:sz w:val="28"/>
          <w:szCs w:val="28"/>
        </w:rPr>
        <w:t>комбинированного действия загрязнителей (диоксид азота, оксид азота, оксид углерода, диоксид серы</w:t>
      </w:r>
      <w:r>
        <w:rPr>
          <w:sz w:val="28"/>
          <w:szCs w:val="28"/>
        </w:rPr>
        <w:t xml:space="preserve">) для </w:t>
      </w:r>
      <w:r w:rsidRPr="005B2A0E">
        <w:rPr>
          <w:sz w:val="28"/>
          <w:szCs w:val="28"/>
        </w:rPr>
        <w:t xml:space="preserve">здоровья населения г. </w:t>
      </w:r>
      <w:r>
        <w:rPr>
          <w:sz w:val="28"/>
          <w:szCs w:val="28"/>
        </w:rPr>
        <w:t>С</w:t>
      </w:r>
      <w:r w:rsidRPr="005B2A0E">
        <w:rPr>
          <w:sz w:val="28"/>
          <w:szCs w:val="28"/>
        </w:rPr>
        <w:t>анкт-</w:t>
      </w:r>
      <w:r>
        <w:rPr>
          <w:sz w:val="28"/>
          <w:szCs w:val="28"/>
        </w:rPr>
        <w:t>П</w:t>
      </w:r>
      <w:r w:rsidRPr="005B2A0E">
        <w:rPr>
          <w:sz w:val="28"/>
          <w:szCs w:val="28"/>
        </w:rPr>
        <w:t>етербурга</w:t>
      </w:r>
      <w:r w:rsidRPr="00870972">
        <w:rPr>
          <w:rFonts w:eastAsia="Calibri"/>
          <w:bCs/>
          <w:sz w:val="28"/>
          <w:szCs w:val="28"/>
        </w:rPr>
        <w:t xml:space="preserve">. </w:t>
      </w:r>
      <w:r>
        <w:rPr>
          <w:rFonts w:eastAsia="Calibri"/>
          <w:bCs/>
          <w:sz w:val="28"/>
          <w:szCs w:val="28"/>
        </w:rPr>
        <w:t xml:space="preserve">Определены </w:t>
      </w:r>
      <w:r>
        <w:rPr>
          <w:sz w:val="28"/>
          <w:szCs w:val="28"/>
        </w:rPr>
        <w:t>з</w:t>
      </w:r>
      <w:r w:rsidRPr="00870972">
        <w:rPr>
          <w:sz w:val="28"/>
          <w:szCs w:val="28"/>
        </w:rPr>
        <w:t xml:space="preserve">начения </w:t>
      </w:r>
      <w:r w:rsidRPr="005B2A0E">
        <w:rPr>
          <w:sz w:val="28"/>
          <w:szCs w:val="28"/>
        </w:rPr>
        <w:t xml:space="preserve">хронического неканцерогенного риска </w:t>
      </w:r>
      <w:r w:rsidR="005B2A0E" w:rsidRPr="005B2A0E">
        <w:rPr>
          <w:sz w:val="28"/>
          <w:szCs w:val="28"/>
        </w:rPr>
        <w:t xml:space="preserve">для </w:t>
      </w:r>
      <w:r>
        <w:rPr>
          <w:sz w:val="28"/>
          <w:szCs w:val="28"/>
        </w:rPr>
        <w:t>каждого загрязняющего вещества начиная с 2001 года</w:t>
      </w:r>
      <w:r w:rsidR="00035EAA" w:rsidRPr="00035EAA">
        <w:rPr>
          <w:color w:val="FF0000"/>
          <w:sz w:val="28"/>
          <w:szCs w:val="28"/>
        </w:rPr>
        <w:t xml:space="preserve"> </w:t>
      </w:r>
      <w:r w:rsidR="00035EAA">
        <w:rPr>
          <w:sz w:val="28"/>
          <w:szCs w:val="28"/>
        </w:rPr>
        <w:t>по</w:t>
      </w:r>
      <w:r>
        <w:rPr>
          <w:sz w:val="28"/>
          <w:szCs w:val="28"/>
        </w:rPr>
        <w:t xml:space="preserve"> 2018 год.</w:t>
      </w:r>
      <w:r w:rsidR="00E25ACF">
        <w:rPr>
          <w:sz w:val="28"/>
          <w:szCs w:val="28"/>
        </w:rPr>
        <w:t xml:space="preserve"> </w:t>
      </w:r>
      <w:r w:rsidRPr="00870972">
        <w:rPr>
          <w:color w:val="000000"/>
          <w:sz w:val="28"/>
          <w:szCs w:val="28"/>
        </w:rPr>
        <w:t xml:space="preserve">При расчете использовались технологии языка программирования </w:t>
      </w:r>
      <w:r w:rsidRPr="00870972">
        <w:rPr>
          <w:color w:val="000000"/>
          <w:sz w:val="28"/>
          <w:szCs w:val="28"/>
          <w:lang w:val="en-US"/>
        </w:rPr>
        <w:t>Python</w:t>
      </w:r>
      <w:r w:rsidR="00E25ACF">
        <w:rPr>
          <w:color w:val="000000"/>
          <w:sz w:val="28"/>
          <w:szCs w:val="28"/>
        </w:rPr>
        <w:t xml:space="preserve">, </w:t>
      </w:r>
      <w:r w:rsidRPr="00870972">
        <w:rPr>
          <w:color w:val="000000"/>
          <w:sz w:val="28"/>
          <w:szCs w:val="28"/>
        </w:rPr>
        <w:t>определены преимущества осуществления расчетов и отображения информации в данной вычислительной среде.</w:t>
      </w:r>
    </w:p>
    <w:p w14:paraId="3C56FC84" w14:textId="13D8B89D" w:rsidR="00E8243A" w:rsidRPr="004731C4" w:rsidRDefault="00E8243A" w:rsidP="003710EB">
      <w:pPr>
        <w:pStyle w:val="a3"/>
        <w:spacing w:before="0" w:beforeAutospacing="0" w:line="360" w:lineRule="auto"/>
        <w:ind w:firstLine="567"/>
        <w:contextualSpacing/>
        <w:jc w:val="center"/>
        <w:rPr>
          <w:color w:val="000000"/>
          <w:sz w:val="28"/>
          <w:szCs w:val="28"/>
          <w:lang w:val="en-US"/>
        </w:rPr>
      </w:pPr>
      <w:r w:rsidRPr="00E8243A">
        <w:rPr>
          <w:b/>
          <w:sz w:val="28"/>
          <w:szCs w:val="28"/>
          <w:lang w:val="en-US"/>
        </w:rPr>
        <w:lastRenderedPageBreak/>
        <w:t>ABSTRACT</w:t>
      </w:r>
    </w:p>
    <w:p w14:paraId="7DC53323" w14:textId="50A75124" w:rsidR="004D544A" w:rsidRDefault="004D544A" w:rsidP="003710EB">
      <w:pPr>
        <w:pStyle w:val="a3"/>
        <w:spacing w:line="360" w:lineRule="auto"/>
        <w:ind w:firstLine="567"/>
        <w:contextualSpacing/>
        <w:jc w:val="both"/>
        <w:rPr>
          <w:bCs/>
          <w:sz w:val="28"/>
          <w:szCs w:val="28"/>
          <w:lang w:val="en-US"/>
        </w:rPr>
      </w:pPr>
      <w:r w:rsidRPr="004D544A">
        <w:rPr>
          <w:bCs/>
          <w:sz w:val="28"/>
          <w:szCs w:val="28"/>
          <w:lang w:val="en-US"/>
        </w:rPr>
        <w:t>This article discusses the risk assessment of the combined effects of pollutants (nitrogen dioxide, nitric oxide, carbon monoxide, sulfur dioxide) for the health of the population of St. Petersburg. The values of chronic non-carcinogenic risk were determined for each pollutant from 2001 to 2018.</w:t>
      </w:r>
      <w:r w:rsidR="00E25ACF" w:rsidRPr="00E25ACF">
        <w:rPr>
          <w:bCs/>
          <w:sz w:val="28"/>
          <w:szCs w:val="28"/>
          <w:lang w:val="en-US"/>
        </w:rPr>
        <w:t xml:space="preserve"> In the calculation, technologies of the Python programming language were used, the advantages of performing calculations and displaying information in this computing environment are determined.</w:t>
      </w:r>
    </w:p>
    <w:p w14:paraId="3DE0AB2B" w14:textId="77777777" w:rsidR="00E25ACF" w:rsidRPr="00E25ACF" w:rsidRDefault="00E25ACF" w:rsidP="003710EB">
      <w:pPr>
        <w:pStyle w:val="a3"/>
        <w:spacing w:line="360" w:lineRule="auto"/>
        <w:ind w:firstLine="567"/>
        <w:contextualSpacing/>
        <w:jc w:val="both"/>
        <w:rPr>
          <w:bCs/>
          <w:sz w:val="28"/>
          <w:szCs w:val="28"/>
          <w:lang w:val="en-US"/>
        </w:rPr>
      </w:pPr>
    </w:p>
    <w:p w14:paraId="0848617D" w14:textId="522ADE21" w:rsidR="00E8243A" w:rsidRPr="004D544A" w:rsidRDefault="00E8243A" w:rsidP="00E8243A">
      <w:pPr>
        <w:pStyle w:val="a3"/>
        <w:spacing w:before="0" w:beforeAutospacing="0" w:after="0" w:afterAutospacing="0" w:line="360" w:lineRule="auto"/>
        <w:ind w:firstLine="567"/>
        <w:contextualSpacing/>
        <w:jc w:val="both"/>
        <w:rPr>
          <w:b/>
          <w:sz w:val="28"/>
          <w:szCs w:val="28"/>
        </w:rPr>
      </w:pPr>
      <w:r w:rsidRPr="004D544A">
        <w:rPr>
          <w:b/>
          <w:sz w:val="28"/>
          <w:szCs w:val="28"/>
        </w:rPr>
        <w:t>Ключевые слова:</w:t>
      </w:r>
      <w:r w:rsidR="00C33DB6" w:rsidRPr="004D544A">
        <w:rPr>
          <w:b/>
          <w:sz w:val="28"/>
          <w:szCs w:val="28"/>
        </w:rPr>
        <w:t xml:space="preserve"> </w:t>
      </w:r>
      <w:r w:rsidR="00C33DB6" w:rsidRPr="004D544A">
        <w:rPr>
          <w:sz w:val="28"/>
          <w:szCs w:val="28"/>
        </w:rPr>
        <w:t xml:space="preserve">хронический неканцерогенный риск, здоровье населения, атмосфера, </w:t>
      </w:r>
      <w:r w:rsidR="00C33DB6" w:rsidRPr="004D544A">
        <w:rPr>
          <w:sz w:val="28"/>
          <w:szCs w:val="28"/>
          <w:lang w:val="en-US"/>
        </w:rPr>
        <w:t>P</w:t>
      </w:r>
      <w:r w:rsidR="00C33DB6" w:rsidRPr="004D544A">
        <w:rPr>
          <w:sz w:val="28"/>
          <w:szCs w:val="28"/>
        </w:rPr>
        <w:t>ython</w:t>
      </w:r>
      <w:r w:rsidR="004D544A" w:rsidRPr="004D544A">
        <w:rPr>
          <w:sz w:val="28"/>
          <w:szCs w:val="28"/>
        </w:rPr>
        <w:t>.</w:t>
      </w:r>
    </w:p>
    <w:p w14:paraId="3D7EB96C" w14:textId="604DE3F2" w:rsidR="00E8243A" w:rsidRDefault="00E8243A" w:rsidP="00E8243A">
      <w:pPr>
        <w:pStyle w:val="a3"/>
        <w:spacing w:before="0" w:beforeAutospacing="0" w:after="0" w:afterAutospacing="0" w:line="360" w:lineRule="auto"/>
        <w:ind w:firstLine="567"/>
        <w:contextualSpacing/>
        <w:jc w:val="both"/>
        <w:rPr>
          <w:bCs/>
          <w:sz w:val="28"/>
          <w:szCs w:val="28"/>
          <w:lang w:val="en-US"/>
        </w:rPr>
      </w:pPr>
      <w:r w:rsidRPr="004D544A">
        <w:rPr>
          <w:b/>
          <w:sz w:val="28"/>
          <w:szCs w:val="28"/>
          <w:lang w:val="en-US"/>
        </w:rPr>
        <w:t>Keywords:</w:t>
      </w:r>
      <w:r w:rsidR="00035EAA" w:rsidRPr="004D544A">
        <w:rPr>
          <w:b/>
          <w:sz w:val="28"/>
          <w:szCs w:val="28"/>
          <w:lang w:val="en-US"/>
        </w:rPr>
        <w:t xml:space="preserve"> </w:t>
      </w:r>
      <w:r w:rsidR="00035EAA" w:rsidRPr="004D544A">
        <w:rPr>
          <w:bCs/>
          <w:sz w:val="28"/>
          <w:szCs w:val="28"/>
          <w:lang w:val="en-US"/>
        </w:rPr>
        <w:t>chronic non-carcinogenic risk, national health, atmosphere, Python</w:t>
      </w:r>
      <w:r w:rsidR="004D544A" w:rsidRPr="004D544A">
        <w:rPr>
          <w:bCs/>
          <w:sz w:val="28"/>
          <w:szCs w:val="28"/>
          <w:lang w:val="en-US"/>
        </w:rPr>
        <w:t>.</w:t>
      </w:r>
    </w:p>
    <w:p w14:paraId="272E9C8C" w14:textId="77777777" w:rsidR="004D544A" w:rsidRPr="004D544A" w:rsidRDefault="004D544A" w:rsidP="00E8243A">
      <w:pPr>
        <w:pStyle w:val="a3"/>
        <w:spacing w:before="0" w:beforeAutospacing="0" w:after="0" w:afterAutospacing="0" w:line="360" w:lineRule="auto"/>
        <w:ind w:firstLine="567"/>
        <w:contextualSpacing/>
        <w:jc w:val="both"/>
        <w:rPr>
          <w:b/>
          <w:sz w:val="28"/>
          <w:szCs w:val="28"/>
          <w:lang w:val="en-US"/>
        </w:rPr>
      </w:pPr>
    </w:p>
    <w:p w14:paraId="5CA81AD1" w14:textId="2266826C" w:rsidR="007B43CE" w:rsidRPr="00E8243A" w:rsidRDefault="000B1A50" w:rsidP="00E8243A">
      <w:pPr>
        <w:pStyle w:val="a3"/>
        <w:spacing w:before="0" w:beforeAutospacing="0" w:after="0" w:afterAutospacing="0" w:line="360" w:lineRule="auto"/>
        <w:ind w:firstLine="567"/>
        <w:contextualSpacing/>
        <w:jc w:val="both"/>
        <w:rPr>
          <w:sz w:val="28"/>
          <w:szCs w:val="28"/>
        </w:rPr>
      </w:pPr>
      <w:r w:rsidRPr="00E8243A">
        <w:rPr>
          <w:sz w:val="28"/>
          <w:szCs w:val="28"/>
        </w:rPr>
        <w:t xml:space="preserve">Концентрация загрязняющих веществ в </w:t>
      </w:r>
      <w:r w:rsidR="00882DDE">
        <w:rPr>
          <w:sz w:val="28"/>
          <w:szCs w:val="28"/>
        </w:rPr>
        <w:t>атмосферном воздухе</w:t>
      </w:r>
      <w:r w:rsidR="00882DDE" w:rsidRPr="00882DDE">
        <w:rPr>
          <w:sz w:val="28"/>
          <w:szCs w:val="28"/>
        </w:rPr>
        <w:t xml:space="preserve"> </w:t>
      </w:r>
      <w:r w:rsidRPr="00E8243A">
        <w:rPr>
          <w:sz w:val="28"/>
          <w:szCs w:val="28"/>
        </w:rPr>
        <w:t xml:space="preserve">увеличивается постоянно, что связано с антропогенным воздействием на окружающую среду. Помимо негативного воздействия химических веществ на окружающую среду, они становятся причиной развития заболеваний у людей. </w:t>
      </w:r>
      <w:r w:rsidR="007B43CE" w:rsidRPr="00E8243A">
        <w:rPr>
          <w:sz w:val="28"/>
          <w:szCs w:val="28"/>
        </w:rPr>
        <w:t>Одним из путей контроля и решения данной проблемы является оценка экологического риска и управление им. В таком случае минимизировать данного рода риск можно благодаря анализу данных. Для этого необходимо выявить зависимость между концентрацией загрязняющего вещества в атмосферном воздухе и вероятностью негативного воздействия (риска).</w:t>
      </w:r>
    </w:p>
    <w:p w14:paraId="3819BA77" w14:textId="5B1186CF" w:rsidR="007B43CE" w:rsidRPr="00E8243A" w:rsidRDefault="007B43CE" w:rsidP="00E8243A">
      <w:pPr>
        <w:pStyle w:val="a3"/>
        <w:spacing w:before="0" w:beforeAutospacing="0" w:after="0" w:afterAutospacing="0" w:line="360" w:lineRule="auto"/>
        <w:ind w:firstLine="567"/>
        <w:contextualSpacing/>
        <w:jc w:val="both"/>
        <w:rPr>
          <w:sz w:val="28"/>
          <w:szCs w:val="28"/>
        </w:rPr>
      </w:pPr>
      <w:r w:rsidRPr="00E8243A">
        <w:rPr>
          <w:sz w:val="28"/>
          <w:szCs w:val="28"/>
        </w:rPr>
        <w:t xml:space="preserve">Цель исследования </w:t>
      </w:r>
      <w:r w:rsidR="00F307B6" w:rsidRPr="00E8243A">
        <w:rPr>
          <w:sz w:val="28"/>
          <w:szCs w:val="28"/>
        </w:rPr>
        <w:t>–</w:t>
      </w:r>
      <w:r w:rsidRPr="00E8243A">
        <w:rPr>
          <w:sz w:val="28"/>
          <w:szCs w:val="28"/>
        </w:rPr>
        <w:t xml:space="preserve"> определение и анализ риска развития хронических неспецифических эффектов для здоровья населения вследствие загрязнения атмосферного воздуха города Санкт-Петербурга</w:t>
      </w:r>
      <w:r w:rsidR="0039588A" w:rsidRPr="00E8243A">
        <w:rPr>
          <w:sz w:val="28"/>
          <w:szCs w:val="28"/>
        </w:rPr>
        <w:t xml:space="preserve"> с использованием языка программирования </w:t>
      </w:r>
      <w:r w:rsidR="0039588A" w:rsidRPr="00E8243A">
        <w:rPr>
          <w:sz w:val="28"/>
          <w:szCs w:val="28"/>
          <w:lang w:val="en-US"/>
        </w:rPr>
        <w:t>P</w:t>
      </w:r>
      <w:r w:rsidR="0039588A" w:rsidRPr="00E8243A">
        <w:rPr>
          <w:sz w:val="28"/>
          <w:szCs w:val="28"/>
        </w:rPr>
        <w:t xml:space="preserve">ython. </w:t>
      </w:r>
    </w:p>
    <w:p w14:paraId="4E132858" w14:textId="658229D2" w:rsidR="007B43CE" w:rsidRPr="00E8243A" w:rsidRDefault="007B43CE" w:rsidP="00E8243A">
      <w:pPr>
        <w:pStyle w:val="a3"/>
        <w:spacing w:before="0" w:beforeAutospacing="0" w:after="0" w:afterAutospacing="0" w:line="360" w:lineRule="auto"/>
        <w:ind w:firstLine="567"/>
        <w:contextualSpacing/>
        <w:jc w:val="both"/>
        <w:rPr>
          <w:sz w:val="28"/>
          <w:szCs w:val="28"/>
        </w:rPr>
      </w:pPr>
      <w:r w:rsidRPr="00E8243A">
        <w:rPr>
          <w:sz w:val="28"/>
          <w:szCs w:val="28"/>
        </w:rPr>
        <w:t>Санкт-Петербург – город федерального значения, один из промышленных центров Российской Федерации. С каждым годом рост промышленного производства увеличивается. Промышленность развивается, а вместе с тем химические вещества попадают в окружающую среду, в этом случае значение риска остается неизменной величиной или увеличивается.</w:t>
      </w:r>
    </w:p>
    <w:p w14:paraId="4FFF8BE3" w14:textId="4B2BB3E1" w:rsidR="001A6602" w:rsidRPr="005B7267" w:rsidRDefault="00B66FF4" w:rsidP="00E8243A">
      <w:pPr>
        <w:pStyle w:val="a3"/>
        <w:spacing w:before="0" w:beforeAutospacing="0" w:after="0" w:afterAutospacing="0" w:line="360" w:lineRule="auto"/>
        <w:ind w:firstLine="567"/>
        <w:contextualSpacing/>
        <w:jc w:val="both"/>
        <w:rPr>
          <w:sz w:val="28"/>
          <w:szCs w:val="28"/>
        </w:rPr>
      </w:pPr>
      <w:r w:rsidRPr="00E8243A">
        <w:rPr>
          <w:color w:val="000000"/>
          <w:sz w:val="28"/>
          <w:szCs w:val="28"/>
        </w:rPr>
        <w:lastRenderedPageBreak/>
        <w:t xml:space="preserve">В работе для расчета </w:t>
      </w:r>
      <w:r w:rsidR="000B1A50" w:rsidRPr="00E8243A">
        <w:rPr>
          <w:color w:val="000000"/>
          <w:sz w:val="28"/>
          <w:szCs w:val="28"/>
        </w:rPr>
        <w:t>использовалась вероятностная (беспороговая) модель неканцерогенного риска при хроническом воздействии на основе использования данных Доклада об экологической ситуации в Санк</w:t>
      </w:r>
      <w:r w:rsidRPr="00E8243A">
        <w:rPr>
          <w:color w:val="000000"/>
          <w:sz w:val="28"/>
          <w:szCs w:val="28"/>
        </w:rPr>
        <w:t>т-Петербурге в 2018 году [</w:t>
      </w:r>
      <w:r w:rsidR="00CB456B">
        <w:rPr>
          <w:color w:val="000000"/>
          <w:sz w:val="28"/>
          <w:szCs w:val="28"/>
        </w:rPr>
        <w:t>1</w:t>
      </w:r>
      <w:r w:rsidRPr="00E8243A">
        <w:rPr>
          <w:color w:val="000000"/>
          <w:sz w:val="28"/>
          <w:szCs w:val="28"/>
        </w:rPr>
        <w:t xml:space="preserve">] и </w:t>
      </w:r>
      <w:r w:rsidRPr="005B7267">
        <w:rPr>
          <w:sz w:val="28"/>
          <w:szCs w:val="28"/>
        </w:rPr>
        <w:t>Г</w:t>
      </w:r>
      <w:r w:rsidR="000B1A50" w:rsidRPr="005B7267">
        <w:rPr>
          <w:sz w:val="28"/>
          <w:szCs w:val="28"/>
        </w:rPr>
        <w:t>игиенического норматива ГН 2.1.6.3492 [</w:t>
      </w:r>
      <w:r w:rsidR="00CB456B" w:rsidRPr="005B7267">
        <w:rPr>
          <w:sz w:val="28"/>
          <w:szCs w:val="28"/>
        </w:rPr>
        <w:t>2</w:t>
      </w:r>
      <w:r w:rsidR="000B1A50" w:rsidRPr="005B7267">
        <w:rPr>
          <w:sz w:val="28"/>
          <w:szCs w:val="28"/>
        </w:rPr>
        <w:t>]. Расчет выполнен в соответствии с методическими рекомендациями «Комплексная гигиеническая оценка степени напряженности медико-экологической ситуации различных территорий, обусловленной загрязнением токсикантами среды обитания населения», которые утверждены Главным государственным санитарным врачом Российской Федерации Г.Г.Онищенко от 30 июля 1997 г. N 2510/5716-97-32</w:t>
      </w:r>
      <w:r w:rsidR="00E8243A" w:rsidRPr="005B7267">
        <w:rPr>
          <w:sz w:val="28"/>
          <w:szCs w:val="28"/>
        </w:rPr>
        <w:t xml:space="preserve"> [</w:t>
      </w:r>
      <w:r w:rsidR="00CB456B" w:rsidRPr="005B7267">
        <w:rPr>
          <w:sz w:val="28"/>
          <w:szCs w:val="28"/>
        </w:rPr>
        <w:t>3</w:t>
      </w:r>
      <w:r w:rsidR="00E8243A" w:rsidRPr="005B7267">
        <w:rPr>
          <w:sz w:val="28"/>
          <w:szCs w:val="28"/>
        </w:rPr>
        <w:t>]</w:t>
      </w:r>
      <w:r w:rsidR="000B1A50" w:rsidRPr="005B7267">
        <w:rPr>
          <w:sz w:val="28"/>
          <w:szCs w:val="28"/>
        </w:rPr>
        <w:t>. </w:t>
      </w:r>
    </w:p>
    <w:p w14:paraId="19A66E17" w14:textId="2814C7FD" w:rsidR="001A6602" w:rsidRPr="005B7267" w:rsidRDefault="000B1A50" w:rsidP="00E8243A">
      <w:pPr>
        <w:pStyle w:val="a3"/>
        <w:spacing w:before="0" w:beforeAutospacing="0" w:after="0" w:afterAutospacing="0" w:line="360" w:lineRule="auto"/>
        <w:ind w:firstLine="567"/>
        <w:contextualSpacing/>
        <w:jc w:val="both"/>
        <w:rPr>
          <w:sz w:val="28"/>
          <w:szCs w:val="28"/>
          <w:shd w:val="clear" w:color="auto" w:fill="FFFFFF"/>
        </w:rPr>
      </w:pPr>
      <w:r w:rsidRPr="005B7267">
        <w:rPr>
          <w:sz w:val="28"/>
          <w:szCs w:val="28"/>
          <w:shd w:val="clear" w:color="auto" w:fill="FFFFFF"/>
        </w:rPr>
        <w:t>Для расчета риска при длительном влиянии загрязняющих веществ в работе был</w:t>
      </w:r>
      <w:r w:rsidR="0018628E" w:rsidRPr="005B7267">
        <w:rPr>
          <w:sz w:val="28"/>
          <w:szCs w:val="28"/>
          <w:shd w:val="clear" w:color="auto" w:fill="FFFFFF"/>
        </w:rPr>
        <w:t>и</w:t>
      </w:r>
      <w:r w:rsidRPr="005B7267">
        <w:rPr>
          <w:sz w:val="28"/>
          <w:szCs w:val="28"/>
          <w:shd w:val="clear" w:color="auto" w:fill="FFFFFF"/>
        </w:rPr>
        <w:t xml:space="preserve"> использован</w:t>
      </w:r>
      <w:r w:rsidR="001A6602" w:rsidRPr="005B7267">
        <w:rPr>
          <w:sz w:val="28"/>
          <w:szCs w:val="28"/>
          <w:shd w:val="clear" w:color="auto" w:fill="FFFFFF"/>
        </w:rPr>
        <w:t xml:space="preserve">ы данные </w:t>
      </w:r>
      <w:r w:rsidRPr="005B7267">
        <w:rPr>
          <w:sz w:val="28"/>
          <w:szCs w:val="28"/>
          <w:shd w:val="clear" w:color="auto" w:fill="FFFFFF"/>
        </w:rPr>
        <w:t>о среднегодовых концентрациях</w:t>
      </w:r>
      <w:r w:rsidR="001A6602" w:rsidRPr="005B7267">
        <w:rPr>
          <w:sz w:val="28"/>
          <w:szCs w:val="28"/>
          <w:shd w:val="clear" w:color="auto" w:fill="FFFFFF"/>
        </w:rPr>
        <w:t xml:space="preserve"> из Доклада об экологической ситуации </w:t>
      </w:r>
      <w:r w:rsidR="001A6602" w:rsidRPr="005B7267">
        <w:rPr>
          <w:sz w:val="28"/>
          <w:szCs w:val="28"/>
        </w:rPr>
        <w:t>в Санкт-Петербурге в 2018 году</w:t>
      </w:r>
      <w:r w:rsidR="00882DDE">
        <w:rPr>
          <w:sz w:val="28"/>
          <w:szCs w:val="28"/>
        </w:rPr>
        <w:t xml:space="preserve"> </w:t>
      </w:r>
      <w:r w:rsidR="00882DDE" w:rsidRPr="00882DDE">
        <w:rPr>
          <w:sz w:val="28"/>
          <w:szCs w:val="28"/>
        </w:rPr>
        <w:t>[1]</w:t>
      </w:r>
      <w:r w:rsidRPr="005B7267">
        <w:rPr>
          <w:sz w:val="28"/>
          <w:szCs w:val="28"/>
          <w:shd w:val="clear" w:color="auto" w:fill="FFFFFF"/>
        </w:rPr>
        <w:t xml:space="preserve">. </w:t>
      </w:r>
      <w:r w:rsidR="001A6602" w:rsidRPr="005B7267">
        <w:rPr>
          <w:sz w:val="28"/>
          <w:szCs w:val="28"/>
          <w:shd w:val="clear" w:color="auto" w:fill="FFFFFF"/>
        </w:rPr>
        <w:t>Для нормирования загрязняющих веществ, относящихся к разным классам опасности</w:t>
      </w:r>
      <w:r w:rsidR="00D01269" w:rsidRPr="005B7267">
        <w:rPr>
          <w:sz w:val="28"/>
          <w:szCs w:val="28"/>
          <w:shd w:val="clear" w:color="auto" w:fill="FFFFFF"/>
        </w:rPr>
        <w:t>, использовался коэффициент запаса К</w:t>
      </w:r>
      <w:r w:rsidR="00D01269" w:rsidRPr="005B7267">
        <w:rPr>
          <w:sz w:val="28"/>
          <w:szCs w:val="28"/>
          <w:shd w:val="clear" w:color="auto" w:fill="FFFFFF"/>
          <w:vertAlign w:val="subscript"/>
        </w:rPr>
        <w:t>з</w:t>
      </w:r>
      <w:r w:rsidR="00D01269" w:rsidRPr="005B7267">
        <w:rPr>
          <w:sz w:val="28"/>
          <w:szCs w:val="28"/>
          <w:shd w:val="clear" w:color="auto" w:fill="FFFFFF"/>
        </w:rPr>
        <w:t>. В таблице 1 представлены значения коэффициента. При хроническом воз</w:t>
      </w:r>
      <w:r w:rsidR="00D01269" w:rsidRPr="005B7267">
        <w:rPr>
          <w:sz w:val="28"/>
          <w:szCs w:val="28"/>
          <w:shd w:val="clear" w:color="auto" w:fill="FFFFFF"/>
        </w:rPr>
        <w:softHyphen/>
        <w:t>действии примеси на уровне пороговой концентрации (дозы) риск проявления неспецифических токсических эффектов составляет 16 %</w:t>
      </w:r>
      <w:r w:rsidR="00CB456B" w:rsidRPr="005B7267">
        <w:rPr>
          <w:sz w:val="28"/>
          <w:szCs w:val="28"/>
          <w:shd w:val="clear" w:color="auto" w:fill="FFFFFF"/>
        </w:rPr>
        <w:t xml:space="preserve"> </w:t>
      </w:r>
      <w:r w:rsidR="00D01269" w:rsidRPr="005B7267">
        <w:rPr>
          <w:sz w:val="28"/>
          <w:szCs w:val="28"/>
          <w:shd w:val="clear" w:color="auto" w:fill="FFFFFF"/>
        </w:rPr>
        <w:t>[</w:t>
      </w:r>
      <w:hyperlink r:id="rId8" w:history="1">
        <w:r w:rsidR="00CB456B" w:rsidRPr="005B7267">
          <w:rPr>
            <w:sz w:val="28"/>
            <w:szCs w:val="28"/>
          </w:rPr>
          <w:t>4</w:t>
        </w:r>
      </w:hyperlink>
      <w:r w:rsidR="00D01269" w:rsidRPr="005B7267">
        <w:rPr>
          <w:sz w:val="28"/>
          <w:szCs w:val="28"/>
          <w:shd w:val="clear" w:color="auto" w:fill="FFFFFF"/>
        </w:rPr>
        <w:t>].</w:t>
      </w:r>
    </w:p>
    <w:p w14:paraId="20DA2E0A" w14:textId="20B6D44B" w:rsidR="00D01269" w:rsidRDefault="00D01269" w:rsidP="00E8243A">
      <w:pPr>
        <w:pStyle w:val="a3"/>
        <w:spacing w:before="0" w:beforeAutospacing="0" w:after="0" w:afterAutospacing="0" w:line="360" w:lineRule="auto"/>
        <w:ind w:firstLine="567"/>
        <w:contextualSpacing/>
        <w:jc w:val="right"/>
        <w:rPr>
          <w:b/>
          <w:i/>
          <w:color w:val="333333"/>
          <w:sz w:val="28"/>
          <w:szCs w:val="28"/>
          <w:shd w:val="clear" w:color="auto" w:fill="FFFFFF"/>
        </w:rPr>
      </w:pPr>
      <w:r w:rsidRPr="00E8243A">
        <w:rPr>
          <w:b/>
          <w:i/>
          <w:color w:val="333333"/>
          <w:sz w:val="28"/>
          <w:szCs w:val="28"/>
          <w:shd w:val="clear" w:color="auto" w:fill="FFFFFF"/>
        </w:rPr>
        <w:t xml:space="preserve">Таблица </w:t>
      </w:r>
      <w:r w:rsidR="00E8243A" w:rsidRPr="00E8243A">
        <w:rPr>
          <w:b/>
          <w:i/>
          <w:color w:val="333333"/>
          <w:sz w:val="28"/>
          <w:szCs w:val="28"/>
          <w:shd w:val="clear" w:color="auto" w:fill="FFFFFF"/>
          <w:lang w:val="en-US"/>
        </w:rPr>
        <w:t>1</w:t>
      </w:r>
      <w:r w:rsidR="00E8243A" w:rsidRPr="00E8243A">
        <w:rPr>
          <w:b/>
          <w:i/>
          <w:color w:val="333333"/>
          <w:sz w:val="28"/>
          <w:szCs w:val="28"/>
          <w:shd w:val="clear" w:color="auto" w:fill="FFFFFF"/>
        </w:rPr>
        <w:t>.</w:t>
      </w:r>
    </w:p>
    <w:p w14:paraId="26A5D4CD" w14:textId="2B88AFE6" w:rsidR="00D01269" w:rsidRPr="008F205C" w:rsidRDefault="00E8243A" w:rsidP="008F205C">
      <w:pPr>
        <w:pStyle w:val="a3"/>
        <w:spacing w:before="0" w:beforeAutospacing="0" w:after="0" w:afterAutospacing="0" w:line="360" w:lineRule="auto"/>
        <w:ind w:firstLine="567"/>
        <w:contextualSpacing/>
        <w:jc w:val="center"/>
        <w:rPr>
          <w:b/>
          <w:color w:val="333333"/>
          <w:sz w:val="28"/>
          <w:szCs w:val="28"/>
          <w:shd w:val="clear" w:color="auto" w:fill="FFFFFF"/>
        </w:rPr>
      </w:pPr>
      <w:r w:rsidRPr="00E8243A">
        <w:rPr>
          <w:b/>
          <w:color w:val="333333"/>
          <w:sz w:val="28"/>
          <w:szCs w:val="28"/>
          <w:shd w:val="clear" w:color="auto" w:fill="FFFFFF"/>
        </w:rPr>
        <w:t>Значения коэффициента запаса</w:t>
      </w:r>
    </w:p>
    <w:tbl>
      <w:tblPr>
        <w:tblStyle w:val="a6"/>
        <w:tblW w:w="0" w:type="auto"/>
        <w:tblLook w:val="04A0" w:firstRow="1" w:lastRow="0" w:firstColumn="1" w:lastColumn="0" w:noHBand="0" w:noVBand="1"/>
      </w:tblPr>
      <w:tblGrid>
        <w:gridCol w:w="6516"/>
        <w:gridCol w:w="2977"/>
      </w:tblGrid>
      <w:tr w:rsidR="008F205C" w14:paraId="1F3EEEED" w14:textId="77777777" w:rsidTr="008F205C">
        <w:tc>
          <w:tcPr>
            <w:tcW w:w="6516" w:type="dxa"/>
          </w:tcPr>
          <w:p w14:paraId="6228FDAD" w14:textId="3A8B142B" w:rsidR="008F205C" w:rsidRDefault="008F205C" w:rsidP="008F205C">
            <w:pPr>
              <w:pStyle w:val="a3"/>
              <w:spacing w:before="0" w:beforeAutospacing="0" w:after="0" w:afterAutospacing="0" w:line="360" w:lineRule="auto"/>
              <w:contextualSpacing/>
              <w:jc w:val="center"/>
              <w:rPr>
                <w:color w:val="333333"/>
                <w:sz w:val="28"/>
                <w:szCs w:val="28"/>
                <w:shd w:val="clear" w:color="auto" w:fill="FFFFFF"/>
              </w:rPr>
            </w:pPr>
            <w:r>
              <w:rPr>
                <w:color w:val="333333"/>
                <w:sz w:val="28"/>
                <w:szCs w:val="28"/>
                <w:shd w:val="clear" w:color="auto" w:fill="FFFFFF"/>
              </w:rPr>
              <w:t>Класс опасности загрязняющих веществ</w:t>
            </w:r>
          </w:p>
        </w:tc>
        <w:tc>
          <w:tcPr>
            <w:tcW w:w="2977" w:type="dxa"/>
          </w:tcPr>
          <w:p w14:paraId="5998AE90" w14:textId="5DBC8878" w:rsidR="008F205C" w:rsidRDefault="008F205C" w:rsidP="008647F7">
            <w:pPr>
              <w:pStyle w:val="a3"/>
              <w:spacing w:before="0" w:beforeAutospacing="0" w:after="0" w:afterAutospacing="0" w:line="360" w:lineRule="auto"/>
              <w:contextualSpacing/>
              <w:jc w:val="center"/>
              <w:rPr>
                <w:color w:val="333333"/>
                <w:sz w:val="28"/>
                <w:szCs w:val="28"/>
                <w:shd w:val="clear" w:color="auto" w:fill="FFFFFF"/>
              </w:rPr>
            </w:pPr>
            <w:r>
              <w:rPr>
                <w:color w:val="333333"/>
                <w:sz w:val="28"/>
                <w:szCs w:val="28"/>
                <w:shd w:val="clear" w:color="auto" w:fill="FFFFFF"/>
              </w:rPr>
              <w:t>К</w:t>
            </w:r>
            <w:r w:rsidRPr="008647F7">
              <w:rPr>
                <w:color w:val="333333"/>
                <w:sz w:val="28"/>
                <w:szCs w:val="28"/>
                <w:shd w:val="clear" w:color="auto" w:fill="FFFFFF"/>
                <w:vertAlign w:val="subscript"/>
              </w:rPr>
              <w:t>з</w:t>
            </w:r>
          </w:p>
        </w:tc>
      </w:tr>
      <w:tr w:rsidR="008F205C" w14:paraId="5A9CD2F5" w14:textId="77777777" w:rsidTr="008F205C">
        <w:trPr>
          <w:trHeight w:val="419"/>
        </w:trPr>
        <w:tc>
          <w:tcPr>
            <w:tcW w:w="6516" w:type="dxa"/>
          </w:tcPr>
          <w:p w14:paraId="4C60CF37" w14:textId="3DD2ED92" w:rsidR="008F205C" w:rsidRPr="008647F7" w:rsidRDefault="008F205C" w:rsidP="008F205C">
            <w:pPr>
              <w:jc w:val="center"/>
              <w:rPr>
                <w:rFonts w:ascii="Times New Roman" w:eastAsia="Times New Roman" w:hAnsi="Times New Roman" w:cs="Times New Roman"/>
                <w:color w:val="333333"/>
                <w:sz w:val="28"/>
                <w:szCs w:val="28"/>
                <w:shd w:val="clear" w:color="auto" w:fill="FFFFFF"/>
                <w:lang w:eastAsia="ru-RU"/>
              </w:rPr>
            </w:pPr>
            <w:r>
              <w:rPr>
                <w:rFonts w:ascii="Times New Roman" w:eastAsia="Times New Roman" w:hAnsi="Times New Roman" w:cs="Times New Roman"/>
                <w:color w:val="333333"/>
                <w:sz w:val="28"/>
                <w:szCs w:val="28"/>
                <w:shd w:val="clear" w:color="auto" w:fill="FFFFFF"/>
                <w:lang w:eastAsia="ru-RU"/>
              </w:rPr>
              <w:t>1</w:t>
            </w:r>
          </w:p>
        </w:tc>
        <w:tc>
          <w:tcPr>
            <w:tcW w:w="2977" w:type="dxa"/>
          </w:tcPr>
          <w:p w14:paraId="38FA5802" w14:textId="6EC850E2" w:rsidR="008F205C" w:rsidRDefault="008F205C" w:rsidP="008F205C">
            <w:pPr>
              <w:pStyle w:val="a3"/>
              <w:spacing w:before="0" w:beforeAutospacing="0" w:after="0" w:afterAutospacing="0" w:line="360" w:lineRule="auto"/>
              <w:contextualSpacing/>
              <w:jc w:val="center"/>
              <w:rPr>
                <w:color w:val="333333"/>
                <w:sz w:val="28"/>
                <w:szCs w:val="28"/>
                <w:shd w:val="clear" w:color="auto" w:fill="FFFFFF"/>
              </w:rPr>
            </w:pPr>
            <w:r w:rsidRPr="008647F7">
              <w:rPr>
                <w:color w:val="333333"/>
                <w:sz w:val="28"/>
                <w:szCs w:val="28"/>
                <w:shd w:val="clear" w:color="auto" w:fill="FFFFFF"/>
              </w:rPr>
              <w:t>7,5</w:t>
            </w:r>
          </w:p>
        </w:tc>
      </w:tr>
      <w:tr w:rsidR="008F205C" w14:paraId="75C178D1" w14:textId="77777777" w:rsidTr="008F205C">
        <w:trPr>
          <w:trHeight w:val="419"/>
        </w:trPr>
        <w:tc>
          <w:tcPr>
            <w:tcW w:w="6516" w:type="dxa"/>
          </w:tcPr>
          <w:p w14:paraId="5D343BC2" w14:textId="35C06BCF" w:rsidR="008F205C" w:rsidRDefault="008F205C" w:rsidP="008F205C">
            <w:pPr>
              <w:jc w:val="center"/>
              <w:rPr>
                <w:rFonts w:ascii="Times New Roman" w:eastAsia="Times New Roman" w:hAnsi="Times New Roman" w:cs="Times New Roman"/>
                <w:color w:val="333333"/>
                <w:sz w:val="28"/>
                <w:szCs w:val="28"/>
                <w:shd w:val="clear" w:color="auto" w:fill="FFFFFF"/>
                <w:lang w:eastAsia="ru-RU"/>
              </w:rPr>
            </w:pPr>
            <w:r>
              <w:rPr>
                <w:rFonts w:ascii="Times New Roman" w:eastAsia="Times New Roman" w:hAnsi="Times New Roman" w:cs="Times New Roman"/>
                <w:color w:val="333333"/>
                <w:sz w:val="28"/>
                <w:szCs w:val="28"/>
                <w:shd w:val="clear" w:color="auto" w:fill="FFFFFF"/>
                <w:lang w:eastAsia="ru-RU"/>
              </w:rPr>
              <w:t>2</w:t>
            </w:r>
          </w:p>
        </w:tc>
        <w:tc>
          <w:tcPr>
            <w:tcW w:w="2977" w:type="dxa"/>
          </w:tcPr>
          <w:p w14:paraId="37E578FD" w14:textId="1A7EEBDC" w:rsidR="008F205C" w:rsidRPr="008647F7" w:rsidRDefault="008F205C" w:rsidP="008F205C">
            <w:pPr>
              <w:pStyle w:val="a3"/>
              <w:spacing w:before="0" w:beforeAutospacing="0" w:after="0" w:afterAutospacing="0" w:line="360" w:lineRule="auto"/>
              <w:contextualSpacing/>
              <w:jc w:val="center"/>
              <w:rPr>
                <w:color w:val="333333"/>
                <w:sz w:val="28"/>
                <w:szCs w:val="28"/>
                <w:shd w:val="clear" w:color="auto" w:fill="FFFFFF"/>
              </w:rPr>
            </w:pPr>
            <w:r w:rsidRPr="008647F7">
              <w:rPr>
                <w:color w:val="333333"/>
                <w:sz w:val="28"/>
                <w:szCs w:val="28"/>
                <w:shd w:val="clear" w:color="auto" w:fill="FFFFFF"/>
              </w:rPr>
              <w:t>6</w:t>
            </w:r>
            <w:r>
              <w:rPr>
                <w:color w:val="333333"/>
                <w:sz w:val="28"/>
                <w:szCs w:val="28"/>
                <w:shd w:val="clear" w:color="auto" w:fill="FFFFFF"/>
              </w:rPr>
              <w:t>,0</w:t>
            </w:r>
          </w:p>
        </w:tc>
      </w:tr>
      <w:tr w:rsidR="008F205C" w14:paraId="4CA9A202" w14:textId="77777777" w:rsidTr="008F205C">
        <w:trPr>
          <w:trHeight w:val="419"/>
        </w:trPr>
        <w:tc>
          <w:tcPr>
            <w:tcW w:w="6516" w:type="dxa"/>
          </w:tcPr>
          <w:p w14:paraId="41947D9C" w14:textId="31926E89" w:rsidR="008F205C" w:rsidRDefault="008F205C" w:rsidP="008F205C">
            <w:pPr>
              <w:jc w:val="center"/>
              <w:rPr>
                <w:rFonts w:ascii="Times New Roman" w:eastAsia="Times New Roman" w:hAnsi="Times New Roman" w:cs="Times New Roman"/>
                <w:color w:val="333333"/>
                <w:sz w:val="28"/>
                <w:szCs w:val="28"/>
                <w:shd w:val="clear" w:color="auto" w:fill="FFFFFF"/>
                <w:lang w:eastAsia="ru-RU"/>
              </w:rPr>
            </w:pPr>
            <w:r>
              <w:rPr>
                <w:rFonts w:ascii="Times New Roman" w:eastAsia="Times New Roman" w:hAnsi="Times New Roman" w:cs="Times New Roman"/>
                <w:color w:val="333333"/>
                <w:sz w:val="28"/>
                <w:szCs w:val="28"/>
                <w:shd w:val="clear" w:color="auto" w:fill="FFFFFF"/>
                <w:lang w:eastAsia="ru-RU"/>
              </w:rPr>
              <w:t>3</w:t>
            </w:r>
          </w:p>
        </w:tc>
        <w:tc>
          <w:tcPr>
            <w:tcW w:w="2977" w:type="dxa"/>
          </w:tcPr>
          <w:p w14:paraId="78A39C17" w14:textId="29B8558B" w:rsidR="008F205C" w:rsidRPr="008647F7" w:rsidRDefault="008F205C" w:rsidP="008F205C">
            <w:pPr>
              <w:pStyle w:val="a3"/>
              <w:spacing w:before="0" w:beforeAutospacing="0" w:after="0" w:afterAutospacing="0" w:line="360" w:lineRule="auto"/>
              <w:contextualSpacing/>
              <w:jc w:val="center"/>
              <w:rPr>
                <w:color w:val="333333"/>
                <w:sz w:val="28"/>
                <w:szCs w:val="28"/>
                <w:shd w:val="clear" w:color="auto" w:fill="FFFFFF"/>
              </w:rPr>
            </w:pPr>
            <w:r w:rsidRPr="008647F7">
              <w:rPr>
                <w:color w:val="333333"/>
                <w:sz w:val="28"/>
                <w:szCs w:val="28"/>
                <w:shd w:val="clear" w:color="auto" w:fill="FFFFFF"/>
              </w:rPr>
              <w:t>4,5</w:t>
            </w:r>
          </w:p>
        </w:tc>
      </w:tr>
      <w:tr w:rsidR="008F205C" w14:paraId="06640F9B" w14:textId="77777777" w:rsidTr="008F205C">
        <w:trPr>
          <w:trHeight w:val="291"/>
        </w:trPr>
        <w:tc>
          <w:tcPr>
            <w:tcW w:w="6516" w:type="dxa"/>
          </w:tcPr>
          <w:p w14:paraId="6BD51066" w14:textId="4B75D18F" w:rsidR="008F205C" w:rsidRDefault="008F205C" w:rsidP="008F205C">
            <w:pPr>
              <w:jc w:val="center"/>
              <w:rPr>
                <w:rFonts w:ascii="Times New Roman" w:eastAsia="Times New Roman" w:hAnsi="Times New Roman" w:cs="Times New Roman"/>
                <w:color w:val="333333"/>
                <w:sz w:val="28"/>
                <w:szCs w:val="28"/>
                <w:shd w:val="clear" w:color="auto" w:fill="FFFFFF"/>
                <w:lang w:eastAsia="ru-RU"/>
              </w:rPr>
            </w:pPr>
            <w:r>
              <w:rPr>
                <w:rFonts w:ascii="Times New Roman" w:eastAsia="Times New Roman" w:hAnsi="Times New Roman" w:cs="Times New Roman"/>
                <w:color w:val="333333"/>
                <w:sz w:val="28"/>
                <w:szCs w:val="28"/>
                <w:shd w:val="clear" w:color="auto" w:fill="FFFFFF"/>
                <w:lang w:eastAsia="ru-RU"/>
              </w:rPr>
              <w:t>4</w:t>
            </w:r>
          </w:p>
        </w:tc>
        <w:tc>
          <w:tcPr>
            <w:tcW w:w="2977" w:type="dxa"/>
          </w:tcPr>
          <w:p w14:paraId="67E31416" w14:textId="179C8122" w:rsidR="008F205C" w:rsidRPr="008647F7" w:rsidRDefault="008F205C" w:rsidP="008F205C">
            <w:pPr>
              <w:pStyle w:val="a3"/>
              <w:spacing w:before="0" w:beforeAutospacing="0" w:after="0" w:afterAutospacing="0" w:line="360" w:lineRule="auto"/>
              <w:contextualSpacing/>
              <w:jc w:val="center"/>
              <w:rPr>
                <w:color w:val="333333"/>
                <w:sz w:val="28"/>
                <w:szCs w:val="28"/>
                <w:shd w:val="clear" w:color="auto" w:fill="FFFFFF"/>
              </w:rPr>
            </w:pPr>
            <w:r w:rsidRPr="008647F7">
              <w:rPr>
                <w:color w:val="333333"/>
                <w:sz w:val="28"/>
                <w:szCs w:val="28"/>
                <w:shd w:val="clear" w:color="auto" w:fill="FFFFFF"/>
              </w:rPr>
              <w:t>3</w:t>
            </w:r>
            <w:r>
              <w:rPr>
                <w:color w:val="333333"/>
                <w:sz w:val="28"/>
                <w:szCs w:val="28"/>
                <w:shd w:val="clear" w:color="auto" w:fill="FFFFFF"/>
              </w:rPr>
              <w:t>,0</w:t>
            </w:r>
          </w:p>
        </w:tc>
      </w:tr>
    </w:tbl>
    <w:p w14:paraId="74680E8B" w14:textId="77777777" w:rsidR="008647F7" w:rsidRPr="00E8243A" w:rsidRDefault="008647F7" w:rsidP="00E8243A">
      <w:pPr>
        <w:pStyle w:val="a3"/>
        <w:spacing w:before="0" w:beforeAutospacing="0" w:after="0" w:afterAutospacing="0" w:line="360" w:lineRule="auto"/>
        <w:ind w:firstLine="567"/>
        <w:contextualSpacing/>
        <w:jc w:val="both"/>
        <w:rPr>
          <w:color w:val="333333"/>
          <w:sz w:val="28"/>
          <w:szCs w:val="28"/>
          <w:shd w:val="clear" w:color="auto" w:fill="FFFFFF"/>
        </w:rPr>
      </w:pPr>
    </w:p>
    <w:p w14:paraId="42E1750B" w14:textId="652DF4B8" w:rsidR="00D01269" w:rsidRDefault="0018628E" w:rsidP="00E8243A">
      <w:pPr>
        <w:pStyle w:val="a3"/>
        <w:spacing w:before="0" w:beforeAutospacing="0" w:after="0" w:afterAutospacing="0" w:line="360" w:lineRule="auto"/>
        <w:ind w:firstLine="567"/>
        <w:contextualSpacing/>
        <w:jc w:val="both"/>
        <w:rPr>
          <w:sz w:val="28"/>
          <w:szCs w:val="28"/>
          <w:shd w:val="clear" w:color="auto" w:fill="FFFFFF"/>
        </w:rPr>
      </w:pPr>
      <w:r w:rsidRPr="005B7267">
        <w:rPr>
          <w:sz w:val="28"/>
          <w:szCs w:val="28"/>
          <w:shd w:val="clear" w:color="auto" w:fill="FFFFFF"/>
        </w:rPr>
        <w:t>Р</w:t>
      </w:r>
      <w:r w:rsidR="00D01269" w:rsidRPr="005B7267">
        <w:rPr>
          <w:sz w:val="28"/>
          <w:szCs w:val="28"/>
          <w:shd w:val="clear" w:color="auto" w:fill="FFFFFF"/>
        </w:rPr>
        <w:t xml:space="preserve">асчет </w:t>
      </w:r>
      <w:r w:rsidR="007E218D" w:rsidRPr="005B7267">
        <w:rPr>
          <w:sz w:val="28"/>
          <w:szCs w:val="28"/>
          <w:shd w:val="clear" w:color="auto" w:fill="FFFFFF"/>
        </w:rPr>
        <w:t xml:space="preserve">хронического неканцерогенного </w:t>
      </w:r>
      <w:r w:rsidR="00D01269" w:rsidRPr="005B7267">
        <w:rPr>
          <w:sz w:val="28"/>
          <w:szCs w:val="28"/>
          <w:shd w:val="clear" w:color="auto" w:fill="FFFFFF"/>
        </w:rPr>
        <w:t xml:space="preserve">риска </w:t>
      </w:r>
      <w:r w:rsidRPr="005B7267">
        <w:rPr>
          <w:sz w:val="28"/>
          <w:szCs w:val="28"/>
          <w:shd w:val="clear" w:color="auto" w:fill="FFFFFF"/>
        </w:rPr>
        <w:t>был произведен</w:t>
      </w:r>
      <w:r w:rsidR="00D01269" w:rsidRPr="005B7267">
        <w:rPr>
          <w:sz w:val="28"/>
          <w:szCs w:val="28"/>
          <w:shd w:val="clear" w:color="auto" w:fill="FFFFFF"/>
        </w:rPr>
        <w:t xml:space="preserve"> по формуле</w:t>
      </w:r>
      <w:r w:rsidR="007E218D" w:rsidRPr="005B7267">
        <w:rPr>
          <w:sz w:val="28"/>
          <w:szCs w:val="28"/>
          <w:shd w:val="clear" w:color="auto" w:fill="FFFFFF"/>
        </w:rPr>
        <w:t>:</w:t>
      </w:r>
    </w:p>
    <w:p w14:paraId="5E540627" w14:textId="5C5951A6" w:rsidR="000B1A50" w:rsidRPr="00381C87" w:rsidRDefault="00381C87" w:rsidP="00381C87">
      <w:pPr>
        <w:pStyle w:val="a3"/>
        <w:spacing w:before="0" w:beforeAutospacing="0" w:after="0" w:afterAutospacing="0" w:line="360" w:lineRule="auto"/>
        <w:ind w:firstLine="567"/>
        <w:contextualSpacing/>
        <w:jc w:val="center"/>
        <w:rPr>
          <w:sz w:val="28"/>
          <w:szCs w:val="28"/>
          <w:shd w:val="clear" w:color="auto" w:fill="FFFFFF"/>
        </w:rPr>
      </w:pPr>
      <m:oMath>
        <m:r>
          <w:rPr>
            <w:rFonts w:ascii="Cambria Math" w:hAnsi="Cambria Math"/>
            <w:sz w:val="28"/>
            <w:szCs w:val="28"/>
            <w:shd w:val="clear" w:color="auto" w:fill="FFFFFF"/>
          </w:rPr>
          <m:t>Risk=1-</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e</m:t>
            </m:r>
          </m:e>
          <m:sup>
            <m:f>
              <m:fPr>
                <m:ctrlPr>
                  <w:rPr>
                    <w:rFonts w:ascii="Cambria Math" w:hAnsi="Cambria Math"/>
                    <w:i/>
                    <w:sz w:val="28"/>
                    <w:szCs w:val="28"/>
                    <w:shd w:val="clear" w:color="auto" w:fill="FFFFFF"/>
                  </w:rPr>
                </m:ctrlPr>
              </m:fPr>
              <m:num>
                <m:func>
                  <m:funcPr>
                    <m:ctrlPr>
                      <w:rPr>
                        <w:rFonts w:ascii="Cambria Math" w:hAnsi="Cambria Math"/>
                        <w:sz w:val="28"/>
                        <w:szCs w:val="28"/>
                        <w:shd w:val="clear" w:color="auto" w:fill="FFFFFF"/>
                      </w:rPr>
                    </m:ctrlPr>
                  </m:funcPr>
                  <m:fName>
                    <m:r>
                      <m:rPr>
                        <m:sty m:val="p"/>
                      </m:rPr>
                      <w:rPr>
                        <w:rFonts w:ascii="Cambria Math" w:hAnsi="Cambria Math"/>
                        <w:sz w:val="28"/>
                        <w:szCs w:val="28"/>
                        <w:shd w:val="clear" w:color="auto" w:fill="FFFFFF"/>
                      </w:rPr>
                      <m:t>ln</m:t>
                    </m:r>
                    <m:ctrlPr>
                      <w:rPr>
                        <w:rFonts w:ascii="Cambria Math" w:hAnsi="Cambria Math"/>
                        <w:i/>
                        <w:sz w:val="28"/>
                        <w:szCs w:val="28"/>
                        <w:shd w:val="clear" w:color="auto" w:fill="FFFFFF"/>
                      </w:rPr>
                    </m:ctrlPr>
                  </m:fName>
                  <m:e>
                    <m:d>
                      <m:dPr>
                        <m:ctrlPr>
                          <w:rPr>
                            <w:rFonts w:ascii="Cambria Math" w:hAnsi="Cambria Math"/>
                            <w:i/>
                            <w:sz w:val="28"/>
                            <w:szCs w:val="28"/>
                            <w:shd w:val="clear" w:color="auto" w:fill="FFFFFF"/>
                          </w:rPr>
                        </m:ctrlPr>
                      </m:dPr>
                      <m:e>
                        <m:r>
                          <w:rPr>
                            <w:rFonts w:ascii="Cambria Math" w:hAnsi="Cambria Math"/>
                            <w:sz w:val="28"/>
                            <w:szCs w:val="28"/>
                            <w:shd w:val="clear" w:color="auto" w:fill="FFFFFF"/>
                          </w:rPr>
                          <m:t>0,84</m:t>
                        </m:r>
                      </m:e>
                    </m:d>
                  </m:e>
                </m:func>
                <m:r>
                  <w:rPr>
                    <w:rFonts w:ascii="Cambria Math" w:hAnsi="Cambria Math"/>
                    <w:sz w:val="28"/>
                    <w:szCs w:val="28"/>
                    <w:shd w:val="clear" w:color="auto" w:fill="FFFFFF"/>
                  </w:rPr>
                  <m:t>*C</m:t>
                </m:r>
              </m:num>
              <m:den>
                <m:r>
                  <w:rPr>
                    <w:rFonts w:ascii="Cambria Math" w:hAnsi="Cambria Math"/>
                    <w:sz w:val="28"/>
                    <w:szCs w:val="28"/>
                    <w:shd w:val="clear" w:color="auto" w:fill="FFFFFF"/>
                  </w:rPr>
                  <m:t>ПДК*</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К</m:t>
                    </m:r>
                  </m:e>
                  <m:sub>
                    <m:r>
                      <w:rPr>
                        <w:rFonts w:ascii="Cambria Math" w:hAnsi="Cambria Math"/>
                        <w:sz w:val="28"/>
                        <w:szCs w:val="28"/>
                        <w:shd w:val="clear" w:color="auto" w:fill="FFFFFF"/>
                      </w:rPr>
                      <m:t>з</m:t>
                    </m:r>
                  </m:sub>
                </m:sSub>
              </m:den>
            </m:f>
          </m:sup>
        </m:sSup>
      </m:oMath>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shd w:val="clear" w:color="auto" w:fill="FFFFFF"/>
        </w:rPr>
        <w:tab/>
      </w:r>
      <w:r w:rsidRPr="00381C87">
        <w:rPr>
          <w:sz w:val="28"/>
          <w:szCs w:val="28"/>
          <w:shd w:val="clear" w:color="auto" w:fill="FFFFFF"/>
        </w:rPr>
        <w:t xml:space="preserve">     </w:t>
      </w:r>
      <w:r w:rsidR="00504E42" w:rsidRPr="00381C87">
        <w:rPr>
          <w:sz w:val="28"/>
          <w:szCs w:val="28"/>
        </w:rPr>
        <w:t>(1)</w:t>
      </w:r>
    </w:p>
    <w:p w14:paraId="3CAA07DA" w14:textId="521F5101" w:rsidR="0002560E" w:rsidRPr="00E8243A" w:rsidRDefault="000B1A50" w:rsidP="003710EB">
      <w:pPr>
        <w:pStyle w:val="a3"/>
        <w:spacing w:before="0" w:beforeAutospacing="0" w:after="0" w:afterAutospacing="0" w:line="360" w:lineRule="auto"/>
        <w:ind w:firstLine="567"/>
        <w:contextualSpacing/>
        <w:jc w:val="both"/>
        <w:rPr>
          <w:sz w:val="28"/>
          <w:szCs w:val="28"/>
        </w:rPr>
      </w:pPr>
      <w:r w:rsidRPr="005B7267">
        <w:rPr>
          <w:sz w:val="28"/>
          <w:szCs w:val="28"/>
        </w:rPr>
        <w:t>ПДК - норматив;</w:t>
      </w:r>
      <w:r w:rsidR="007E218D" w:rsidRPr="005B7267">
        <w:rPr>
          <w:sz w:val="28"/>
          <w:szCs w:val="28"/>
        </w:rPr>
        <w:t xml:space="preserve"> </w:t>
      </w:r>
      <w:r w:rsidRPr="005B7267">
        <w:rPr>
          <w:sz w:val="28"/>
          <w:szCs w:val="28"/>
        </w:rPr>
        <w:t>С - концентрация примеси</w:t>
      </w:r>
      <w:r w:rsidR="007E218D" w:rsidRPr="005B7267">
        <w:rPr>
          <w:sz w:val="28"/>
          <w:szCs w:val="28"/>
        </w:rPr>
        <w:t>, мг/м</w:t>
      </w:r>
      <w:r w:rsidR="007E218D" w:rsidRPr="005B7267">
        <w:rPr>
          <w:sz w:val="28"/>
          <w:szCs w:val="28"/>
          <w:vertAlign w:val="superscript"/>
        </w:rPr>
        <w:t>3</w:t>
      </w:r>
      <w:r w:rsidR="007E218D" w:rsidRPr="005B7267">
        <w:rPr>
          <w:sz w:val="28"/>
          <w:szCs w:val="28"/>
        </w:rPr>
        <w:t>.</w:t>
      </w:r>
    </w:p>
    <w:p w14:paraId="61FC1248" w14:textId="1801FA51" w:rsidR="000B1A50" w:rsidRDefault="000B1A50" w:rsidP="00E8243A">
      <w:pPr>
        <w:pStyle w:val="a3"/>
        <w:shd w:val="clear" w:color="auto" w:fill="FFFFFF"/>
        <w:spacing w:before="0" w:beforeAutospacing="0" w:after="0" w:afterAutospacing="0" w:line="360" w:lineRule="auto"/>
        <w:ind w:firstLine="567"/>
        <w:contextualSpacing/>
        <w:jc w:val="both"/>
        <w:rPr>
          <w:sz w:val="28"/>
          <w:szCs w:val="28"/>
        </w:rPr>
      </w:pPr>
      <w:r w:rsidRPr="005B7267">
        <w:rPr>
          <w:sz w:val="28"/>
          <w:szCs w:val="28"/>
        </w:rPr>
        <w:lastRenderedPageBreak/>
        <w:t xml:space="preserve">В соответствии с </w:t>
      </w:r>
      <w:r w:rsidRPr="005B7267">
        <w:rPr>
          <w:sz w:val="28"/>
          <w:szCs w:val="28"/>
          <w:shd w:val="clear" w:color="auto" w:fill="FFFFFF"/>
        </w:rPr>
        <w:t>[</w:t>
      </w:r>
      <w:r w:rsidR="00CB456B" w:rsidRPr="005B7267">
        <w:rPr>
          <w:sz w:val="28"/>
          <w:szCs w:val="28"/>
          <w:shd w:val="clear" w:color="auto" w:fill="FFFFFF"/>
        </w:rPr>
        <w:t>4</w:t>
      </w:r>
      <w:r w:rsidRPr="005B7267">
        <w:rPr>
          <w:sz w:val="28"/>
          <w:szCs w:val="28"/>
          <w:shd w:val="clear" w:color="auto" w:fill="FFFFFF"/>
        </w:rPr>
        <w:t>] р</w:t>
      </w:r>
      <w:r w:rsidRPr="005B7267">
        <w:rPr>
          <w:sz w:val="28"/>
          <w:szCs w:val="28"/>
        </w:rPr>
        <w:t>асчет оценки риска комбинированного действия нескольких загрязняющих веществ производился с использованием правила умножения вероятностей:</w:t>
      </w:r>
    </w:p>
    <w:p w14:paraId="1E563710" w14:textId="72205E0E" w:rsidR="000B1A50" w:rsidRPr="00381C87" w:rsidRDefault="00CC5F56" w:rsidP="00381C87">
      <w:pPr>
        <w:pStyle w:val="a3"/>
        <w:shd w:val="clear" w:color="auto" w:fill="FFFFFF"/>
        <w:spacing w:before="0" w:beforeAutospacing="0" w:after="0" w:afterAutospacing="0" w:line="360" w:lineRule="auto"/>
        <w:ind w:firstLine="567"/>
        <w:contextualSpacing/>
        <w:jc w:val="center"/>
        <w:rPr>
          <w:i/>
          <w:sz w:val="28"/>
          <w:szCs w:val="28"/>
        </w:rPr>
      </w:p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сум</m:t>
            </m:r>
          </m:sub>
        </m:sSub>
        <m:r>
          <w:rPr>
            <w:rFonts w:ascii="Cambria Math" w:hAnsi="Cambria Math"/>
            <w:sz w:val="28"/>
            <w:szCs w:val="28"/>
          </w:rPr>
          <m:t>=1-</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2</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n</m:t>
                </m:r>
              </m:sub>
            </m:sSub>
          </m:e>
        </m:d>
      </m:oMath>
      <w:r w:rsidR="00381C87">
        <w:rPr>
          <w:sz w:val="28"/>
          <w:szCs w:val="28"/>
        </w:rPr>
        <w:t xml:space="preserve">   </w:t>
      </w:r>
      <w:r w:rsidR="00504E42" w:rsidRPr="00381C87">
        <w:rPr>
          <w:sz w:val="28"/>
          <w:szCs w:val="28"/>
        </w:rPr>
        <w:t>(2)</w:t>
      </w:r>
    </w:p>
    <w:p w14:paraId="6C8B31A8" w14:textId="1A8637DF" w:rsidR="000B1A50" w:rsidRPr="005B7267" w:rsidRDefault="000B1A50" w:rsidP="00E8243A">
      <w:pPr>
        <w:pStyle w:val="a3"/>
        <w:shd w:val="clear" w:color="auto" w:fill="FFFFFF"/>
        <w:spacing w:before="0" w:beforeAutospacing="0" w:after="0" w:afterAutospacing="0" w:line="360" w:lineRule="auto"/>
        <w:ind w:firstLine="567"/>
        <w:jc w:val="both"/>
        <w:rPr>
          <w:sz w:val="28"/>
          <w:szCs w:val="28"/>
        </w:rPr>
      </w:pPr>
      <w:r w:rsidRPr="005B7267">
        <w:rPr>
          <w:sz w:val="28"/>
          <w:szCs w:val="28"/>
        </w:rPr>
        <w:t>R</w:t>
      </w:r>
      <w:r w:rsidRPr="005B7267">
        <w:rPr>
          <w:sz w:val="28"/>
          <w:szCs w:val="28"/>
          <w:vertAlign w:val="subscript"/>
        </w:rPr>
        <w:t>сум</w:t>
      </w:r>
      <w:r w:rsidRPr="005B7267">
        <w:rPr>
          <w:sz w:val="28"/>
          <w:szCs w:val="28"/>
        </w:rPr>
        <w:t xml:space="preserve"> – риск комбинированного действия примесей; R</w:t>
      </w:r>
      <w:r w:rsidRPr="005B7267">
        <w:rPr>
          <w:sz w:val="28"/>
          <w:szCs w:val="28"/>
          <w:vertAlign w:val="subscript"/>
        </w:rPr>
        <w:t>1</w:t>
      </w:r>
      <w:r w:rsidRPr="005B7267">
        <w:rPr>
          <w:sz w:val="28"/>
          <w:szCs w:val="28"/>
        </w:rPr>
        <w:t>...R</w:t>
      </w:r>
      <w:r w:rsidRPr="005B7267">
        <w:rPr>
          <w:sz w:val="28"/>
          <w:szCs w:val="28"/>
          <w:vertAlign w:val="subscript"/>
        </w:rPr>
        <w:t>n</w:t>
      </w:r>
      <w:r w:rsidRPr="005B7267">
        <w:rPr>
          <w:sz w:val="28"/>
          <w:szCs w:val="28"/>
        </w:rPr>
        <w:t xml:space="preserve"> – риск действия каждой отдельной примеси.</w:t>
      </w:r>
    </w:p>
    <w:p w14:paraId="32FCF9DC" w14:textId="627D2162" w:rsidR="009C7FD8" w:rsidRPr="00E8243A" w:rsidRDefault="008A1C4E" w:rsidP="00E8243A">
      <w:pPr>
        <w:spacing w:after="0" w:line="360" w:lineRule="auto"/>
        <w:ind w:firstLine="567"/>
        <w:jc w:val="both"/>
        <w:rPr>
          <w:rFonts w:ascii="Times New Roman" w:hAnsi="Times New Roman" w:cs="Times New Roman"/>
          <w:sz w:val="28"/>
          <w:szCs w:val="28"/>
        </w:rPr>
      </w:pPr>
      <w:r w:rsidRPr="00E8243A">
        <w:rPr>
          <w:rFonts w:ascii="Times New Roman" w:hAnsi="Times New Roman" w:cs="Times New Roman"/>
          <w:sz w:val="28"/>
          <w:szCs w:val="28"/>
        </w:rPr>
        <w:t>Расчеты были произведены в интерактивной вычислительной среде Jupiter Notebook с использование</w:t>
      </w:r>
      <w:r w:rsidR="0083220C">
        <w:rPr>
          <w:rFonts w:ascii="Times New Roman" w:hAnsi="Times New Roman" w:cs="Times New Roman"/>
          <w:sz w:val="28"/>
          <w:szCs w:val="28"/>
        </w:rPr>
        <w:t>м языка программирования Python</w:t>
      </w:r>
      <w:r w:rsidR="009C5548" w:rsidRPr="00E8243A">
        <w:rPr>
          <w:rFonts w:ascii="Times New Roman" w:hAnsi="Times New Roman" w:cs="Times New Roman"/>
          <w:sz w:val="28"/>
          <w:szCs w:val="28"/>
        </w:rPr>
        <w:t>, так как этот язык программирования</w:t>
      </w:r>
      <w:r w:rsidRPr="00E8243A">
        <w:rPr>
          <w:rFonts w:ascii="Times New Roman" w:hAnsi="Times New Roman" w:cs="Times New Roman"/>
          <w:sz w:val="28"/>
          <w:szCs w:val="28"/>
        </w:rPr>
        <w:t xml:space="preserve"> </w:t>
      </w:r>
      <w:r w:rsidR="009C5548" w:rsidRPr="00E8243A">
        <w:rPr>
          <w:rFonts w:ascii="Times New Roman" w:hAnsi="Times New Roman" w:cs="Times New Roman"/>
          <w:sz w:val="28"/>
          <w:szCs w:val="28"/>
        </w:rPr>
        <w:t xml:space="preserve">является простым для использования, обладает свободной лицензией, в нем имеются необходимые библиотеки для расчета (NumPy, Pandas, Matplotlib). </w:t>
      </w:r>
      <w:r w:rsidR="009C7FD8" w:rsidRPr="00E8243A">
        <w:rPr>
          <w:rFonts w:ascii="Times New Roman" w:hAnsi="Times New Roman" w:cs="Times New Roman"/>
          <w:sz w:val="28"/>
          <w:szCs w:val="28"/>
        </w:rPr>
        <w:t xml:space="preserve">Данная вычислительная среда позволила выполнить </w:t>
      </w:r>
      <w:r w:rsidR="009C5548" w:rsidRPr="00E8243A">
        <w:rPr>
          <w:rFonts w:ascii="Times New Roman" w:hAnsi="Times New Roman" w:cs="Times New Roman"/>
          <w:sz w:val="28"/>
          <w:szCs w:val="28"/>
        </w:rPr>
        <w:t>расчет</w:t>
      </w:r>
      <w:r w:rsidR="009C7FD8" w:rsidRPr="00E8243A">
        <w:rPr>
          <w:rFonts w:ascii="Times New Roman" w:hAnsi="Times New Roman" w:cs="Times New Roman"/>
          <w:sz w:val="28"/>
          <w:szCs w:val="28"/>
        </w:rPr>
        <w:t xml:space="preserve"> риска, проанализировать данные благодаря построению графиков </w:t>
      </w:r>
      <w:r w:rsidR="00882DDE">
        <w:rPr>
          <w:rFonts w:ascii="Times New Roman" w:hAnsi="Times New Roman" w:cs="Times New Roman"/>
          <w:sz w:val="28"/>
          <w:szCs w:val="28"/>
        </w:rPr>
        <w:t xml:space="preserve">по значениям </w:t>
      </w:r>
      <w:r w:rsidR="009C7FD8" w:rsidRPr="00E8243A">
        <w:rPr>
          <w:rFonts w:ascii="Times New Roman" w:hAnsi="Times New Roman" w:cs="Times New Roman"/>
          <w:sz w:val="28"/>
          <w:szCs w:val="28"/>
        </w:rPr>
        <w:t>риск</w:t>
      </w:r>
      <w:r w:rsidR="00882DDE">
        <w:rPr>
          <w:rFonts w:ascii="Times New Roman" w:hAnsi="Times New Roman" w:cs="Times New Roman"/>
          <w:sz w:val="28"/>
          <w:szCs w:val="28"/>
        </w:rPr>
        <w:t>ов действия</w:t>
      </w:r>
      <w:r w:rsidR="009C7FD8" w:rsidRPr="00E8243A">
        <w:rPr>
          <w:rFonts w:ascii="Times New Roman" w:hAnsi="Times New Roman" w:cs="Times New Roman"/>
          <w:sz w:val="28"/>
          <w:szCs w:val="28"/>
        </w:rPr>
        <w:t xml:space="preserve"> примесей. </w:t>
      </w:r>
    </w:p>
    <w:p w14:paraId="2E0A4244" w14:textId="1F191113" w:rsidR="00651B2A" w:rsidRPr="00E8243A" w:rsidRDefault="00651B2A" w:rsidP="003710EB">
      <w:pPr>
        <w:spacing w:after="0" w:line="360" w:lineRule="auto"/>
        <w:ind w:firstLine="567"/>
        <w:jc w:val="both"/>
        <w:rPr>
          <w:rFonts w:ascii="Times New Roman" w:hAnsi="Times New Roman" w:cs="Times New Roman"/>
          <w:sz w:val="28"/>
          <w:szCs w:val="28"/>
        </w:rPr>
      </w:pPr>
      <w:r w:rsidRPr="00E8243A">
        <w:rPr>
          <w:rFonts w:ascii="Times New Roman" w:hAnsi="Times New Roman" w:cs="Times New Roman"/>
          <w:sz w:val="28"/>
          <w:szCs w:val="28"/>
        </w:rPr>
        <w:t xml:space="preserve">Рассмотрим необходимость применения вышеперечисленных библиотек для расчета </w:t>
      </w:r>
      <w:r w:rsidR="00297858" w:rsidRPr="00E8243A">
        <w:rPr>
          <w:rFonts w:ascii="Times New Roman" w:hAnsi="Times New Roman" w:cs="Times New Roman"/>
          <w:sz w:val="28"/>
          <w:szCs w:val="28"/>
        </w:rPr>
        <w:t xml:space="preserve">значения </w:t>
      </w:r>
      <w:r w:rsidRPr="00E8243A">
        <w:rPr>
          <w:rFonts w:ascii="Times New Roman" w:hAnsi="Times New Roman" w:cs="Times New Roman"/>
          <w:sz w:val="28"/>
          <w:szCs w:val="28"/>
        </w:rPr>
        <w:t>хронического канцерогенного риска. NumPy - один из основных пакетов, который является основой для многих остальных научных библиотек на языке Python. Он позволяет выполнять основные операции над n-массивами и матрицами: сложение, вычитание, деление, умножение, транспонирование, вычисление определителя и т.д. Благодаря механизму векторизации, NumPy повышает производительность и, соответственно, ускоряет выполнение операций [</w:t>
      </w:r>
      <w:r w:rsidR="00CB456B">
        <w:rPr>
          <w:rFonts w:ascii="Times New Roman" w:hAnsi="Times New Roman" w:cs="Times New Roman"/>
          <w:sz w:val="28"/>
          <w:szCs w:val="28"/>
        </w:rPr>
        <w:t>5</w:t>
      </w:r>
      <w:r w:rsidRPr="00E8243A">
        <w:rPr>
          <w:rFonts w:ascii="Times New Roman" w:hAnsi="Times New Roman" w:cs="Times New Roman"/>
          <w:sz w:val="28"/>
          <w:szCs w:val="28"/>
        </w:rPr>
        <w:t>]. Основной функционал NumPy - класс ndarray, представляющий собой многомерный массив. Все данные одного "массива" должны принадлежать одному типу.</w:t>
      </w:r>
    </w:p>
    <w:p w14:paraId="5A9D0045" w14:textId="62BF444D" w:rsidR="0094476C" w:rsidRPr="00E8243A" w:rsidRDefault="00651B2A" w:rsidP="003710EB">
      <w:pPr>
        <w:spacing w:after="0" w:line="360" w:lineRule="auto"/>
        <w:ind w:firstLine="567"/>
        <w:jc w:val="both"/>
        <w:rPr>
          <w:rFonts w:ascii="Times New Roman" w:hAnsi="Times New Roman" w:cs="Times New Roman"/>
          <w:sz w:val="28"/>
          <w:szCs w:val="28"/>
        </w:rPr>
      </w:pPr>
      <w:r w:rsidRPr="00E8243A">
        <w:rPr>
          <w:rFonts w:ascii="Times New Roman" w:hAnsi="Times New Roman" w:cs="Times New Roman"/>
          <w:sz w:val="28"/>
          <w:szCs w:val="28"/>
        </w:rPr>
        <w:t xml:space="preserve">Библиотека Pandas предназначена для простой обработки “размеченной” информации, например, в виде таблицы Excel. Объект DataFrame - одна из основных структур Pandas. DataFrame </w:t>
      </w:r>
      <w:r w:rsidR="006112F2" w:rsidRPr="00E8243A">
        <w:rPr>
          <w:rFonts w:ascii="Times New Roman" w:hAnsi="Times New Roman" w:cs="Times New Roman"/>
          <w:sz w:val="28"/>
          <w:szCs w:val="28"/>
        </w:rPr>
        <w:t>—</w:t>
      </w:r>
      <w:r w:rsidR="006112F2">
        <w:rPr>
          <w:rFonts w:ascii="Times New Roman" w:hAnsi="Times New Roman" w:cs="Times New Roman"/>
          <w:sz w:val="28"/>
          <w:szCs w:val="28"/>
        </w:rPr>
        <w:t xml:space="preserve"> </w:t>
      </w:r>
      <w:r w:rsidRPr="00E8243A">
        <w:rPr>
          <w:rFonts w:ascii="Times New Roman" w:hAnsi="Times New Roman" w:cs="Times New Roman"/>
          <w:sz w:val="28"/>
          <w:szCs w:val="28"/>
        </w:rPr>
        <w:t>тип данных в библиотеке Pandas, представляющий собой двумерный массив (матрицу или таблицу)</w:t>
      </w:r>
      <w:r w:rsidR="00E8619D" w:rsidRPr="00E8243A">
        <w:rPr>
          <w:rFonts w:ascii="Times New Roman" w:hAnsi="Times New Roman" w:cs="Times New Roman"/>
          <w:sz w:val="28"/>
          <w:szCs w:val="28"/>
        </w:rPr>
        <w:t xml:space="preserve"> (Рисунок 1)</w:t>
      </w:r>
      <w:r w:rsidRPr="00E8243A">
        <w:rPr>
          <w:rFonts w:ascii="Times New Roman" w:hAnsi="Times New Roman" w:cs="Times New Roman"/>
          <w:sz w:val="28"/>
          <w:szCs w:val="28"/>
        </w:rPr>
        <w:t xml:space="preserve">. </w:t>
      </w:r>
      <w:r w:rsidR="007602C6" w:rsidRPr="00E8243A">
        <w:rPr>
          <w:rFonts w:ascii="Times New Roman" w:hAnsi="Times New Roman" w:cs="Times New Roman"/>
          <w:sz w:val="28"/>
          <w:szCs w:val="28"/>
        </w:rPr>
        <w:t>Данные</w:t>
      </w:r>
      <w:r w:rsidRPr="00E8243A">
        <w:rPr>
          <w:rFonts w:ascii="Times New Roman" w:hAnsi="Times New Roman" w:cs="Times New Roman"/>
          <w:sz w:val="28"/>
          <w:szCs w:val="28"/>
        </w:rPr>
        <w:t xml:space="preserve"> из таблиц</w:t>
      </w:r>
      <w:r w:rsidR="007602C6" w:rsidRPr="00E8243A">
        <w:rPr>
          <w:rFonts w:ascii="Times New Roman" w:hAnsi="Times New Roman" w:cs="Times New Roman"/>
          <w:sz w:val="28"/>
          <w:szCs w:val="28"/>
        </w:rPr>
        <w:t>ы</w:t>
      </w:r>
      <w:r w:rsidRPr="00E8243A">
        <w:rPr>
          <w:rFonts w:ascii="Times New Roman" w:hAnsi="Times New Roman" w:cs="Times New Roman"/>
          <w:sz w:val="28"/>
          <w:szCs w:val="28"/>
        </w:rPr>
        <w:t xml:space="preserve"> Excel</w:t>
      </w:r>
      <w:r w:rsidR="007602C6" w:rsidRPr="00E8243A">
        <w:rPr>
          <w:rFonts w:ascii="Times New Roman" w:hAnsi="Times New Roman" w:cs="Times New Roman"/>
          <w:sz w:val="28"/>
          <w:szCs w:val="28"/>
        </w:rPr>
        <w:t xml:space="preserve"> были перенесены и обработаны в Pandas в табличном типе данных, удобном для обработки. </w:t>
      </w:r>
      <w:r w:rsidR="00E8619D" w:rsidRPr="00E8243A">
        <w:rPr>
          <w:rFonts w:ascii="Times New Roman" w:hAnsi="Times New Roman" w:cs="Times New Roman"/>
          <w:sz w:val="28"/>
          <w:szCs w:val="28"/>
        </w:rPr>
        <w:t>Значения среднегодовы</w:t>
      </w:r>
      <w:r w:rsidR="00882DDE">
        <w:rPr>
          <w:rFonts w:ascii="Times New Roman" w:hAnsi="Times New Roman" w:cs="Times New Roman"/>
          <w:sz w:val="28"/>
          <w:szCs w:val="28"/>
        </w:rPr>
        <w:t>х</w:t>
      </w:r>
      <w:r w:rsidR="00E8619D" w:rsidRPr="00E8243A">
        <w:rPr>
          <w:rFonts w:ascii="Times New Roman" w:hAnsi="Times New Roman" w:cs="Times New Roman"/>
          <w:sz w:val="28"/>
          <w:szCs w:val="28"/>
        </w:rPr>
        <w:t xml:space="preserve"> концентраций загрязняющих веществ в целом по Санкт-Петербургу (в единицах ПДК</w:t>
      </w:r>
      <w:r w:rsidR="00E8619D" w:rsidRPr="00DD786A">
        <w:rPr>
          <w:rFonts w:ascii="Times New Roman" w:hAnsi="Times New Roman" w:cs="Times New Roman"/>
          <w:sz w:val="28"/>
          <w:szCs w:val="28"/>
          <w:vertAlign w:val="subscript"/>
        </w:rPr>
        <w:t>с.с.</w:t>
      </w:r>
      <w:r w:rsidR="00E8619D" w:rsidRPr="00DD786A">
        <w:rPr>
          <w:rFonts w:ascii="Times New Roman" w:hAnsi="Times New Roman" w:cs="Times New Roman"/>
          <w:sz w:val="28"/>
          <w:szCs w:val="28"/>
        </w:rPr>
        <w:t>)</w:t>
      </w:r>
      <w:r w:rsidR="00E8619D" w:rsidRPr="00DD786A">
        <w:rPr>
          <w:rFonts w:ascii="Times New Roman" w:hAnsi="Times New Roman" w:cs="Times New Roman"/>
          <w:sz w:val="28"/>
          <w:szCs w:val="28"/>
          <w:vertAlign w:val="subscript"/>
        </w:rPr>
        <w:t xml:space="preserve"> </w:t>
      </w:r>
      <w:r w:rsidR="00E8619D" w:rsidRPr="00E8243A">
        <w:rPr>
          <w:rFonts w:ascii="Times New Roman" w:hAnsi="Times New Roman" w:cs="Times New Roman"/>
          <w:sz w:val="28"/>
          <w:szCs w:val="28"/>
        </w:rPr>
        <w:t>представлены в виде матрицы (</w:t>
      </w:r>
      <w:r w:rsidRPr="00E8243A">
        <w:rPr>
          <w:rFonts w:ascii="Times New Roman" w:hAnsi="Times New Roman" w:cs="Times New Roman"/>
          <w:sz w:val="28"/>
          <w:szCs w:val="28"/>
        </w:rPr>
        <w:t>таблицы Excel</w:t>
      </w:r>
      <w:r w:rsidR="00E8619D" w:rsidRPr="00E8243A">
        <w:rPr>
          <w:rFonts w:ascii="Times New Roman" w:hAnsi="Times New Roman" w:cs="Times New Roman"/>
          <w:sz w:val="28"/>
          <w:szCs w:val="28"/>
        </w:rPr>
        <w:t>).</w:t>
      </w:r>
    </w:p>
    <w:p w14:paraId="5420418A" w14:textId="77777777" w:rsidR="0094476C" w:rsidRPr="00E8243A" w:rsidRDefault="00297858" w:rsidP="00E8243A">
      <w:pPr>
        <w:spacing w:line="360" w:lineRule="auto"/>
        <w:ind w:firstLine="567"/>
        <w:jc w:val="center"/>
        <w:rPr>
          <w:rFonts w:ascii="Times New Roman" w:hAnsi="Times New Roman" w:cs="Times New Roman"/>
          <w:sz w:val="28"/>
          <w:szCs w:val="28"/>
        </w:rPr>
      </w:pPr>
      <w:r w:rsidRPr="00E8243A">
        <w:rPr>
          <w:rFonts w:ascii="Times New Roman" w:hAnsi="Times New Roman" w:cs="Times New Roman"/>
          <w:noProof/>
          <w:color w:val="000000"/>
          <w:sz w:val="28"/>
          <w:szCs w:val="28"/>
          <w:bdr w:val="none" w:sz="0" w:space="0" w:color="auto" w:frame="1"/>
          <w:lang w:eastAsia="ru-RU"/>
        </w:rPr>
        <w:lastRenderedPageBreak/>
        <w:drawing>
          <wp:inline distT="0" distB="0" distL="0" distR="0" wp14:anchorId="55C27181" wp14:editId="12F078C7">
            <wp:extent cx="4871439" cy="3307494"/>
            <wp:effectExtent l="0" t="0" r="5715" b="7620"/>
            <wp:docPr id="2" name="Рисунок 2" descr="https://lh5.googleusercontent.com/6vd5j0mokwBeeBJLQgSK9L4fMnPGWLptaXMbgHFIWlgG2ZZ30RugVs6aSma4FbAXz86SSSVrEGjpYR42AOU94t6hKKppHY95M4-I4Fzwn8Mj4FkeXMb2nIawLruA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vd5j0mokwBeeBJLQgSK9L4fMnPGWLptaXMbgHFIWlgG2ZZ30RugVs6aSma4FbAXz86SSSVrEGjpYR42AOU94t6hKKppHY95M4-I4Fzwn8Mj4FkeXMb2nIawLruA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439" cy="3307494"/>
                    </a:xfrm>
                    <a:prstGeom prst="rect">
                      <a:avLst/>
                    </a:prstGeom>
                    <a:noFill/>
                    <a:ln>
                      <a:noFill/>
                    </a:ln>
                  </pic:spPr>
                </pic:pic>
              </a:graphicData>
            </a:graphic>
          </wp:inline>
        </w:drawing>
      </w:r>
    </w:p>
    <w:p w14:paraId="747F293D" w14:textId="21BEB615" w:rsidR="00297858" w:rsidRPr="00A516F1" w:rsidRDefault="00A516F1" w:rsidP="003710EB">
      <w:pPr>
        <w:spacing w:after="0" w:line="360" w:lineRule="auto"/>
        <w:ind w:firstLine="567"/>
        <w:jc w:val="center"/>
        <w:rPr>
          <w:rFonts w:ascii="Times New Roman" w:eastAsia="Times New Roman" w:hAnsi="Times New Roman" w:cs="Times New Roman"/>
          <w:b/>
          <w:i/>
          <w:sz w:val="28"/>
          <w:szCs w:val="28"/>
          <w:lang w:eastAsia="ru-RU"/>
        </w:rPr>
      </w:pPr>
      <w:r w:rsidRPr="00A516F1">
        <w:rPr>
          <w:rFonts w:ascii="Times New Roman" w:eastAsia="Times New Roman" w:hAnsi="Times New Roman" w:cs="Times New Roman"/>
          <w:b/>
          <w:i/>
          <w:color w:val="000000"/>
          <w:sz w:val="28"/>
          <w:szCs w:val="28"/>
          <w:lang w:eastAsia="ru-RU"/>
        </w:rPr>
        <w:t xml:space="preserve">Рисунок 1. </w:t>
      </w:r>
      <w:r w:rsidR="00E8619D" w:rsidRPr="00A516F1">
        <w:rPr>
          <w:rFonts w:ascii="Times New Roman" w:eastAsia="Times New Roman" w:hAnsi="Times New Roman" w:cs="Times New Roman"/>
          <w:b/>
          <w:i/>
          <w:color w:val="000000"/>
          <w:sz w:val="28"/>
          <w:szCs w:val="28"/>
          <w:lang w:eastAsia="ru-RU"/>
        </w:rPr>
        <w:t>Среднегодовые концентрации загрязняющих веществ в целом по Санкт-Петербургу (в единицах ПДК</w:t>
      </w:r>
      <w:r w:rsidR="00E8619D" w:rsidRPr="00DD786A">
        <w:rPr>
          <w:rFonts w:ascii="Times New Roman" w:eastAsia="Times New Roman" w:hAnsi="Times New Roman" w:cs="Times New Roman"/>
          <w:b/>
          <w:i/>
          <w:color w:val="000000"/>
          <w:sz w:val="28"/>
          <w:szCs w:val="28"/>
          <w:vertAlign w:val="subscript"/>
          <w:lang w:eastAsia="ru-RU"/>
        </w:rPr>
        <w:t>с.с.</w:t>
      </w:r>
      <w:r w:rsidR="00E8619D" w:rsidRPr="00DD786A">
        <w:rPr>
          <w:rFonts w:ascii="Times New Roman" w:eastAsia="Times New Roman" w:hAnsi="Times New Roman" w:cs="Times New Roman"/>
          <w:b/>
          <w:i/>
          <w:color w:val="000000"/>
          <w:sz w:val="28"/>
          <w:szCs w:val="28"/>
          <w:lang w:eastAsia="ru-RU"/>
        </w:rPr>
        <w:t>)</w:t>
      </w:r>
    </w:p>
    <w:p w14:paraId="4D5E0EC2" w14:textId="0B8EF92B" w:rsidR="00297858" w:rsidRPr="00E8243A" w:rsidRDefault="00E8619D" w:rsidP="003710EB">
      <w:pPr>
        <w:spacing w:line="360" w:lineRule="auto"/>
        <w:ind w:firstLine="567"/>
        <w:jc w:val="both"/>
        <w:rPr>
          <w:rFonts w:ascii="Times New Roman" w:hAnsi="Times New Roman" w:cs="Times New Roman"/>
          <w:sz w:val="28"/>
          <w:szCs w:val="28"/>
        </w:rPr>
      </w:pPr>
      <w:r w:rsidRPr="00E8243A">
        <w:rPr>
          <w:rFonts w:ascii="Times New Roman" w:eastAsia="Times New Roman" w:hAnsi="Times New Roman" w:cs="Times New Roman"/>
          <w:color w:val="000000"/>
          <w:sz w:val="28"/>
          <w:szCs w:val="28"/>
          <w:lang w:eastAsia="ru-RU"/>
        </w:rPr>
        <w:t xml:space="preserve">Благодаря </w:t>
      </w:r>
      <w:r w:rsidR="00297858" w:rsidRPr="00E8243A">
        <w:rPr>
          <w:rFonts w:ascii="Times New Roman" w:eastAsia="Times New Roman" w:hAnsi="Times New Roman" w:cs="Times New Roman"/>
          <w:color w:val="000000"/>
          <w:sz w:val="28"/>
          <w:szCs w:val="28"/>
          <w:lang w:eastAsia="ru-RU"/>
        </w:rPr>
        <w:t>использ</w:t>
      </w:r>
      <w:r w:rsidRPr="00E8243A">
        <w:rPr>
          <w:rFonts w:ascii="Times New Roman" w:eastAsia="Times New Roman" w:hAnsi="Times New Roman" w:cs="Times New Roman"/>
          <w:color w:val="000000"/>
          <w:sz w:val="28"/>
          <w:szCs w:val="28"/>
          <w:lang w:eastAsia="ru-RU"/>
        </w:rPr>
        <w:t>ованию</w:t>
      </w:r>
      <w:r w:rsidR="00297858" w:rsidRPr="00E8243A">
        <w:rPr>
          <w:rFonts w:ascii="Times New Roman" w:eastAsia="Times New Roman" w:hAnsi="Times New Roman" w:cs="Times New Roman"/>
          <w:color w:val="000000"/>
          <w:sz w:val="28"/>
          <w:szCs w:val="28"/>
          <w:lang w:eastAsia="ru-RU"/>
        </w:rPr>
        <w:t xml:space="preserve"> библиотек</w:t>
      </w:r>
      <w:r w:rsidRPr="00E8243A">
        <w:rPr>
          <w:rFonts w:ascii="Times New Roman" w:eastAsia="Times New Roman" w:hAnsi="Times New Roman" w:cs="Times New Roman"/>
          <w:color w:val="000000"/>
          <w:sz w:val="28"/>
          <w:szCs w:val="28"/>
          <w:lang w:eastAsia="ru-RU"/>
        </w:rPr>
        <w:t>и</w:t>
      </w:r>
      <w:r w:rsidR="00297858" w:rsidRPr="00E8243A">
        <w:rPr>
          <w:rFonts w:ascii="Times New Roman" w:eastAsia="Times New Roman" w:hAnsi="Times New Roman" w:cs="Times New Roman"/>
          <w:color w:val="000000"/>
          <w:sz w:val="28"/>
          <w:szCs w:val="28"/>
          <w:lang w:eastAsia="ru-RU"/>
        </w:rPr>
        <w:t xml:space="preserve"> Pandas </w:t>
      </w:r>
      <w:r w:rsidRPr="00E8243A">
        <w:rPr>
          <w:rFonts w:ascii="Times New Roman" w:eastAsia="Times New Roman" w:hAnsi="Times New Roman" w:cs="Times New Roman"/>
          <w:color w:val="000000"/>
          <w:sz w:val="28"/>
          <w:szCs w:val="28"/>
          <w:lang w:eastAsia="ru-RU"/>
        </w:rPr>
        <w:t xml:space="preserve">возможно произвести </w:t>
      </w:r>
      <w:r w:rsidR="00F54BD7" w:rsidRPr="00E8243A">
        <w:rPr>
          <w:rFonts w:ascii="Times New Roman" w:eastAsia="Times New Roman" w:hAnsi="Times New Roman" w:cs="Times New Roman"/>
          <w:color w:val="000000"/>
          <w:sz w:val="28"/>
          <w:szCs w:val="28"/>
          <w:lang w:eastAsia="ru-RU"/>
        </w:rPr>
        <w:t xml:space="preserve">чтение </w:t>
      </w:r>
      <w:r w:rsidR="00297858" w:rsidRPr="00E8243A">
        <w:rPr>
          <w:rFonts w:ascii="Times New Roman" w:eastAsia="Times New Roman" w:hAnsi="Times New Roman" w:cs="Times New Roman"/>
          <w:color w:val="000000"/>
          <w:sz w:val="28"/>
          <w:szCs w:val="28"/>
          <w:lang w:eastAsia="ru-RU"/>
        </w:rPr>
        <w:t>информаци</w:t>
      </w:r>
      <w:r w:rsidRPr="00E8243A">
        <w:rPr>
          <w:rFonts w:ascii="Times New Roman" w:eastAsia="Times New Roman" w:hAnsi="Times New Roman" w:cs="Times New Roman"/>
          <w:color w:val="000000"/>
          <w:sz w:val="28"/>
          <w:szCs w:val="28"/>
          <w:lang w:eastAsia="ru-RU"/>
        </w:rPr>
        <w:t>и</w:t>
      </w:r>
      <w:r w:rsidR="00297858" w:rsidRPr="00E8243A">
        <w:rPr>
          <w:rFonts w:ascii="Times New Roman" w:eastAsia="Times New Roman" w:hAnsi="Times New Roman" w:cs="Times New Roman"/>
          <w:color w:val="000000"/>
          <w:sz w:val="28"/>
          <w:szCs w:val="28"/>
          <w:lang w:eastAsia="ru-RU"/>
        </w:rPr>
        <w:t xml:space="preserve"> из </w:t>
      </w:r>
      <w:r w:rsidRPr="00E8243A">
        <w:rPr>
          <w:rFonts w:ascii="Times New Roman" w:eastAsia="Times New Roman" w:hAnsi="Times New Roman" w:cs="Times New Roman"/>
          <w:color w:val="000000"/>
          <w:sz w:val="28"/>
          <w:szCs w:val="28"/>
          <w:lang w:eastAsia="ru-RU"/>
        </w:rPr>
        <w:t xml:space="preserve">файла </w:t>
      </w:r>
      <w:r w:rsidR="00297858" w:rsidRPr="00E8243A">
        <w:rPr>
          <w:rFonts w:ascii="Times New Roman" w:eastAsia="Times New Roman" w:hAnsi="Times New Roman" w:cs="Times New Roman"/>
          <w:color w:val="000000"/>
          <w:sz w:val="28"/>
          <w:szCs w:val="28"/>
          <w:lang w:eastAsia="ru-RU"/>
        </w:rPr>
        <w:t>Excel в структуру DataFrame</w:t>
      </w:r>
      <w:r w:rsidR="00F54BD7" w:rsidRPr="00E8243A">
        <w:rPr>
          <w:rFonts w:ascii="Times New Roman" w:eastAsia="Times New Roman" w:hAnsi="Times New Roman" w:cs="Times New Roman"/>
          <w:color w:val="000000"/>
          <w:sz w:val="28"/>
          <w:szCs w:val="28"/>
          <w:lang w:eastAsia="ru-RU"/>
        </w:rPr>
        <w:t xml:space="preserve"> </w:t>
      </w:r>
      <w:r w:rsidR="00297858" w:rsidRPr="00E8243A">
        <w:rPr>
          <w:rFonts w:ascii="Times New Roman" w:eastAsia="Times New Roman" w:hAnsi="Times New Roman" w:cs="Times New Roman"/>
          <w:color w:val="000000"/>
          <w:sz w:val="28"/>
          <w:szCs w:val="28"/>
          <w:lang w:eastAsia="ru-RU"/>
        </w:rPr>
        <w:t xml:space="preserve">для дальнейшей удобной обработки информации. </w:t>
      </w:r>
      <w:r w:rsidRPr="00E8243A">
        <w:rPr>
          <w:rFonts w:ascii="Times New Roman" w:eastAsia="Times New Roman" w:hAnsi="Times New Roman" w:cs="Times New Roman"/>
          <w:color w:val="000000"/>
          <w:sz w:val="28"/>
          <w:szCs w:val="28"/>
          <w:lang w:eastAsia="ru-RU"/>
        </w:rPr>
        <w:t>На рисунке</w:t>
      </w:r>
      <w:r w:rsidR="00297858" w:rsidRPr="00E8243A">
        <w:rPr>
          <w:rFonts w:ascii="Times New Roman" w:eastAsia="Times New Roman" w:hAnsi="Times New Roman" w:cs="Times New Roman"/>
          <w:color w:val="000000"/>
          <w:sz w:val="28"/>
          <w:szCs w:val="28"/>
          <w:lang w:eastAsia="ru-RU"/>
        </w:rPr>
        <w:t xml:space="preserve"> 2 </w:t>
      </w:r>
      <w:r w:rsidRPr="00E8243A">
        <w:rPr>
          <w:rFonts w:ascii="Times New Roman" w:eastAsia="Times New Roman" w:hAnsi="Times New Roman" w:cs="Times New Roman"/>
          <w:color w:val="000000"/>
          <w:sz w:val="28"/>
          <w:szCs w:val="28"/>
          <w:lang w:eastAsia="ru-RU"/>
        </w:rPr>
        <w:t>представлен итог распознавания</w:t>
      </w:r>
      <w:r w:rsidR="00297858" w:rsidRPr="00E8243A">
        <w:rPr>
          <w:rFonts w:ascii="Times New Roman" w:eastAsia="Times New Roman" w:hAnsi="Times New Roman" w:cs="Times New Roman"/>
          <w:color w:val="000000"/>
          <w:sz w:val="28"/>
          <w:szCs w:val="28"/>
          <w:lang w:eastAsia="ru-RU"/>
        </w:rPr>
        <w:t xml:space="preserve"> колонки “Год” и названия веществ</w:t>
      </w:r>
      <w:r w:rsidRPr="00E8243A">
        <w:rPr>
          <w:rFonts w:ascii="Times New Roman" w:eastAsia="Times New Roman" w:hAnsi="Times New Roman" w:cs="Times New Roman"/>
          <w:color w:val="000000"/>
          <w:sz w:val="28"/>
          <w:szCs w:val="28"/>
          <w:lang w:eastAsia="ru-RU"/>
        </w:rPr>
        <w:t xml:space="preserve">. Это </w:t>
      </w:r>
      <w:r w:rsidR="00F54BD7" w:rsidRPr="00E8243A">
        <w:rPr>
          <w:rFonts w:ascii="Times New Roman" w:eastAsia="Times New Roman" w:hAnsi="Times New Roman" w:cs="Times New Roman"/>
          <w:color w:val="000000"/>
          <w:sz w:val="28"/>
          <w:szCs w:val="28"/>
          <w:lang w:eastAsia="ru-RU"/>
        </w:rPr>
        <w:t xml:space="preserve">дает возможность </w:t>
      </w:r>
      <w:r w:rsidR="00297858" w:rsidRPr="00E8243A">
        <w:rPr>
          <w:rFonts w:ascii="Times New Roman" w:eastAsia="Times New Roman" w:hAnsi="Times New Roman" w:cs="Times New Roman"/>
          <w:color w:val="000000"/>
          <w:sz w:val="28"/>
          <w:szCs w:val="28"/>
          <w:lang w:eastAsia="ru-RU"/>
        </w:rPr>
        <w:t>обращатьс</w:t>
      </w:r>
      <w:r w:rsidR="00F54BD7" w:rsidRPr="00E8243A">
        <w:rPr>
          <w:rFonts w:ascii="Times New Roman" w:eastAsia="Times New Roman" w:hAnsi="Times New Roman" w:cs="Times New Roman"/>
          <w:color w:val="000000"/>
          <w:sz w:val="28"/>
          <w:szCs w:val="28"/>
          <w:lang w:eastAsia="ru-RU"/>
        </w:rPr>
        <w:t>я к столбцам по имени (например</w:t>
      </w:r>
      <w:r w:rsidR="00F54BD7" w:rsidRPr="005B7267">
        <w:rPr>
          <w:rFonts w:ascii="Times New Roman" w:eastAsia="Times New Roman" w:hAnsi="Times New Roman" w:cs="Times New Roman"/>
          <w:sz w:val="28"/>
          <w:szCs w:val="28"/>
          <w:lang w:eastAsia="ru-RU"/>
        </w:rPr>
        <w:t xml:space="preserve">, </w:t>
      </w:r>
      <w:r w:rsidR="00297858" w:rsidRPr="005B7267">
        <w:rPr>
          <w:rFonts w:ascii="Times New Roman" w:eastAsia="Times New Roman" w:hAnsi="Times New Roman" w:cs="Times New Roman"/>
          <w:sz w:val="28"/>
          <w:szCs w:val="28"/>
          <w:lang w:eastAsia="ru-RU"/>
        </w:rPr>
        <w:t xml:space="preserve">df['Диоксид азота'], </w:t>
      </w:r>
      <w:r w:rsidR="00297858" w:rsidRPr="00E8243A">
        <w:rPr>
          <w:rFonts w:ascii="Times New Roman" w:eastAsia="Times New Roman" w:hAnsi="Times New Roman" w:cs="Times New Roman"/>
          <w:color w:val="000000"/>
          <w:sz w:val="28"/>
          <w:szCs w:val="28"/>
          <w:lang w:eastAsia="ru-RU"/>
        </w:rPr>
        <w:t xml:space="preserve">df </w:t>
      </w:r>
      <w:r w:rsidR="00F54BD7" w:rsidRPr="00E8243A">
        <w:rPr>
          <w:rFonts w:ascii="Times New Roman" w:eastAsia="Times New Roman" w:hAnsi="Times New Roman" w:cs="Times New Roman"/>
          <w:color w:val="000000"/>
          <w:sz w:val="28"/>
          <w:szCs w:val="28"/>
          <w:lang w:eastAsia="ru-RU"/>
        </w:rPr>
        <w:t>–</w:t>
      </w:r>
      <w:r w:rsidR="00297858" w:rsidRPr="00E8243A">
        <w:rPr>
          <w:rFonts w:ascii="Times New Roman" w:eastAsia="Times New Roman" w:hAnsi="Times New Roman" w:cs="Times New Roman"/>
          <w:color w:val="000000"/>
          <w:sz w:val="28"/>
          <w:szCs w:val="28"/>
          <w:lang w:eastAsia="ru-RU"/>
        </w:rPr>
        <w:t xml:space="preserve"> </w:t>
      </w:r>
      <w:r w:rsidR="00F54BD7" w:rsidRPr="00E8243A">
        <w:rPr>
          <w:rFonts w:ascii="Times New Roman" w:eastAsia="Times New Roman" w:hAnsi="Times New Roman" w:cs="Times New Roman"/>
          <w:color w:val="000000"/>
          <w:sz w:val="28"/>
          <w:szCs w:val="28"/>
          <w:lang w:eastAsia="ru-RU"/>
        </w:rPr>
        <w:t xml:space="preserve">переменная типа </w:t>
      </w:r>
      <w:r w:rsidR="00297858" w:rsidRPr="00E8243A">
        <w:rPr>
          <w:rFonts w:ascii="Times New Roman" w:eastAsia="Times New Roman" w:hAnsi="Times New Roman" w:cs="Times New Roman"/>
          <w:color w:val="000000"/>
          <w:sz w:val="28"/>
          <w:szCs w:val="28"/>
          <w:lang w:eastAsia="ru-RU"/>
        </w:rPr>
        <w:t xml:space="preserve">Dataframe с </w:t>
      </w:r>
      <w:r w:rsidR="00F54BD7" w:rsidRPr="00E8243A">
        <w:rPr>
          <w:rFonts w:ascii="Times New Roman" w:eastAsia="Times New Roman" w:hAnsi="Times New Roman" w:cs="Times New Roman"/>
          <w:color w:val="000000"/>
          <w:sz w:val="28"/>
          <w:szCs w:val="28"/>
          <w:lang w:eastAsia="ru-RU"/>
        </w:rPr>
        <w:t>данными о концентрациях</w:t>
      </w:r>
      <w:r w:rsidR="00297858" w:rsidRPr="00E8243A">
        <w:rPr>
          <w:rFonts w:ascii="Times New Roman" w:eastAsia="Times New Roman" w:hAnsi="Times New Roman" w:cs="Times New Roman"/>
          <w:color w:val="000000"/>
          <w:sz w:val="28"/>
          <w:szCs w:val="28"/>
          <w:lang w:eastAsia="ru-RU"/>
        </w:rPr>
        <w:t>).</w:t>
      </w:r>
    </w:p>
    <w:p w14:paraId="2C68FD39" w14:textId="77777777" w:rsidR="0094476C" w:rsidRPr="00E8243A" w:rsidRDefault="0082124C" w:rsidP="00E8243A">
      <w:pPr>
        <w:spacing w:line="360" w:lineRule="auto"/>
        <w:ind w:firstLine="567"/>
        <w:jc w:val="center"/>
        <w:rPr>
          <w:rFonts w:ascii="Times New Roman" w:hAnsi="Times New Roman" w:cs="Times New Roman"/>
          <w:sz w:val="28"/>
          <w:szCs w:val="28"/>
        </w:rPr>
      </w:pPr>
      <w:r w:rsidRPr="00E8243A">
        <w:rPr>
          <w:rFonts w:ascii="Times New Roman" w:hAnsi="Times New Roman" w:cs="Times New Roman"/>
          <w:noProof/>
          <w:color w:val="000000"/>
          <w:sz w:val="28"/>
          <w:szCs w:val="28"/>
          <w:bdr w:val="none" w:sz="0" w:space="0" w:color="auto" w:frame="1"/>
          <w:lang w:eastAsia="ru-RU"/>
        </w:rPr>
        <w:lastRenderedPageBreak/>
        <w:drawing>
          <wp:inline distT="0" distB="0" distL="0" distR="0" wp14:anchorId="72E8EA57" wp14:editId="1A4DE11C">
            <wp:extent cx="3933825" cy="3228287"/>
            <wp:effectExtent l="0" t="0" r="0" b="0"/>
            <wp:docPr id="3" name="Рисунок 3" descr="https://lh3.googleusercontent.com/i6gLI49dDXi-X8xTTlssGZLzBODaJHPnwtAsOUW3GYSxqFLNjyYOT9nkzHi9ftub5_ZGbkXuxkYzc3nJi_QJlKvucCqBv9dEXmdUlmKA5nhw9RvVy1HCP19AFhv9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6gLI49dDXi-X8xTTlssGZLzBODaJHPnwtAsOUW3GYSxqFLNjyYOT9nkzHi9ftub5_ZGbkXuxkYzc3nJi_QJlKvucCqBv9dEXmdUlmKA5nhw9RvVy1HCP19AFhv9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741" cy="3238066"/>
                    </a:xfrm>
                    <a:prstGeom prst="rect">
                      <a:avLst/>
                    </a:prstGeom>
                    <a:noFill/>
                    <a:ln>
                      <a:noFill/>
                    </a:ln>
                  </pic:spPr>
                </pic:pic>
              </a:graphicData>
            </a:graphic>
          </wp:inline>
        </w:drawing>
      </w:r>
    </w:p>
    <w:p w14:paraId="52C737E4" w14:textId="3148D6D6" w:rsidR="009E3A4D" w:rsidRPr="00A516F1" w:rsidRDefault="00A516F1" w:rsidP="003710EB">
      <w:pPr>
        <w:spacing w:after="0" w:line="360" w:lineRule="auto"/>
        <w:ind w:firstLine="567"/>
        <w:jc w:val="center"/>
        <w:rPr>
          <w:rFonts w:ascii="Times New Roman" w:eastAsia="Times New Roman" w:hAnsi="Times New Roman" w:cs="Times New Roman"/>
          <w:b/>
          <w:i/>
          <w:sz w:val="28"/>
          <w:szCs w:val="28"/>
          <w:lang w:eastAsia="ru-RU"/>
        </w:rPr>
      </w:pPr>
      <w:r>
        <w:rPr>
          <w:rFonts w:ascii="Times New Roman" w:hAnsi="Times New Roman" w:cs="Times New Roman"/>
          <w:b/>
          <w:i/>
          <w:color w:val="000000"/>
          <w:sz w:val="28"/>
          <w:szCs w:val="28"/>
        </w:rPr>
        <w:t>Рисунок 2.</w:t>
      </w:r>
      <w:r w:rsidR="0082124C" w:rsidRPr="00A516F1">
        <w:rPr>
          <w:rFonts w:ascii="Times New Roman" w:hAnsi="Times New Roman" w:cs="Times New Roman"/>
          <w:b/>
          <w:i/>
          <w:color w:val="000000"/>
          <w:sz w:val="28"/>
          <w:szCs w:val="28"/>
        </w:rPr>
        <w:t xml:space="preserve"> </w:t>
      </w:r>
      <w:r w:rsidR="00F54BD7" w:rsidRPr="00A516F1">
        <w:rPr>
          <w:rFonts w:ascii="Times New Roman" w:hAnsi="Times New Roman" w:cs="Times New Roman"/>
          <w:b/>
          <w:i/>
          <w:color w:val="000000"/>
          <w:sz w:val="28"/>
          <w:szCs w:val="28"/>
        </w:rPr>
        <w:t xml:space="preserve">Значения </w:t>
      </w:r>
      <w:r w:rsidR="00F54BD7" w:rsidRPr="00A516F1">
        <w:rPr>
          <w:rFonts w:ascii="Times New Roman" w:eastAsia="Times New Roman" w:hAnsi="Times New Roman" w:cs="Times New Roman"/>
          <w:b/>
          <w:i/>
          <w:color w:val="000000"/>
          <w:sz w:val="28"/>
          <w:szCs w:val="28"/>
          <w:lang w:eastAsia="ru-RU"/>
        </w:rPr>
        <w:t>с</w:t>
      </w:r>
      <w:r w:rsidR="009E3A4D" w:rsidRPr="00A516F1">
        <w:rPr>
          <w:rFonts w:ascii="Times New Roman" w:eastAsia="Times New Roman" w:hAnsi="Times New Roman" w:cs="Times New Roman"/>
          <w:b/>
          <w:i/>
          <w:color w:val="000000"/>
          <w:sz w:val="28"/>
          <w:szCs w:val="28"/>
          <w:lang w:eastAsia="ru-RU"/>
        </w:rPr>
        <w:t>реднегодовы</w:t>
      </w:r>
      <w:r w:rsidR="00F54BD7" w:rsidRPr="00A516F1">
        <w:rPr>
          <w:rFonts w:ascii="Times New Roman" w:eastAsia="Times New Roman" w:hAnsi="Times New Roman" w:cs="Times New Roman"/>
          <w:b/>
          <w:i/>
          <w:color w:val="000000"/>
          <w:sz w:val="28"/>
          <w:szCs w:val="28"/>
          <w:lang w:eastAsia="ru-RU"/>
        </w:rPr>
        <w:t>х</w:t>
      </w:r>
      <w:r w:rsidR="009E3A4D" w:rsidRPr="00A516F1">
        <w:rPr>
          <w:rFonts w:ascii="Times New Roman" w:eastAsia="Times New Roman" w:hAnsi="Times New Roman" w:cs="Times New Roman"/>
          <w:b/>
          <w:i/>
          <w:color w:val="000000"/>
          <w:sz w:val="28"/>
          <w:szCs w:val="28"/>
          <w:lang w:eastAsia="ru-RU"/>
        </w:rPr>
        <w:t xml:space="preserve"> концентраци</w:t>
      </w:r>
      <w:r w:rsidR="00F54BD7" w:rsidRPr="00A516F1">
        <w:rPr>
          <w:rFonts w:ascii="Times New Roman" w:eastAsia="Times New Roman" w:hAnsi="Times New Roman" w:cs="Times New Roman"/>
          <w:b/>
          <w:i/>
          <w:color w:val="000000"/>
          <w:sz w:val="28"/>
          <w:szCs w:val="28"/>
          <w:lang w:eastAsia="ru-RU"/>
        </w:rPr>
        <w:t>й</w:t>
      </w:r>
      <w:r w:rsidR="009E3A4D" w:rsidRPr="00A516F1">
        <w:rPr>
          <w:rFonts w:ascii="Times New Roman" w:eastAsia="Times New Roman" w:hAnsi="Times New Roman" w:cs="Times New Roman"/>
          <w:b/>
          <w:i/>
          <w:color w:val="000000"/>
          <w:sz w:val="28"/>
          <w:szCs w:val="28"/>
          <w:lang w:eastAsia="ru-RU"/>
        </w:rPr>
        <w:t xml:space="preserve"> загрязняющих веществ в целом по Санкт-Петербургу (мг/м</w:t>
      </w:r>
      <w:r w:rsidR="009E3A4D" w:rsidRPr="00A516F1">
        <w:rPr>
          <w:rFonts w:ascii="Times New Roman" w:eastAsia="Times New Roman" w:hAnsi="Times New Roman" w:cs="Times New Roman"/>
          <w:b/>
          <w:i/>
          <w:color w:val="000000"/>
          <w:sz w:val="28"/>
          <w:szCs w:val="28"/>
          <w:vertAlign w:val="superscript"/>
          <w:lang w:eastAsia="ru-RU"/>
        </w:rPr>
        <w:t>3</w:t>
      </w:r>
      <w:r w:rsidR="009E3A4D" w:rsidRPr="00A516F1">
        <w:rPr>
          <w:rFonts w:ascii="Times New Roman" w:eastAsia="Times New Roman" w:hAnsi="Times New Roman" w:cs="Times New Roman"/>
          <w:b/>
          <w:i/>
          <w:color w:val="000000"/>
          <w:sz w:val="28"/>
          <w:szCs w:val="28"/>
          <w:lang w:eastAsia="ru-RU"/>
        </w:rPr>
        <w:t>) в виде</w:t>
      </w:r>
      <w:r w:rsidR="00F54BD7" w:rsidRPr="00A516F1">
        <w:rPr>
          <w:rFonts w:ascii="Times New Roman" w:eastAsia="Times New Roman" w:hAnsi="Times New Roman" w:cs="Times New Roman"/>
          <w:b/>
          <w:i/>
          <w:color w:val="000000"/>
          <w:sz w:val="28"/>
          <w:szCs w:val="28"/>
          <w:lang w:eastAsia="ru-RU"/>
        </w:rPr>
        <w:t xml:space="preserve"> структуры данных</w:t>
      </w:r>
      <w:r w:rsidR="009E3A4D" w:rsidRPr="00A516F1">
        <w:rPr>
          <w:rFonts w:ascii="Times New Roman" w:eastAsia="Times New Roman" w:hAnsi="Times New Roman" w:cs="Times New Roman"/>
          <w:b/>
          <w:i/>
          <w:color w:val="000000"/>
          <w:sz w:val="28"/>
          <w:szCs w:val="28"/>
          <w:lang w:eastAsia="ru-RU"/>
        </w:rPr>
        <w:t xml:space="preserve"> </w:t>
      </w:r>
      <w:r w:rsidR="009E3A4D" w:rsidRPr="00A516F1">
        <w:rPr>
          <w:rFonts w:ascii="Times New Roman" w:hAnsi="Times New Roman" w:cs="Times New Roman"/>
          <w:b/>
          <w:i/>
          <w:color w:val="000000"/>
          <w:sz w:val="28"/>
          <w:szCs w:val="28"/>
        </w:rPr>
        <w:t>DataFrame</w:t>
      </w:r>
    </w:p>
    <w:p w14:paraId="2AF18042" w14:textId="36042BA5" w:rsidR="006822B8" w:rsidRDefault="0082124C" w:rsidP="006822B8">
      <w:pPr>
        <w:spacing w:after="0" w:line="360" w:lineRule="auto"/>
        <w:ind w:firstLine="567"/>
        <w:jc w:val="both"/>
        <w:rPr>
          <w:rFonts w:ascii="Times New Roman" w:hAnsi="Times New Roman" w:cs="Times New Roman"/>
          <w:color w:val="000000"/>
          <w:sz w:val="28"/>
          <w:szCs w:val="28"/>
        </w:rPr>
      </w:pPr>
      <w:r w:rsidRPr="00E8243A">
        <w:rPr>
          <w:rFonts w:ascii="Times New Roman" w:hAnsi="Times New Roman" w:cs="Times New Roman"/>
          <w:color w:val="000000"/>
          <w:sz w:val="28"/>
          <w:szCs w:val="28"/>
        </w:rPr>
        <w:t>Библиотека Pandas имеет уникальную особенность - позволяет произвести расчет или анализ сразу всего столбца или строки. Результаты расчета рисков зан</w:t>
      </w:r>
      <w:r w:rsidR="00176375">
        <w:rPr>
          <w:rFonts w:ascii="Times New Roman" w:hAnsi="Times New Roman" w:cs="Times New Roman"/>
          <w:color w:val="000000"/>
          <w:sz w:val="28"/>
          <w:szCs w:val="28"/>
        </w:rPr>
        <w:t>е</w:t>
      </w:r>
      <w:r w:rsidRPr="00E8243A">
        <w:rPr>
          <w:rFonts w:ascii="Times New Roman" w:hAnsi="Times New Roman" w:cs="Times New Roman"/>
          <w:color w:val="000000"/>
          <w:sz w:val="28"/>
          <w:szCs w:val="28"/>
        </w:rPr>
        <w:t>с</w:t>
      </w:r>
      <w:r w:rsidR="00D84563" w:rsidRPr="00E8243A">
        <w:rPr>
          <w:rFonts w:ascii="Times New Roman" w:hAnsi="Times New Roman" w:cs="Times New Roman"/>
          <w:color w:val="000000"/>
          <w:sz w:val="28"/>
          <w:szCs w:val="28"/>
        </w:rPr>
        <w:t>ены</w:t>
      </w:r>
      <w:r w:rsidRPr="00E8243A">
        <w:rPr>
          <w:rFonts w:ascii="Times New Roman" w:hAnsi="Times New Roman" w:cs="Times New Roman"/>
          <w:color w:val="000000"/>
          <w:sz w:val="28"/>
          <w:szCs w:val="28"/>
        </w:rPr>
        <w:t xml:space="preserve"> в новые столбцы уже созданн</w:t>
      </w:r>
      <w:r w:rsidR="00504E42">
        <w:rPr>
          <w:rFonts w:ascii="Times New Roman" w:hAnsi="Times New Roman" w:cs="Times New Roman"/>
          <w:color w:val="000000"/>
          <w:sz w:val="28"/>
          <w:szCs w:val="28"/>
        </w:rPr>
        <w:t>ой маркированной структуры</w:t>
      </w:r>
      <w:r w:rsidRPr="00E8243A">
        <w:rPr>
          <w:rFonts w:ascii="Times New Roman" w:hAnsi="Times New Roman" w:cs="Times New Roman"/>
          <w:color w:val="000000"/>
          <w:sz w:val="28"/>
          <w:szCs w:val="28"/>
        </w:rPr>
        <w:t xml:space="preserve"> Dataframe. </w:t>
      </w:r>
      <w:r w:rsidR="00BB57D2">
        <w:rPr>
          <w:rFonts w:ascii="Times New Roman" w:hAnsi="Times New Roman" w:cs="Times New Roman"/>
          <w:color w:val="000000"/>
          <w:sz w:val="28"/>
          <w:szCs w:val="28"/>
        </w:rPr>
        <w:t>Ф</w:t>
      </w:r>
      <w:r w:rsidRPr="00504E42">
        <w:rPr>
          <w:rFonts w:ascii="Times New Roman" w:hAnsi="Times New Roman" w:cs="Times New Roman"/>
          <w:color w:val="000000"/>
          <w:sz w:val="28"/>
          <w:szCs w:val="28"/>
        </w:rPr>
        <w:t xml:space="preserve">ормула </w:t>
      </w:r>
      <w:r w:rsidR="00504E42" w:rsidRPr="00504E42">
        <w:rPr>
          <w:rFonts w:ascii="Times New Roman" w:hAnsi="Times New Roman" w:cs="Times New Roman"/>
          <w:color w:val="000000"/>
          <w:sz w:val="28"/>
          <w:szCs w:val="28"/>
        </w:rPr>
        <w:t>3</w:t>
      </w:r>
      <w:r w:rsidR="00C60F0C">
        <w:rPr>
          <w:rFonts w:ascii="Times New Roman" w:hAnsi="Times New Roman" w:cs="Times New Roman"/>
          <w:color w:val="000000"/>
          <w:sz w:val="28"/>
          <w:szCs w:val="28"/>
        </w:rPr>
        <w:t xml:space="preserve"> (в качестве примера приведена для диоксида азота)</w:t>
      </w:r>
      <w:r w:rsidR="00BB57D2">
        <w:rPr>
          <w:rFonts w:ascii="Times New Roman" w:hAnsi="Times New Roman" w:cs="Times New Roman"/>
          <w:color w:val="000000"/>
          <w:sz w:val="28"/>
          <w:szCs w:val="28"/>
        </w:rPr>
        <w:t xml:space="preserve"> является код</w:t>
      </w:r>
      <w:r w:rsidR="006D0F0D">
        <w:rPr>
          <w:rFonts w:ascii="Times New Roman" w:hAnsi="Times New Roman" w:cs="Times New Roman"/>
          <w:color w:val="000000"/>
          <w:sz w:val="28"/>
          <w:szCs w:val="28"/>
        </w:rPr>
        <w:t>-формулой</w:t>
      </w:r>
      <w:r w:rsidR="00BB57D2">
        <w:rPr>
          <w:rFonts w:ascii="Times New Roman" w:hAnsi="Times New Roman" w:cs="Times New Roman"/>
          <w:color w:val="000000"/>
          <w:sz w:val="28"/>
          <w:szCs w:val="28"/>
        </w:rPr>
        <w:t xml:space="preserve"> д</w:t>
      </w:r>
      <w:r w:rsidR="006D0F0D">
        <w:rPr>
          <w:rFonts w:ascii="Times New Roman" w:hAnsi="Times New Roman" w:cs="Times New Roman"/>
          <w:color w:val="000000"/>
          <w:sz w:val="28"/>
          <w:szCs w:val="28"/>
        </w:rPr>
        <w:t>ля формулы 1</w:t>
      </w:r>
      <w:r w:rsidR="0091539C">
        <w:rPr>
          <w:rFonts w:ascii="Times New Roman" w:hAnsi="Times New Roman" w:cs="Times New Roman"/>
          <w:color w:val="000000"/>
          <w:sz w:val="28"/>
          <w:szCs w:val="28"/>
        </w:rPr>
        <w:t>. Ре</w:t>
      </w:r>
      <w:r w:rsidRPr="00E8243A">
        <w:rPr>
          <w:rFonts w:ascii="Times New Roman" w:hAnsi="Times New Roman" w:cs="Times New Roman"/>
          <w:color w:val="000000"/>
          <w:sz w:val="28"/>
          <w:szCs w:val="28"/>
        </w:rPr>
        <w:t>зуль</w:t>
      </w:r>
      <w:r w:rsidR="0091539C">
        <w:rPr>
          <w:rFonts w:ascii="Times New Roman" w:hAnsi="Times New Roman" w:cs="Times New Roman"/>
          <w:color w:val="000000"/>
          <w:sz w:val="28"/>
          <w:szCs w:val="28"/>
        </w:rPr>
        <w:t>таты расчета по этой формуле</w:t>
      </w:r>
      <w:r w:rsidRPr="00E8243A">
        <w:rPr>
          <w:rFonts w:ascii="Times New Roman" w:hAnsi="Times New Roman" w:cs="Times New Roman"/>
          <w:color w:val="000000"/>
          <w:sz w:val="28"/>
          <w:szCs w:val="28"/>
        </w:rPr>
        <w:t xml:space="preserve"> представлены на рисунке 3.</w:t>
      </w:r>
    </w:p>
    <w:p w14:paraId="5D5DAD4C" w14:textId="7B028692" w:rsidR="00D36751" w:rsidRPr="00C10543" w:rsidRDefault="00D36751" w:rsidP="006822B8">
      <w:pPr>
        <w:spacing w:after="0" w:line="360" w:lineRule="auto"/>
        <w:ind w:firstLine="567"/>
        <w:jc w:val="both"/>
        <w:rPr>
          <w:rFonts w:ascii="Times New Roman" w:hAnsi="Times New Roman" w:cs="Times New Roman"/>
          <w:color w:val="000000"/>
          <w:sz w:val="28"/>
          <w:szCs w:val="28"/>
        </w:rPr>
      </w:pPr>
      <w:r w:rsidRPr="00902E52">
        <w:rPr>
          <w:rFonts w:ascii="Times New Roman" w:hAnsi="Times New Roman" w:cs="Times New Roman"/>
          <w:sz w:val="28"/>
          <w:szCs w:val="28"/>
          <w:lang w:val="en-US"/>
        </w:rPr>
        <w:t>df</w:t>
      </w:r>
      <w:r w:rsidRPr="00C10543">
        <w:rPr>
          <w:rFonts w:ascii="Times New Roman" w:hAnsi="Times New Roman" w:cs="Times New Roman"/>
          <w:sz w:val="28"/>
          <w:szCs w:val="28"/>
        </w:rPr>
        <w:t>["</w:t>
      </w:r>
      <w:r w:rsidRPr="00902E52">
        <w:rPr>
          <w:rFonts w:ascii="Times New Roman" w:hAnsi="Times New Roman" w:cs="Times New Roman"/>
          <w:sz w:val="28"/>
          <w:szCs w:val="28"/>
          <w:lang w:val="en-US"/>
        </w:rPr>
        <w:t>Risk</w:t>
      </w:r>
      <w:r w:rsidRPr="00C10543">
        <w:rPr>
          <w:rFonts w:ascii="Times New Roman" w:hAnsi="Times New Roman" w:cs="Times New Roman"/>
          <w:sz w:val="28"/>
          <w:szCs w:val="28"/>
        </w:rPr>
        <w:t xml:space="preserve"> </w:t>
      </w:r>
      <w:r w:rsidRPr="006822B8">
        <w:rPr>
          <w:rFonts w:ascii="Times New Roman" w:hAnsi="Times New Roman" w:cs="Times New Roman"/>
          <w:sz w:val="28"/>
          <w:szCs w:val="28"/>
        </w:rPr>
        <w:t>Диоксид</w:t>
      </w:r>
      <w:r w:rsidRPr="00C10543">
        <w:rPr>
          <w:rFonts w:ascii="Times New Roman" w:hAnsi="Times New Roman" w:cs="Times New Roman"/>
          <w:sz w:val="28"/>
          <w:szCs w:val="28"/>
        </w:rPr>
        <w:t xml:space="preserve"> </w:t>
      </w:r>
      <w:r w:rsidRPr="006822B8">
        <w:rPr>
          <w:rFonts w:ascii="Times New Roman" w:hAnsi="Times New Roman" w:cs="Times New Roman"/>
          <w:sz w:val="28"/>
          <w:szCs w:val="28"/>
        </w:rPr>
        <w:t>азота</w:t>
      </w:r>
      <w:r w:rsidRPr="00C10543">
        <w:rPr>
          <w:rFonts w:ascii="Times New Roman" w:hAnsi="Times New Roman" w:cs="Times New Roman"/>
          <w:sz w:val="28"/>
          <w:szCs w:val="28"/>
        </w:rPr>
        <w:t xml:space="preserve">"] = 1 - </w:t>
      </w:r>
      <w:r w:rsidRPr="00902E52">
        <w:rPr>
          <w:rFonts w:ascii="Times New Roman" w:hAnsi="Times New Roman" w:cs="Times New Roman"/>
          <w:sz w:val="28"/>
          <w:szCs w:val="28"/>
          <w:lang w:val="en-US"/>
        </w:rPr>
        <w:t>np</w:t>
      </w:r>
      <w:r w:rsidRPr="00C10543">
        <w:rPr>
          <w:rFonts w:ascii="Times New Roman" w:hAnsi="Times New Roman" w:cs="Times New Roman"/>
          <w:sz w:val="28"/>
          <w:szCs w:val="28"/>
        </w:rPr>
        <w:t>.</w:t>
      </w:r>
      <w:r w:rsidRPr="00902E52">
        <w:rPr>
          <w:rFonts w:ascii="Times New Roman" w:hAnsi="Times New Roman" w:cs="Times New Roman"/>
          <w:sz w:val="28"/>
          <w:szCs w:val="28"/>
          <w:lang w:val="en-US"/>
        </w:rPr>
        <w:t>exp</w:t>
      </w:r>
      <w:r w:rsidRPr="00C10543">
        <w:rPr>
          <w:rFonts w:ascii="Times New Roman" w:hAnsi="Times New Roman" w:cs="Times New Roman"/>
          <w:sz w:val="28"/>
          <w:szCs w:val="28"/>
        </w:rPr>
        <w:t>(</w:t>
      </w:r>
      <w:r w:rsidRPr="00902E52">
        <w:rPr>
          <w:rFonts w:ascii="Times New Roman" w:hAnsi="Times New Roman" w:cs="Times New Roman"/>
          <w:sz w:val="28"/>
          <w:szCs w:val="28"/>
          <w:lang w:val="en-US"/>
        </w:rPr>
        <w:t>np</w:t>
      </w:r>
      <w:r w:rsidRPr="00C10543">
        <w:rPr>
          <w:rFonts w:ascii="Times New Roman" w:hAnsi="Times New Roman" w:cs="Times New Roman"/>
          <w:sz w:val="28"/>
          <w:szCs w:val="28"/>
        </w:rPr>
        <w:t>.</w:t>
      </w:r>
      <w:r w:rsidRPr="00902E52">
        <w:rPr>
          <w:rFonts w:ascii="Times New Roman" w:hAnsi="Times New Roman" w:cs="Times New Roman"/>
          <w:sz w:val="28"/>
          <w:szCs w:val="28"/>
          <w:lang w:val="en-US"/>
        </w:rPr>
        <w:t>log</w:t>
      </w:r>
      <w:r w:rsidRPr="00C10543">
        <w:rPr>
          <w:rFonts w:ascii="Times New Roman" w:hAnsi="Times New Roman" w:cs="Times New Roman"/>
          <w:sz w:val="28"/>
          <w:szCs w:val="28"/>
        </w:rPr>
        <w:t>(0.84)*</w:t>
      </w:r>
      <w:r w:rsidRPr="00902E52">
        <w:rPr>
          <w:rFonts w:ascii="Times New Roman" w:hAnsi="Times New Roman" w:cs="Times New Roman"/>
          <w:sz w:val="28"/>
          <w:szCs w:val="28"/>
          <w:lang w:val="en-US"/>
        </w:rPr>
        <w:t>df</w:t>
      </w:r>
      <w:r w:rsidRPr="00C10543">
        <w:rPr>
          <w:rFonts w:ascii="Times New Roman" w:hAnsi="Times New Roman" w:cs="Times New Roman"/>
          <w:sz w:val="28"/>
          <w:szCs w:val="28"/>
        </w:rPr>
        <w:t>["</w:t>
      </w:r>
      <w:r w:rsidRPr="006822B8">
        <w:rPr>
          <w:rFonts w:ascii="Times New Roman" w:hAnsi="Times New Roman" w:cs="Times New Roman"/>
          <w:sz w:val="28"/>
          <w:szCs w:val="28"/>
        </w:rPr>
        <w:t>Диоксид</w:t>
      </w:r>
      <w:r w:rsidRPr="00C10543">
        <w:rPr>
          <w:rFonts w:ascii="Times New Roman" w:hAnsi="Times New Roman" w:cs="Times New Roman"/>
          <w:sz w:val="28"/>
          <w:szCs w:val="28"/>
        </w:rPr>
        <w:t xml:space="preserve"> </w:t>
      </w:r>
      <w:r w:rsidRPr="006822B8">
        <w:rPr>
          <w:rFonts w:ascii="Times New Roman" w:hAnsi="Times New Roman" w:cs="Times New Roman"/>
          <w:sz w:val="28"/>
          <w:szCs w:val="28"/>
        </w:rPr>
        <w:t>азота</w:t>
      </w:r>
      <w:r w:rsidRPr="00C10543">
        <w:rPr>
          <w:rFonts w:ascii="Times New Roman" w:hAnsi="Times New Roman" w:cs="Times New Roman"/>
          <w:sz w:val="28"/>
          <w:szCs w:val="28"/>
        </w:rPr>
        <w:t xml:space="preserve"> </w:t>
      </w:r>
      <w:r w:rsidRPr="006822B8">
        <w:rPr>
          <w:rFonts w:ascii="Times New Roman" w:hAnsi="Times New Roman" w:cs="Times New Roman"/>
          <w:sz w:val="28"/>
          <w:szCs w:val="28"/>
        </w:rPr>
        <w:t>конц</w:t>
      </w:r>
      <w:r w:rsidRPr="00C10543">
        <w:rPr>
          <w:rFonts w:ascii="Times New Roman" w:hAnsi="Times New Roman" w:cs="Times New Roman"/>
          <w:sz w:val="28"/>
          <w:szCs w:val="28"/>
        </w:rPr>
        <w:t>"]/</w:t>
      </w:r>
      <w:r w:rsidRPr="00902E52">
        <w:rPr>
          <w:rFonts w:ascii="Times New Roman" w:hAnsi="Times New Roman" w:cs="Times New Roman"/>
          <w:sz w:val="28"/>
          <w:szCs w:val="28"/>
          <w:lang w:val="en-US"/>
        </w:rPr>
        <w:t>PDK</w:t>
      </w:r>
      <w:r w:rsidRPr="00C10543">
        <w:rPr>
          <w:rFonts w:ascii="Times New Roman" w:hAnsi="Times New Roman" w:cs="Times New Roman"/>
          <w:sz w:val="28"/>
          <w:szCs w:val="28"/>
        </w:rPr>
        <w:t>["</w:t>
      </w:r>
      <w:r w:rsidRPr="006822B8">
        <w:rPr>
          <w:rFonts w:ascii="Times New Roman" w:hAnsi="Times New Roman" w:cs="Times New Roman"/>
          <w:sz w:val="28"/>
          <w:szCs w:val="28"/>
        </w:rPr>
        <w:t>Диоксид</w:t>
      </w:r>
      <w:r w:rsidRPr="00C10543">
        <w:rPr>
          <w:rFonts w:ascii="Times New Roman" w:hAnsi="Times New Roman" w:cs="Times New Roman"/>
          <w:sz w:val="28"/>
          <w:szCs w:val="28"/>
        </w:rPr>
        <w:t xml:space="preserve"> </w:t>
      </w:r>
      <w:r w:rsidRPr="006822B8">
        <w:rPr>
          <w:rFonts w:ascii="Times New Roman" w:hAnsi="Times New Roman" w:cs="Times New Roman"/>
          <w:sz w:val="28"/>
          <w:szCs w:val="28"/>
        </w:rPr>
        <w:t>азота</w:t>
      </w:r>
      <w:r w:rsidRPr="00C10543">
        <w:rPr>
          <w:rFonts w:ascii="Times New Roman" w:hAnsi="Times New Roman" w:cs="Times New Roman"/>
          <w:sz w:val="28"/>
          <w:szCs w:val="28"/>
        </w:rPr>
        <w:t>"]/</w:t>
      </w:r>
      <w:r w:rsidRPr="00902E52">
        <w:rPr>
          <w:rFonts w:ascii="Times New Roman" w:hAnsi="Times New Roman" w:cs="Times New Roman"/>
          <w:sz w:val="28"/>
          <w:szCs w:val="28"/>
          <w:lang w:val="en-US"/>
        </w:rPr>
        <w:t>K</w:t>
      </w:r>
      <w:r w:rsidRPr="00C10543">
        <w:rPr>
          <w:rFonts w:ascii="Times New Roman" w:hAnsi="Times New Roman" w:cs="Times New Roman"/>
          <w:sz w:val="28"/>
          <w:szCs w:val="28"/>
        </w:rPr>
        <w:t>3["</w:t>
      </w:r>
      <w:r w:rsidRPr="006822B8">
        <w:rPr>
          <w:rFonts w:ascii="Times New Roman" w:hAnsi="Times New Roman" w:cs="Times New Roman"/>
          <w:sz w:val="28"/>
          <w:szCs w:val="28"/>
        </w:rPr>
        <w:t>Диоксид</w:t>
      </w:r>
      <w:r w:rsidRPr="00C10543">
        <w:rPr>
          <w:rFonts w:ascii="Times New Roman" w:hAnsi="Times New Roman" w:cs="Times New Roman"/>
          <w:sz w:val="28"/>
          <w:szCs w:val="28"/>
        </w:rPr>
        <w:t xml:space="preserve"> </w:t>
      </w:r>
      <w:r w:rsidRPr="006822B8">
        <w:rPr>
          <w:rFonts w:ascii="Times New Roman" w:hAnsi="Times New Roman" w:cs="Times New Roman"/>
          <w:sz w:val="28"/>
          <w:szCs w:val="28"/>
        </w:rPr>
        <w:t>азота</w:t>
      </w:r>
      <w:r w:rsidRPr="00C10543">
        <w:rPr>
          <w:rFonts w:ascii="Times New Roman" w:hAnsi="Times New Roman" w:cs="Times New Roman"/>
          <w:sz w:val="28"/>
          <w:szCs w:val="28"/>
        </w:rPr>
        <w:t>"]),</w:t>
      </w:r>
      <w:r w:rsidR="00504E42" w:rsidRPr="00C10543">
        <w:rPr>
          <w:rFonts w:ascii="Times New Roman" w:hAnsi="Times New Roman" w:cs="Times New Roman"/>
          <w:sz w:val="28"/>
          <w:szCs w:val="28"/>
        </w:rPr>
        <w:tab/>
      </w:r>
      <w:r w:rsidR="00504E42" w:rsidRPr="00C10543">
        <w:rPr>
          <w:rFonts w:ascii="Times New Roman" w:hAnsi="Times New Roman" w:cs="Times New Roman"/>
          <w:sz w:val="28"/>
          <w:szCs w:val="28"/>
        </w:rPr>
        <w:tab/>
      </w:r>
      <w:r w:rsidR="00504E42" w:rsidRPr="00C10543">
        <w:rPr>
          <w:rFonts w:ascii="Times New Roman" w:hAnsi="Times New Roman" w:cs="Times New Roman"/>
          <w:sz w:val="28"/>
          <w:szCs w:val="28"/>
        </w:rPr>
        <w:tab/>
        <w:t>(3)</w:t>
      </w:r>
    </w:p>
    <w:p w14:paraId="19D22254" w14:textId="09A066E5" w:rsidR="00D36751" w:rsidRPr="006822B8" w:rsidRDefault="00D36751" w:rsidP="003710EB">
      <w:pPr>
        <w:pStyle w:val="a3"/>
        <w:spacing w:before="0" w:beforeAutospacing="0" w:after="0" w:afterAutospacing="0" w:line="360" w:lineRule="auto"/>
        <w:ind w:firstLine="567"/>
        <w:jc w:val="both"/>
        <w:rPr>
          <w:sz w:val="28"/>
          <w:szCs w:val="28"/>
        </w:rPr>
      </w:pPr>
      <w:r w:rsidRPr="006822B8">
        <w:rPr>
          <w:color w:val="000000"/>
          <w:sz w:val="28"/>
          <w:szCs w:val="28"/>
        </w:rPr>
        <w:t>где</w:t>
      </w:r>
      <w:r w:rsidRPr="006822B8">
        <w:rPr>
          <w:sz w:val="28"/>
          <w:szCs w:val="28"/>
        </w:rPr>
        <w:t xml:space="preserve"> </w:t>
      </w:r>
      <w:r w:rsidRPr="006822B8">
        <w:rPr>
          <w:color w:val="000000"/>
          <w:sz w:val="28"/>
          <w:szCs w:val="28"/>
        </w:rPr>
        <w:t xml:space="preserve">df["Risk Диоксид азота"] </w:t>
      </w:r>
      <w:r w:rsidR="005B7267" w:rsidRPr="006822B8">
        <w:rPr>
          <w:color w:val="000000"/>
          <w:sz w:val="28"/>
          <w:szCs w:val="28"/>
        </w:rPr>
        <w:t>–</w:t>
      </w:r>
      <w:r w:rsidR="000A2D78">
        <w:rPr>
          <w:color w:val="000000"/>
          <w:sz w:val="28"/>
          <w:szCs w:val="28"/>
        </w:rPr>
        <w:t xml:space="preserve"> </w:t>
      </w:r>
      <w:r w:rsidRPr="006822B8">
        <w:rPr>
          <w:color w:val="000000"/>
          <w:sz w:val="28"/>
          <w:szCs w:val="28"/>
        </w:rPr>
        <w:t>результа</w:t>
      </w:r>
      <w:r w:rsidR="005B7267" w:rsidRPr="006822B8">
        <w:rPr>
          <w:color w:val="000000"/>
          <w:sz w:val="28"/>
          <w:szCs w:val="28"/>
        </w:rPr>
        <w:t xml:space="preserve">т </w:t>
      </w:r>
      <w:r w:rsidRPr="006822B8">
        <w:rPr>
          <w:color w:val="000000"/>
          <w:sz w:val="28"/>
          <w:szCs w:val="28"/>
        </w:rPr>
        <w:t xml:space="preserve">расчета риска </w:t>
      </w:r>
      <w:r w:rsidR="005B7267" w:rsidRPr="006822B8">
        <w:rPr>
          <w:color w:val="000000"/>
          <w:sz w:val="28"/>
          <w:szCs w:val="28"/>
        </w:rPr>
        <w:t>действия</w:t>
      </w:r>
      <w:r w:rsidRPr="006822B8">
        <w:rPr>
          <w:color w:val="000000"/>
          <w:sz w:val="28"/>
          <w:szCs w:val="28"/>
        </w:rPr>
        <w:t xml:space="preserve"> диоксида азота;</w:t>
      </w:r>
    </w:p>
    <w:p w14:paraId="2D7B9D66" w14:textId="10A2D7CD" w:rsidR="00D36751" w:rsidRPr="006822B8" w:rsidRDefault="00D36751" w:rsidP="003710EB">
      <w:pPr>
        <w:pStyle w:val="a3"/>
        <w:spacing w:before="0" w:beforeAutospacing="0" w:after="0" w:afterAutospacing="0" w:line="360" w:lineRule="auto"/>
        <w:ind w:firstLine="567"/>
        <w:jc w:val="both"/>
        <w:rPr>
          <w:sz w:val="28"/>
          <w:szCs w:val="28"/>
        </w:rPr>
      </w:pPr>
      <w:r w:rsidRPr="006822B8">
        <w:rPr>
          <w:color w:val="000000"/>
          <w:sz w:val="28"/>
          <w:szCs w:val="28"/>
        </w:rPr>
        <w:t xml:space="preserve">np.exp(x) </w:t>
      </w:r>
      <w:r w:rsidR="009B524D" w:rsidRPr="006822B8">
        <w:rPr>
          <w:color w:val="000000"/>
          <w:sz w:val="28"/>
          <w:szCs w:val="28"/>
        </w:rPr>
        <w:t>–</w:t>
      </w:r>
      <w:r w:rsidRPr="006822B8">
        <w:rPr>
          <w:color w:val="000000"/>
          <w:sz w:val="28"/>
          <w:szCs w:val="28"/>
        </w:rPr>
        <w:t xml:space="preserve"> </w:t>
      </w:r>
      <w:r w:rsidR="005A5D2E">
        <w:rPr>
          <w:color w:val="000000"/>
          <w:sz w:val="28"/>
          <w:szCs w:val="28"/>
        </w:rPr>
        <w:t>экспоненциальная функция</w:t>
      </w:r>
      <w:r w:rsidRPr="006822B8">
        <w:rPr>
          <w:color w:val="000000"/>
          <w:sz w:val="28"/>
          <w:szCs w:val="28"/>
        </w:rPr>
        <w:t xml:space="preserve"> e</w:t>
      </w:r>
      <w:r w:rsidRPr="005A5D2E">
        <w:rPr>
          <w:color w:val="000000"/>
          <w:sz w:val="28"/>
          <w:szCs w:val="28"/>
          <w:vertAlign w:val="superscript"/>
        </w:rPr>
        <w:t>x</w:t>
      </w:r>
      <w:r w:rsidRPr="006822B8">
        <w:rPr>
          <w:color w:val="000000"/>
          <w:sz w:val="28"/>
          <w:szCs w:val="28"/>
        </w:rPr>
        <w:t xml:space="preserve"> (np - вызов функции от библиотеки Numpy);</w:t>
      </w:r>
    </w:p>
    <w:p w14:paraId="7A522453" w14:textId="63567A2B" w:rsidR="00D36751" w:rsidRPr="006822B8" w:rsidRDefault="00D36751" w:rsidP="003710EB">
      <w:pPr>
        <w:pStyle w:val="a3"/>
        <w:spacing w:before="0" w:beforeAutospacing="0" w:after="0" w:afterAutospacing="0" w:line="360" w:lineRule="auto"/>
        <w:ind w:firstLine="567"/>
        <w:jc w:val="both"/>
        <w:rPr>
          <w:sz w:val="28"/>
          <w:szCs w:val="28"/>
        </w:rPr>
      </w:pPr>
      <w:r w:rsidRPr="006822B8">
        <w:rPr>
          <w:color w:val="000000"/>
          <w:sz w:val="28"/>
          <w:szCs w:val="28"/>
        </w:rPr>
        <w:t xml:space="preserve">np.log(x) </w:t>
      </w:r>
      <w:r w:rsidR="009B524D" w:rsidRPr="006822B8">
        <w:rPr>
          <w:color w:val="000000"/>
          <w:sz w:val="28"/>
          <w:szCs w:val="28"/>
        </w:rPr>
        <w:t>–</w:t>
      </w:r>
      <w:r w:rsidRPr="006822B8">
        <w:rPr>
          <w:color w:val="000000"/>
          <w:sz w:val="28"/>
          <w:szCs w:val="28"/>
        </w:rPr>
        <w:t xml:space="preserve"> </w:t>
      </w:r>
      <w:r w:rsidR="005B7267" w:rsidRPr="006822B8">
        <w:rPr>
          <w:color w:val="000000"/>
          <w:sz w:val="28"/>
          <w:szCs w:val="28"/>
        </w:rPr>
        <w:t xml:space="preserve">натуральный </w:t>
      </w:r>
      <w:r w:rsidRPr="006822B8">
        <w:rPr>
          <w:color w:val="000000"/>
          <w:sz w:val="28"/>
          <w:szCs w:val="28"/>
        </w:rPr>
        <w:t xml:space="preserve">логарифм </w:t>
      </w:r>
      <w:r w:rsidR="005B7267" w:rsidRPr="006822B8">
        <w:rPr>
          <w:color w:val="000000"/>
          <w:sz w:val="28"/>
          <w:szCs w:val="28"/>
        </w:rPr>
        <w:t xml:space="preserve">числа </w:t>
      </w:r>
      <w:r w:rsidRPr="006822B8">
        <w:rPr>
          <w:color w:val="000000"/>
          <w:sz w:val="28"/>
          <w:szCs w:val="28"/>
        </w:rPr>
        <w:t>x;</w:t>
      </w:r>
    </w:p>
    <w:p w14:paraId="3C486EED" w14:textId="70526AEE" w:rsidR="00D36751" w:rsidRPr="006822B8" w:rsidRDefault="00D36751" w:rsidP="003710EB">
      <w:pPr>
        <w:pStyle w:val="a3"/>
        <w:spacing w:before="0" w:beforeAutospacing="0" w:after="0" w:afterAutospacing="0" w:line="360" w:lineRule="auto"/>
        <w:ind w:firstLine="567"/>
        <w:jc w:val="both"/>
        <w:rPr>
          <w:sz w:val="28"/>
          <w:szCs w:val="28"/>
        </w:rPr>
      </w:pPr>
      <w:r w:rsidRPr="006822B8">
        <w:rPr>
          <w:color w:val="000000"/>
          <w:sz w:val="28"/>
          <w:szCs w:val="28"/>
        </w:rPr>
        <w:t xml:space="preserve">df["Диоксид азота конц"] </w:t>
      </w:r>
      <w:r w:rsidR="009B524D" w:rsidRPr="006822B8">
        <w:rPr>
          <w:color w:val="000000"/>
          <w:sz w:val="28"/>
          <w:szCs w:val="28"/>
        </w:rPr>
        <w:t>–</w:t>
      </w:r>
      <w:r w:rsidRPr="006822B8">
        <w:rPr>
          <w:color w:val="000000"/>
          <w:sz w:val="28"/>
          <w:szCs w:val="28"/>
        </w:rPr>
        <w:t xml:space="preserve"> </w:t>
      </w:r>
      <w:r w:rsidR="00902E52">
        <w:rPr>
          <w:color w:val="000000"/>
          <w:sz w:val="28"/>
          <w:szCs w:val="28"/>
        </w:rPr>
        <w:t>концентрация</w:t>
      </w:r>
      <w:r w:rsidRPr="006822B8">
        <w:rPr>
          <w:color w:val="000000"/>
          <w:sz w:val="28"/>
          <w:szCs w:val="28"/>
        </w:rPr>
        <w:t xml:space="preserve"> диоксида азота;</w:t>
      </w:r>
    </w:p>
    <w:p w14:paraId="41D44DCB" w14:textId="46AD663D" w:rsidR="00D36751" w:rsidRPr="006822B8" w:rsidRDefault="00D36751" w:rsidP="003710EB">
      <w:pPr>
        <w:pStyle w:val="a3"/>
        <w:spacing w:before="0" w:beforeAutospacing="0" w:after="0" w:afterAutospacing="0" w:line="360" w:lineRule="auto"/>
        <w:ind w:firstLine="567"/>
        <w:jc w:val="both"/>
        <w:rPr>
          <w:sz w:val="28"/>
          <w:szCs w:val="28"/>
        </w:rPr>
      </w:pPr>
      <w:r w:rsidRPr="006822B8">
        <w:rPr>
          <w:color w:val="000000"/>
          <w:sz w:val="28"/>
          <w:szCs w:val="28"/>
        </w:rPr>
        <w:t xml:space="preserve">PDK["Диоксид азота"] </w:t>
      </w:r>
      <w:r w:rsidR="009B524D" w:rsidRPr="006822B8">
        <w:rPr>
          <w:color w:val="000000"/>
          <w:sz w:val="28"/>
          <w:szCs w:val="28"/>
        </w:rPr>
        <w:t>–</w:t>
      </w:r>
      <w:r w:rsidR="009B524D">
        <w:rPr>
          <w:color w:val="000000"/>
          <w:sz w:val="28"/>
          <w:szCs w:val="28"/>
        </w:rPr>
        <w:t xml:space="preserve"> </w:t>
      </w:r>
      <w:r w:rsidR="0091539C" w:rsidRPr="006822B8">
        <w:rPr>
          <w:color w:val="000000"/>
          <w:sz w:val="28"/>
          <w:szCs w:val="28"/>
        </w:rPr>
        <w:t>значение</w:t>
      </w:r>
      <w:r w:rsidRPr="006822B8">
        <w:rPr>
          <w:color w:val="000000"/>
          <w:sz w:val="28"/>
          <w:szCs w:val="28"/>
        </w:rPr>
        <w:t xml:space="preserve"> ПДК </w:t>
      </w:r>
      <w:r w:rsidR="0091539C" w:rsidRPr="006822B8">
        <w:rPr>
          <w:color w:val="000000"/>
          <w:sz w:val="28"/>
          <w:szCs w:val="28"/>
        </w:rPr>
        <w:t xml:space="preserve">для </w:t>
      </w:r>
      <w:r w:rsidRPr="006822B8">
        <w:rPr>
          <w:color w:val="000000"/>
          <w:sz w:val="28"/>
          <w:szCs w:val="28"/>
        </w:rPr>
        <w:t>диоксида азота;</w:t>
      </w:r>
    </w:p>
    <w:p w14:paraId="08B93A78" w14:textId="500386C3" w:rsidR="00D36751" w:rsidRPr="006822B8" w:rsidRDefault="00D36751" w:rsidP="003710EB">
      <w:pPr>
        <w:pStyle w:val="a3"/>
        <w:spacing w:before="0" w:beforeAutospacing="0" w:after="0" w:afterAutospacing="0" w:line="360" w:lineRule="auto"/>
        <w:ind w:firstLine="567"/>
        <w:jc w:val="both"/>
        <w:rPr>
          <w:sz w:val="28"/>
          <w:szCs w:val="28"/>
        </w:rPr>
      </w:pPr>
      <w:r w:rsidRPr="006822B8">
        <w:rPr>
          <w:color w:val="000000"/>
          <w:sz w:val="28"/>
          <w:szCs w:val="28"/>
        </w:rPr>
        <w:t xml:space="preserve">K3["Диоксид азота"] </w:t>
      </w:r>
      <w:r w:rsidR="009B524D" w:rsidRPr="006822B8">
        <w:rPr>
          <w:color w:val="000000"/>
          <w:sz w:val="28"/>
          <w:szCs w:val="28"/>
        </w:rPr>
        <w:t>–</w:t>
      </w:r>
      <w:r w:rsidRPr="006822B8">
        <w:rPr>
          <w:color w:val="000000"/>
          <w:sz w:val="28"/>
          <w:szCs w:val="28"/>
        </w:rPr>
        <w:t xml:space="preserve"> </w:t>
      </w:r>
      <w:r w:rsidR="0091539C" w:rsidRPr="006822B8">
        <w:rPr>
          <w:color w:val="000000"/>
          <w:sz w:val="28"/>
          <w:szCs w:val="28"/>
        </w:rPr>
        <w:t>значение</w:t>
      </w:r>
      <w:r w:rsidRPr="006822B8">
        <w:rPr>
          <w:color w:val="000000"/>
          <w:sz w:val="28"/>
          <w:szCs w:val="28"/>
        </w:rPr>
        <w:t xml:space="preserve"> К</w:t>
      </w:r>
      <w:r w:rsidRPr="006822B8">
        <w:rPr>
          <w:color w:val="000000"/>
          <w:sz w:val="28"/>
          <w:szCs w:val="28"/>
          <w:vertAlign w:val="subscript"/>
        </w:rPr>
        <w:t>З</w:t>
      </w:r>
      <w:r w:rsidRPr="006822B8">
        <w:rPr>
          <w:color w:val="000000"/>
          <w:sz w:val="28"/>
          <w:szCs w:val="28"/>
        </w:rPr>
        <w:t xml:space="preserve"> </w:t>
      </w:r>
      <w:r w:rsidR="005B7267" w:rsidRPr="006822B8">
        <w:rPr>
          <w:color w:val="000000"/>
          <w:sz w:val="28"/>
          <w:szCs w:val="28"/>
        </w:rPr>
        <w:t xml:space="preserve">для </w:t>
      </w:r>
      <w:r w:rsidRPr="006822B8">
        <w:rPr>
          <w:color w:val="000000"/>
          <w:sz w:val="28"/>
          <w:szCs w:val="28"/>
        </w:rPr>
        <w:t>диоксида азота</w:t>
      </w:r>
      <w:r w:rsidR="005B7267" w:rsidRPr="006822B8">
        <w:rPr>
          <w:color w:val="000000"/>
          <w:sz w:val="28"/>
          <w:szCs w:val="28"/>
        </w:rPr>
        <w:t>.</w:t>
      </w:r>
    </w:p>
    <w:p w14:paraId="3E0B4CE3" w14:textId="3049F421" w:rsidR="00D36751" w:rsidRPr="00E8243A" w:rsidRDefault="00CF7F32" w:rsidP="00E8243A">
      <w:pPr>
        <w:spacing w:line="360" w:lineRule="auto"/>
        <w:ind w:firstLine="567"/>
        <w:jc w:val="center"/>
        <w:rPr>
          <w:rFonts w:ascii="Times New Roman" w:hAnsi="Times New Roman" w:cs="Times New Roman"/>
          <w:color w:val="000000"/>
          <w:sz w:val="28"/>
          <w:szCs w:val="28"/>
        </w:rPr>
      </w:pPr>
      <w:r w:rsidRPr="00E8243A">
        <w:rPr>
          <w:rFonts w:ascii="Times New Roman" w:hAnsi="Times New Roman" w:cs="Times New Roman"/>
          <w:noProof/>
          <w:color w:val="000000"/>
          <w:sz w:val="28"/>
          <w:szCs w:val="28"/>
          <w:bdr w:val="none" w:sz="0" w:space="0" w:color="auto" w:frame="1"/>
          <w:lang w:eastAsia="ru-RU"/>
        </w:rPr>
        <w:lastRenderedPageBreak/>
        <w:drawing>
          <wp:inline distT="0" distB="0" distL="0" distR="0" wp14:anchorId="6068C839" wp14:editId="544B96B9">
            <wp:extent cx="4543088" cy="3856190"/>
            <wp:effectExtent l="0" t="0" r="0" b="0"/>
            <wp:docPr id="4" name="Рисунок 4" descr="https://lh6.googleusercontent.com/_ILFIuvoTUugZinjX1qt7EvT2jR18oKgZtduwcFUqUVltg0BucdVVqbg0e1VnRfo_h9uYt6q4f6jGb_moTf3SSY9_JLnaYXpoxSNqYyiHYCKgQ9wVu2NcDFnE5dz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_ILFIuvoTUugZinjX1qt7EvT2jR18oKgZtduwcFUqUVltg0BucdVVqbg0e1VnRfo_h9uYt6q4f6jGb_moTf3SSY9_JLnaYXpoxSNqYyiHYCKgQ9wVu2NcDFnE5dz2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543" cy="3859971"/>
                    </a:xfrm>
                    <a:prstGeom prst="rect">
                      <a:avLst/>
                    </a:prstGeom>
                    <a:noFill/>
                    <a:ln>
                      <a:noFill/>
                    </a:ln>
                  </pic:spPr>
                </pic:pic>
              </a:graphicData>
            </a:graphic>
          </wp:inline>
        </w:drawing>
      </w:r>
    </w:p>
    <w:p w14:paraId="12874166" w14:textId="67B47F9E" w:rsidR="0082124C" w:rsidRPr="00A516F1" w:rsidRDefault="00A516F1" w:rsidP="003710EB">
      <w:pPr>
        <w:spacing w:after="0" w:line="360" w:lineRule="auto"/>
        <w:ind w:firstLine="567"/>
        <w:contextualSpacing/>
        <w:jc w:val="center"/>
        <w:rPr>
          <w:rFonts w:ascii="Times New Roman" w:hAnsi="Times New Roman" w:cs="Times New Roman"/>
          <w:b/>
          <w:i/>
          <w:color w:val="000000"/>
          <w:sz w:val="28"/>
          <w:szCs w:val="28"/>
        </w:rPr>
      </w:pPr>
      <w:r w:rsidRPr="00A516F1">
        <w:rPr>
          <w:rFonts w:ascii="Times New Roman" w:hAnsi="Times New Roman" w:cs="Times New Roman"/>
          <w:b/>
          <w:i/>
          <w:color w:val="000000"/>
          <w:sz w:val="28"/>
          <w:szCs w:val="28"/>
        </w:rPr>
        <w:t>Рисунок 3.</w:t>
      </w:r>
      <w:r w:rsidR="00CF7F32" w:rsidRPr="00A516F1">
        <w:rPr>
          <w:rFonts w:ascii="Times New Roman" w:hAnsi="Times New Roman" w:cs="Times New Roman"/>
          <w:b/>
          <w:i/>
          <w:color w:val="000000"/>
          <w:sz w:val="28"/>
          <w:szCs w:val="28"/>
        </w:rPr>
        <w:t xml:space="preserve"> DataFrame с рисками веществ</w:t>
      </w:r>
    </w:p>
    <w:p w14:paraId="0027CA12" w14:textId="1D0F80BF" w:rsidR="00D13FD8" w:rsidRDefault="00D13FD8" w:rsidP="003710EB">
      <w:pPr>
        <w:spacing w:before="240" w:after="0" w:line="360" w:lineRule="auto"/>
        <w:ind w:firstLine="567"/>
        <w:contextualSpacing/>
        <w:jc w:val="both"/>
        <w:textAlignment w:val="baseline"/>
        <w:rPr>
          <w:rFonts w:ascii="Times New Roman" w:eastAsia="Times New Roman" w:hAnsi="Times New Roman" w:cs="Times New Roman"/>
          <w:color w:val="000000"/>
          <w:sz w:val="28"/>
          <w:szCs w:val="28"/>
          <w:lang w:eastAsia="ru-RU"/>
        </w:rPr>
      </w:pPr>
      <w:r w:rsidRPr="00E8243A">
        <w:rPr>
          <w:rFonts w:ascii="Times New Roman" w:eastAsia="Times New Roman" w:hAnsi="Times New Roman" w:cs="Times New Roman"/>
          <w:color w:val="000000"/>
          <w:sz w:val="28"/>
          <w:szCs w:val="28"/>
          <w:lang w:eastAsia="ru-RU"/>
        </w:rPr>
        <w:t xml:space="preserve">Библиотека Matplotlib позволила отобразить полученные данные в виде графиков. </w:t>
      </w:r>
      <w:r w:rsidR="00A516F1">
        <w:rPr>
          <w:rFonts w:ascii="Times New Roman" w:eastAsia="Times New Roman" w:hAnsi="Times New Roman" w:cs="Times New Roman"/>
          <w:color w:val="000000"/>
          <w:sz w:val="28"/>
          <w:szCs w:val="28"/>
          <w:lang w:eastAsia="ru-RU"/>
        </w:rPr>
        <w:t>Д</w:t>
      </w:r>
      <w:r w:rsidRPr="00E8243A">
        <w:rPr>
          <w:rFonts w:ascii="Times New Roman" w:eastAsia="Times New Roman" w:hAnsi="Times New Roman" w:cs="Times New Roman"/>
          <w:color w:val="000000"/>
          <w:sz w:val="28"/>
          <w:szCs w:val="28"/>
          <w:lang w:eastAsia="ru-RU"/>
        </w:rPr>
        <w:t>анн</w:t>
      </w:r>
      <w:r w:rsidR="00A516F1">
        <w:rPr>
          <w:rFonts w:ascii="Times New Roman" w:eastAsia="Times New Roman" w:hAnsi="Times New Roman" w:cs="Times New Roman"/>
          <w:color w:val="000000"/>
          <w:sz w:val="28"/>
          <w:szCs w:val="28"/>
          <w:lang w:eastAsia="ru-RU"/>
        </w:rPr>
        <w:t>ая</w:t>
      </w:r>
      <w:r w:rsidRPr="00E8243A">
        <w:rPr>
          <w:rFonts w:ascii="Times New Roman" w:eastAsia="Times New Roman" w:hAnsi="Times New Roman" w:cs="Times New Roman"/>
          <w:color w:val="000000"/>
          <w:sz w:val="28"/>
          <w:szCs w:val="28"/>
          <w:lang w:eastAsia="ru-RU"/>
        </w:rPr>
        <w:t xml:space="preserve"> библиотек</w:t>
      </w:r>
      <w:r w:rsidR="00A516F1">
        <w:rPr>
          <w:rFonts w:ascii="Times New Roman" w:eastAsia="Times New Roman" w:hAnsi="Times New Roman" w:cs="Times New Roman"/>
          <w:color w:val="000000"/>
          <w:sz w:val="28"/>
          <w:szCs w:val="28"/>
          <w:lang w:eastAsia="ru-RU"/>
        </w:rPr>
        <w:t>а</w:t>
      </w:r>
      <w:r w:rsidRPr="00E8243A">
        <w:rPr>
          <w:rFonts w:ascii="Times New Roman" w:eastAsia="Times New Roman" w:hAnsi="Times New Roman" w:cs="Times New Roman"/>
          <w:color w:val="000000"/>
          <w:sz w:val="28"/>
          <w:szCs w:val="28"/>
          <w:lang w:eastAsia="ru-RU"/>
        </w:rPr>
        <w:t xml:space="preserve"> </w:t>
      </w:r>
      <w:r w:rsidR="00A516F1">
        <w:rPr>
          <w:rFonts w:ascii="Times New Roman" w:eastAsia="Times New Roman" w:hAnsi="Times New Roman" w:cs="Times New Roman"/>
          <w:color w:val="000000"/>
          <w:sz w:val="28"/>
          <w:szCs w:val="28"/>
          <w:lang w:eastAsia="ru-RU"/>
        </w:rPr>
        <w:t>позволяет делать</w:t>
      </w:r>
      <w:r w:rsidRPr="00E8243A">
        <w:rPr>
          <w:rFonts w:ascii="Times New Roman" w:eastAsia="Times New Roman" w:hAnsi="Times New Roman" w:cs="Times New Roman"/>
          <w:color w:val="000000"/>
          <w:sz w:val="28"/>
          <w:szCs w:val="28"/>
          <w:lang w:eastAsia="ru-RU"/>
        </w:rPr>
        <w:t xml:space="preserve"> </w:t>
      </w:r>
      <w:r w:rsidR="00A516F1" w:rsidRPr="00A516F1">
        <w:rPr>
          <w:rFonts w:ascii="Times New Roman" w:eastAsia="Times New Roman" w:hAnsi="Times New Roman" w:cs="Times New Roman"/>
          <w:color w:val="000000"/>
          <w:sz w:val="28"/>
          <w:szCs w:val="28"/>
          <w:lang w:eastAsia="ru-RU"/>
        </w:rPr>
        <w:t>подписи к осям, к графику, указывать необходимую систему координат, отображать цветовую шкалу, настраивать цвета и отображать абсолютно все элементы графика</w:t>
      </w:r>
      <w:r w:rsidR="00AE3ADF">
        <w:rPr>
          <w:rFonts w:ascii="Times New Roman" w:eastAsia="Times New Roman" w:hAnsi="Times New Roman" w:cs="Times New Roman"/>
          <w:color w:val="000000"/>
          <w:sz w:val="28"/>
          <w:szCs w:val="28"/>
          <w:lang w:eastAsia="ru-RU"/>
        </w:rPr>
        <w:t xml:space="preserve"> </w:t>
      </w:r>
      <w:r w:rsidR="00AE3ADF" w:rsidRPr="00A516F1">
        <w:rPr>
          <w:rFonts w:ascii="Times New Roman" w:eastAsia="Times New Roman" w:hAnsi="Times New Roman" w:cs="Times New Roman"/>
          <w:color w:val="000000"/>
          <w:sz w:val="28"/>
          <w:szCs w:val="28"/>
          <w:lang w:eastAsia="ru-RU"/>
        </w:rPr>
        <w:t>[6]</w:t>
      </w:r>
      <w:r w:rsidR="00A516F1" w:rsidRPr="00A516F1">
        <w:rPr>
          <w:rFonts w:ascii="Times New Roman" w:eastAsia="Times New Roman" w:hAnsi="Times New Roman" w:cs="Times New Roman"/>
          <w:color w:val="000000"/>
          <w:sz w:val="28"/>
          <w:szCs w:val="28"/>
          <w:lang w:eastAsia="ru-RU"/>
        </w:rPr>
        <w:t>.</w:t>
      </w:r>
      <w:r w:rsidR="00AE3ADF">
        <w:rPr>
          <w:rFonts w:ascii="Times New Roman" w:eastAsia="Times New Roman" w:hAnsi="Times New Roman" w:cs="Times New Roman"/>
          <w:color w:val="000000"/>
          <w:sz w:val="28"/>
          <w:szCs w:val="28"/>
          <w:lang w:eastAsia="ru-RU"/>
        </w:rPr>
        <w:t xml:space="preserve"> </w:t>
      </w:r>
      <w:r w:rsidR="002972D8" w:rsidRPr="00E8243A">
        <w:rPr>
          <w:rFonts w:ascii="Times New Roman" w:eastAsia="Times New Roman" w:hAnsi="Times New Roman" w:cs="Times New Roman"/>
          <w:color w:val="000000"/>
          <w:sz w:val="28"/>
          <w:szCs w:val="28"/>
          <w:lang w:eastAsia="ru-RU"/>
        </w:rPr>
        <w:t xml:space="preserve">На рисунке 4 представлен график значений </w:t>
      </w:r>
      <w:r w:rsidRPr="00D73430">
        <w:rPr>
          <w:rFonts w:ascii="Times New Roman" w:eastAsia="Times New Roman" w:hAnsi="Times New Roman" w:cs="Times New Roman"/>
          <w:sz w:val="28"/>
          <w:szCs w:val="28"/>
          <w:lang w:eastAsia="ru-RU"/>
        </w:rPr>
        <w:t>рисков в виде соединенных точек</w:t>
      </w:r>
      <w:r w:rsidR="00D73430" w:rsidRPr="00D73430">
        <w:rPr>
          <w:rFonts w:ascii="Times New Roman" w:eastAsia="Times New Roman" w:hAnsi="Times New Roman" w:cs="Times New Roman"/>
          <w:sz w:val="28"/>
          <w:szCs w:val="28"/>
          <w:lang w:eastAsia="ru-RU"/>
        </w:rPr>
        <w:t xml:space="preserve"> для 2001-2018</w:t>
      </w:r>
      <w:r w:rsidR="00D73430">
        <w:rPr>
          <w:rFonts w:ascii="Times New Roman" w:eastAsia="Times New Roman" w:hAnsi="Times New Roman" w:cs="Times New Roman"/>
          <w:sz w:val="28"/>
          <w:szCs w:val="28"/>
          <w:lang w:eastAsia="ru-RU"/>
        </w:rPr>
        <w:t xml:space="preserve"> годов.</w:t>
      </w:r>
      <w:r w:rsidRPr="00D73430">
        <w:rPr>
          <w:rFonts w:ascii="Times New Roman" w:eastAsia="Times New Roman" w:hAnsi="Times New Roman" w:cs="Times New Roman"/>
          <w:sz w:val="28"/>
          <w:szCs w:val="28"/>
          <w:lang w:eastAsia="ru-RU"/>
        </w:rPr>
        <w:t xml:space="preserve"> </w:t>
      </w:r>
      <w:r w:rsidR="00D73430">
        <w:rPr>
          <w:rFonts w:ascii="Times New Roman" w:eastAsia="Times New Roman" w:hAnsi="Times New Roman" w:cs="Times New Roman"/>
          <w:sz w:val="28"/>
          <w:szCs w:val="28"/>
          <w:lang w:eastAsia="ru-RU"/>
        </w:rPr>
        <w:t xml:space="preserve">На графике представлена </w:t>
      </w:r>
      <w:r w:rsidRPr="00D73430">
        <w:rPr>
          <w:rFonts w:ascii="Times New Roman" w:eastAsia="Times New Roman" w:hAnsi="Times New Roman" w:cs="Times New Roman"/>
          <w:sz w:val="28"/>
          <w:szCs w:val="28"/>
          <w:lang w:eastAsia="ru-RU"/>
        </w:rPr>
        <w:t>легенд</w:t>
      </w:r>
      <w:r w:rsidR="00D73430">
        <w:rPr>
          <w:rFonts w:ascii="Times New Roman" w:eastAsia="Times New Roman" w:hAnsi="Times New Roman" w:cs="Times New Roman"/>
          <w:sz w:val="28"/>
          <w:szCs w:val="28"/>
          <w:lang w:eastAsia="ru-RU"/>
        </w:rPr>
        <w:t>а</w:t>
      </w:r>
      <w:r w:rsidRPr="00D73430">
        <w:rPr>
          <w:rFonts w:ascii="Times New Roman" w:eastAsia="Times New Roman" w:hAnsi="Times New Roman" w:cs="Times New Roman"/>
          <w:sz w:val="28"/>
          <w:szCs w:val="28"/>
          <w:lang w:eastAsia="ru-RU"/>
        </w:rPr>
        <w:t xml:space="preserve"> </w:t>
      </w:r>
      <w:r w:rsidR="00D73430">
        <w:rPr>
          <w:rFonts w:ascii="Times New Roman" w:eastAsia="Times New Roman" w:hAnsi="Times New Roman" w:cs="Times New Roman"/>
          <w:sz w:val="28"/>
          <w:szCs w:val="28"/>
          <w:lang w:eastAsia="ru-RU"/>
        </w:rPr>
        <w:t>и</w:t>
      </w:r>
      <w:r w:rsidRPr="00E8243A">
        <w:rPr>
          <w:rFonts w:ascii="Times New Roman" w:eastAsia="Times New Roman" w:hAnsi="Times New Roman" w:cs="Times New Roman"/>
          <w:color w:val="000000"/>
          <w:sz w:val="28"/>
          <w:szCs w:val="28"/>
          <w:lang w:eastAsia="ru-RU"/>
        </w:rPr>
        <w:t xml:space="preserve"> удобны</w:t>
      </w:r>
      <w:r w:rsidR="00D73430">
        <w:rPr>
          <w:rFonts w:ascii="Times New Roman" w:eastAsia="Times New Roman" w:hAnsi="Times New Roman" w:cs="Times New Roman"/>
          <w:color w:val="000000"/>
          <w:sz w:val="28"/>
          <w:szCs w:val="28"/>
          <w:lang w:eastAsia="ru-RU"/>
        </w:rPr>
        <w:t>е</w:t>
      </w:r>
      <w:r w:rsidRPr="00E8243A">
        <w:rPr>
          <w:rFonts w:ascii="Times New Roman" w:eastAsia="Times New Roman" w:hAnsi="Times New Roman" w:cs="Times New Roman"/>
          <w:color w:val="000000"/>
          <w:sz w:val="28"/>
          <w:szCs w:val="28"/>
          <w:lang w:eastAsia="ru-RU"/>
        </w:rPr>
        <w:t xml:space="preserve"> для понимания ос</w:t>
      </w:r>
      <w:r w:rsidR="00D73430">
        <w:rPr>
          <w:rFonts w:ascii="Times New Roman" w:eastAsia="Times New Roman" w:hAnsi="Times New Roman" w:cs="Times New Roman"/>
          <w:color w:val="000000"/>
          <w:sz w:val="28"/>
          <w:szCs w:val="28"/>
          <w:lang w:eastAsia="ru-RU"/>
        </w:rPr>
        <w:t>и</w:t>
      </w:r>
      <w:r w:rsidRPr="00E8243A">
        <w:rPr>
          <w:rFonts w:ascii="Times New Roman" w:eastAsia="Times New Roman" w:hAnsi="Times New Roman" w:cs="Times New Roman"/>
          <w:color w:val="000000"/>
          <w:sz w:val="28"/>
          <w:szCs w:val="28"/>
          <w:lang w:eastAsia="ru-RU"/>
        </w:rPr>
        <w:t xml:space="preserve"> координат</w:t>
      </w:r>
      <w:r w:rsidR="002972D8" w:rsidRPr="00E8243A">
        <w:rPr>
          <w:rFonts w:ascii="Times New Roman" w:eastAsia="Times New Roman" w:hAnsi="Times New Roman" w:cs="Times New Roman"/>
          <w:color w:val="000000"/>
          <w:sz w:val="28"/>
          <w:szCs w:val="28"/>
          <w:lang w:eastAsia="ru-RU"/>
        </w:rPr>
        <w:t>.</w:t>
      </w:r>
    </w:p>
    <w:p w14:paraId="69E494BC" w14:textId="467EAB1A" w:rsidR="0082124C" w:rsidRPr="00E8243A" w:rsidRDefault="00C62F57" w:rsidP="00E8243A">
      <w:pPr>
        <w:spacing w:line="360" w:lineRule="auto"/>
        <w:ind w:firstLine="567"/>
        <w:jc w:val="center"/>
        <w:rPr>
          <w:rFonts w:ascii="Times New Roman" w:hAnsi="Times New Roman" w:cs="Times New Roman"/>
          <w:color w:val="000000"/>
          <w:sz w:val="28"/>
          <w:szCs w:val="28"/>
        </w:rPr>
      </w:pPr>
      <w:r>
        <w:rPr>
          <w:noProof/>
          <w:lang w:eastAsia="ru-RU"/>
        </w:rPr>
        <w:lastRenderedPageBreak/>
        <w:drawing>
          <wp:inline distT="0" distB="0" distL="0" distR="0" wp14:anchorId="56A0777B" wp14:editId="55B3E112">
            <wp:extent cx="4890052" cy="2878240"/>
            <wp:effectExtent l="0" t="0" r="6350" b="0"/>
            <wp:docPr id="6" name="Рисунок 6" descr="https://sun9-4.userapi.com/uDKP0y29dm48KQBH_6bYMNpR8qaa0MTkTklB4A/Szr1d6XnY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4.userapi.com/uDKP0y29dm48KQBH_6bYMNpR8qaa0MTkTklB4A/Szr1d6XnYR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78" t="3137" r="3047" b="3221"/>
                    <a:stretch/>
                  </pic:blipFill>
                  <pic:spPr bwMode="auto">
                    <a:xfrm>
                      <a:off x="0" y="0"/>
                      <a:ext cx="4890052" cy="2878240"/>
                    </a:xfrm>
                    <a:prstGeom prst="rect">
                      <a:avLst/>
                    </a:prstGeom>
                    <a:noFill/>
                    <a:ln>
                      <a:noFill/>
                    </a:ln>
                    <a:extLst>
                      <a:ext uri="{53640926-AAD7-44D8-BBD7-CCE9431645EC}">
                        <a14:shadowObscured xmlns:a14="http://schemas.microsoft.com/office/drawing/2010/main"/>
                      </a:ext>
                    </a:extLst>
                  </pic:spPr>
                </pic:pic>
              </a:graphicData>
            </a:graphic>
          </wp:inline>
        </w:drawing>
      </w:r>
    </w:p>
    <w:p w14:paraId="012AD05C" w14:textId="36BFC8E9" w:rsidR="0082124C" w:rsidRPr="00A516F1" w:rsidRDefault="00A516F1" w:rsidP="00E8243A">
      <w:pPr>
        <w:spacing w:after="0" w:line="360" w:lineRule="auto"/>
        <w:ind w:firstLine="567"/>
        <w:contextualSpacing/>
        <w:jc w:val="center"/>
        <w:rPr>
          <w:rFonts w:ascii="Times New Roman" w:hAnsi="Times New Roman" w:cs="Times New Roman"/>
          <w:b/>
          <w:i/>
          <w:color w:val="000000"/>
          <w:sz w:val="28"/>
          <w:szCs w:val="28"/>
        </w:rPr>
      </w:pPr>
      <w:r w:rsidRPr="00141D16">
        <w:rPr>
          <w:rFonts w:ascii="Times New Roman" w:hAnsi="Times New Roman" w:cs="Times New Roman"/>
          <w:b/>
          <w:i/>
          <w:color w:val="000000"/>
          <w:sz w:val="28"/>
          <w:szCs w:val="28"/>
        </w:rPr>
        <w:t xml:space="preserve">Рисунок 4. </w:t>
      </w:r>
      <w:r w:rsidR="006256ED" w:rsidRPr="00141D16">
        <w:rPr>
          <w:rFonts w:ascii="Times New Roman" w:hAnsi="Times New Roman" w:cs="Times New Roman"/>
          <w:b/>
          <w:i/>
          <w:color w:val="000000"/>
          <w:sz w:val="28"/>
          <w:szCs w:val="28"/>
        </w:rPr>
        <w:t xml:space="preserve">Графики </w:t>
      </w:r>
      <w:r w:rsidR="00141D16">
        <w:rPr>
          <w:rFonts w:ascii="Times New Roman" w:hAnsi="Times New Roman" w:cs="Times New Roman"/>
          <w:b/>
          <w:i/>
          <w:color w:val="000000"/>
          <w:sz w:val="28"/>
          <w:szCs w:val="28"/>
        </w:rPr>
        <w:t>значений</w:t>
      </w:r>
      <w:r w:rsidR="00141D16" w:rsidRPr="00141D16">
        <w:rPr>
          <w:rFonts w:ascii="Times New Roman" w:hAnsi="Times New Roman" w:cs="Times New Roman"/>
          <w:b/>
          <w:i/>
          <w:color w:val="000000"/>
          <w:sz w:val="28"/>
          <w:szCs w:val="28"/>
        </w:rPr>
        <w:t xml:space="preserve"> </w:t>
      </w:r>
      <w:r w:rsidR="006256ED" w:rsidRPr="00141D16">
        <w:rPr>
          <w:rFonts w:ascii="Times New Roman" w:hAnsi="Times New Roman" w:cs="Times New Roman"/>
          <w:b/>
          <w:i/>
          <w:color w:val="000000"/>
          <w:sz w:val="28"/>
          <w:szCs w:val="28"/>
        </w:rPr>
        <w:t xml:space="preserve">рисков </w:t>
      </w:r>
      <w:r w:rsidR="00141D16" w:rsidRPr="00141D16">
        <w:rPr>
          <w:rFonts w:ascii="Times New Roman" w:hAnsi="Times New Roman" w:cs="Times New Roman"/>
          <w:b/>
          <w:i/>
          <w:color w:val="000000"/>
          <w:sz w:val="28"/>
          <w:szCs w:val="28"/>
        </w:rPr>
        <w:t>хронической интоксикации для каждого вещества</w:t>
      </w:r>
      <w:r w:rsidR="00141D16">
        <w:rPr>
          <w:rFonts w:ascii="Times New Roman" w:hAnsi="Times New Roman" w:cs="Times New Roman"/>
          <w:b/>
          <w:i/>
          <w:color w:val="000000"/>
          <w:sz w:val="28"/>
          <w:szCs w:val="28"/>
        </w:rPr>
        <w:t xml:space="preserve"> для 2001-2018 годов</w:t>
      </w:r>
    </w:p>
    <w:p w14:paraId="11550A1D" w14:textId="6F6496A5" w:rsidR="0094476C" w:rsidRPr="00E8243A" w:rsidRDefault="00301321" w:rsidP="00E8243A">
      <w:pPr>
        <w:pStyle w:val="a3"/>
        <w:shd w:val="clear" w:color="auto" w:fill="FFFFFF"/>
        <w:spacing w:before="0" w:beforeAutospacing="0" w:after="0" w:afterAutospacing="0" w:line="360" w:lineRule="auto"/>
        <w:ind w:firstLine="567"/>
        <w:contextualSpacing/>
        <w:jc w:val="both"/>
        <w:rPr>
          <w:sz w:val="28"/>
          <w:szCs w:val="28"/>
        </w:rPr>
      </w:pPr>
      <w:r w:rsidRPr="00E8243A">
        <w:rPr>
          <w:sz w:val="28"/>
          <w:szCs w:val="28"/>
        </w:rPr>
        <w:t>Результатом исследования является идентификация</w:t>
      </w:r>
      <w:r w:rsidR="0094476C" w:rsidRPr="00E8243A">
        <w:rPr>
          <w:sz w:val="28"/>
          <w:szCs w:val="28"/>
        </w:rPr>
        <w:t xml:space="preserve"> риск</w:t>
      </w:r>
      <w:r w:rsidRPr="00E8243A">
        <w:rPr>
          <w:sz w:val="28"/>
          <w:szCs w:val="28"/>
        </w:rPr>
        <w:t>а</w:t>
      </w:r>
      <w:r w:rsidR="0094476C" w:rsidRPr="00E8243A">
        <w:rPr>
          <w:sz w:val="28"/>
          <w:szCs w:val="28"/>
        </w:rPr>
        <w:t xml:space="preserve"> хронической интоксикации, связанный с загрязнением атмосферного воздуха в городе Санкт-Петербурге по средним значениям загрязняющих веществ для годов 20</w:t>
      </w:r>
      <w:r w:rsidR="00FC1452" w:rsidRPr="00E8243A">
        <w:rPr>
          <w:sz w:val="28"/>
          <w:szCs w:val="28"/>
        </w:rPr>
        <w:t>0</w:t>
      </w:r>
      <w:r w:rsidR="0094476C" w:rsidRPr="00E8243A">
        <w:rPr>
          <w:sz w:val="28"/>
          <w:szCs w:val="28"/>
        </w:rPr>
        <w:t xml:space="preserve">1-2018. </w:t>
      </w:r>
    </w:p>
    <w:p w14:paraId="2C74C18E" w14:textId="745BBDAE" w:rsidR="00FC1452" w:rsidRPr="00E8243A" w:rsidRDefault="00A51476" w:rsidP="00E8243A">
      <w:pPr>
        <w:pStyle w:val="a3"/>
        <w:shd w:val="clear" w:color="auto" w:fill="FFFFFF"/>
        <w:spacing w:before="0" w:beforeAutospacing="0" w:after="0" w:afterAutospacing="0" w:line="360" w:lineRule="auto"/>
        <w:ind w:firstLine="567"/>
        <w:jc w:val="both"/>
        <w:rPr>
          <w:sz w:val="28"/>
          <w:szCs w:val="28"/>
        </w:rPr>
      </w:pPr>
      <w:r w:rsidRPr="00E8243A">
        <w:rPr>
          <w:sz w:val="28"/>
          <w:szCs w:val="28"/>
        </w:rPr>
        <w:t>Для риска хронической интоксикации приемлемое значение составляет 0,05. В 20</w:t>
      </w:r>
      <w:r w:rsidR="0010168F" w:rsidRPr="00E8243A">
        <w:rPr>
          <w:sz w:val="28"/>
          <w:szCs w:val="28"/>
        </w:rPr>
        <w:t>06</w:t>
      </w:r>
      <w:r w:rsidRPr="00E8243A">
        <w:rPr>
          <w:sz w:val="28"/>
          <w:szCs w:val="28"/>
        </w:rPr>
        <w:t xml:space="preserve"> году значение риска для диоксида азота превысило приемлемое значение</w:t>
      </w:r>
      <w:r w:rsidR="00A516F1">
        <w:rPr>
          <w:sz w:val="28"/>
          <w:szCs w:val="28"/>
        </w:rPr>
        <w:t xml:space="preserve"> (рисунок 4)</w:t>
      </w:r>
      <w:r w:rsidRPr="00E8243A">
        <w:rPr>
          <w:sz w:val="28"/>
          <w:szCs w:val="28"/>
        </w:rPr>
        <w:t>, такой риск может рассматриваться как вызывающий опасение, так как при данной ситуации, как правило, возникает тенденция к росту неспецифической патологии</w:t>
      </w:r>
      <w:r w:rsidR="0010168F" w:rsidRPr="00E8243A">
        <w:rPr>
          <w:sz w:val="28"/>
          <w:szCs w:val="28"/>
        </w:rPr>
        <w:t xml:space="preserve"> [</w:t>
      </w:r>
      <w:r w:rsidR="00A52A5C" w:rsidRPr="00A52A5C">
        <w:rPr>
          <w:sz w:val="28"/>
          <w:szCs w:val="28"/>
        </w:rPr>
        <w:t>3</w:t>
      </w:r>
      <w:r w:rsidR="0010168F" w:rsidRPr="00E8243A">
        <w:rPr>
          <w:sz w:val="28"/>
          <w:szCs w:val="28"/>
        </w:rPr>
        <w:t>]</w:t>
      </w:r>
      <w:r w:rsidRPr="00E8243A">
        <w:rPr>
          <w:sz w:val="28"/>
          <w:szCs w:val="28"/>
        </w:rPr>
        <w:t xml:space="preserve">. Во всех остальных точках </w:t>
      </w:r>
      <w:r w:rsidR="0010168F" w:rsidRPr="00E8243A">
        <w:rPr>
          <w:sz w:val="28"/>
          <w:szCs w:val="28"/>
        </w:rPr>
        <w:t>превышение приемлемого риска не отмечалось.</w:t>
      </w:r>
    </w:p>
    <w:p w14:paraId="0671C5EB" w14:textId="55C8EEF1" w:rsidR="00FC6362" w:rsidRPr="00E8243A" w:rsidRDefault="0010168F" w:rsidP="00E8243A">
      <w:pPr>
        <w:spacing w:after="0" w:line="360" w:lineRule="auto"/>
        <w:ind w:firstLine="567"/>
        <w:jc w:val="both"/>
        <w:rPr>
          <w:rFonts w:ascii="Times New Roman" w:hAnsi="Times New Roman" w:cs="Times New Roman"/>
          <w:sz w:val="28"/>
          <w:szCs w:val="28"/>
        </w:rPr>
      </w:pPr>
      <w:r w:rsidRPr="00E8243A">
        <w:rPr>
          <w:rFonts w:ascii="Times New Roman" w:hAnsi="Times New Roman" w:cs="Times New Roman"/>
          <w:sz w:val="28"/>
          <w:szCs w:val="28"/>
        </w:rPr>
        <w:t xml:space="preserve">Значения риска комбинированного действия загрязнителей (диоксид азота, оксид азота, оксид углерода, диоксид серы) представлены на рисунке 5. </w:t>
      </w:r>
      <w:r w:rsidR="00F90A7E" w:rsidRPr="00E8243A">
        <w:rPr>
          <w:rFonts w:ascii="Times New Roman" w:hAnsi="Times New Roman" w:cs="Times New Roman"/>
          <w:sz w:val="28"/>
          <w:szCs w:val="28"/>
        </w:rPr>
        <w:t>На графике заметна тенденция к уменьшению значения данного риска, что возможно благодаря осуществлению различного рода экологических мероприятий и контролю качества атмосферного воздуха</w:t>
      </w:r>
      <w:r w:rsidR="00F111C9">
        <w:rPr>
          <w:rFonts w:ascii="Times New Roman" w:hAnsi="Times New Roman" w:cs="Times New Roman"/>
          <w:sz w:val="28"/>
          <w:szCs w:val="28"/>
        </w:rPr>
        <w:t xml:space="preserve"> в г. С</w:t>
      </w:r>
      <w:bookmarkStart w:id="0" w:name="_GoBack"/>
      <w:bookmarkEnd w:id="0"/>
      <w:r w:rsidR="00F111C9">
        <w:rPr>
          <w:rFonts w:ascii="Times New Roman" w:hAnsi="Times New Roman" w:cs="Times New Roman"/>
          <w:sz w:val="28"/>
          <w:szCs w:val="28"/>
        </w:rPr>
        <w:t>анкт-Петербурге</w:t>
      </w:r>
      <w:r w:rsidR="00F90A7E" w:rsidRPr="00E8243A">
        <w:rPr>
          <w:rFonts w:ascii="Times New Roman" w:hAnsi="Times New Roman" w:cs="Times New Roman"/>
          <w:sz w:val="28"/>
          <w:szCs w:val="28"/>
        </w:rPr>
        <w:t>.</w:t>
      </w:r>
    </w:p>
    <w:p w14:paraId="421455B7" w14:textId="5288F826" w:rsidR="0010168F" w:rsidRPr="00E8243A" w:rsidRDefault="00C1214F" w:rsidP="003710EB">
      <w:pPr>
        <w:spacing w:after="0" w:line="360" w:lineRule="auto"/>
        <w:ind w:firstLine="567"/>
        <w:jc w:val="center"/>
        <w:rPr>
          <w:rFonts w:ascii="Times New Roman" w:hAnsi="Times New Roman" w:cs="Times New Roman"/>
          <w:sz w:val="28"/>
          <w:szCs w:val="28"/>
        </w:rPr>
      </w:pPr>
      <w:r>
        <w:rPr>
          <w:noProof/>
          <w:lang w:eastAsia="ru-RU"/>
        </w:rPr>
        <w:lastRenderedPageBreak/>
        <w:drawing>
          <wp:inline distT="0" distB="0" distL="0" distR="0" wp14:anchorId="6BA4AE82" wp14:editId="62EB0041">
            <wp:extent cx="4707172" cy="3200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1690" cy="3210828"/>
                    </a:xfrm>
                    <a:prstGeom prst="rect">
                      <a:avLst/>
                    </a:prstGeom>
                  </pic:spPr>
                </pic:pic>
              </a:graphicData>
            </a:graphic>
          </wp:inline>
        </w:drawing>
      </w:r>
    </w:p>
    <w:p w14:paraId="3C401C32" w14:textId="188369DF" w:rsidR="00F90A7E" w:rsidRDefault="00F90A7E" w:rsidP="003710EB">
      <w:pPr>
        <w:spacing w:after="0" w:line="360" w:lineRule="auto"/>
        <w:ind w:firstLine="567"/>
        <w:jc w:val="center"/>
        <w:rPr>
          <w:rFonts w:ascii="Times New Roman" w:hAnsi="Times New Roman" w:cs="Times New Roman"/>
          <w:b/>
          <w:i/>
          <w:sz w:val="28"/>
          <w:szCs w:val="28"/>
        </w:rPr>
      </w:pPr>
      <w:r w:rsidRPr="00A516F1">
        <w:rPr>
          <w:rFonts w:ascii="Times New Roman" w:hAnsi="Times New Roman" w:cs="Times New Roman"/>
          <w:b/>
          <w:i/>
          <w:sz w:val="28"/>
          <w:szCs w:val="28"/>
        </w:rPr>
        <w:t xml:space="preserve">Рисунок </w:t>
      </w:r>
      <w:r w:rsidR="00996619" w:rsidRPr="00A516F1">
        <w:rPr>
          <w:rFonts w:ascii="Times New Roman" w:hAnsi="Times New Roman" w:cs="Times New Roman"/>
          <w:b/>
          <w:i/>
          <w:sz w:val="28"/>
          <w:szCs w:val="28"/>
        </w:rPr>
        <w:t>5</w:t>
      </w:r>
      <w:r w:rsidR="00A516F1" w:rsidRPr="00A516F1">
        <w:rPr>
          <w:rFonts w:ascii="Times New Roman" w:hAnsi="Times New Roman" w:cs="Times New Roman"/>
          <w:b/>
          <w:i/>
          <w:sz w:val="28"/>
          <w:szCs w:val="28"/>
        </w:rPr>
        <w:t xml:space="preserve">. </w:t>
      </w:r>
      <w:r w:rsidR="00996619" w:rsidRPr="00A516F1">
        <w:rPr>
          <w:rFonts w:ascii="Times New Roman" w:hAnsi="Times New Roman" w:cs="Times New Roman"/>
          <w:b/>
          <w:i/>
          <w:sz w:val="28"/>
          <w:szCs w:val="28"/>
        </w:rPr>
        <w:t>Значения риска комбинированного действия загрязнителей</w:t>
      </w:r>
    </w:p>
    <w:p w14:paraId="69B24801" w14:textId="4EB3AEBB" w:rsidR="00DD786A" w:rsidRPr="00DD786A" w:rsidRDefault="00DD786A" w:rsidP="00DD786A">
      <w:pPr>
        <w:spacing w:after="0" w:line="360" w:lineRule="auto"/>
        <w:ind w:firstLine="567"/>
        <w:jc w:val="both"/>
        <w:rPr>
          <w:rFonts w:ascii="Times New Roman" w:hAnsi="Times New Roman" w:cs="Times New Roman"/>
          <w:sz w:val="28"/>
          <w:szCs w:val="28"/>
        </w:rPr>
      </w:pPr>
      <w:r w:rsidRPr="00DD786A">
        <w:rPr>
          <w:rFonts w:ascii="Times New Roman" w:hAnsi="Times New Roman" w:cs="Times New Roman"/>
          <w:sz w:val="28"/>
          <w:szCs w:val="28"/>
        </w:rPr>
        <w:t xml:space="preserve">Таким образом, определены значения экологического риска для здоровья населения города Санкт-Петербурга. Расчеты и анализ данных выполнены и представлены с помощью языка программирования Python. Преимуществами использования этой вычислительной среды являются </w:t>
      </w:r>
      <w:r w:rsidR="00CA6F84">
        <w:rPr>
          <w:rFonts w:ascii="Times New Roman" w:hAnsi="Times New Roman" w:cs="Times New Roman"/>
          <w:sz w:val="28"/>
          <w:szCs w:val="28"/>
        </w:rPr>
        <w:t>небольшой объем кода</w:t>
      </w:r>
      <w:r w:rsidRPr="00DD786A">
        <w:rPr>
          <w:rFonts w:ascii="Times New Roman" w:hAnsi="Times New Roman" w:cs="Times New Roman"/>
          <w:sz w:val="28"/>
          <w:szCs w:val="28"/>
        </w:rPr>
        <w:t xml:space="preserve">, </w:t>
      </w:r>
      <w:r w:rsidR="00CA6F84">
        <w:rPr>
          <w:rFonts w:ascii="Times New Roman" w:hAnsi="Times New Roman" w:cs="Times New Roman"/>
          <w:sz w:val="28"/>
          <w:szCs w:val="28"/>
        </w:rPr>
        <w:t>наличие нужных библиотек для научного анализа данных и их отображения.</w:t>
      </w:r>
    </w:p>
    <w:p w14:paraId="1B8A128C" w14:textId="77777777" w:rsidR="00DD786A" w:rsidRPr="00F111C9" w:rsidRDefault="00DD786A" w:rsidP="00DD786A">
      <w:pPr>
        <w:spacing w:after="0" w:line="360" w:lineRule="auto"/>
        <w:ind w:firstLine="567"/>
        <w:jc w:val="both"/>
        <w:rPr>
          <w:rFonts w:ascii="Times New Roman" w:hAnsi="Times New Roman" w:cs="Times New Roman"/>
          <w:bCs/>
          <w:iCs/>
          <w:sz w:val="28"/>
          <w:szCs w:val="28"/>
        </w:rPr>
      </w:pPr>
    </w:p>
    <w:p w14:paraId="4F65CEA9" w14:textId="20B9DC84" w:rsidR="00EB0486" w:rsidRDefault="00E8243A" w:rsidP="003710EB">
      <w:pPr>
        <w:spacing w:after="0" w:line="360" w:lineRule="auto"/>
        <w:ind w:firstLine="567"/>
        <w:jc w:val="both"/>
        <w:rPr>
          <w:rFonts w:ascii="Times New Roman" w:hAnsi="Times New Roman" w:cs="Times New Roman"/>
          <w:b/>
          <w:sz w:val="28"/>
          <w:szCs w:val="28"/>
        </w:rPr>
      </w:pPr>
      <w:r w:rsidRPr="00E8243A">
        <w:rPr>
          <w:rFonts w:ascii="Times New Roman" w:hAnsi="Times New Roman" w:cs="Times New Roman"/>
          <w:b/>
          <w:sz w:val="28"/>
          <w:szCs w:val="28"/>
        </w:rPr>
        <w:t>Список литературы</w:t>
      </w:r>
      <w:r>
        <w:rPr>
          <w:rFonts w:ascii="Times New Roman" w:hAnsi="Times New Roman" w:cs="Times New Roman"/>
          <w:b/>
          <w:sz w:val="28"/>
          <w:szCs w:val="28"/>
        </w:rPr>
        <w:t>:</w:t>
      </w:r>
    </w:p>
    <w:p w14:paraId="6AE85AEC" w14:textId="5CB66C06" w:rsidR="00A07467" w:rsidRPr="006961BD" w:rsidRDefault="00A07467" w:rsidP="003710EB">
      <w:pPr>
        <w:pStyle w:val="a5"/>
        <w:numPr>
          <w:ilvl w:val="0"/>
          <w:numId w:val="7"/>
        </w:numPr>
        <w:spacing w:after="0" w:line="360" w:lineRule="auto"/>
        <w:ind w:left="0" w:firstLine="567"/>
        <w:jc w:val="both"/>
        <w:rPr>
          <w:rFonts w:ascii="Times New Roman" w:hAnsi="Times New Roman" w:cs="Times New Roman"/>
          <w:sz w:val="28"/>
          <w:szCs w:val="28"/>
        </w:rPr>
      </w:pPr>
      <w:r w:rsidRPr="006961BD">
        <w:rPr>
          <w:rFonts w:ascii="Times New Roman" w:hAnsi="Times New Roman" w:cs="Times New Roman"/>
          <w:sz w:val="28"/>
          <w:szCs w:val="28"/>
        </w:rPr>
        <w:t>Доклад об экологической ситуации в Санкт-Петербурге в 2018 году/ Под редакцией И.А. Серебрицкого – СПб.: ООО «Сезам-принт», 2019. — 000 c.</w:t>
      </w:r>
    </w:p>
    <w:p w14:paraId="24E2B59B" w14:textId="3CBFA0EC" w:rsidR="00BE55C7" w:rsidRPr="006961BD" w:rsidRDefault="00BE55C7" w:rsidP="006961BD">
      <w:pPr>
        <w:pStyle w:val="a5"/>
        <w:numPr>
          <w:ilvl w:val="0"/>
          <w:numId w:val="7"/>
        </w:numPr>
        <w:spacing w:line="360" w:lineRule="auto"/>
        <w:ind w:left="0" w:firstLine="567"/>
        <w:jc w:val="both"/>
        <w:rPr>
          <w:rFonts w:ascii="Times New Roman" w:hAnsi="Times New Roman" w:cs="Times New Roman"/>
          <w:sz w:val="28"/>
          <w:szCs w:val="28"/>
        </w:rPr>
      </w:pPr>
      <w:r w:rsidRPr="006961BD">
        <w:rPr>
          <w:rFonts w:ascii="Times New Roman" w:hAnsi="Times New Roman" w:cs="Times New Roman"/>
          <w:sz w:val="28"/>
          <w:szCs w:val="28"/>
        </w:rPr>
        <w:t>Гигиенические нормативы ГН 2.1.6.3492-17 «Предельно допустимые концентрации (ПДК) загрязняющих веществ в атмосферном воздухе городских и сельских поселений».</w:t>
      </w:r>
    </w:p>
    <w:p w14:paraId="36C6235E" w14:textId="704A73E0" w:rsidR="002A3F93" w:rsidRPr="006961BD" w:rsidRDefault="002A3F93" w:rsidP="006961BD">
      <w:pPr>
        <w:pStyle w:val="a5"/>
        <w:numPr>
          <w:ilvl w:val="0"/>
          <w:numId w:val="7"/>
        </w:numPr>
        <w:spacing w:line="360" w:lineRule="auto"/>
        <w:ind w:left="0" w:firstLine="567"/>
        <w:jc w:val="both"/>
        <w:rPr>
          <w:rFonts w:ascii="Times New Roman" w:hAnsi="Times New Roman" w:cs="Times New Roman"/>
          <w:sz w:val="28"/>
          <w:szCs w:val="28"/>
        </w:rPr>
      </w:pPr>
      <w:r w:rsidRPr="006961BD">
        <w:rPr>
          <w:rFonts w:ascii="Times New Roman" w:hAnsi="Times New Roman" w:cs="Times New Roman"/>
          <w:sz w:val="28"/>
          <w:szCs w:val="28"/>
        </w:rPr>
        <w:t>Методические рекомендации «Комплексная гигиеническая оценка степени напряженности медико-экологической ситуации различных территорий, обусловленной загрязнением токсикантами среды обитания населения» № 2510/5716–97–32, Москва, 1997 г.</w:t>
      </w:r>
    </w:p>
    <w:p w14:paraId="7F37A1E9" w14:textId="2818618C" w:rsidR="006961BD" w:rsidRPr="006961BD" w:rsidRDefault="006961BD" w:rsidP="006961BD">
      <w:pPr>
        <w:pStyle w:val="a5"/>
        <w:numPr>
          <w:ilvl w:val="0"/>
          <w:numId w:val="7"/>
        </w:numPr>
        <w:spacing w:line="360" w:lineRule="auto"/>
        <w:ind w:left="0" w:firstLine="567"/>
        <w:jc w:val="both"/>
        <w:rPr>
          <w:rFonts w:ascii="Times New Roman" w:hAnsi="Times New Roman" w:cs="Times New Roman"/>
          <w:bCs/>
          <w:sz w:val="28"/>
          <w:szCs w:val="28"/>
        </w:rPr>
      </w:pPr>
      <w:r w:rsidRPr="006961BD">
        <w:rPr>
          <w:rFonts w:ascii="Times New Roman" w:hAnsi="Times New Roman" w:cs="Times New Roman"/>
          <w:bCs/>
          <w:sz w:val="28"/>
          <w:szCs w:val="28"/>
        </w:rPr>
        <w:t xml:space="preserve">Марченко В.А., Ермак Н.Б., Голиков Р.А., Кислицына В.В., Суржиков Д.В., Проскурякова Л.А., Штайгер В.А. Оценка риска для здоровья </w:t>
      </w:r>
      <w:r w:rsidRPr="006961BD">
        <w:rPr>
          <w:rFonts w:ascii="Times New Roman" w:hAnsi="Times New Roman" w:cs="Times New Roman"/>
          <w:bCs/>
          <w:sz w:val="28"/>
          <w:szCs w:val="28"/>
        </w:rPr>
        <w:lastRenderedPageBreak/>
        <w:t>населения от выбросов взвешенных и токсичных веществ стационарными источниками углеобогатительной фабрики // Современные проблемы науки и образования. – 2017. – № 2.; URL: http://www.science-education.ru/ru/article/view?id=26152 (дата обращения: 13.07.2020)</w:t>
      </w:r>
    </w:p>
    <w:p w14:paraId="1DAE2CC8" w14:textId="31F6F06A" w:rsidR="00CB456B" w:rsidRPr="006961BD" w:rsidRDefault="00C1214F" w:rsidP="006961BD">
      <w:pPr>
        <w:pStyle w:val="a5"/>
        <w:numPr>
          <w:ilvl w:val="0"/>
          <w:numId w:val="7"/>
        </w:numPr>
        <w:spacing w:line="360" w:lineRule="auto"/>
        <w:ind w:left="0" w:firstLine="567"/>
        <w:jc w:val="both"/>
        <w:rPr>
          <w:rFonts w:ascii="Times New Roman" w:hAnsi="Times New Roman" w:cs="Times New Roman"/>
          <w:b/>
          <w:sz w:val="28"/>
          <w:szCs w:val="28"/>
        </w:rPr>
      </w:pPr>
      <w:r w:rsidRPr="006961BD">
        <w:rPr>
          <w:rFonts w:ascii="Times New Roman" w:hAnsi="Times New Roman" w:cs="Times New Roman"/>
          <w:sz w:val="28"/>
          <w:szCs w:val="28"/>
        </w:rPr>
        <w:t>Костюченко, Ю. А.</w:t>
      </w:r>
      <w:r w:rsidR="001765EF" w:rsidRPr="006961BD">
        <w:rPr>
          <w:rFonts w:ascii="Times New Roman" w:hAnsi="Times New Roman" w:cs="Times New Roman"/>
          <w:sz w:val="28"/>
          <w:szCs w:val="28"/>
        </w:rPr>
        <w:t>,</w:t>
      </w:r>
      <w:r w:rsidRPr="006961BD">
        <w:rPr>
          <w:rFonts w:ascii="Times New Roman" w:hAnsi="Times New Roman" w:cs="Times New Roman"/>
          <w:sz w:val="28"/>
          <w:szCs w:val="28"/>
        </w:rPr>
        <w:t xml:space="preserve"> </w:t>
      </w:r>
      <w:r w:rsidR="001765EF" w:rsidRPr="006961BD">
        <w:rPr>
          <w:rFonts w:ascii="Times New Roman" w:hAnsi="Times New Roman" w:cs="Times New Roman"/>
          <w:sz w:val="28"/>
          <w:szCs w:val="28"/>
        </w:rPr>
        <w:t xml:space="preserve">Анализ подходов к моделированию данных с помощью библиотек языка </w:t>
      </w:r>
      <w:r w:rsidR="001765EF" w:rsidRPr="006961BD">
        <w:rPr>
          <w:rFonts w:ascii="Times New Roman" w:hAnsi="Times New Roman" w:cs="Times New Roman"/>
          <w:sz w:val="28"/>
          <w:szCs w:val="28"/>
          <w:lang w:val="en-US"/>
        </w:rPr>
        <w:t>P</w:t>
      </w:r>
      <w:r w:rsidR="001765EF" w:rsidRPr="006961BD">
        <w:rPr>
          <w:rFonts w:ascii="Times New Roman" w:hAnsi="Times New Roman" w:cs="Times New Roman"/>
          <w:sz w:val="28"/>
          <w:szCs w:val="28"/>
        </w:rPr>
        <w:t xml:space="preserve">ython </w:t>
      </w:r>
      <w:r w:rsidRPr="006961BD">
        <w:rPr>
          <w:rFonts w:ascii="Times New Roman" w:hAnsi="Times New Roman" w:cs="Times New Roman"/>
          <w:sz w:val="28"/>
          <w:szCs w:val="28"/>
        </w:rPr>
        <w:t>// Альманах научных работ молодых ученых XLVII научной и учебно-методической конференции Университета ИТМО. Том 7. — Санкт-Петербург : Университет ИТМО, 2018. — С. 175-178.</w:t>
      </w:r>
    </w:p>
    <w:p w14:paraId="300A5611" w14:textId="081CAA19" w:rsidR="00A52A5C" w:rsidRPr="006961BD" w:rsidRDefault="00646AA3" w:rsidP="006961BD">
      <w:pPr>
        <w:pStyle w:val="a5"/>
        <w:numPr>
          <w:ilvl w:val="0"/>
          <w:numId w:val="7"/>
        </w:numPr>
        <w:spacing w:line="360" w:lineRule="auto"/>
        <w:ind w:left="0" w:firstLine="567"/>
        <w:jc w:val="both"/>
        <w:rPr>
          <w:rFonts w:ascii="Times New Roman" w:hAnsi="Times New Roman" w:cs="Times New Roman"/>
          <w:bCs/>
          <w:sz w:val="28"/>
          <w:szCs w:val="28"/>
        </w:rPr>
      </w:pPr>
      <w:r w:rsidRPr="006961BD">
        <w:rPr>
          <w:rFonts w:ascii="Times New Roman" w:hAnsi="Times New Roman" w:cs="Times New Roman"/>
          <w:bCs/>
          <w:sz w:val="28"/>
          <w:szCs w:val="28"/>
        </w:rPr>
        <w:t>Полякова А.С.,</w:t>
      </w:r>
      <w:r w:rsidRPr="006961BD">
        <w:rPr>
          <w:bCs/>
          <w:sz w:val="28"/>
          <w:szCs w:val="28"/>
        </w:rPr>
        <w:t xml:space="preserve"> </w:t>
      </w:r>
      <w:r w:rsidRPr="006961BD">
        <w:rPr>
          <w:rFonts w:ascii="Times New Roman" w:hAnsi="Times New Roman" w:cs="Times New Roman"/>
          <w:bCs/>
          <w:sz w:val="28"/>
          <w:szCs w:val="28"/>
        </w:rPr>
        <w:t>Будущее визуализации научных данных с использованием языка программирование Python // Современные технологии: актуальные вопросы, достижения и инновации</w:t>
      </w:r>
      <w:r w:rsidR="002A3F93" w:rsidRPr="006961BD">
        <w:rPr>
          <w:rFonts w:ascii="Times New Roman" w:hAnsi="Times New Roman" w:cs="Times New Roman"/>
          <w:bCs/>
          <w:sz w:val="28"/>
          <w:szCs w:val="28"/>
        </w:rPr>
        <w:t xml:space="preserve">: сборник статей XXVII Международной научно-практической конференции. – Пенза: МЦНС «Наука и Просвещение». – 2019. </w:t>
      </w:r>
      <w:r w:rsidRPr="006961BD">
        <w:rPr>
          <w:rFonts w:ascii="Times New Roman" w:hAnsi="Times New Roman" w:cs="Times New Roman"/>
          <w:bCs/>
          <w:sz w:val="28"/>
          <w:szCs w:val="28"/>
        </w:rPr>
        <w:t>- С. 47–49</w:t>
      </w:r>
      <w:r w:rsidR="002A3F93" w:rsidRPr="006961BD">
        <w:rPr>
          <w:rFonts w:ascii="Times New Roman" w:hAnsi="Times New Roman" w:cs="Times New Roman"/>
          <w:bCs/>
          <w:sz w:val="28"/>
          <w:szCs w:val="28"/>
        </w:rPr>
        <w:t xml:space="preserve"> </w:t>
      </w:r>
    </w:p>
    <w:p w14:paraId="1A6E512E" w14:textId="34EC38E5" w:rsidR="00646AA3" w:rsidRPr="00646AA3" w:rsidRDefault="00646AA3">
      <w:pPr>
        <w:spacing w:line="360" w:lineRule="auto"/>
        <w:jc w:val="both"/>
        <w:rPr>
          <w:rFonts w:ascii="Times New Roman" w:hAnsi="Times New Roman" w:cs="Times New Roman"/>
          <w:b/>
          <w:sz w:val="28"/>
          <w:szCs w:val="28"/>
        </w:rPr>
      </w:pPr>
    </w:p>
    <w:sectPr w:rsidR="00646AA3" w:rsidRPr="00646AA3" w:rsidSect="00E8243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8EA05" w14:textId="77777777" w:rsidR="00B21770" w:rsidRDefault="00B21770" w:rsidP="009C5548">
      <w:pPr>
        <w:spacing w:after="0" w:line="240" w:lineRule="auto"/>
      </w:pPr>
      <w:r>
        <w:separator/>
      </w:r>
    </w:p>
  </w:endnote>
  <w:endnote w:type="continuationSeparator" w:id="0">
    <w:p w14:paraId="1B9A4991" w14:textId="77777777" w:rsidR="00B21770" w:rsidRDefault="00B21770" w:rsidP="009C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9914A" w14:textId="77777777" w:rsidR="00B21770" w:rsidRDefault="00B21770" w:rsidP="009C5548">
      <w:pPr>
        <w:spacing w:after="0" w:line="240" w:lineRule="auto"/>
      </w:pPr>
      <w:r>
        <w:separator/>
      </w:r>
    </w:p>
  </w:footnote>
  <w:footnote w:type="continuationSeparator" w:id="0">
    <w:p w14:paraId="48015CEE" w14:textId="77777777" w:rsidR="00B21770" w:rsidRDefault="00B21770" w:rsidP="009C5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8459E"/>
    <w:multiLevelType w:val="hybridMultilevel"/>
    <w:tmpl w:val="1C7AF2F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AC213DE"/>
    <w:multiLevelType w:val="multilevel"/>
    <w:tmpl w:val="D3E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25BF2"/>
    <w:multiLevelType w:val="hybridMultilevel"/>
    <w:tmpl w:val="50EAB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7430CE"/>
    <w:multiLevelType w:val="hybridMultilevel"/>
    <w:tmpl w:val="25C2E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3955B6C"/>
    <w:multiLevelType w:val="multilevel"/>
    <w:tmpl w:val="2900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76D9D"/>
    <w:multiLevelType w:val="hybridMultilevel"/>
    <w:tmpl w:val="94C4AB4E"/>
    <w:lvl w:ilvl="0" w:tplc="058660F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B850FB"/>
    <w:multiLevelType w:val="multilevel"/>
    <w:tmpl w:val="0C80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8C"/>
    <w:rsid w:val="00001FD2"/>
    <w:rsid w:val="0002560E"/>
    <w:rsid w:val="00035EAA"/>
    <w:rsid w:val="000A2D78"/>
    <w:rsid w:val="000B1A50"/>
    <w:rsid w:val="000E35F8"/>
    <w:rsid w:val="0010168F"/>
    <w:rsid w:val="001327B1"/>
    <w:rsid w:val="001374FE"/>
    <w:rsid w:val="00141D16"/>
    <w:rsid w:val="001557D4"/>
    <w:rsid w:val="001610EF"/>
    <w:rsid w:val="00176375"/>
    <w:rsid w:val="001765EF"/>
    <w:rsid w:val="0018628E"/>
    <w:rsid w:val="001A6602"/>
    <w:rsid w:val="00214806"/>
    <w:rsid w:val="0021634D"/>
    <w:rsid w:val="002717A6"/>
    <w:rsid w:val="002972D8"/>
    <w:rsid w:val="00297858"/>
    <w:rsid w:val="002A3F93"/>
    <w:rsid w:val="002B6EAC"/>
    <w:rsid w:val="00301321"/>
    <w:rsid w:val="00303C06"/>
    <w:rsid w:val="003710EB"/>
    <w:rsid w:val="00374835"/>
    <w:rsid w:val="00381C87"/>
    <w:rsid w:val="00387114"/>
    <w:rsid w:val="0039588A"/>
    <w:rsid w:val="003F1B37"/>
    <w:rsid w:val="0040618C"/>
    <w:rsid w:val="004731C4"/>
    <w:rsid w:val="004D4215"/>
    <w:rsid w:val="004D544A"/>
    <w:rsid w:val="005045CB"/>
    <w:rsid w:val="00504E42"/>
    <w:rsid w:val="005A5D2E"/>
    <w:rsid w:val="005B2A0E"/>
    <w:rsid w:val="005B7267"/>
    <w:rsid w:val="006112F2"/>
    <w:rsid w:val="006256ED"/>
    <w:rsid w:val="00646AA3"/>
    <w:rsid w:val="00651B2A"/>
    <w:rsid w:val="006822B8"/>
    <w:rsid w:val="006961BD"/>
    <w:rsid w:val="006D0F0D"/>
    <w:rsid w:val="006D46D3"/>
    <w:rsid w:val="007602C6"/>
    <w:rsid w:val="007B43CE"/>
    <w:rsid w:val="007E218D"/>
    <w:rsid w:val="0082124C"/>
    <w:rsid w:val="008276C6"/>
    <w:rsid w:val="0083220C"/>
    <w:rsid w:val="008647F7"/>
    <w:rsid w:val="00870972"/>
    <w:rsid w:val="00882DDE"/>
    <w:rsid w:val="008A1C4E"/>
    <w:rsid w:val="008B6E9C"/>
    <w:rsid w:val="008E3B67"/>
    <w:rsid w:val="008F205C"/>
    <w:rsid w:val="00902E52"/>
    <w:rsid w:val="00907202"/>
    <w:rsid w:val="00910DA3"/>
    <w:rsid w:val="0091539C"/>
    <w:rsid w:val="00920DC9"/>
    <w:rsid w:val="00922EA6"/>
    <w:rsid w:val="0094476C"/>
    <w:rsid w:val="00954286"/>
    <w:rsid w:val="00996619"/>
    <w:rsid w:val="009B524D"/>
    <w:rsid w:val="009C5548"/>
    <w:rsid w:val="009C7FD8"/>
    <w:rsid w:val="009D049C"/>
    <w:rsid w:val="009E3A4D"/>
    <w:rsid w:val="00A026D9"/>
    <w:rsid w:val="00A07467"/>
    <w:rsid w:val="00A13946"/>
    <w:rsid w:val="00A51476"/>
    <w:rsid w:val="00A516F1"/>
    <w:rsid w:val="00A52A5C"/>
    <w:rsid w:val="00AA2AEB"/>
    <w:rsid w:val="00AC3084"/>
    <w:rsid w:val="00AE3ADF"/>
    <w:rsid w:val="00B21770"/>
    <w:rsid w:val="00B66FF4"/>
    <w:rsid w:val="00BA676E"/>
    <w:rsid w:val="00BB57D2"/>
    <w:rsid w:val="00BE55C7"/>
    <w:rsid w:val="00C10543"/>
    <w:rsid w:val="00C1214F"/>
    <w:rsid w:val="00C255DD"/>
    <w:rsid w:val="00C33DB6"/>
    <w:rsid w:val="00C60F0C"/>
    <w:rsid w:val="00C62F57"/>
    <w:rsid w:val="00CA6F84"/>
    <w:rsid w:val="00CB456B"/>
    <w:rsid w:val="00CC5F56"/>
    <w:rsid w:val="00CF7F32"/>
    <w:rsid w:val="00D01269"/>
    <w:rsid w:val="00D13FD8"/>
    <w:rsid w:val="00D36751"/>
    <w:rsid w:val="00D55F6A"/>
    <w:rsid w:val="00D73430"/>
    <w:rsid w:val="00D84563"/>
    <w:rsid w:val="00DA5E0A"/>
    <w:rsid w:val="00DC7116"/>
    <w:rsid w:val="00DD786A"/>
    <w:rsid w:val="00E25ACF"/>
    <w:rsid w:val="00E44177"/>
    <w:rsid w:val="00E8243A"/>
    <w:rsid w:val="00E8619D"/>
    <w:rsid w:val="00EB0486"/>
    <w:rsid w:val="00F111C9"/>
    <w:rsid w:val="00F307B6"/>
    <w:rsid w:val="00F54BD7"/>
    <w:rsid w:val="00F62D42"/>
    <w:rsid w:val="00F90A7E"/>
    <w:rsid w:val="00FC1452"/>
    <w:rsid w:val="00FC63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F359"/>
  <w15:chartTrackingRefBased/>
  <w15:docId w15:val="{21220735-AEF2-4D3B-BD3A-27DA3916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1A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B1A50"/>
    <w:rPr>
      <w:color w:val="0000FF"/>
      <w:u w:val="single"/>
    </w:rPr>
  </w:style>
  <w:style w:type="paragraph" w:styleId="a5">
    <w:name w:val="List Paragraph"/>
    <w:basedOn w:val="a"/>
    <w:uiPriority w:val="34"/>
    <w:qFormat/>
    <w:rsid w:val="00FC6362"/>
    <w:pPr>
      <w:ind w:left="720"/>
      <w:contextualSpacing/>
    </w:pPr>
  </w:style>
  <w:style w:type="table" w:styleId="a6">
    <w:name w:val="Table Grid"/>
    <w:basedOn w:val="a1"/>
    <w:uiPriority w:val="39"/>
    <w:rsid w:val="00D01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C554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C5548"/>
  </w:style>
  <w:style w:type="paragraph" w:styleId="a9">
    <w:name w:val="footer"/>
    <w:basedOn w:val="a"/>
    <w:link w:val="aa"/>
    <w:uiPriority w:val="99"/>
    <w:unhideWhenUsed/>
    <w:rsid w:val="009C554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C5548"/>
  </w:style>
  <w:style w:type="character" w:styleId="ab">
    <w:name w:val="annotation reference"/>
    <w:basedOn w:val="a0"/>
    <w:uiPriority w:val="99"/>
    <w:semiHidden/>
    <w:unhideWhenUsed/>
    <w:rsid w:val="00E8619D"/>
    <w:rPr>
      <w:sz w:val="16"/>
      <w:szCs w:val="16"/>
    </w:rPr>
  </w:style>
  <w:style w:type="paragraph" w:styleId="ac">
    <w:name w:val="annotation text"/>
    <w:basedOn w:val="a"/>
    <w:link w:val="ad"/>
    <w:uiPriority w:val="99"/>
    <w:semiHidden/>
    <w:unhideWhenUsed/>
    <w:rsid w:val="00E8619D"/>
    <w:pPr>
      <w:spacing w:line="240" w:lineRule="auto"/>
    </w:pPr>
    <w:rPr>
      <w:sz w:val="20"/>
      <w:szCs w:val="20"/>
    </w:rPr>
  </w:style>
  <w:style w:type="character" w:customStyle="1" w:styleId="ad">
    <w:name w:val="Текст примечания Знак"/>
    <w:basedOn w:val="a0"/>
    <w:link w:val="ac"/>
    <w:uiPriority w:val="99"/>
    <w:semiHidden/>
    <w:rsid w:val="00E8619D"/>
    <w:rPr>
      <w:sz w:val="20"/>
      <w:szCs w:val="20"/>
    </w:rPr>
  </w:style>
  <w:style w:type="paragraph" w:styleId="ae">
    <w:name w:val="annotation subject"/>
    <w:basedOn w:val="ac"/>
    <w:next w:val="ac"/>
    <w:link w:val="af"/>
    <w:uiPriority w:val="99"/>
    <w:semiHidden/>
    <w:unhideWhenUsed/>
    <w:rsid w:val="00E8619D"/>
    <w:rPr>
      <w:b/>
      <w:bCs/>
    </w:rPr>
  </w:style>
  <w:style w:type="character" w:customStyle="1" w:styleId="af">
    <w:name w:val="Тема примечания Знак"/>
    <w:basedOn w:val="ad"/>
    <w:link w:val="ae"/>
    <w:uiPriority w:val="99"/>
    <w:semiHidden/>
    <w:rsid w:val="00E8619D"/>
    <w:rPr>
      <w:b/>
      <w:bCs/>
      <w:sz w:val="20"/>
      <w:szCs w:val="20"/>
    </w:rPr>
  </w:style>
  <w:style w:type="paragraph" w:styleId="af0">
    <w:name w:val="Balloon Text"/>
    <w:basedOn w:val="a"/>
    <w:link w:val="af1"/>
    <w:uiPriority w:val="99"/>
    <w:semiHidden/>
    <w:unhideWhenUsed/>
    <w:rsid w:val="00E8619D"/>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E8619D"/>
    <w:rPr>
      <w:rFonts w:ascii="Segoe UI" w:hAnsi="Segoe UI" w:cs="Segoe UI"/>
      <w:sz w:val="18"/>
      <w:szCs w:val="18"/>
    </w:rPr>
  </w:style>
  <w:style w:type="paragraph" w:customStyle="1" w:styleId="rvps3">
    <w:name w:val="rvps3"/>
    <w:basedOn w:val="a"/>
    <w:rsid w:val="00A514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6">
    <w:name w:val="rvts6"/>
    <w:basedOn w:val="a0"/>
    <w:rsid w:val="00A51476"/>
  </w:style>
  <w:style w:type="character" w:styleId="af2">
    <w:name w:val="FollowedHyperlink"/>
    <w:basedOn w:val="a0"/>
    <w:uiPriority w:val="99"/>
    <w:semiHidden/>
    <w:unhideWhenUsed/>
    <w:rsid w:val="00C1214F"/>
    <w:rPr>
      <w:color w:val="954F72" w:themeColor="followedHyperlink"/>
      <w:u w:val="single"/>
    </w:rPr>
  </w:style>
  <w:style w:type="character" w:customStyle="1" w:styleId="UnresolvedMention">
    <w:name w:val="Unresolved Mention"/>
    <w:basedOn w:val="a0"/>
    <w:uiPriority w:val="99"/>
    <w:semiHidden/>
    <w:unhideWhenUsed/>
    <w:rsid w:val="00C255DD"/>
    <w:rPr>
      <w:color w:val="605E5C"/>
      <w:shd w:val="clear" w:color="auto" w:fill="E1DFDD"/>
    </w:rPr>
  </w:style>
  <w:style w:type="character" w:styleId="af3">
    <w:name w:val="Placeholder Text"/>
    <w:basedOn w:val="a0"/>
    <w:uiPriority w:val="99"/>
    <w:semiHidden/>
    <w:rsid w:val="00381C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69317">
      <w:bodyDiv w:val="1"/>
      <w:marLeft w:val="0"/>
      <w:marRight w:val="0"/>
      <w:marTop w:val="0"/>
      <w:marBottom w:val="0"/>
      <w:divBdr>
        <w:top w:val="none" w:sz="0" w:space="0" w:color="auto"/>
        <w:left w:val="none" w:sz="0" w:space="0" w:color="auto"/>
        <w:bottom w:val="none" w:sz="0" w:space="0" w:color="auto"/>
        <w:right w:val="none" w:sz="0" w:space="0" w:color="auto"/>
      </w:divBdr>
    </w:div>
    <w:div w:id="650863619">
      <w:bodyDiv w:val="1"/>
      <w:marLeft w:val="0"/>
      <w:marRight w:val="0"/>
      <w:marTop w:val="0"/>
      <w:marBottom w:val="0"/>
      <w:divBdr>
        <w:top w:val="none" w:sz="0" w:space="0" w:color="auto"/>
        <w:left w:val="none" w:sz="0" w:space="0" w:color="auto"/>
        <w:bottom w:val="none" w:sz="0" w:space="0" w:color="auto"/>
        <w:right w:val="none" w:sz="0" w:space="0" w:color="auto"/>
      </w:divBdr>
    </w:div>
    <w:div w:id="744110624">
      <w:bodyDiv w:val="1"/>
      <w:marLeft w:val="0"/>
      <w:marRight w:val="0"/>
      <w:marTop w:val="0"/>
      <w:marBottom w:val="0"/>
      <w:divBdr>
        <w:top w:val="none" w:sz="0" w:space="0" w:color="auto"/>
        <w:left w:val="none" w:sz="0" w:space="0" w:color="auto"/>
        <w:bottom w:val="none" w:sz="0" w:space="0" w:color="auto"/>
        <w:right w:val="none" w:sz="0" w:space="0" w:color="auto"/>
      </w:divBdr>
    </w:div>
    <w:div w:id="766271172">
      <w:bodyDiv w:val="1"/>
      <w:marLeft w:val="0"/>
      <w:marRight w:val="0"/>
      <w:marTop w:val="0"/>
      <w:marBottom w:val="0"/>
      <w:divBdr>
        <w:top w:val="none" w:sz="0" w:space="0" w:color="auto"/>
        <w:left w:val="none" w:sz="0" w:space="0" w:color="auto"/>
        <w:bottom w:val="none" w:sz="0" w:space="0" w:color="auto"/>
        <w:right w:val="none" w:sz="0" w:space="0" w:color="auto"/>
      </w:divBdr>
    </w:div>
    <w:div w:id="837573108">
      <w:bodyDiv w:val="1"/>
      <w:marLeft w:val="0"/>
      <w:marRight w:val="0"/>
      <w:marTop w:val="0"/>
      <w:marBottom w:val="0"/>
      <w:divBdr>
        <w:top w:val="none" w:sz="0" w:space="0" w:color="auto"/>
        <w:left w:val="none" w:sz="0" w:space="0" w:color="auto"/>
        <w:bottom w:val="none" w:sz="0" w:space="0" w:color="auto"/>
        <w:right w:val="none" w:sz="0" w:space="0" w:color="auto"/>
      </w:divBdr>
    </w:div>
    <w:div w:id="1075858740">
      <w:bodyDiv w:val="1"/>
      <w:marLeft w:val="0"/>
      <w:marRight w:val="0"/>
      <w:marTop w:val="0"/>
      <w:marBottom w:val="0"/>
      <w:divBdr>
        <w:top w:val="none" w:sz="0" w:space="0" w:color="auto"/>
        <w:left w:val="none" w:sz="0" w:space="0" w:color="auto"/>
        <w:bottom w:val="none" w:sz="0" w:space="0" w:color="auto"/>
        <w:right w:val="none" w:sz="0" w:space="0" w:color="auto"/>
      </w:divBdr>
    </w:div>
    <w:div w:id="1134831337">
      <w:bodyDiv w:val="1"/>
      <w:marLeft w:val="0"/>
      <w:marRight w:val="0"/>
      <w:marTop w:val="0"/>
      <w:marBottom w:val="0"/>
      <w:divBdr>
        <w:top w:val="none" w:sz="0" w:space="0" w:color="auto"/>
        <w:left w:val="none" w:sz="0" w:space="0" w:color="auto"/>
        <w:bottom w:val="none" w:sz="0" w:space="0" w:color="auto"/>
        <w:right w:val="none" w:sz="0" w:space="0" w:color="auto"/>
      </w:divBdr>
    </w:div>
    <w:div w:id="1222986217">
      <w:bodyDiv w:val="1"/>
      <w:marLeft w:val="0"/>
      <w:marRight w:val="0"/>
      <w:marTop w:val="0"/>
      <w:marBottom w:val="0"/>
      <w:divBdr>
        <w:top w:val="none" w:sz="0" w:space="0" w:color="auto"/>
        <w:left w:val="none" w:sz="0" w:space="0" w:color="auto"/>
        <w:bottom w:val="none" w:sz="0" w:space="0" w:color="auto"/>
        <w:right w:val="none" w:sz="0" w:space="0" w:color="auto"/>
      </w:divBdr>
    </w:div>
    <w:div w:id="1232545984">
      <w:bodyDiv w:val="1"/>
      <w:marLeft w:val="0"/>
      <w:marRight w:val="0"/>
      <w:marTop w:val="0"/>
      <w:marBottom w:val="0"/>
      <w:divBdr>
        <w:top w:val="none" w:sz="0" w:space="0" w:color="auto"/>
        <w:left w:val="none" w:sz="0" w:space="0" w:color="auto"/>
        <w:bottom w:val="none" w:sz="0" w:space="0" w:color="auto"/>
        <w:right w:val="none" w:sz="0" w:space="0" w:color="auto"/>
      </w:divBdr>
    </w:div>
    <w:div w:id="1553038876">
      <w:bodyDiv w:val="1"/>
      <w:marLeft w:val="0"/>
      <w:marRight w:val="0"/>
      <w:marTop w:val="0"/>
      <w:marBottom w:val="0"/>
      <w:divBdr>
        <w:top w:val="none" w:sz="0" w:space="0" w:color="auto"/>
        <w:left w:val="none" w:sz="0" w:space="0" w:color="auto"/>
        <w:bottom w:val="none" w:sz="0" w:space="0" w:color="auto"/>
        <w:right w:val="none" w:sz="0" w:space="0" w:color="auto"/>
      </w:divBdr>
    </w:div>
    <w:div w:id="1945140931">
      <w:bodyDiv w:val="1"/>
      <w:marLeft w:val="0"/>
      <w:marRight w:val="0"/>
      <w:marTop w:val="0"/>
      <w:marBottom w:val="0"/>
      <w:divBdr>
        <w:top w:val="none" w:sz="0" w:space="0" w:color="auto"/>
        <w:left w:val="none" w:sz="0" w:space="0" w:color="auto"/>
        <w:bottom w:val="none" w:sz="0" w:space="0" w:color="auto"/>
        <w:right w:val="none" w:sz="0" w:space="0" w:color="auto"/>
      </w:divBdr>
    </w:div>
    <w:div w:id="21206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education.ru/ru/article/view?id=2615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45DAA-BD4E-4716-ABBD-A56C1E30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10</Pages>
  <Words>1763</Words>
  <Characters>10050</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Новикова Полина</dc:creator>
  <cp:keywords/>
  <dc:description/>
  <cp:lastModifiedBy>Новикова Полина</cp:lastModifiedBy>
  <cp:revision>80</cp:revision>
  <dcterms:created xsi:type="dcterms:W3CDTF">2020-04-01T10:53:00Z</dcterms:created>
  <dcterms:modified xsi:type="dcterms:W3CDTF">2020-07-15T09:11:00Z</dcterms:modified>
</cp:coreProperties>
</file>