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40"/>
          <w:szCs w:val="40"/>
        </w:rPr>
        <w:t xml:space="preserve">Cascaded Vector Similarity Decomposition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40"/>
          <w:szCs w:val="40"/>
        </w:rPr>
        <w:t xml:space="preserve">for Vector-Augmented Analytical Queries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팀: 속도는벡터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박세은, 강재현, 조현빈, 이동욱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Professor:  박광현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Mentor:  박성원</w:t>
      </w:r>
    </w:p>
    <w:p>
      <w:r>
        <w:br w:type="page"/>
      </w:r>
    </w:p>
    <w:p>
      <w:pPr>
        <w:spacing w:after="480" w:before="4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6"/>
          <w:szCs w:val="26"/>
        </w:rPr>
        <w:t xml:space="preserve">[Contents]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1    Background</w:t>
      </w:r>
    </w:p>
    <w:p>
      <w:pPr>
        <w:spacing w:after="80" w:before="80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1.1    Vector-Augmented Analytical Queries (VAQ)</w:t>
      </w:r>
    </w:p>
    <w:p>
      <w:pPr>
        <w:spacing w:after="80" w:before="80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1.2    Exqutor: Cardinality Estimation for VAQ</w:t>
      </w:r>
    </w:p>
    <w:p>
      <w:pPr>
        <w:spacing w:after="80" w:before="80"/>
        <w:ind w:left="6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1.3    Cascaded Filtering in Database Systems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    Problem Description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3    Research Plan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4    Expected Contribution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5    Team Member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6    Future Schedule</w:t>
      </w:r>
    </w:p>
    <w:p>
      <w:pPr>
        <w:spacing w:after="80" w:before="80"/>
        <w:ind w:left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7    References</w:t>
      </w:r>
    </w:p>
    <w:p>
      <w:r>
        <w:br w:type="pag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1.    Background</w:t>
      </w:r>
    </w:p>
    <w:p>
      <w:pPr>
        <w:spacing w:after="80" w:before="240"/>
        <w:ind w:left="2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1.1.    Vector-Augmented Analytical Queries (VAQ)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벡터 증강 분석 쿼리(Vector-Augmented Analytical Query, VAQ)는 전통적인 관계형 분석 쿼리에 벡터 유사도 검색을 결합한 새로운 쿼리 유형이다. RAG 파이프라인, 추천 시스템, 멀티모달 검색 등 다양한 응용에서 "벡터 유사도 조건 + 관계형 필터 + 집계/조인"이 결합된 쿼리가 광범위하게 활용되고 있다.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이러한 VAQ에서 핵심 문제는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벡터 유사도 조건의 카디널리티를 쿼리 옵티마이저가 정확히 추정하지 못한다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는 점이다. pgvector는 벡터 조건의 선택도를 33.3%로 고정 추정하고, VBASE는 50%, DuckDB는 100%로 추정한다 [1]. 실제 선택도는 0.001%에서 90%까지 극도로 다양하므로, 옵티마이저가 잘못된 실행 계획을 선택하여 성능이 크게 저하된다. Leis et al. [5]이 제시한 Q-error(max(추정/실제, 실제/추정)) 기준으로, 이러한 고정 추정은 선택도가 낮을수록 수백~수천 배의 추정 오차를 발생시킨다.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1. 주요 벡터 DB 시스템의 고정 카디널리티 추정치와 실제 선택도 범위의 괴리. pgvector(33.3%), VBASE(50%), DuckDB(100%)는 모두 실제 선택도(0.001%~90%)와 큰 차이를 보인다.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2. pgvector의 카디널리티 오추정 실례. 실제 선택도 0.1%(1,000건)인 쿼리에서 pgvector는 333,333건(33.3%)으로 추정하여 Seq Scan을 선택하고, Q-error가 333배에 달한다.</w:t>
      </w:r>
    </w:p>
    <w:p>
      <w:pPr>
        <w:spacing w:after="80" w:before="240"/>
        <w:ind w:left="2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1.2.    Exqutor: Cardinality Estimation for VAQ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Exqutor [1]는 이 카디널리티 오추정 문제를 두 가지 방법으로 해결한다.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ECQO(Exact Cardinality Query Optimization)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는 HNSW 인덱스가 존재할 때 range query를 실행하여 1~2 ms 안에 정확한 카디널리티를 획득한다.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Adaptive Sampling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은 인덱스가 없을 때 모멘텀 기반 동적 샘플링으로 카디널리티를 근사한다. 그 결과 pgvector에서 최대 1,000배, VBASE에서 10,000배, DuckDB에서 1.5~37배의 성능 향상을 달성했다.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3. Exqutor의 두 가지 카디널리티 추정 해법. HNSW 인덱스 존재 시 ECQO로 정확한 카디널리티를 획득하고, 부재 시 Adaptive Sampling으로 근사한다 [1].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그러나 Exqutor의 실험에는 다음과 같은 고정 조건들이 존재한다: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변수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논문이 사용한 값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현실과의 괴리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쿼리 유형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range query (WHERE dist &lt; D)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실무 RAG는 거의 전부 top-k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조건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단일 벡터 유사도 조건 1개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조건의 구조적 변환 미탐구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차원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96~128d (DEEP, SIFT)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OpenAI 1536d, Cohere 4096d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병목 분석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실행 시간(Execution Time) 위주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플래닝/실행 분리 분석 없음</w:t>
            </w:r>
          </w:p>
        </w:tc>
      </w:tr>
    </w:tbl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특히 VAQ 전체 지연 중 플래닝 단계와 실행 단계가 각각 어느 정도를 차지하는지 분리 분석하지 않았다. 이 분리 분석은 성능 최적화의 방향을 결정하는 선행 조건이다.</w:t>
      </w:r>
    </w:p>
    <w:p>
      <w:pPr>
        <w:spacing w:after="80" w:before="240"/>
        <w:ind w:left="2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1.3.    Cascaded Filtering in Database Systems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데이터베이스 분야에서 Cascaded Filtering과 Coarse-to-Fine Search는 오래된 패러다임이다. ANN 검색에서 coarse quantizer → fine re-ranking 같은 다단계 파이프라인이 표준이며(FAISS의 IVF+PQ 등) [2], 쿼리 실행 중 카디널리티를 점진적으로 개선하는 Progressive Optimization [3], 선택도에 따라 검색 범위를 동적으로 조정하는 Filtered-DiskANN [4] 등의 연구가 있다. 그러나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벡터 유사도 조건 자체를 쿼리 수준에서 두 단계로 분해하여 옵티마이저 추정 오차가 최소화되는 구조를 만드는 접근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은 기존 연구에서 다뤄지지 않았다.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2.    Problem Description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VAQ에서 벡터 유사도 조건의 카디널리티 불확실성은 쿼리 성능에 두 가지 경로로 영향을 미친다. 첫째, 옵티마이저가 잘못된 실행 계획을 선택한다(플래닝 품질 저하). 둘째, 잘못된 계획에 따라 불필요하게 많은 데이터를 처리하게 된다(실행 효율 저하). Exqutor는 카디널리티를 정확히 추정하여 첫 번째 문제를 해결했다. 본 연구는 벡터 조건의 구조 자체를 변환하여, 추정이 부정확하더라도 그 영향이 최소화되는 쿼리 구조를 탐구한다.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단일 벡터 유사도 조건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1"/>
          <w:szCs w:val="21"/>
        </w:rPr>
        <w:t xml:space="preserve">WHERE embedding &lt;-&gt; query &lt; 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느슨한 임계값(Stage 1)과 엄격한 임계값(Stage 2)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로 분해한다면: Stage 1의 D_loose를 선택도 ~33%에 대응하도록 설정하면 pgvector의 고정 추정치와 실제값의 괴리가 최소화된다. D_loose는 1단계 실험의 선택도 sweep 결과에서 ~33%에 대응하는 거리 임계값을 역산하거나, 소규모 사전 샘플링으로 근사하여 결정한다.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Stage 2는 Materialized CTE 결과를 스캔하므로 추정 대상이 전체 테이블이 아닌 실체화된 소규모 결과 집합이 되어 벡터 카디널리티 추정 오차의 영향이 구조적으로 최소화된다. 결과적으로 "추정 오차가 작은 단계 + 추정 오차의 영향이 최소화된 단계"로 분리되어 올바른 계획 선택 가능성이 높아지며, Stage 1 결과 캐싱으로 실행 효율도 개선될 수 있다. 이것이 본 연구에서 제안하는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Cascaded Vector Similarity Decomposition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의 핵심 아이디어이다.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1"/>
          <w:szCs w:val="21"/>
        </w:rPr>
        <w:t xml:space="preserve">다만, 이 효과는 벡터 조건이 단독으로 사용될 때 가장 명확하며, 관계형 필터가 추가되면 전체 선택도 추정에 여전히 오차가 발생할 수 있으므로 복합 필터 조건에서의 효과는 별도 검증이 필요하다.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4. Cascaded Vector Similarity Decomposition의 2단계 분해 구조. Stage 1은 느슨한 임계값(D_loose)으로 후보 집합을 생성하여 추정 오차를 구조적으로 최소화하고, Stage 2는 실체화된 결과 내에서 정밀 필터링을 수행한다.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5. (a) Original Query와 (b) Cascaded Decomposition SQL 비교. 원본 쿼리의 단일 벡터 조건을 MATERIALIZED CTE를 사용하여 Stage 1(D_loose)과 Stage 2(D_strict)로 분해한다.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3.    Research Plan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본 연구는 세 개의 연구 질문(RQ)에 대응하는 3단계 실험으로 구성된다. 실험 데이터셋은 TPC-H SF1에 SIFT1M(128차원, 100만 벡터)을 매핑한 VAQ 벤치마크를 기본으로 사용하며, PostgreSQL 16 + pgvector 0.7.x 환경에서 수행한다.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Figure 6. 3단계 실험 파이프라인. 1단계(RQ1)의 선택도 sweep 결과가 2단계(RQ2)의 D_loose 파라미터 결정에 직접 활용되며, 3단계(RQ3)에서 ECQO와의 상호작용을 최종 판별한다.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RQ1 (1단계 — 병목 프로파일링): VAQ에서 전체 지연 중 플래닝 시간과 실행 시간이 각각 어느 정도를 차지하는가?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가설 H1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: 벡터 선택도가 낮을수록(&lt; 1%) Planning Time 비율이 높아진다(≥ 전체 latency의 20%).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EXPLAIN (ANALYZE, TIMING, BUFFERS)으로 Planning Time과 Execution Time을 분리 측정한다. 벡터 선택도를 0.01%~90%로 sweep(8개 지점)하며 Q-error와 플래닝/실행 비율을 기록하고, 필터 복잡도(0~3개+조인)에 따른 플래닝 시간 증가율을 측정한다. 이 sweep 결과는 동시에 2단계에서 D_loose 설정의 근거 데이터로 활용된다.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1"/>
          <w:szCs w:val="21"/>
        </w:rPr>
        <w:t xml:space="preserve">만약 Planning Time이 미미한 경우(&lt; 10%),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 Cascade의 효과를 "Stage 1이 pre-filter 역할을 하여 Stage 2의 실행 시간을 단축하는 구조적 이점"으로 재프레이밍한다. 어느 경우든 1단계 자체가 "VAQ에서 선택도에 따른 플래닝/실행 비중의 정량적 프로파일"이라는 독립적 기여를 갖는다.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RQ2 (2단계 — Cascaded Decomposition): 벡터 유사도 조건을 두 단계로 분해하면 end-to-end latency가 개선되는가?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가설 H2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: Cascade 분해 시 end-to-end latency가 단일 조건 대비 개선되며, Materialized CTE의 실체화 오버헤드가 분해의 이점을 상쇄하지 않는다.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PostgreSQL 12+에서 비재귀 CTE는 기본적으로 자동 인라인되므로(optimization fence 없음),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MATERIALIZED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 키워드를 명시하여 중간 결과의 실체화를 강제한다. 이 실체화 오버헤드가 성능 이득을 상쇄하지 않는지가 핵심 검증 대상이다.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조합 폭발을 방지하기 위해 Phase 2a → 2b의 2단계로 진행한다. Phase 2a(12~16개 조합)에서는 분해 임계값 4종 × 비교 전략 4종(Baseline / ECQO only / Cascade only / ECQO+Cascade)을 실험하고, Phase 2b(24~36개 조합)에서는 유의미 조합에 대해 필터 4단계 × 캐싱 전략 3종(CTE / Materialized CTE / Temp Table+Index)으로 확장한다. 각 조합은 5회 실행, 워밍업 1회 제외 후 아웃라이어 제거 3회 평균.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RQ3 (3단계 — ECQO 상호작용): Cascade와 Exqutor ECQO는 보완적인가, 대체적인가?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가설 H3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: ECQO + Cascade 결합이 ECQO only보다 end-to-end latency에서 추가 향상을 보이며, 두 접근은 상호보완적이다.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비교 전략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pgvector 기본 (33.3% 고정 추정)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ECQO only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Exqutor의 정확한 카디널리티 추정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Cascade only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조건 분해 (ECQO 없이)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ECQO + Cascade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정확한 카디널리티 + 벡터 조건 분해</w:t>
            </w:r>
          </w:p>
        </w:tc>
      </w:tr>
    </w:tbl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ECQO는 "정확한 카디널리티를 줘서 올바른 계획을 선택하게 하는" 접근이고, Cascade는 "카디널리티를 몰라도 영향이 작은 구조를 만드는" 접근이다. 여력에 따라 top-k 전환(ORDER BY dist LIMIT k)과 pgvector 0.8.0 비교 실험을 추가 수행한다.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4.    Expected Contribution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첫째(RQ1),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VAQ의 성능 병목을 Planning Time과 Execution Time으로 분리하여 정량적으로 분석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한다. Exqutor를 포함한 기존 연구는 end-to-end latency만 비교했으며, 플래닝 단계의 오버헤드를 독립적으로 분석하지 않았다. 본 연구는 선택도와 필터 복잡도에 따른 병목 구조를 정량화한다.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둘째(RQ2),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벡터 유사도 조건을 쿼리 수준에서 구조적으로 분해하는 새로운 최적화 접근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(Cascaded Vector Similarity Decomposition)을 제안하고 실험적으로 검증한다. 카디널리티 추정의 정확도를 높이는 것이 아니라, 추정이 부정확하더라도 영향이 최소화되는 쿼리 구조를 만드는 방향이다.</w:t>
      </w:r>
    </w:p>
    <w:p>
      <w:pPr>
        <w:spacing w:after="160" w:before="0" w:line="360" w:lineRule="auto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셋째(RQ3),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Exqutor ECQO와 Cascade 분해의 상호보완성·대체성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을 실험적으로 판별하여, 조건별 최적 전략을 제시하는 실무 가이드라인을 제공한다.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5.    Team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이름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팀장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박세은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프로젝트 관리, 보고서·발표 총괄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팀원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강재현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연구 방향 설계, 실험 분석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팀원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조현빈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실험 환경 구축, 벤치마크 설계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팀원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이동욱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실험 수행, 데이터 수집·문서화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지도교수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박광현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연구 지도 및 방향 자문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산학 멘토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박성원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산업 관점 자문 (데이터셋·평가 설계)</w:t>
            </w:r>
          </w:p>
        </w:tc>
      </w:tr>
    </w:tbl>
    <w:p>
      <w:pPr>
        <w:spacing w:after="160" w:before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단계별로 역할은 유동적으로 배분하며, 전원이 모든 단계에 참여한다.</w:t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6.    Future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6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8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EFF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관련 연구 조사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연구 방향 설계 · 제안서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환경 구축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RQ1: 병목 프로파일링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RQ2: Cascaded Decomposition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RQ3: ECQO 상호작용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중간발표 + 중간보고서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25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최종발표 · 보고서 · 전시회</w:t>
            </w:r>
          </w:p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7.    References</w:t>
      </w:r>
    </w:p>
    <w:p>
      <w:pPr>
        <w:spacing w:after="60" w:before="60"/>
        <w:ind w:left="480" w:hanging="4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[1] H. Kim, C. Lim, H. An, R. Sen, and K. Park, "Exqutor: Extended Query Optimizer for Vector-Augmented Analytical Queries," arXiv:2512.09695v2, 2025.</w:t>
      </w:r>
    </w:p>
    <w:p>
      <w:pPr>
        <w:spacing w:after="60" w:before="60"/>
        <w:ind w:left="480" w:hanging="4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[2] J. Johnson, M. Douze, and H. Jégou, "Billion-scale similarity search with GPUs," IEEE Trans. Big Data, 7(3), pp. 535–547, 2021.</w:t>
      </w:r>
    </w:p>
    <w:p>
      <w:pPr>
        <w:spacing w:after="60" w:before="60"/>
        <w:ind w:left="480" w:hanging="4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[3] V. Markl et al., "Robust Query Processing through Progressive Optimization," ACM SIGMOD, 2004.</w:t>
      </w:r>
    </w:p>
    <w:p>
      <w:pPr>
        <w:spacing w:after="60" w:before="60"/>
        <w:ind w:left="480" w:hanging="4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[4] S. Gollapudi et al., "Filtered-DiskANN: Graph Algorithms for Approximate Nearest Neighbor Search with Filters," WWW, 2023.</w:t>
      </w:r>
    </w:p>
    <w:p>
      <w:pPr>
        <w:spacing w:after="60" w:before="60"/>
        <w:ind w:left="480" w:hanging="4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[5] V. Leis, A. Gubichev, A. Mirchev, P. Boncz, A. Kemper, and T. Neumann, "How Good Are Query Optimizers, Really?" PVLDB, 9(3), pp. 204–215, 2015.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4a74893485d88d3986ff08751e5c7c5eb46996.undefined"/><Relationship Id="rId9" Type="http://schemas.openxmlformats.org/officeDocument/2006/relationships/image" Target="media/feedb57ca350be4bcab7d27fab483d65f5230415.undefined"/><Relationship Id="rId10" Type="http://schemas.openxmlformats.org/officeDocument/2006/relationships/image" Target="media/9a808049efa449b4df74f3f77e152455e0aa0e9e.undefined"/><Relationship Id="rId11" Type="http://schemas.openxmlformats.org/officeDocument/2006/relationships/image" Target="media/c710c242fde7448e4e6b3b853dd814f89792b079.undefined"/><Relationship Id="rId12" Type="http://schemas.openxmlformats.org/officeDocument/2006/relationships/image" Target="media/d66a4e7d7b392b6566662608b28cc15327498373.undefined"/><Relationship Id="rId13" Type="http://schemas.openxmlformats.org/officeDocument/2006/relationships/image" Target="media/58616cbff6869a474ab21dfec44a90092db0cf7b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2026-04-01T13:45:06.747Z</dcterms:created>
  <dcterms:modified xsi:type="dcterms:W3CDTF">2026-04-01T13:45:06.748Z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