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keepLines/>
        <w:spacing w:after="240" w:before="360"/>
      </w:pPr>
      <w:r>
        <w:rPr>
          <w:rFonts w:ascii="Noto Sans KR" w:cs="Noto Sans KR" w:eastAsia="Noto Sans KR" w:hAnsi="Noto Sans KR"/>
          <w:b/>
          <w:bCs/>
          <w:color w:val="1A1A1A"/>
          <w:sz w:val="36"/>
          <w:szCs w:val="36"/>
        </w:rPr>
        <w:t xml:space="preserve">Exqutor: Extended Query Optimizer for Vector-Augmented Analytical Queries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논문 제목:</w:t>
      </w:r>
      <w:r>
        <w:rPr>
          <w:rFonts w:ascii="Noto Sans KR" w:cs="Noto Sans KR" w:eastAsia="Noto Sans KR" w:hAnsi="Noto Sans KR"/>
          <w:sz w:val="22"/>
          <w:szCs w:val="22"/>
        </w:rPr>
        <w:t xml:space="preserve"> Exqutor: Extended Query Optimizer for Vector-Augmented Analytical Queries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저자:</w:t>
      </w:r>
      <w:r>
        <w:rPr>
          <w:rFonts w:ascii="Noto Sans KR" w:cs="Noto Sans KR" w:eastAsia="Noto Sans KR" w:hAnsi="Noto Sans KR"/>
          <w:sz w:val="22"/>
          <w:szCs w:val="22"/>
        </w:rPr>
        <w:t xml:space="preserve"> Hyunjoon Kim, Chaerim Lim, Hyeonjun An (연세대학교 BDAI Lab), Rathijit Sen (Microsoft Gray Systems Lab), Kwanghyun Park (연세대학교)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출처:</w:t>
      </w:r>
      <w:r>
        <w:rPr>
          <w:rFonts w:ascii="Noto Sans KR" w:cs="Noto Sans KR" w:eastAsia="Noto Sans KR" w:hAnsi="Noto Sans KR"/>
          <w:sz w:val="22"/>
          <w:szCs w:val="22"/>
        </w:rPr>
        <w:t xml:space="preserve"> arXiv:2512.09695v2 [cs.DB]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발행 연월:</w:t>
      </w:r>
      <w:r>
        <w:rPr>
          <w:rFonts w:ascii="Noto Sans KR" w:cs="Noto Sans KR" w:eastAsia="Noto Sans KR" w:hAnsi="Noto Sans KR"/>
          <w:sz w:val="22"/>
          <w:szCs w:val="22"/>
        </w:rPr>
        <w:t xml:space="preserve"> 2025년 12월 11일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spacing w:after="180" w:before="30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요약</w:t>
      </w:r>
    </w:p>
    <w:p>
      <w:pPr>
        <w:pStyle w:val="Heading3"/>
        <w:keepNext/>
        <w:keepLines/>
        <w:spacing w:after="120" w:before="24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연구 문제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최근 대규모 언어 모델(LLM)의 도입과 확산에 따라 RAG(Retrieval-Augmented Generation) 파이프라인이 전자상거래, 의료, 추천 시스템 등 다양한 산업에서 널리 사용되고 있다. RAG는 LLM이 질문에 답하기 전에 외부 지식(문서, 이미지 등)을 검색해서 참고함으로써 "환각(hallucination)" 문제를 크게 줄일 수 있다. 이 과정에서 벡터 유사도 검색(VSS)은 핵심 기술이다.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그러나 현실의 분석 작업은 단순한 "top-k 유사 문서 찾기"를 넘어선다. 실제로는 벡터 검색 결과에 대해 여러 테이블 간의 조인, 날짜 필터링, 집계 등 복잡한 관계형 연산이 필요하다. 예를 들어, "주어진 이미지와 시각적으로 유사한 부품을 공급하는 업체를 찾고, 관련 고객 댓글과 할인율을 분석해 최적의 할인율을 제안하기" 같은 쿼리가 그것이다. 이런 쿼리를 본 논문은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VAQ(Vector-Augmented Analytical Query)</w:t>
      </w:r>
      <w:r>
        <w:rPr>
          <w:rFonts w:ascii="Noto Sans KR" w:cs="Noto Sans KR" w:eastAsia="Noto Sans KR" w:hAnsi="Noto Sans KR"/>
          <w:sz w:val="22"/>
          <w:szCs w:val="22"/>
        </w:rPr>
        <w:t xml:space="preserve">라고 부른다.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핵심 기술 과제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범용 벡터 데이터베이스(pgvector, VBASE, DuckDB 등)는 VAQ를 지원하지만, 기존 쿼리 옵티마이저들은 벡터 유사도 검색의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카디널리티(결과 행 수)를 정확하게 추정하지 못한다</w:t>
      </w:r>
      <w:r>
        <w:rPr>
          <w:rFonts w:ascii="Noto Sans KR" w:cs="Noto Sans KR" w:eastAsia="Noto Sans KR" w:hAnsi="Noto Sans KR"/>
          <w:sz w:val="22"/>
          <w:szCs w:val="22"/>
        </w:rPr>
        <w:t xml:space="preserve">. 현황은 다음과 같다: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pgvector: 항상 전체 행의 33.3%로 추정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VBASE: 항상 전체 행의 50%로 추정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DuckDB: 항상 전체 행의 100%로 추정 (즉, 필터 효과 무시)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이러한 부정확한 추정으로 인해 옵티마이저는 잘못된 실행 계획(예: 불필요한 Full Table Scan, 비효율적 조인 방식)을 선택하게 되고, 결과적으로 쿼리 실행 시간이 수십 배 이상 길어진다.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본 논문의 접근법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본 논문은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Exqutor</w:t>
      </w:r>
      <w:r>
        <w:rPr>
          <w:rFonts w:ascii="Noto Sans KR" w:cs="Noto Sans KR" w:eastAsia="Noto Sans KR" w:hAnsi="Noto Sans KR"/>
          <w:sz w:val="22"/>
          <w:szCs w:val="22"/>
        </w:rPr>
        <w:t xml:space="preserve">라는 확장 쿼리 옵티마이저를 제안한다. Exqutor는 기존 데이터베이스 시스템의 옵티마이저에 플러그인처럼 통합되어, 벡터 검색의 카디널리티를 정확하게 추정함으로써 더 효율적인 실행 계획을 세울 수 있게 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본 논문은 두 가지 전략을 제시한다: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ECQO(Exact Cardinality Query Optimization)</w:t>
      </w:r>
      <w:r>
        <w:rPr>
          <w:rFonts w:ascii="Noto Sans KR" w:cs="Noto Sans KR" w:eastAsia="Noto Sans KR" w:hAnsi="Noto Sans KR"/>
          <w:sz w:val="22"/>
          <w:szCs w:val="22"/>
        </w:rPr>
        <w:t xml:space="preserve">: 벡터 인덱스(HNSW)가 존재할 때, 쿼리 계획 수립 단계에서 실제로 인덱스 검색을 수행해 정확한 카디널리티를 얻는다. 계획 단계의 오버헤드는 1~2ms 수준으로 무시할 수 있으며, 검색 결과를 캐시하여 실행 단계에서 재사용한다.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2.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샘플링 기반 추정</w:t>
      </w:r>
      <w:r>
        <w:rPr>
          <w:rFonts w:ascii="Noto Sans KR" w:cs="Noto Sans KR" w:eastAsia="Noto Sans KR" w:hAnsi="Noto Sans KR"/>
          <w:sz w:val="22"/>
          <w:szCs w:val="22"/>
        </w:rPr>
        <w:t xml:space="preserve">: 벡터 인덱스가 없을 때, 데이터의 작은 표본을 추출해 유사도 조건을 만족하는 비율을 계산한 후, 이를 전체 데이터에 외삽(extrapolate)한다. 본 논문은 모멘텀 기반 적응적 샘플 크기 조정 알고리즘을 제안하여, 각 데이터셋의 특성에 맞게 자동으로 샘플링 전략을 최적화한다.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주요 기여 및 성과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VAQ 벤치마크</w:t>
      </w:r>
      <w:r>
        <w:rPr>
          <w:rFonts w:ascii="Noto Sans KR" w:cs="Noto Sans KR" w:eastAsia="Noto Sans KR" w:hAnsi="Noto Sans KR"/>
          <w:sz w:val="22"/>
          <w:szCs w:val="22"/>
        </w:rPr>
        <w:t xml:space="preserve">: TPC-H와 TPC-DS를 벡터 데이터로 확장한, 최초의 벡터+구조화 데이터 통합 벤치마크를 제공한다.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2.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성능 개선</w:t>
      </w:r>
      <w:r>
        <w:rPr>
          <w:rFonts w:ascii="Noto Sans KR" w:cs="Noto Sans KR" w:eastAsia="Noto Sans KR" w:hAnsi="Noto Sans KR"/>
          <w:sz w:val="22"/>
          <w:szCs w:val="22"/>
        </w:rPr>
        <w:t xml:space="preserve">: 실험 결과에 따르면: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pgvector에서 최대 약 1,000배 속도 향상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VBASE에서 최대 약 10,000배 속도 향상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DuckDB에서 1.5배~37.2배 속도 향상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벡터 인덱스가 없을 때도 적응적 샘플링으로 1.2~3.2배 속도 향상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범용성</w:t>
      </w:r>
      <w:r>
        <w:rPr>
          <w:rFonts w:ascii="Noto Sans KR" w:cs="Noto Sans KR" w:eastAsia="Noto Sans KR" w:hAnsi="Noto Sans KR"/>
          <w:sz w:val="22"/>
          <w:szCs w:val="22"/>
        </w:rPr>
        <w:t xml:space="preserve">: pgvector(PostgreSQL 기반), VBASE(PostgreSQL 기반), DuckDB(임베디드 분석 DB) 등 서로 다른 아키텍처를 가진 세 가지 시스템에 성공적으로 통합되었다.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2.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오버헤드 최소화</w:t>
      </w:r>
      <w:r>
        <w:rPr>
          <w:rFonts w:ascii="Noto Sans KR" w:cs="Noto Sans KR" w:eastAsia="Noto Sans KR" w:hAnsi="Noto Sans KR"/>
          <w:sz w:val="22"/>
          <w:szCs w:val="22"/>
        </w:rPr>
        <w:t xml:space="preserve">: ECQO의 오버헤드는 1.88~1.96ms로 상대 오버헤드가 0.004% 수준으로 무시할 수 있다.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3.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확장성</w:t>
      </w:r>
      <w:r>
        <w:rPr>
          <w:rFonts w:ascii="Noto Sans KR" w:cs="Noto Sans KR" w:eastAsia="Noto Sans KR" w:hAnsi="Noto Sans KR"/>
          <w:sz w:val="22"/>
          <w:szCs w:val="22"/>
        </w:rPr>
        <w:t xml:space="preserve">: 데이터 크기가 증가해도 HNSW 인덱스의 로그 복잡도 덕분에 성능 향상이 일관되게 유지된다.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pageBreakBefore/>
        <w:spacing w:after="180" w:before="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상세분석</w:t>
      </w:r>
    </w:p>
    <w:p>
      <w:pPr>
        <w:pStyle w:val="Heading3"/>
        <w:keepNext/>
        <w:keepLines/>
        <w:spacing w:after="120" w:before="24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1. 문제 정의 및 배경</w:t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1.1 RAG 파이프라인과 벡터 유사도 검색의 필요성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대규모 언어 모델(LLM)이 전자상거래, 의료, 추천 시스템 등 다양한 실제 응용에 통합되면서,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RAG(Retrieval-Augmented Generation)</w:t>
      </w:r>
      <w:r>
        <w:rPr>
          <w:rFonts w:ascii="Noto Sans KR" w:cs="Noto Sans KR" w:eastAsia="Noto Sans KR" w:hAnsi="Noto Sans KR"/>
          <w:sz w:val="22"/>
          <w:szCs w:val="22"/>
        </w:rPr>
        <w:t xml:space="preserve"> 워크플로우가 업계 표준이 되었다. RAG의 핵심 아이디어는 다음과 같다: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LLM이 사용자 질문에 답변을 생성할 때, 먼저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외부 지식베이스에서 관련 정보(문서, 이미지, 데이터 등)를 검색</w:t>
      </w:r>
      <w:r>
        <w:rPr>
          <w:rFonts w:ascii="Noto Sans KR" w:cs="Noto Sans KR" w:eastAsia="Noto Sans KR" w:hAnsi="Noto Sans KR"/>
          <w:sz w:val="22"/>
          <w:szCs w:val="22"/>
        </w:rPr>
        <w:t xml:space="preserve">한다.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검색된 정보를 LLM의 맥락(context)에 포함시켜 답변을 생성한다.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이렇게 하면 LLM이 학습 데이터에 없는 새로운 정보나 최신 정보에 대해 답변할 수 있으며, "환각(hallucination)" 문제도 크게 줄어든다.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이 RAG 파이프라인에서 가장 핵심적인 연산이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벡터 유사도 검색(Vector Similarity Search, VSS)</w:t>
      </w:r>
      <w:r>
        <w:rPr>
          <w:rFonts w:ascii="Noto Sans KR" w:cs="Noto Sans KR" w:eastAsia="Noto Sans KR" w:hAnsi="Noto Sans KR"/>
          <w:sz w:val="22"/>
          <w:szCs w:val="22"/>
        </w:rPr>
        <w:t xml:space="preserve">이다. 구체적으로: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sz w:val="22"/>
          <w:szCs w:val="22"/>
        </w:rPr>
        <w:t xml:space="preserve">사용자의 질문이나 쿼리를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수치 벡터(numerical vector)</w:t>
      </w:r>
      <w:r>
        <w:rPr>
          <w:rFonts w:ascii="Noto Sans KR" w:cs="Noto Sans KR" w:eastAsia="Noto Sans KR" w:hAnsi="Noto Sans KR"/>
          <w:sz w:val="22"/>
          <w:szCs w:val="22"/>
        </w:rPr>
        <w:t xml:space="preserve">로 변환한다. (예: 768차원의 BERT 임베딩)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2. </w:t>
      </w:r>
      <w:r>
        <w:rPr>
          <w:rFonts w:ascii="Noto Sans KR" w:cs="Noto Sans KR" w:eastAsia="Noto Sans KR" w:hAnsi="Noto Sans KR"/>
          <w:sz w:val="22"/>
          <w:szCs w:val="22"/>
        </w:rPr>
        <w:t xml:space="preserve">데이터베이스에 미리 저장된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문서/이미지 벡터들</w:t>
      </w:r>
      <w:r>
        <w:rPr>
          <w:rFonts w:ascii="Noto Sans KR" w:cs="Noto Sans KR" w:eastAsia="Noto Sans KR" w:hAnsi="Noto Sans KR"/>
          <w:sz w:val="22"/>
          <w:szCs w:val="22"/>
        </w:rPr>
        <w:t xml:space="preserve"> 중에서 쿼리 벡터와 가장 유사(거리가 가장 가까운)한 것들을 찾는다.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3. </w:t>
      </w:r>
      <w:r>
        <w:rPr>
          <w:rFonts w:ascii="Noto Sans KR" w:cs="Noto Sans KR" w:eastAsia="Noto Sans KR" w:hAnsi="Noto Sans KR"/>
          <w:sz w:val="22"/>
          <w:szCs w:val="22"/>
        </w:rPr>
        <w:t xml:space="preserve">검색 결과를 LLM에 전달하여 답변 생성에 활용한다.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1.2 벡터 데이터베이스의 두 가지 유형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전문(특화) 벡터 데이터베이스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Milvus, Pinecone, Qdrant, Weaviate, ChromaDB 등이 여기에 해당한다. 이들은 벡터 검색에 최적화되어 있고 매우 빠른 성능을 자랑한다. 하지만 근본적인 한계가 있다: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복잡한 SQL 쿼리(조인, 집계, 서브쿼리 등)를 지원하기 어렵다.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일반적으로 단일 컬렉션(테이블) 위에서만 검색한다.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메타데이터 필터링 정도만 지원할 수 있다.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범용 벡터 데이터베이스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pgvector(PostgreSQL 기반), VBASE(PostgreSQL 기반), AnalyticDB, DuckDB-VSS(DuckDB 기반) 등이 여기에 속한다. 이들은: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기존의 성숙한 관계형 데이터베이스 시스템에 벡터 검색 기능을 추가한 형태이다.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복잡한 SQL 쿼리, 다중 조인, 복잡한 필터링, 집계 연산을 모두 지원한다.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따라서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VAQ(Vector-Augmented Analytical Query) 실행에 더 적합</w:t>
      </w:r>
      <w:r>
        <w:rPr>
          <w:rFonts w:ascii="Noto Sans KR" w:cs="Noto Sans KR" w:eastAsia="Noto Sans KR" w:hAnsi="Noto Sans KR"/>
          <w:sz w:val="22"/>
          <w:szCs w:val="22"/>
        </w:rPr>
        <w:t xml:space="preserve">하다.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본 논문은 이 범용 벡터 데이터베이스를 대상으로 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1.3 최근접 이웃 검색과 벡터 인덱싱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벡터 유사도 검색의 기본 문제는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최근접 이웃 검색(Nearest Neighbor Search)</w:t>
      </w:r>
      <w:r>
        <w:rPr>
          <w:rFonts w:ascii="Noto Sans KR" w:cs="Noto Sans KR" w:eastAsia="Noto Sans KR" w:hAnsi="Noto Sans KR"/>
          <w:sz w:val="22"/>
          <w:szCs w:val="22"/>
        </w:rPr>
        <w:t xml:space="preserve">이다: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KNN(K-Nearest Neighbor)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모든 벡터와 하나씩 거리를 계산해서 가장 가까운 k개를 정렬하여 반환한다.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결과가 정확하지만 데이터가 크면 매우 느리다. (O(n·d) 시간복잡도, n은 벡터 수, d는 차원)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실제 프로덕션 환경에서는 사용하기 어렵다.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ANN(Approximate Nearest Neighbor)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미리 구축한 인덱스를 활용해 근사적으로 빠르게 검색한다.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정확도를 약간 희생하지만 속도는 훨씬 빠르다. (보통 O(log n) 이상 O(n) 이하)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실제 벡터 데이터베이스에서 주로 사용된다.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대표적인 ANN 인덱스 기법으로는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HNSW(Hierarchical Navigable Small World)</w:t>
      </w:r>
      <w:r>
        <w:rPr>
          <w:rFonts w:ascii="Noto Sans KR" w:cs="Noto Sans KR" w:eastAsia="Noto Sans KR" w:hAnsi="Noto Sans KR"/>
          <w:sz w:val="22"/>
          <w:szCs w:val="22"/>
        </w:rPr>
        <w:t xml:space="preserve">가 있다: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계층적 그래프 구조를 만들어서, 검색 시 그래프를 탐색하면서 빠르게 유사한 벡터를 찾는다.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top-k 검색과 범위 검색(range search)을 모두 지원한다.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삽입, 삭제 비용이 O(log n)으로 효율적이다.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본 논문의 실험에서도 HNSW를 주요 인덱스로 사용한다.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1.4 카디널리티 추정의 중요성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데이터베이스 시스템은 쿼리를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계획(planning)</w:t>
      </w:r>
      <w:r>
        <w:rPr>
          <w:rFonts w:ascii="Noto Sans KR" w:cs="Noto Sans KR" w:eastAsia="Noto Sans KR" w:hAnsi="Noto Sans KR"/>
          <w:sz w:val="22"/>
          <w:szCs w:val="22"/>
        </w:rPr>
        <w:t xml:space="preserve"> 단계와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실행(execution)</w:t>
      </w:r>
      <w:r>
        <w:rPr>
          <w:rFonts w:ascii="Noto Sans KR" w:cs="Noto Sans KR" w:eastAsia="Noto Sans KR" w:hAnsi="Noto Sans KR"/>
          <w:sz w:val="22"/>
          <w:szCs w:val="22"/>
        </w:rPr>
        <w:t xml:space="preserve"> 단계로 나눈다: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계획 단계에서 쿼리 옵티마이저는: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sz w:val="22"/>
          <w:szCs w:val="22"/>
        </w:rPr>
        <w:t xml:space="preserve">쿼리의 각 부분(스캔, 필터, 조인 등)을 실행하는 데 드는 비용을 추정한다.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2. </w:t>
      </w:r>
      <w:r>
        <w:rPr>
          <w:rFonts w:ascii="Noto Sans KR" w:cs="Noto Sans KR" w:eastAsia="Noto Sans KR" w:hAnsi="Noto Sans KR"/>
          <w:sz w:val="22"/>
          <w:szCs w:val="22"/>
        </w:rPr>
        <w:t xml:space="preserve">최소 비용이 되도록 실행 순서와 방식을 정한다.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3. </w:t>
      </w:r>
      <w:r>
        <w:rPr>
          <w:rFonts w:ascii="Noto Sans KR" w:cs="Noto Sans KR" w:eastAsia="Noto Sans KR" w:hAnsi="Noto Sans KR"/>
          <w:sz w:val="22"/>
          <w:szCs w:val="22"/>
        </w:rPr>
        <w:t xml:space="preserve">예: "어느 테이블을 먼저 스캔할지", "조인을 어떤 방식(Hash Join vs Nested Loop)으로 할지" 등.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이 비용 추정의 가장 핵심은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카디널리티 추정(Cardinality Estimation)</w:t>
      </w:r>
      <w:r>
        <w:rPr>
          <w:rFonts w:ascii="Noto Sans KR" w:cs="Noto Sans KR" w:eastAsia="Noto Sans KR" w:hAnsi="Noto Sans KR"/>
          <w:sz w:val="22"/>
          <w:szCs w:val="22"/>
        </w:rPr>
        <w:t xml:space="preserve">이다. 즉, "어떤 연산의 결과로 몇 개의 행이 나올 것인가?"를 예측하는 것이다.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예시:</w:t>
      </w:r>
      <w:r>
        <w:rPr>
          <w:rFonts w:ascii="Noto Sans KR" w:cs="Noto Sans KR" w:eastAsia="Noto Sans KR" w:hAnsi="Noto Sans KR"/>
          <w:sz w:val="22"/>
          <w:szCs w:val="22"/>
        </w:rPr>
        <w:t xml:space="preserve"> 8000만 건의 데이터가 있는 부품(part) 테이블에서: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"주어진 이미지와 유사한 부품 찾기" 조건을 적용하면 200건이 나온다고 하자.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옵티마이저가 "이 조건으로 200건이 나온다"를 알면, 작은 결과를 위해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Nested Loop Join</w:t>
      </w:r>
      <w:r>
        <w:rPr>
          <w:rFonts w:ascii="Noto Sans KR" w:cs="Noto Sans KR" w:eastAsia="Noto Sans KR" w:hAnsi="Noto Sans KR"/>
          <w:sz w:val="22"/>
          <w:szCs w:val="22"/>
        </w:rPr>
        <w:t xml:space="preserve">을 선택할 것이다.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반대로 옵티마이저가 "이 조건으로 8000만 건 전부 나올 것"이라고 잘못 추정하면, 대용량 데이터를 위해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Hash Join</w:t>
      </w:r>
      <w:r>
        <w:rPr>
          <w:rFonts w:ascii="Noto Sans KR" w:cs="Noto Sans KR" w:eastAsia="Noto Sans KR" w:hAnsi="Noto Sans KR"/>
          <w:sz w:val="22"/>
          <w:szCs w:val="22"/>
        </w:rPr>
        <w:t xml:space="preserve">을 선택하게 되고, 불필요한 메모리와 시간이 소비된다.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1.5 벡터 검색의 카디널리티 추정 문제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현존하는 범용 벡터 데이터베이스들은 모두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벡터 유사도 검색의 카디널리티를 정확하게 추정하지 못한다</w:t>
      </w:r>
      <w:r>
        <w:rPr>
          <w:rFonts w:ascii="Noto Sans KR" w:cs="Noto Sans KR" w:eastAsia="Noto Sans KR" w:hAnsi="Noto Sans KR"/>
          <w:sz w:val="22"/>
          <w:szCs w:val="22"/>
        </w:rPr>
        <w:t xml:space="preserve">. 논문의 Table I에 따르면: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spacing w:after="0" w:before="80"/>
      </w:pPr>
    </w:p>
    <w:tbl>
      <w:tblPr>
        <w:tblW w:type="dxa" w:w="950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CCCCCC" w:sz="1"/>
          <w:insideV w:val="single" w:color="CCCCCC" w:sz="1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166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시스템</w:t>
            </w:r>
          </w:p>
        </w:tc>
        <w:tc>
          <w:tcPr>
            <w:tcW w:type="dxa" w:w="3166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추정 방식</w:t>
            </w:r>
          </w:p>
        </w:tc>
        <w:tc>
          <w:tcPr>
            <w:tcW w:type="dxa" w:w="3166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문제점</w:t>
            </w:r>
          </w:p>
        </w:tc>
      </w:tr>
      <w:tr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sz w:val="20"/>
                <w:szCs w:val="20"/>
              </w:rPr>
              <w:t xml:space="preserve">pgvector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항상 전체 행의 33.3% 고정 추정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실제 데이터나 임계값과 무관하게 같은 비율</w:t>
            </w:r>
          </w:p>
        </w:tc>
      </w:tr>
      <w:tr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sz w:val="20"/>
                <w:szCs w:val="20"/>
              </w:rPr>
              <w:t xml:space="preserve">VBASE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항상 전체 행의 50.0% 고정 추정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마찬가지</w:t>
            </w:r>
          </w:p>
        </w:tc>
      </w:tr>
      <w:tr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sz w:val="20"/>
                <w:szCs w:val="20"/>
              </w:rPr>
              <w:t xml:space="preserve">DuckDB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항상 전체 행의 100% 추정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벡터 필터의 효과를 전혀 고려하지 않음</w:t>
            </w:r>
          </w:p>
        </w:tc>
      </w:tr>
    </w:tbl>
    <w:p>
      <w:pPr>
        <w:spacing w:after="80" w:before="0"/>
      </w:pP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예를 들어, 8000만 건의 데이터에서 벡터 유사도 조건으로 200건만 나와야 하는데: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pgvector는 "약 2,667만 건이 나올 것"이라고 추정 (2667/200 ≈ 13배 오차)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VBASE는 "약 4,000만 건이 나올 것"이라고 추정 (20배 오차)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DuckDB는 "8,000만 건 전부 나올 것"이라고 추정 (40만 배 오차!)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이렇게 실제와 동떨어진 추정을 하면 옵티마이저가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완전히 잘못된 실행 계획을 세운다</w:t>
      </w:r>
      <w:r>
        <w:rPr>
          <w:rFonts w:ascii="Noto Sans KR" w:cs="Noto Sans KR" w:eastAsia="Noto Sans KR" w:hAnsi="Noto Sans KR"/>
          <w:sz w:val="22"/>
          <w:szCs w:val="22"/>
        </w:rPr>
        <w:t xml:space="preserve">. 그 결과 실행 시간이 수십 배에서 수천 배까지 늘어날 수 있다.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2. Exqutor의 핵심 기술: ECQO와 적응적 샘플링</w:t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2.1 ECQO(Exact Cardinality Query Optimization)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ECQO의 기본 아이디어는 간단하지만 강력하다: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쿼리 계획 수립 단계에서 실제로 벡터 검색을 일부 실행해서 정확한 카디널리티를 얻는다.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동작 원리: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sz w:val="22"/>
          <w:szCs w:val="22"/>
        </w:rPr>
        <w:t xml:space="preserve">VAQ가 들어온다. 예를 들어: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SELECT ps.ps_partkey, COUNT(*)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FROM partsupp ps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WHERE ps.ps_embedding &lt;-&gt; $1 &lt; 0.5  -- 벡터 유사도 조건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GROUP BY ps.ps_partkey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sz w:val="22"/>
          <w:szCs w:val="22"/>
        </w:rPr>
        <w:t xml:space="preserve">옵티마이저가 이 쿼리를 파싱하고 분석한다. 이때 벡터 범위 조건 </w:t>
      </w:r>
      <w:r>
        <w:rPr>
          <w:rFonts w:ascii="Noto Sans KR" w:cs="Noto Sans KR" w:eastAsia="Noto Sans KR" w:hAnsi="Noto Sans KR"/>
          <w:sz w:val="20"/>
          <w:szCs w:val="20"/>
          <w:shd w:fill="F0F0F0" w:val="clear"/>
        </w:rPr>
        <w:t xml:space="preserve">ps.ps_embedding &lt;-&gt; $1 &lt; 0.5</w:t>
      </w:r>
      <w:r>
        <w:rPr>
          <w:rFonts w:ascii="Noto Sans KR" w:cs="Noto Sans KR" w:eastAsia="Noto Sans KR" w:hAnsi="Noto Sans KR"/>
          <w:sz w:val="22"/>
          <w:szCs w:val="22"/>
        </w:rPr>
        <w:t xml:space="preserve">를 감지한다.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2.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Exqutor의 ECQO 모듈이 활성화된다: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벡터 인덱스(HNSW)가 존재하는지 확인한다.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존재한다면, 쿼리의 실제 벡터($1)와 거리 임계값(0.5)을 사용해 HNSW 인덱스에 범위 검색을 수행한다.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검색 결과로 나온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정확한 후보 벡터 수</w:t>
      </w:r>
      <w:r>
        <w:rPr>
          <w:rFonts w:ascii="Noto Sans KR" w:cs="Noto Sans KR" w:eastAsia="Noto Sans KR" w:hAnsi="Noto Sans KR"/>
          <w:sz w:val="22"/>
          <w:szCs w:val="22"/>
        </w:rPr>
        <w:t xml:space="preserve">(예: 234개)를 카디널리티로 사용한다.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sz w:val="22"/>
          <w:szCs w:val="22"/>
        </w:rPr>
        <w:t xml:space="preserve">이 정확한 카디널리티 234를 옵티마이저의 비용 모델에 반영한다.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조인 순서 결정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조인 방식 선택 (Nested Loop vs Hash Join)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스캔 전략 선택 (Index Scan vs Sequential Scan)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sz w:val="22"/>
          <w:szCs w:val="22"/>
        </w:rPr>
        <w:t xml:space="preserve">최적화된 실행 계획이 생성되고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캐시에 저장</w:t>
      </w:r>
      <w:r>
        <w:rPr>
          <w:rFonts w:ascii="Noto Sans KR" w:cs="Noto Sans KR" w:eastAsia="Noto Sans KR" w:hAnsi="Noto Sans KR"/>
          <w:sz w:val="22"/>
          <w:szCs w:val="22"/>
        </w:rPr>
        <w:t xml:space="preserve">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2. </w:t>
      </w:r>
      <w:r>
        <w:rPr>
          <w:rFonts w:ascii="Noto Sans KR" w:cs="Noto Sans KR" w:eastAsia="Noto Sans KR" w:hAnsi="Noto Sans KR"/>
          <w:sz w:val="22"/>
          <w:szCs w:val="22"/>
        </w:rPr>
        <w:t xml:space="preserve">실제 실행 단계에서 HNSW 검색을 다시 수행하지 않고, 캐시된 결과를 재사용한다.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왜 오버헤드가 작은가?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HNSW 같은 계층적 그래프 인덱스는 로그 시간 복잡도로 동작하므로, 계획 수립 단계에서 호출해도 매우 빠르다. (보통 1~2ms)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HNSW는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결정론적(deterministic)</w:t>
      </w:r>
      <w:r>
        <w:rPr>
          <w:rFonts w:ascii="Noto Sans KR" w:cs="Noto Sans KR" w:eastAsia="Noto Sans KR" w:hAnsi="Noto Sans KR"/>
          <w:sz w:val="22"/>
          <w:szCs w:val="22"/>
        </w:rPr>
        <w:t xml:space="preserve"> 알고리즘이므로, 같은 쿼리 벡터, 같은 인덱스 구조, 같은 파라미터(</w:t>
      </w:r>
      <w:r>
        <w:rPr>
          <w:rFonts w:ascii="Noto Sans KR" w:cs="Noto Sans KR" w:eastAsia="Noto Sans KR" w:hAnsi="Noto Sans KR"/>
          <w:sz w:val="20"/>
          <w:szCs w:val="20"/>
          <w:shd w:fill="F0F0F0" w:val="clear"/>
        </w:rPr>
        <w:t xml:space="preserve">ef_search</w:t>
      </w:r>
      <w:r>
        <w:rPr>
          <w:rFonts w:ascii="Noto Sans KR" w:cs="Noto Sans KR" w:eastAsia="Noto Sans KR" w:hAnsi="Noto Sans KR"/>
          <w:sz w:val="22"/>
          <w:szCs w:val="22"/>
        </w:rPr>
        <w:t xml:space="preserve"> 등)에 대해 항상 같은 결과를 반환한다.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따라서 계획 단계의 검색 결과를 캐시하고 실행 단계에서 안전하게 재사용할 수 있다.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구현 방식: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pgvector, VBASE</w:t>
      </w:r>
      <w:r>
        <w:rPr>
          <w:rFonts w:ascii="Noto Sans KR" w:cs="Noto Sans KR" w:eastAsia="Noto Sans KR" w:hAnsi="Noto Sans KR"/>
          <w:sz w:val="22"/>
          <w:szCs w:val="22"/>
        </w:rPr>
        <w:t xml:space="preserve">: 플래너(planner)의 훅(hook)을 확장하여, 벡터 범위 조건을 인식하고 인덱스 검색을 트리거한다.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DuckDB</w:t>
      </w:r>
      <w:r>
        <w:rPr>
          <w:rFonts w:ascii="Noto Sans KR" w:cs="Noto Sans KR" w:eastAsia="Noto Sans KR" w:hAnsi="Noto Sans KR"/>
          <w:sz w:val="22"/>
          <w:szCs w:val="22"/>
        </w:rPr>
        <w:t xml:space="preserve">: 논리적 옵티마이저(logical optimizer)의 규칙을 수정하여 카디널리티 추정을 통합한다. DuckDB의 인프로세스(in-process) 아키텍처 덕분에 이 추정값이 하위 옵티마이저 단계로 효율적으로 전파된다.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2.2 벡터 인덱스가 없을 때의 샘플링 기반 추정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벡터 인덱스가 없으면 ECQO를 사용할 수 없다. (전체 데이터를 순차 스캔해야 하므로 비용이 크다) 이 경우 Exqutor는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샘플링 기반 카디널리티 추정</w:t>
      </w:r>
      <w:r>
        <w:rPr>
          <w:rFonts w:ascii="Noto Sans KR" w:cs="Noto Sans KR" w:eastAsia="Noto Sans KR" w:hAnsi="Noto Sans KR"/>
          <w:sz w:val="22"/>
          <w:szCs w:val="22"/>
        </w:rPr>
        <w:t xml:space="preserve">을 사용한다.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기본 아이디어: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sz w:val="22"/>
          <w:szCs w:val="22"/>
        </w:rPr>
        <w:t xml:space="preserve">전체 데이터의 작은 표본(샘플)을 추출한다.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2. </w:t>
      </w:r>
      <w:r>
        <w:rPr>
          <w:rFonts w:ascii="Noto Sans KR" w:cs="Noto Sans KR" w:eastAsia="Noto Sans KR" w:hAnsi="Noto Sans KR"/>
          <w:sz w:val="22"/>
          <w:szCs w:val="22"/>
        </w:rPr>
        <w:t xml:space="preserve">샘플에서 벡터 유사도 조건을 만족하는 행의 비율을 계산한다.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3. </w:t>
      </w:r>
      <w:r>
        <w:rPr>
          <w:rFonts w:ascii="Noto Sans KR" w:cs="Noto Sans KR" w:eastAsia="Noto Sans KR" w:hAnsi="Noto Sans KR"/>
          <w:sz w:val="22"/>
          <w:szCs w:val="22"/>
        </w:rPr>
        <w:t xml:space="preserve">이 비율을 전체 데이터에 적용해 카디널리티를 추정한다.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초기 샘플 크기 결정 (수식):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N = ceil((z² × P_hat × (1 - P_hat)) / e²)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여기서: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z</w:t>
      </w:r>
      <w:r>
        <w:rPr>
          <w:rFonts w:ascii="Noto Sans KR" w:cs="Noto Sans KR" w:eastAsia="Noto Sans KR" w:hAnsi="Noto Sans KR"/>
          <w:sz w:val="22"/>
          <w:szCs w:val="22"/>
        </w:rPr>
        <w:t xml:space="preserve">: 신뢰도 임계값 (95% 신뢰도 → z = 1.96)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P_hat</w:t>
      </w:r>
      <w:r>
        <w:rPr>
          <w:rFonts w:ascii="Noto Sans KR" w:cs="Noto Sans KR" w:eastAsia="Noto Sans KR" w:hAnsi="Noto Sans KR"/>
          <w:sz w:val="22"/>
          <w:szCs w:val="22"/>
        </w:rPr>
        <w:t xml:space="preserve">: 유사도 조건을 만족하는 데이터의 예상 비율 (기본값 0.5, 즉 50%)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e</w:t>
      </w:r>
      <w:r>
        <w:rPr>
          <w:rFonts w:ascii="Noto Sans KR" w:cs="Noto Sans KR" w:eastAsia="Noto Sans KR" w:hAnsi="Noto Sans KR"/>
          <w:sz w:val="22"/>
          <w:szCs w:val="22"/>
        </w:rPr>
        <w:t xml:space="preserve">: 허용 오차 (기본값 0.05, 즉 5%)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계산 예시: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N = ceil((1.96² × 0.5 × (1 - 0.5)) / 0.05²)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= ceil((3.8416 × 0.25) / 0.0025)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= ceil(0.9604 / 0.0025)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= ceil(384.16)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= 385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즉, 약 385개 행의 샘플만으로도 95% 신뢰도에서 ±5% 오차 범위의 추정을 할 수 있다는 의미이다.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적응적 샘플 크기 조정 (Adaptive Sampling):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고정 샘플 크기는 모든 데이터셋에 최적이 아닐 수 있다: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고차원 데이터: 벡터들이 고르게 분포하지 않아서, 고정 샘플이 대표성을 갖기 어렵다.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편향된 분포: 클러스터가 존재하는 데이터에서는 고정 샘플이 충분하지 않을 수 있다.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이를 해결하기 위해 Exqutor는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모멘텀 기반 적응적 조정 알고리즘</w:t>
      </w:r>
      <w:r>
        <w:rPr>
          <w:rFonts w:ascii="Noto Sans KR" w:cs="Noto Sans KR" w:eastAsia="Noto Sans KR" w:hAnsi="Noto Sans KR"/>
          <w:sz w:val="22"/>
          <w:szCs w:val="22"/>
        </w:rPr>
        <w:t xml:space="preserve">을 제안한다: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Q-error 지표: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Q-error = max(Card_esti / Card_true, Card_true / Card_esti)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Q-error는 1에 가까울수록 정확하고, 1을 넘어갈수록 오차가 크다는 의미이다.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조정 규칙: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sz w:val="22"/>
          <w:szCs w:val="22"/>
        </w:rPr>
        <w:t xml:space="preserve">최근 쿼리들의 Q-error와 현재 샘플링 비율을 사용해 조정 인자(δ)를 계산한다.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2.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모멘텀</w:t>
      </w:r>
      <w:r>
        <w:rPr>
          <w:rFonts w:ascii="Noto Sans KR" w:cs="Noto Sans KR" w:eastAsia="Noto Sans KR" w:hAnsi="Noto Sans KR"/>
          <w:sz w:val="22"/>
          <w:szCs w:val="22"/>
        </w:rPr>
        <w:t xml:space="preserve">을 적용해서 급격한 변동을 방지한다 (m = 0.9):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δ_new = (1 - m) × δ_calc + m × δ_prev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3.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학습률</w:t>
      </w:r>
      <w:r>
        <w:rPr>
          <w:rFonts w:ascii="Noto Sans KR" w:cs="Noto Sans KR" w:eastAsia="Noto Sans KR" w:hAnsi="Noto Sans KR"/>
          <w:sz w:val="22"/>
          <w:szCs w:val="22"/>
        </w:rPr>
        <w:t xml:space="preserve">(η)을 감쇠시켜 점차 수렴을 가속화한다.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4. </w:t>
      </w:r>
      <w:r>
        <w:rPr>
          <w:rFonts w:ascii="Noto Sans KR" w:cs="Noto Sans KR" w:eastAsia="Noto Sans KR" w:hAnsi="Noto Sans KR"/>
          <w:sz w:val="22"/>
          <w:szCs w:val="22"/>
        </w:rPr>
        <w:t xml:space="preserve">50개 쿼리마다 샘플 크기를 업데이트한다.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실제 결과: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DEEP, SimSearchNet++ 데이터셋: 시간이 지나면서 샘플 크기가 감소 (안정적인 분포이므로 작은 샘플로도 충분)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SIFT 데이터셋: 샘플 크기가 증가 (더 복잡한 분포를 가져서 더 큰 샘플 필요)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3. VAQ 벤치마크: 벡터와 관계형 데이터의 통합</w:t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3.1 벤치마크의 필요성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기존 ANN 벤치마크(예: ANN Benchmarks)는 다음 문제를 가진다: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단순성</w:t>
      </w:r>
      <w:r>
        <w:rPr>
          <w:rFonts w:ascii="Noto Sans KR" w:cs="Noto Sans KR" w:eastAsia="Noto Sans KR" w:hAnsi="Noto Sans KR"/>
          <w:sz w:val="22"/>
          <w:szCs w:val="22"/>
        </w:rPr>
        <w:t xml:space="preserve">: 단일 테이블에서 top-k 검색 성능만 평가한다.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현실성 부족</w:t>
      </w:r>
      <w:r>
        <w:rPr>
          <w:rFonts w:ascii="Noto Sans KR" w:cs="Noto Sans KR" w:eastAsia="Noto Sans KR" w:hAnsi="Noto Sans KR"/>
          <w:sz w:val="22"/>
          <w:szCs w:val="22"/>
        </w:rPr>
        <w:t xml:space="preserve">: VAQ는 여러 테이블 간 조인, 필터링, 집계를 포함하는데, 이를 평가하지 못한다.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본 논문은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최초의 VAQ 벤치마크</w:t>
      </w:r>
      <w:r>
        <w:rPr>
          <w:rFonts w:ascii="Noto Sans KR" w:cs="Noto Sans KR" w:eastAsia="Noto Sans KR" w:hAnsi="Noto Sans KR"/>
          <w:sz w:val="22"/>
          <w:szCs w:val="22"/>
        </w:rPr>
        <w:t xml:space="preserve">를 제안한다. TPC-H와 TPC-DS라는 성숙한 표준 벤치마크를 확장하여 벡터 데이터를 추가한 것이다.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3.2 TPC-H 확장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TPC-H는 전자상거래 데이터베이스 벤치마크로, 8개 테이블과 22개의 복잡한 분석 쿼리</w:t>
      </w:r>
      <w:r>
        <w:rPr>
          <w:rFonts w:ascii="Noto Sans KR" w:cs="Noto Sans KR" w:eastAsia="Noto Sans KR" w:hAnsi="Noto Sans KR"/>
          <w:sz w:val="22"/>
          <w:szCs w:val="22"/>
        </w:rPr>
        <w:t xml:space="preserve">를 포함한다.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본 논문은 다음과 같이 확장한다: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테이블 수정: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partsupp</w:t>
      </w:r>
      <w:r>
        <w:rPr>
          <w:rFonts w:ascii="Noto Sans KR" w:cs="Noto Sans KR" w:eastAsia="Noto Sans KR" w:hAnsi="Noto Sans KR"/>
          <w:sz w:val="22"/>
          <w:szCs w:val="22"/>
        </w:rPr>
        <w:t xml:space="preserve"> 테이블에 두 개의 임베딩 컬럼 추가: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0"/>
          <w:szCs w:val="20"/>
          <w:shd w:fill="F0F0F0" w:val="clear"/>
        </w:rPr>
        <w:t xml:space="preserve">ps_image_embedding</w:t>
      </w:r>
      <w:r>
        <w:rPr>
          <w:rFonts w:ascii="Noto Sans KR" w:cs="Noto Sans KR" w:eastAsia="Noto Sans KR" w:hAnsi="Noto Sans KR"/>
          <w:sz w:val="22"/>
          <w:szCs w:val="22"/>
        </w:rPr>
        <w:t xml:space="preserve">: 이미지 임베딩 벡터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0"/>
          <w:szCs w:val="20"/>
          <w:shd w:fill="F0F0F0" w:val="clear"/>
        </w:rPr>
        <w:t xml:space="preserve">ps_text_embedding</w:t>
      </w:r>
      <w:r>
        <w:rPr>
          <w:rFonts w:ascii="Noto Sans KR" w:cs="Noto Sans KR" w:eastAsia="Noto Sans KR" w:hAnsi="Noto Sans KR"/>
          <w:sz w:val="22"/>
          <w:szCs w:val="22"/>
        </w:rPr>
        <w:t xml:space="preserve">: 텍스트 임베딩 벡터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0"/>
          <w:szCs w:val="20"/>
          <w:shd w:fill="F0F0F0" w:val="clear"/>
        </w:rPr>
        <w:t xml:space="preserve">ps_tag</w:t>
      </w:r>
      <w:r>
        <w:rPr>
          <w:rFonts w:ascii="Noto Sans KR" w:cs="Noto Sans KR" w:eastAsia="Noto Sans KR" w:hAnsi="Noto Sans KR"/>
          <w:sz w:val="22"/>
          <w:szCs w:val="22"/>
        </w:rPr>
        <w:t xml:space="preserve">: 태그 정보 (멀티모달 특성 시뮬레이션)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part</w:t>
      </w:r>
      <w:r>
        <w:rPr>
          <w:rFonts w:ascii="Noto Sans KR" w:cs="Noto Sans KR" w:eastAsia="Noto Sans KR" w:hAnsi="Noto Sans KR"/>
          <w:sz w:val="22"/>
          <w:szCs w:val="22"/>
        </w:rPr>
        <w:t xml:space="preserve"> 테이블에 </w:t>
      </w:r>
      <w:r>
        <w:rPr>
          <w:rFonts w:ascii="Noto Sans KR" w:cs="Noto Sans KR" w:eastAsia="Noto Sans KR" w:hAnsi="Noto Sans KR"/>
          <w:sz w:val="20"/>
          <w:szCs w:val="20"/>
          <w:shd w:fill="F0F0F0" w:val="clear"/>
        </w:rPr>
        <w:t xml:space="preserve">p_text_embedding</w:t>
      </w:r>
      <w:r>
        <w:rPr>
          <w:rFonts w:ascii="Noto Sans KR" w:cs="Noto Sans KR" w:eastAsia="Noto Sans KR" w:hAnsi="Noto Sans KR"/>
          <w:sz w:val="22"/>
          <w:szCs w:val="22"/>
        </w:rPr>
        <w:t xml:space="preserve"> 컬럼 추가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사용된 벡터 데이터셋: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spacing w:after="0" w:before="80"/>
      </w:pPr>
    </w:p>
    <w:tbl>
      <w:tblPr>
        <w:tblW w:type="dxa" w:w="950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CCCCCC" w:sz="1"/>
          <w:insideV w:val="single" w:color="CCCCCC" w:sz="1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166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데이터셋</w:t>
            </w:r>
          </w:p>
        </w:tc>
        <w:tc>
          <w:tcPr>
            <w:tcW w:type="dxa" w:w="3166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차원</w:t>
            </w:r>
          </w:p>
        </w:tc>
        <w:tc>
          <w:tcPr>
            <w:tcW w:type="dxa" w:w="3166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특징</w:t>
            </w:r>
          </w:p>
        </w:tc>
      </w:tr>
      <w:tr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sz w:val="20"/>
                <w:szCs w:val="20"/>
              </w:rPr>
              <w:t xml:space="preserve">DEEP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96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딥러닝 기반 이미지 특징 벡터</w:t>
            </w:r>
          </w:p>
        </w:tc>
      </w:tr>
      <w:tr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sz w:val="20"/>
                <w:szCs w:val="20"/>
              </w:rPr>
              <w:t xml:space="preserve">SIFT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128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이미지의 지역 특징 벡터 (Scale-Invariant Feature Transform)</w:t>
            </w:r>
          </w:p>
        </w:tc>
      </w:tr>
      <w:tr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sz w:val="20"/>
                <w:szCs w:val="20"/>
              </w:rPr>
              <w:t xml:space="preserve">SimSearchNet++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256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유사 이미지 탐지용 벡터</w:t>
            </w:r>
          </w:p>
        </w:tc>
      </w:tr>
      <w:tr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sz w:val="20"/>
                <w:szCs w:val="20"/>
              </w:rPr>
              <w:t xml:space="preserve">YFCC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192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Yahoo Flickr Creative Commons 멀티미디어 연구 데이터셋</w:t>
            </w:r>
          </w:p>
        </w:tc>
      </w:tr>
      <w:tr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sz w:val="20"/>
                <w:szCs w:val="20"/>
              </w:rPr>
              <w:t xml:space="preserve">WIKI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768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위키피디아 텍스트 임베딩</w:t>
            </w:r>
          </w:p>
        </w:tc>
      </w:tr>
    </w:tbl>
    <w:p>
      <w:pPr>
        <w:spacing w:after="80" w:before="0"/>
      </w:pP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선택된 쿼리:</w:t>
      </w:r>
      <w:r>
        <w:rPr>
          <w:rFonts w:ascii="Noto Sans KR" w:cs="Noto Sans KR" w:eastAsia="Noto Sans KR" w:hAnsi="Noto Sans KR"/>
          <w:sz w:val="22"/>
          <w:szCs w:val="22"/>
        </w:rPr>
        <w:t xml:space="preserve"> TPC-H 22개 중 Q3, Q5, Q8, Q9, Q10, Q11, Q12, Q20을 선택하여 벡터 유사도 조건을 추가했다.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3.3 범위 검색(Range Search) vs Top-k 검색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핵심 특징: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본 벤치마크는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top-k 검색이 아닌 범위 검색(range search)</w:t>
      </w:r>
      <w:r>
        <w:rPr>
          <w:rFonts w:ascii="Noto Sans KR" w:cs="Noto Sans KR" w:eastAsia="Noto Sans KR" w:hAnsi="Noto Sans KR"/>
          <w:sz w:val="22"/>
          <w:szCs w:val="22"/>
        </w:rPr>
        <w:t xml:space="preserve">을 사용한다: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ps_embedding &lt;-&gt; ${image_embedding} &lt; ${D}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여기서: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0"/>
          <w:szCs w:val="20"/>
          <w:shd w:fill="F0F0F0" w:val="clear"/>
        </w:rPr>
        <w:t xml:space="preserve">&lt;-&gt;</w:t>
      </w:r>
      <w:r>
        <w:rPr>
          <w:rFonts w:ascii="Noto Sans KR" w:cs="Noto Sans KR" w:eastAsia="Noto Sans KR" w:hAnsi="Noto Sans KR"/>
          <w:sz w:val="22"/>
          <w:szCs w:val="22"/>
        </w:rPr>
        <w:t xml:space="preserve">: 유클리드 거리 연산자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0"/>
          <w:szCs w:val="20"/>
          <w:shd w:fill="F0F0F0" w:val="clear"/>
        </w:rPr>
        <w:t xml:space="preserve">D</w:t>
      </w:r>
      <w:r>
        <w:rPr>
          <w:rFonts w:ascii="Noto Sans KR" w:cs="Noto Sans KR" w:eastAsia="Noto Sans KR" w:hAnsi="Noto Sans KR"/>
          <w:sz w:val="22"/>
          <w:szCs w:val="22"/>
        </w:rPr>
        <w:t xml:space="preserve">: 사용자가 정한 거리 임계값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왜 범위 검색인가?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Top-k 검색</w:t>
      </w:r>
      <w:r>
        <w:rPr>
          <w:rFonts w:ascii="Noto Sans KR" w:cs="Noto Sans KR" w:eastAsia="Noto Sans KR" w:hAnsi="Noto Sans KR"/>
          <w:sz w:val="22"/>
          <w:szCs w:val="22"/>
        </w:rPr>
        <w:t xml:space="preserve">: 항상 정해진 k개를 반환한다. 따라서 카디널리티가 항상 k로 고정되어, 옵티마이저의 도전이 적다.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범위 검색</w:t>
      </w:r>
      <w:r>
        <w:rPr>
          <w:rFonts w:ascii="Noto Sans KR" w:cs="Noto Sans KR" w:eastAsia="Noto Sans KR" w:hAnsi="Noto Sans KR"/>
          <w:sz w:val="22"/>
          <w:szCs w:val="22"/>
        </w:rPr>
        <w:t xml:space="preserve">: 임계값 D에 따라 반환되는 행 수가 극적으로 변한다. 임계값 0.3일 때는 200건, 0.5일 때는 50,000건 등.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따라서 카디널리티 추정이 훨씬 어렵고</w:t>
      </w:r>
      <w:r>
        <w:rPr>
          <w:rFonts w:ascii="Noto Sans KR" w:cs="Noto Sans KR" w:eastAsia="Noto Sans KR" w:hAnsi="Noto Sans KR"/>
          <w:sz w:val="22"/>
          <w:szCs w:val="22"/>
        </w:rPr>
        <w:t xml:space="preserve">, 옵티마이저에 더 큰 도전이 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범위 검색은 실제 현업에서도 더 일반적인 사용 패턴이다. (예: "0.5보다 유사한 이미지", "거리 50km 이내의 점포" 등)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3.4 TPC-DS 확장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TPC-DS는 TPC-H보다 더 복잡한 소매 데이터 분석 벤치마크이다: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item</w:t>
      </w:r>
      <w:r>
        <w:rPr>
          <w:rFonts w:ascii="Noto Sans KR" w:cs="Noto Sans KR" w:eastAsia="Noto Sans KR" w:hAnsi="Noto Sans KR"/>
          <w:sz w:val="22"/>
          <w:szCs w:val="22"/>
        </w:rPr>
        <w:t xml:space="preserve"> 테이블에 </w:t>
      </w:r>
      <w:r>
        <w:rPr>
          <w:rFonts w:ascii="Noto Sans KR" w:cs="Noto Sans KR" w:eastAsia="Noto Sans KR" w:hAnsi="Noto Sans KR"/>
          <w:sz w:val="20"/>
          <w:szCs w:val="20"/>
          <w:shd w:fill="F0F0F0" w:val="clear"/>
        </w:rPr>
        <w:t xml:space="preserve">i_embedding</w:t>
      </w:r>
      <w:r>
        <w:rPr>
          <w:rFonts w:ascii="Noto Sans KR" w:cs="Noto Sans KR" w:eastAsia="Noto Sans KR" w:hAnsi="Noto Sans KR"/>
          <w:sz w:val="22"/>
          <w:szCs w:val="22"/>
        </w:rPr>
        <w:t xml:space="preserve"> 컬럼 추가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Q7, Q12, Q19, Q20, Q42, Q72, Q98 등 복잡한 쿼리에 벡터 조건 추가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TPC-DS는 99개의 복잡한 쿼리를 가지므로, VAQ의 다양한 시나리오를 평가할 수 있다.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4. 실험 결과 및 성능 분석</w:t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4.1 실험 환경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하드웨어</w:t>
      </w:r>
      <w:r>
        <w:rPr>
          <w:rFonts w:ascii="Noto Sans KR" w:cs="Noto Sans KR" w:eastAsia="Noto Sans KR" w:hAnsi="Noto Sans KR"/>
          <w:sz w:val="22"/>
          <w:szCs w:val="22"/>
        </w:rPr>
        <w:t xml:space="preserve">: Intel Xeon Gold 6530 (128 vCPU), 1.0 TB RAM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데이터베이스</w:t>
      </w:r>
      <w:r>
        <w:rPr>
          <w:rFonts w:ascii="Noto Sans KR" w:cs="Noto Sans KR" w:eastAsia="Noto Sans KR" w:hAnsi="Noto Sans KR"/>
          <w:sz w:val="22"/>
          <w:szCs w:val="22"/>
        </w:rPr>
        <w:t xml:space="preserve">: pgvector, VBASE, DuckDB (with DuckDB-VSS)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벡터 데이터셋</w:t>
      </w:r>
      <w:r>
        <w:rPr>
          <w:rFonts w:ascii="Noto Sans KR" w:cs="Noto Sans KR" w:eastAsia="Noto Sans KR" w:hAnsi="Noto Sans KR"/>
          <w:sz w:val="22"/>
          <w:szCs w:val="22"/>
        </w:rPr>
        <w:t xml:space="preserve">: DEEP, SIFT, SimSearchNet++, YFCC, WIKI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인덱스</w:t>
      </w:r>
      <w:r>
        <w:rPr>
          <w:rFonts w:ascii="Noto Sans KR" w:cs="Noto Sans KR" w:eastAsia="Noto Sans KR" w:hAnsi="Noto Sans KR"/>
          <w:sz w:val="22"/>
          <w:szCs w:val="22"/>
        </w:rPr>
        <w:t xml:space="preserve">: HNSW (M=16, ef_construction=200, ef_search=400)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데이터 규모</w:t>
      </w:r>
      <w:r>
        <w:rPr>
          <w:rFonts w:ascii="Noto Sans KR" w:cs="Noto Sans KR" w:eastAsia="Noto Sans KR" w:hAnsi="Noto Sans KR"/>
          <w:sz w:val="22"/>
          <w:szCs w:val="22"/>
        </w:rPr>
        <w:t xml:space="preserve">: TPC-H SF100 (약 80억 행), TPC-DS SF10 (약 11억 행)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4.2 ECQO 성능: 벡터 인덱스가 있는 경우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결과 요약 (Figure 4):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pgvector, VBASE, DuckDB 모두에서 Exqutor 적용 후 dramatic improvement: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spacing w:after="0" w:before="80"/>
      </w:pPr>
    </w:p>
    <w:tbl>
      <w:tblPr>
        <w:tblW w:type="dxa" w:w="950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CCCCCC" w:sz="1"/>
          <w:insideV w:val="single" w:color="CCCCCC" w:sz="1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166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시스템</w:t>
            </w:r>
          </w:p>
        </w:tc>
        <w:tc>
          <w:tcPr>
            <w:tcW w:type="dxa" w:w="3166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최대 속도 향상</w:t>
            </w:r>
          </w:p>
        </w:tc>
        <w:tc>
          <w:tcPr>
            <w:tcW w:type="dxa" w:w="3166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평균 향상</w:t>
            </w:r>
          </w:p>
        </w:tc>
      </w:tr>
      <w:tr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sz w:val="20"/>
                <w:szCs w:val="20"/>
              </w:rPr>
              <w:t xml:space="preserve">pgvector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~1,000배 (3 orders of magnitude)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약 100~500배</w:t>
            </w:r>
          </w:p>
        </w:tc>
      </w:tr>
      <w:tr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sz w:val="20"/>
                <w:szCs w:val="20"/>
              </w:rPr>
              <w:t xml:space="preserve">VBASE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~10,000배 (4 orders of magnitude)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약 500~3000배</w:t>
            </w:r>
          </w:p>
        </w:tc>
      </w:tr>
      <w:tr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sz w:val="20"/>
                <w:szCs w:val="20"/>
              </w:rPr>
              <w:t xml:space="preserve">DuckDB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37.2배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약 2~10배</w:t>
            </w:r>
          </w:p>
        </w:tc>
      </w:tr>
    </w:tbl>
    <w:p>
      <w:pPr>
        <w:spacing w:after="80" w:before="0"/>
      </w:pP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실제 사례: pgvector Q3 쿼리 with DEEP 데이터셋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Exqutor 적용 전: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Full Table Scan (8000만 행)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→ Hash Join 3번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→ 총 실행 시간: 52,535초 (약 14.6시간!)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Exqutor 적용 후: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HNSW Index Scan (234행 반환)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→ Nested Loop Join (효율적)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→ 총 실행 시간: 15.571ms (0.016초)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속도 향상: 52,535 / 0.015571 ≈ 3,368,000배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왜 이렇게 큰 개선이 가능한가?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정확한 카디널리티</w:t>
      </w:r>
      <w:r>
        <w:rPr>
          <w:rFonts w:ascii="Noto Sans KR" w:cs="Noto Sans KR" w:eastAsia="Noto Sans KR" w:hAnsi="Noto Sans KR"/>
          <w:sz w:val="22"/>
          <w:szCs w:val="22"/>
        </w:rPr>
        <w:t xml:space="preserve">: 옵티마이저가 "벡터 필터로 234행만 나온다"는 것을 알게 됨.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2.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Nested Loop Join 선택</w:t>
      </w:r>
      <w:r>
        <w:rPr>
          <w:rFonts w:ascii="Noto Sans KR" w:cs="Noto Sans KR" w:eastAsia="Noto Sans KR" w:hAnsi="Noto Sans KR"/>
          <w:sz w:val="22"/>
          <w:szCs w:val="22"/>
        </w:rPr>
        <w:t xml:space="preserve">: 작은 결과셋에 적합한 조인 방식이 자동으로 선택됨.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3.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인덱스 우선</w:t>
      </w:r>
      <w:r>
        <w:rPr>
          <w:rFonts w:ascii="Noto Sans KR" w:cs="Noto Sans KR" w:eastAsia="Noto Sans KR" w:hAnsi="Noto Sans KR"/>
          <w:sz w:val="22"/>
          <w:szCs w:val="22"/>
        </w:rPr>
        <w:t xml:space="preserve">: 벡터 필터가 먼저 적용되어 초기에 데이터를 대폭 줄임.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4.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Index Scan 선택</w:t>
      </w:r>
      <w:r>
        <w:rPr>
          <w:rFonts w:ascii="Noto Sans KR" w:cs="Noto Sans KR" w:eastAsia="Noto Sans KR" w:hAnsi="Noto Sans KR"/>
          <w:sz w:val="22"/>
          <w:szCs w:val="22"/>
        </w:rPr>
        <w:t xml:space="preserve">: Sequential Scan 대신 Index Scan으로 처리.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ECQO 오버헤드 분석 (Table II):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spacing w:after="0" w:before="80"/>
      </w:pPr>
    </w:p>
    <w:tbl>
      <w:tblPr>
        <w:tblW w:type="dxa" w:w="950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CCCCCC" w:sz="1"/>
          <w:insideV w:val="single" w:color="CCCCCC" w:sz="1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375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데이터셋</w:t>
            </w:r>
          </w:p>
        </w:tc>
        <w:tc>
          <w:tcPr>
            <w:tcW w:type="dxa" w:w="2375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ECQO 오버헤드</w:t>
            </w:r>
          </w:p>
        </w:tc>
        <w:tc>
          <w:tcPr>
            <w:tcW w:type="dxa" w:w="2375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실행 시간 단축</w:t>
            </w:r>
          </w:p>
        </w:tc>
        <w:tc>
          <w:tcPr>
            <w:tcW w:type="dxa" w:w="2375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상대 오버헤드</w:t>
            </w:r>
          </w:p>
        </w:tc>
      </w:tr>
      <w:tr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DEEP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1.88ms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43.34초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0.0043%</w:t>
            </w:r>
          </w:p>
        </w:tc>
      </w:tr>
      <w:tr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SIFT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1.89ms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41.65초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0.0045%</w:t>
            </w:r>
          </w:p>
        </w:tc>
      </w:tr>
      <w:tr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SimSearchNet++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1.96ms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43.66초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0.0045%</w:t>
            </w:r>
          </w:p>
        </w:tc>
      </w:tr>
    </w:tbl>
    <w:p>
      <w:pPr>
        <w:spacing w:after="80" w:before="0"/>
      </w:pP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오버헤드는 무시할 수 있는 수준이다.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4.3 샘플링 기반 추정: 벡터 인덱스가 없는 경우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결과 요약 (Figure 5):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고정 샘플링</w:t>
      </w:r>
      <w:r>
        <w:rPr>
          <w:rFonts w:ascii="Noto Sans KR" w:cs="Noto Sans KR" w:eastAsia="Noto Sans KR" w:hAnsi="Noto Sans KR"/>
          <w:sz w:val="22"/>
          <w:szCs w:val="22"/>
        </w:rPr>
        <w:t xml:space="preserve">: pgvector 기본 대비 1.2배~3.2배 속도 향상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적응적 샘플링</w:t>
      </w:r>
      <w:r>
        <w:rPr>
          <w:rFonts w:ascii="Noto Sans KR" w:cs="Noto Sans KR" w:eastAsia="Noto Sans KR" w:hAnsi="Noto Sans KR"/>
          <w:sz w:val="22"/>
          <w:szCs w:val="22"/>
        </w:rPr>
        <w:t xml:space="preserve">: 고정 샘플링 대비 추가로 최대 1.4배 향상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적응적 샘플링의 이점: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고정 샘플은 모든 데이터셋에 최적이 아니다: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DEEP, SimSearchNet++: 상대적으로 균일한 분포 → 적응적 샘플이 크기 감소 (더 효율적)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SIFT: 클러스터링된 분포 → 적응적 샘플이 크기 증가 (정확도 향상)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샘플링 오버헤드: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고정/적응적 샘플링의 오버헤드는 28~73ms로, ECQO의 1~2ms보다는 크지만, 여전히 절약되는 실행 시간(26~47초)에 비해 무시할 수 있다.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4.4 다양한 워크로드에서의 성능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태그 기반 필터 + 벡터 검색 (Figure 7):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YFCC 데이터셋에서 태그 필터(</w:t>
      </w:r>
      <w:r>
        <w:rPr>
          <w:rFonts w:ascii="Noto Sans KR" w:cs="Noto Sans KR" w:eastAsia="Noto Sans KR" w:hAnsi="Noto Sans KR"/>
          <w:sz w:val="20"/>
          <w:szCs w:val="20"/>
          <w:shd w:fill="F0F0F0" w:val="clear"/>
        </w:rPr>
        <w:t xml:space="preserve">ps_tag = 'nature'</w:t>
      </w:r>
      <w:r>
        <w:rPr>
          <w:rFonts w:ascii="Noto Sans KR" w:cs="Noto Sans KR" w:eastAsia="Noto Sans KR" w:hAnsi="Noto Sans KR"/>
          <w:sz w:val="22"/>
          <w:szCs w:val="22"/>
        </w:rPr>
        <w:t xml:space="preserve"> 같은 조건)와 벡터 유사도 조건을 결합한 복합 쿼리: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최대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301.5배 속도 향상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멀티 벡터 쿼리 (Figure 8, 9):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서로 다른 벡터를 가진 두 테이블을 조인하는 복잡한 시나리오: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partsupp 테이블: DEEP 임베딩 (96차원)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part 테이블: WIKI 임베딩 (768차원)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결과: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1.07배~479.4배 속도 향상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TPC-DS 기반 평가 (Figure 10):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TPC-H보다 훨씬 복잡한 분석 쿼리: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최대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109.6배 속도 향상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더 복잡한 조인과 집계를 포함하는데도 일관된 개선 보임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4.5 기존 방법과의 비교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SelNet과의 비교 (Figure 12):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SelNet은 신경망을 사용한 학습 기반 선택도 추정기이다.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spacing w:after="0" w:before="80"/>
      </w:pPr>
    </w:p>
    <w:tbl>
      <w:tblPr>
        <w:tblW w:type="dxa" w:w="950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CCCCCC" w:sz="1"/>
          <w:insideV w:val="single" w:color="CCCCCC" w:sz="1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166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항목</w:t>
            </w:r>
          </w:p>
        </w:tc>
        <w:tc>
          <w:tcPr>
            <w:tcW w:type="dxa" w:w="3166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Exqutor</w:t>
            </w:r>
          </w:p>
        </w:tc>
        <w:tc>
          <w:tcPr>
            <w:tcW w:type="dxa" w:w="3166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SelNet</w:t>
            </w:r>
          </w:p>
        </w:tc>
      </w:tr>
      <w:tr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속도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기준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Exqutor가 최대 16.1배 더 빠름</w:t>
            </w:r>
          </w:p>
        </w:tc>
      </w:tr>
      <w:tr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학습 필요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No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Yes (오프라인 학습 필수)</w:t>
            </w:r>
          </w:p>
        </w:tc>
      </w:tr>
      <w:tr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확장성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우수 (인덱스 크기 선형)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낮음 (데이터 커질수록 학습 비용 증가)</w:t>
            </w:r>
          </w:p>
        </w:tc>
      </w:tr>
      <w:tr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복잡성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낮음 (즉시 사용)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높음 (모델 관리 필요)</w:t>
            </w:r>
          </w:p>
        </w:tc>
      </w:tr>
      <w:tr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범용성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우수 (인덱스만 있으면 작동)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특정 데이터셋에 튜닝 필요</w:t>
            </w:r>
          </w:p>
        </w:tc>
      </w:tr>
    </w:tbl>
    <w:p>
      <w:pPr>
        <w:spacing w:after="80" w:before="0"/>
      </w:pP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4.6 확장성 평가 (Figure 14)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Scale Factor를 1, 10, 100으로 변경하며 데이터 규모 테스트: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pgvector 기본: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데이터 크기에 비례해 거의 선형적으로 실행 시간 증가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SF 1에서 SF 100으로 100배 증가 → 실행 시간도 약 100배 증가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Exqutor 적용: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HNSW 검색은 데이터 크기에 대해 로그 복잡도를 가지므로, 데이터가 증가해도 성능 향상이 일관되게 유지됨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SF 100에서도 최대 1.31배 속도 향상을 유지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상대적으로 더 큰 데이터셋에서 더 큰 이득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5. 한계점 및 향후 과제</w:t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5.1 고차원 공간에서의 도전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고차원(특히 768차원 WIKI) 데이터에서: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샘플링 오버헤드가 거리 계산 비용 증가로 인해 커질 수 있다.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벡터 간 거리 분포가 균일하지 않아(curse of dimensionality), 샘플링 기반 추정의 정확도가 떨어질 수 있다.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5.2 비용 모델의 한계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기존 데이터베이스의 비용 모델: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ANN 인덱스(HNSW)의 성능 특성을 제대로 반영하지 못함.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정확한 카디널리티가 있어도, 비용 추정이 부정확하면 여전히 최적 계획을 선택하지 못할 수 있다.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5.3 향후 연구 방향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고차원 효율적 샘플링</w:t>
      </w:r>
      <w:r>
        <w:rPr>
          <w:rFonts w:ascii="Noto Sans KR" w:cs="Noto Sans KR" w:eastAsia="Noto Sans KR" w:hAnsi="Noto Sans KR"/>
          <w:sz w:val="22"/>
          <w:szCs w:val="22"/>
        </w:rPr>
        <w:t xml:space="preserve">: 고차원 공간에서의 대표성 있는 샘플 추출 방법 개발.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2.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정제된 비용 모델</w:t>
      </w:r>
      <w:r>
        <w:rPr>
          <w:rFonts w:ascii="Noto Sans KR" w:cs="Noto Sans KR" w:eastAsia="Noto Sans KR" w:hAnsi="Noto Sans KR"/>
          <w:sz w:val="22"/>
          <w:szCs w:val="22"/>
        </w:rPr>
        <w:t xml:space="preserve">: ANN 인덱스의 특성을 반영한 더 정확한 비용 추정 함수.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3.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동적 샘플 조정</w:t>
      </w:r>
      <w:r>
        <w:rPr>
          <w:rFonts w:ascii="Noto Sans KR" w:cs="Noto Sans KR" w:eastAsia="Noto Sans KR" w:hAnsi="Noto Sans KR"/>
          <w:sz w:val="22"/>
          <w:szCs w:val="22"/>
        </w:rPr>
        <w:t xml:space="preserve">: 쿼리 워크로드에 따라 샘플링 전략을 동적으로 조정.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6. 관련 연구 (Related Work)</w:t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6.1 필터링된 벡터 검색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전문 벡터 DB 접근법: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Milvus, Qdrant: 메타데이터 필터링 지원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ACORN, SeRF, HQANN, diskANN: ANN 인덱스에 속성 필터링 통합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한계:</w:t>
      </w:r>
      <w:r>
        <w:rPr>
          <w:rFonts w:ascii="Noto Sans KR" w:cs="Noto Sans KR" w:eastAsia="Noto Sans KR" w:hAnsi="Noto Sans KR"/>
          <w:sz w:val="22"/>
          <w:szCs w:val="22"/>
        </w:rPr>
        <w:t xml:space="preserve"> 모두 단일 테이블 내 검색에만 적용 가능. 복잡한 멀티 테이블 조인에는 효과 없음.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6.2 범용 벡터 DB의 쿼리 최적화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기존 시스템들: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AnalyticDB: 비용 기반 모델 사용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SingleStore: 인덱스 기반 필터 통합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한계:</w:t>
      </w:r>
      <w:r>
        <w:rPr>
          <w:rFonts w:ascii="Noto Sans KR" w:cs="Noto Sans KR" w:eastAsia="Noto Sans KR" w:hAnsi="Noto Sans KR"/>
          <w:sz w:val="22"/>
          <w:szCs w:val="22"/>
        </w:rPr>
        <w:t xml:space="preserve"> 단순 필터 쿼리에 집중. 복잡한 멀티 조인, 중첩 쿼리에는 비효율적.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6.3 샘플링 기반 선택도 추정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기존 연구: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랜덤 샘플링을 사용한 조인 크기 추정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적응적 샘플링 전략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본 논문의 기여:</w:t>
      </w:r>
      <w:r>
        <w:rPr>
          <w:rFonts w:ascii="Noto Sans KR" w:cs="Noto Sans KR" w:eastAsia="Noto Sans KR" w:hAnsi="Noto Sans KR"/>
          <w:sz w:val="22"/>
          <w:szCs w:val="22"/>
        </w:rPr>
        <w:t xml:space="preserve"> 벡터 유사도 검색에 특화된 샘플링 기반 추정은 Exqutor가 최초.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7. 결론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본 논문의 핵심 기여: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ECQO</w:t>
      </w:r>
      <w:r>
        <w:rPr>
          <w:rFonts w:ascii="Noto Sans KR" w:cs="Noto Sans KR" w:eastAsia="Noto Sans KR" w:hAnsi="Noto Sans KR"/>
          <w:sz w:val="22"/>
          <w:szCs w:val="22"/>
        </w:rPr>
        <w:t xml:space="preserve">: 벡터 인덱스를 활용한 정확한 카디널리티 추정으로, 최대 4 orders of magnitude(10,000배)의 속도 향상 달성. 오버헤드는 1~2ms 수준으로 무시할 수 있음.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2.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적응적 샘플링</w:t>
      </w:r>
      <w:r>
        <w:rPr>
          <w:rFonts w:ascii="Noto Sans KR" w:cs="Noto Sans KR" w:eastAsia="Noto Sans KR" w:hAnsi="Noto Sans KR"/>
          <w:sz w:val="22"/>
          <w:szCs w:val="22"/>
        </w:rPr>
        <w:t xml:space="preserve">: 벡터 인덱스가 없는 환경에서도 모멘텀 기반 동적 샘플 크기 조정으로 1.2~3.2배 속도 향상. 각 데이터셋의 분포 특성에 자동으로 적응.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3.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VAQ 벤치마크</w:t>
      </w:r>
      <w:r>
        <w:rPr>
          <w:rFonts w:ascii="Noto Sans KR" w:cs="Noto Sans KR" w:eastAsia="Noto Sans KR" w:hAnsi="Noto Sans KR"/>
          <w:sz w:val="22"/>
          <w:szCs w:val="22"/>
        </w:rPr>
        <w:t xml:space="preserve">: TPC-H/TPC-DS를 확장한 최초의 벡터+구조화 데이터 통합 벤치마크 제공. 범위 검색 기반으로 현실적인 VAQ 워크로드 평가 가능.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4.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범용성 입증</w:t>
      </w:r>
      <w:r>
        <w:rPr>
          <w:rFonts w:ascii="Noto Sans KR" w:cs="Noto Sans KR" w:eastAsia="Noto Sans KR" w:hAnsi="Noto Sans KR"/>
          <w:sz w:val="22"/>
          <w:szCs w:val="22"/>
        </w:rPr>
        <w:t xml:space="preserve">: pgvector(PostgreSQL), VBASE(PostgreSQL 기반), DuckDB(임베디드 OLAP) 세 가지 서로 다른 아키텍처의 시스템에 성공적으로 통합. 각 시스템의 고유한 옵티마이저 구조에 맞게 구현.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5.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산업 영향</w:t>
      </w:r>
      <w:r>
        <w:rPr>
          <w:rFonts w:ascii="Noto Sans KR" w:cs="Noto Sans KR" w:eastAsia="Noto Sans KR" w:hAnsi="Noto Sans KR"/>
          <w:sz w:val="22"/>
          <w:szCs w:val="22"/>
        </w:rPr>
        <w:t xml:space="preserve">: 현업의 VAQ 성능 문제를 실질적으로 해결. LLM + 벡터 임베딩 + 관계형 분석의 시대에 필수적인 기술.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추가 제기 문제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샘플링의 일반화 문제</w:t>
      </w:r>
      <w:r>
        <w:rPr>
          <w:rFonts w:ascii="Noto Sans KR" w:cs="Noto Sans KR" w:eastAsia="Noto Sans KR" w:hAnsi="Noto Sans KR"/>
          <w:sz w:val="22"/>
          <w:szCs w:val="22"/>
        </w:rPr>
        <w:t xml:space="preserve">: 현재 샘플링은 임의의 거리 임계값을 가정한다. 하지만 동일한 쿼리 벡터에 대해 여러 임계값이 연속으로 쿼리될 때, 각 임계값별로 새로운 샘플을 추출해야 하는가? 아니면 캐시된 샘플로부터 선택도를 외삽할 수 있는가?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2.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고차원에서의 카디널리티 추정</w:t>
      </w:r>
      <w:r>
        <w:rPr>
          <w:rFonts w:ascii="Noto Sans KR" w:cs="Noto Sans KR" w:eastAsia="Noto Sans KR" w:hAnsi="Noto Sans KR"/>
          <w:sz w:val="22"/>
          <w:szCs w:val="22"/>
        </w:rPr>
        <w:t xml:space="preserve">: WIKI(768차원) 같은 매우 고차원 데이터에서 샘플링 기반 추정의 정확도가 급격히 떨어진다. 이를 해결하기 위한 전문화된 샘플링 전략이 필요한가?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3.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동적 임계값 선택</w:t>
      </w:r>
      <w:r>
        <w:rPr>
          <w:rFonts w:ascii="Noto Sans KR" w:cs="Noto Sans KR" w:eastAsia="Noto Sans KR" w:hAnsi="Noto Sans KR"/>
          <w:sz w:val="22"/>
          <w:szCs w:val="22"/>
        </w:rPr>
        <w:t xml:space="preserve">: 사용자가 "유사한 부품을 찾는데 몇 개가 나올지 모르는" 상황에서, 임계값을 자동으로 조정해주는 기능이 필요할 수 있다. Exqutor가 이를 지원할 수 있는가?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4.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멀티 벡터 조인 최적화</w:t>
      </w:r>
      <w:r>
        <w:rPr>
          <w:rFonts w:ascii="Noto Sans KR" w:cs="Noto Sans KR" w:eastAsia="Noto Sans KR" w:hAnsi="Noto Sans KR"/>
          <w:sz w:val="22"/>
          <w:szCs w:val="22"/>
        </w:rPr>
        <w:t xml:space="preserve">: 여러 테이블에 각각 다른 벡터가 있고 모두 조인에 참여할 때, 조인 순서 결정이 복잡해진다. ECQO만으로는 충분한가, 아니면 추가 휴리스틱이 필요한가?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5.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벡터 업데이트의 영향</w:t>
      </w:r>
      <w:r>
        <w:rPr>
          <w:rFonts w:ascii="Noto Sans KR" w:cs="Noto Sans KR" w:eastAsia="Noto Sans KR" w:hAnsi="Noto Sans KR"/>
          <w:sz w:val="22"/>
          <w:szCs w:val="22"/>
        </w:rPr>
        <w:t xml:space="preserve">: 벡터 데이터가 주기적으로 업데이트될 때(예: 매일 새로운 이미지 임베딩 추가), HNSW 인덱스의 재구성 비용과 캐시된 카디널리티의 유효성을 어떻게 관리할 것인가?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6.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다중 임계값 쿼리</w:t>
      </w:r>
      <w:r>
        <w:rPr>
          <w:rFonts w:ascii="Noto Sans KR" w:cs="Noto Sans KR" w:eastAsia="Noto Sans KR" w:hAnsi="Noto Sans KR"/>
          <w:sz w:val="22"/>
          <w:szCs w:val="22"/>
        </w:rPr>
        <w:t xml:space="preserve">: 하나의 쿼리에 여러 개의 벡터 유사도 조건이 있을 때(예: 이미지 유사도 &lt; 0.5 AND 텍스트 유사도 &lt; 0.3), 조건 간의 상관관계를 어떻게 모델링할 것인가? 독립성을 가정하면 오차가 누적될 수 있다.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999999"/>
        <w:sz w:val="16"/>
        <w:szCs w:val="16"/>
      </w:rPr>
      <w:t xml:space="preserve">Page </w:t>
    </w:r>
    <w:r>
      <w:rPr>
        <w:rFonts w:ascii="Noto Sans KR" w:cs="Noto Sans KR" w:eastAsia="Noto Sans KR" w:hAnsi="Noto Sans KR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i/>
        <w:iCs/>
        <w:color w:val="999999"/>
        <w:sz w:val="16"/>
        <w:szCs w:val="16"/>
      </w:rPr>
      <w:t xml:space="preserve">Exqutor References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240" w:before="360"/>
      <w:outlineLvl w:val="0"/>
    </w:pPr>
    <w:rPr>
      <w:rFonts w:ascii="Noto Sans KR" w:cs="Noto Sans KR" w:eastAsia="Noto Sans KR" w:hAnsi="Noto Sans KR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keepLines/>
      <w:spacing w:after="180" w:before="300"/>
      <w:outlineLvl w:val="1"/>
    </w:pPr>
    <w:rPr>
      <w:rFonts w:ascii="Noto Sans KR" w:cs="Noto Sans KR" w:eastAsia="Noto Sans KR" w:hAnsi="Noto Sans KR"/>
      <w:b/>
      <w:bCs/>
      <w:color w:val="2B579A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after="120" w:before="240"/>
      <w:outlineLvl w:val="2"/>
    </w:pPr>
    <w:rPr>
      <w:rFonts w:ascii="Noto Sans KR" w:cs="Noto Sans KR" w:eastAsia="Noto Sans KR" w:hAnsi="Noto Sans KR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2026-03-12T10:03:34.710Z</dcterms:created>
  <dcterms:modified xsi:type="dcterms:W3CDTF">2026-03-12T10:03:34.711Z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