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keepLines/>
        <w:spacing w:after="240" w:before="360"/>
      </w:pPr>
      <w:r>
        <w:rPr>
          <w:rFonts w:ascii="Noto Sans KR" w:cs="Noto Sans KR" w:eastAsia="Noto Sans KR" w:hAnsi="Noto Sans KR"/>
          <w:b/>
          <w:bCs/>
          <w:color w:val="1A1A1A"/>
          <w:sz w:val="36"/>
          <w:szCs w:val="36"/>
        </w:rPr>
        <w:t xml:space="preserve">[2] Hybrid RAG-Empowered Multi-Modal LLM for Secure Data Management in Internet of Medical Things 총정리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저자:</w:t>
      </w:r>
      <w:r>
        <w:rPr>
          <w:rFonts w:ascii="Noto Sans KR" w:cs="Noto Sans KR" w:eastAsia="Noto Sans KR" w:hAnsi="Noto Sans KR"/>
          <w:sz w:val="22"/>
          <w:szCs w:val="22"/>
        </w:rPr>
        <w:t xml:space="preserve"> Chao Su, Jiawen Wen, Jiaqi Kang, Yang Zhang, Jiankang Ren, Ying He, Mianxiong Dong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학회/년도:</w:t>
      </w:r>
      <w:r>
        <w:rPr>
          <w:rFonts w:ascii="Noto Sans KR" w:cs="Noto Sans KR" w:eastAsia="Noto Sans KR" w:hAnsi="Noto Sans KR"/>
          <w:sz w:val="22"/>
          <w:szCs w:val="22"/>
        </w:rPr>
        <w:t xml:space="preserve"> IEEE Internet of Things Journal, 2024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분량:</w:t>
      </w:r>
      <w:r>
        <w:rPr>
          <w:rFonts w:ascii="Noto Sans KR" w:cs="Noto Sans KR" w:eastAsia="Noto Sans KR" w:hAnsi="Noto Sans KR"/>
          <w:sz w:val="22"/>
          <w:szCs w:val="22"/>
        </w:rPr>
        <w:t xml:space="preserve"> 약 15페이지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역할군:</w:t>
      </w:r>
      <w:r>
        <w:rPr>
          <w:rFonts w:ascii="Noto Sans KR" w:cs="Noto Sans KR" w:eastAsia="Noto Sans KR" w:hAnsi="Noto Sans KR"/>
          <w:sz w:val="22"/>
          <w:szCs w:val="22"/>
        </w:rPr>
        <w:t xml:space="preserve"> (A) VAQ 동기 부여; 실세계 응용 사례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spacing w:after="180" w:before="30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요약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이 논문은 Exqutor가 해결하려는 VAQ(Vector-Augmented Analytical Query)의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실세계 응용 사례</w:t>
      </w:r>
      <w:r>
        <w:rPr>
          <w:rFonts w:ascii="Noto Sans KR" w:cs="Noto Sans KR" w:eastAsia="Noto Sans KR" w:hAnsi="Noto Sans KR"/>
          <w:sz w:val="22"/>
          <w:szCs w:val="22"/>
        </w:rPr>
        <w:t xml:space="preserve">를 보여준다. IoMT(Internet of Medical Things) 환경에서 멀티모달 LLM(Large Language Model)과 RAG(Retrieval-Augmented Generation)를 결합한 하이브리드 시스템으로, 의료 AI가 단순 텍스트 검색을 넘어 다양한 도메인으로 확장되고 있음을 보여주는 중요한 동기 부여 논문이다.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핵심 문제는 의료 IoT 환경에서 X-ray 이미지, 심전도 시계열, 텍스트 진료 기록 같은 멀티모달 데이터를 통합 분석해야 한다는 것이다. 논문은 세 가지 계층으로 구성된 시스템을 제안한다: (1) 멀티모달 하이브리드 RAG로 각 모달리티별 후보를 검색하고 교차 검증, (2) 블록체인 기반 안전한 데이터 공유, (3) AoI(Age of Information) 메트릭으로 데이터 신선도를 보장하는 인센티브 메커니즘. 특히 첫 번째 계층의 RAG 파이프라인이 바로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복합 VAQ의 실체</w:t>
      </w:r>
      <w:r>
        <w:rPr>
          <w:rFonts w:ascii="Noto Sans KR" w:cs="Noto Sans KR" w:eastAsia="Noto Sans KR" w:hAnsi="Noto Sans KR"/>
          <w:sz w:val="22"/>
          <w:szCs w:val="22"/>
        </w:rPr>
        <w:t xml:space="preserve">이며, 정확한 카디널리티 추정이 없을 때 얼마나 비효율적인지를 보여준다.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본 논문과의 관계; VAQ의 실제 구현에서 벡터 유사도 검색과 메타데이터 필터링, 다중 모달리티 교차 검증이 결합될 때, 정확한 카디널리티 추정이 얼마나 중요한지를 실제 의료 응용에서 입증한다.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pageBreakBefore/>
        <w:spacing w:after="180" w:before="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상세분석</w:t>
      </w:r>
    </w:p>
    <w:p>
      <w:pPr>
        <w:pStyle w:val="Heading3"/>
        <w:keepNext/>
        <w:keepLines/>
        <w:spacing w:after="120" w:before="24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2.1 해결하고자 하는 문제; 멀티모달 의료 데이터의 통합 분석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IoMT(Internet of Medical Things)</w:t>
      </w:r>
      <w:r>
        <w:rPr>
          <w:rFonts w:ascii="Noto Sans KR" w:cs="Noto Sans KR" w:eastAsia="Noto Sans KR" w:hAnsi="Noto Sans KR"/>
          <w:sz w:val="22"/>
          <w:szCs w:val="22"/>
        </w:rPr>
        <w:t xml:space="preserve"> 환경에서는 병원·웨어러블 기기·원격 진료 시스템이 대량의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멀티모달 의료 데이터</w:t>
      </w:r>
      <w:r>
        <w:rPr>
          <w:rFonts w:ascii="Noto Sans KR" w:cs="Noto Sans KR" w:eastAsia="Noto Sans KR" w:hAnsi="Noto Sans KR"/>
          <w:sz w:val="22"/>
          <w:szCs w:val="22"/>
        </w:rPr>
        <w:t xml:space="preserve">를 생성한다: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X-ray, CT, MRI 같은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이미지 데이터</w:t>
      </w:r>
      <w:r>
        <w:rPr>
          <w:rFonts w:ascii="Noto Sans KR" w:cs="Noto Sans KR" w:eastAsia="Noto Sans KR" w:hAnsi="Noto Sans KR"/>
          <w:sz w:val="22"/>
          <w:szCs w:val="22"/>
        </w:rPr>
        <w:t xml:space="preserve"> (2D/3D)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심전도(ECG), 맥박 센서 같은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시계열 데이터</w:t>
      </w:r>
      <w:r>
        <w:rPr>
          <w:rFonts w:ascii="Noto Sans KR" w:cs="Noto Sans KR" w:eastAsia="Noto Sans KR" w:hAnsi="Noto Sans KR"/>
          <w:sz w:val="22"/>
          <w:szCs w:val="22"/>
        </w:rPr>
        <w:t xml:space="preserve"> (시간 의존적)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의사 노트, 처방전, 임상 검사 결과 같은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텍스트 데이터</w:t>
      </w:r>
      <w:r>
        <w:rPr>
          <w:rFonts w:ascii="Noto Sans KR" w:cs="Noto Sans KR" w:eastAsia="Noto Sans KR" w:hAnsi="Noto Sans KR"/>
          <w:sz w:val="22"/>
          <w:szCs w:val="22"/>
        </w:rPr>
        <w:t xml:space="preserve"> (비정형)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나이, 성별, 기저질환 같은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구조화된 메타데이터</w:t>
      </w:r>
      <w:r>
        <w:rPr>
          <w:rFonts w:ascii="Noto Sans KR" w:cs="Noto Sans KR" w:eastAsia="Noto Sans KR" w:hAnsi="Noto Sans KR"/>
          <w:sz w:val="22"/>
          <w:szCs w:val="22"/>
        </w:rPr>
        <w:t xml:space="preserve"> (정형)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이 데이터를 기반으로 LLM이 정확한 의료 보조 판단을 내리려면,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검색 증강 생성(RAG)</w:t>
      </w:r>
      <w:r>
        <w:rPr>
          <w:rFonts w:ascii="Noto Sans KR" w:cs="Noto Sans KR" w:eastAsia="Noto Sans KR" w:hAnsi="Noto Sans KR"/>
          <w:sz w:val="22"/>
          <w:szCs w:val="22"/>
        </w:rPr>
        <w:t xml:space="preserve"> 파이프라인이 필수적이다. 하지만 기존 RAG 시스템에는 세 가지 핵심 문제가 있다: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문제 1 — 데이터 신선도(Freshness):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의료 데이터는 시시각각 업데이트되지만, RAG에 제공되는 검색 결과가 오래된 데이터일 경우 LLM의 판단이 부정확해진다. 예를 들어: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환자의 가장 최근 혈액 검사 결과(오늘)가 아닌 3개월 전 결과를 참조하면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잘못된 진단으로 이어질 수 있다 (예; 수치가 개선되었는데 악화된 것으로 판단)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문제 2 — 보안과 신뢰: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의료 데이터는 극도로 민감하다. HIPAA, GDPR 같은 규제를 만족하면서도: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여러 병원이 데이터를 공유할 때, 중앙 기관 없이 어떻게 신뢰를 확보할 것인가?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데이터 무결성을 어떻게 보장할 것인가? (누군가가 데이터를 위조하지 않았는가?)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암호화된 데이터에서 검색은 어떻게 수행할 것인가?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문제 3 — 인센티브 부재: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데이터 보유자(병원, 기기 제조사)가 고품질 최신 데이터를 적극적으로 제공할 동기가 없다: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데이터 공유에 비용이 든다 (인프라 비용, 프라이버시 리스크)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하지만 보상이 없다 (비용-편익 불균형)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따라서 오래되고 품질 낮은 데이터만 제공하려는 유인이 생긴다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2.2 핵심 아이디어: 하이브리드 RAG 프레임워크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논문이 제안하는 시스템은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3개 계층</w:t>
      </w:r>
      <w:r>
        <w:rPr>
          <w:rFonts w:ascii="Noto Sans KR" w:cs="Noto Sans KR" w:eastAsia="Noto Sans KR" w:hAnsi="Noto Sans KR"/>
          <w:sz w:val="22"/>
          <w:szCs w:val="22"/>
        </w:rPr>
        <w:t xml:space="preserve">으로 구성된다: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계층 1 — 멀티모달 하이브리드 RAG;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유니모달 검색 (Unimodal Search):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텍스트→텍스트</w:t>
      </w:r>
      <w:r>
        <w:rPr>
          <w:rFonts w:ascii="Noto Sans KR" w:cs="Noto Sans KR" w:eastAsia="Noto Sans KR" w:hAnsi="Noto Sans KR"/>
          <w:sz w:val="22"/>
          <w:szCs w:val="22"/>
        </w:rPr>
        <w:t xml:space="preserve">: 진료 기록에서 비슷한 증상/진단 사례 검색 (BERT 임베딩 + 코사인 유사도)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이미지→이미지</w:t>
      </w:r>
      <w:r>
        <w:rPr>
          <w:rFonts w:ascii="Noto Sans KR" w:cs="Noto Sans KR" w:eastAsia="Noto Sans KR" w:hAnsi="Noto Sans KR"/>
          <w:sz w:val="22"/>
          <w:szCs w:val="22"/>
        </w:rPr>
        <w:t xml:space="preserve">: X-ray 이미지에서 유사한 방사선학적 소견 검색 (CNN 특징 추출 + HNSW)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시계열→시계열</w:t>
      </w:r>
      <w:r>
        <w:rPr>
          <w:rFonts w:ascii="Noto Sans KR" w:cs="Noto Sans KR" w:eastAsia="Noto Sans KR" w:hAnsi="Noto Sans KR"/>
          <w:sz w:val="22"/>
          <w:szCs w:val="22"/>
        </w:rPr>
        <w:t xml:space="preserve">: ECG 신호에서 비슷한 패턴 검색 (DTW 거리 또는 시계열 임베딩)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각 모달리티에 맞는 임베딩 모델과 거리 함수를 사용하여 후보를 먼저 검색한다.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멀티모달 메트릭 교차 필터링: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X-ray 임베딩(쿼리)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→ 유사 X-ray 이미지 상위 100개 검색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→ 각 이미지의 환자 ID 추출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→ 해당 환자의 텍스트 진료 기록 조회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→ "폐암 의심" 텍스트가 있는지 확인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→ 일치하는 것만 최종 결과로 반환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예시: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X-ray로 폐에 음영이 보이는 환자를 찾으되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진료 기록에 실제로 "호흡곤란" 증상이 기록된 환자만 반환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이렇게 하면 거짓양성(이미지만 유사하지만 증상이 다른 경우)을 줄일 수 있다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이것이 바로 VAQ의 실체이다: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벡터 유사도 검색(이미지 임베딩 매칭) + 관계형 필터(환자 메타데이터, 날짜 범위 등) + 다른 모달리티와의 교차검증을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동시에</w:t>
      </w:r>
      <w:r>
        <w:rPr>
          <w:rFonts w:ascii="Noto Sans KR" w:cs="Noto Sans KR" w:eastAsia="Noto Sans KR" w:hAnsi="Noto Sans KR"/>
          <w:sz w:val="22"/>
          <w:szCs w:val="22"/>
        </w:rPr>
        <w:t xml:space="preserve"> 수행해야 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계층 2 — 계층적 크로스체인 아키텍처;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블록체인 기반 안전한 데이터 공유: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중앙 기관(예; 의료청) 없이도 데이터 출처를 검증할 수 있다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메인체인; 전체 네트워크의 합의를 관리 (병원 A, B, C가 모두 인정하는 거래)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사이드체인; 각 기관의 로컬 데이터를 처리 (병원 A의 환자 데이터는 병원 A의 사이드체인에서만 관리)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장점: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중앙 통제 없음 (한 병원이 데이터를 조작해도 다른 병원은 다른 복사본을 가짐)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감사 추적(audit trail) 자동 생성 (누가 언제 어떤 데이터를 조회했는가를 블록체인에 기록)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계층 3 — AoI 기반 인센티브 메커니즘;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Age of Information (AoI) 메트릭: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데이터가 얼마나 오래되었는가를 정량화한다.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AoI = (현재시각) - (마지막 업데이트시각)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예시: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환자의 혈액 검사가 오늘 업데이트됨 → AoI = 1시간 (최신)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3개월 전에만 업데이트됨 → AoI = 90일 (오래됨)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계약 이론(Contract Theory) 기반 인센티브: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데이터 보유자에게 보상을 제공한다: 데이터 신선도 AoI가 낮을수록 (데이터가 신선할수록) 더 많은 보상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다양한 계약 옵션 제공: 고신선도·고비용 vs. 저신선도·저비용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각 병원이 자신의 상황에 맞는 계약을 선택할 수 있음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확산 기반 심층 강화학습(Diffusion-based DRL):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기존의 경제학적 인센티브 설계는 정적이지만, 현실의 의료 시장은 동적이다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시간에 따라 데이터 가치가 변한다 (질병이 유행하면 해당 데이터의 가치 상승)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DRL이 이 동적 변화에 실시간으로 대응하여 최적 계약을 도출한다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2.3 멀티모달 RAG 파이프라인의 구체적 예시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-- 의료 시스템에서의 RAG 검색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SELECT patient.name, xray.image_url, diagnosis.text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FROM patients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JOIN xray_images ON patients.id = xray_images.patient_id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JOIN diagnoses ON patients.id = diagnoses.patient_id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WHERE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-- 벡터 유사도: 쿼리 이미지와 유사한 X-ray 찾기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vector_distance(xray.embedding, query_image_embedding) &lt; 0.3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-- 메타데이터 필터: 동일 나이대, 동일 성별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AND patients.age BETWEEN 40 AND 60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AND patients.gender = 'M'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-- 텍스트 유사도: 진료 기록이 증상과 일관성 있는가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AND text_similarity(diagnosis.text, 'shortness of breath') &gt; 0.7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-- 데이터 신선도: 최근 6개월 내 기록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AND diagnosis.created_at &gt; NOW() - INTERVAL '6 months'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ORDER BY vector_distance DESC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LIMIT 5;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이 쿼리에서: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벡터 연산</w:t>
      </w:r>
      <w:r>
        <w:rPr>
          <w:rFonts w:ascii="Noto Sans KR" w:cs="Noto Sans KR" w:eastAsia="Noto Sans KR" w:hAnsi="Noto Sans KR"/>
          <w:sz w:val="22"/>
          <w:szCs w:val="22"/>
        </w:rPr>
        <w:t xml:space="preserve"> (image embedding similarity)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메타데이터 필터</w:t>
      </w:r>
      <w:r>
        <w:rPr>
          <w:rFonts w:ascii="Noto Sans KR" w:cs="Noto Sans KR" w:eastAsia="Noto Sans KR" w:hAnsi="Noto Sans KR"/>
          <w:sz w:val="22"/>
          <w:szCs w:val="22"/>
        </w:rPr>
        <w:t xml:space="preserve"> (age, gender)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다른 벡터 연산</w:t>
      </w:r>
      <w:r>
        <w:rPr>
          <w:rFonts w:ascii="Noto Sans KR" w:cs="Noto Sans KR" w:eastAsia="Noto Sans KR" w:hAnsi="Noto Sans KR"/>
          <w:sz w:val="22"/>
          <w:szCs w:val="22"/>
        </w:rPr>
        <w:t xml:space="preserve"> (text similarity)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시간 필터</w:t>
      </w:r>
      <w:r>
        <w:rPr>
          <w:rFonts w:ascii="Noto Sans KR" w:cs="Noto Sans KR" w:eastAsia="Noto Sans KR" w:hAnsi="Noto Sans KR"/>
          <w:sz w:val="22"/>
          <w:szCs w:val="22"/>
        </w:rPr>
        <w:t xml:space="preserve"> (데이터 신선도)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조인</w:t>
      </w:r>
      <w:r>
        <w:rPr>
          <w:rFonts w:ascii="Noto Sans KR" w:cs="Noto Sans KR" w:eastAsia="Noto Sans KR" w:hAnsi="Noto Sans KR"/>
          <w:sz w:val="22"/>
          <w:szCs w:val="22"/>
        </w:rPr>
        <w:t xml:space="preserve"> (3개 테이블)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모두가 결합되어 있으며, 정확한 카디널리티가 없으면: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벡터 검색을 먼저 할지 메타데이터 필터를 먼저 할지 결정 불가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중간 결과가 1,000건인지 100,000건인지 알 수 없어 조인 방식 선택 불가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최악의 경우 응답 시간이 100배 이상 느려질 수 있음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2.4 성능 고려사항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멀티모달 검색의 계산 비용: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X-ray CNN 임베딩: 프레임당 500ms (GPU 사용 시 50ms)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텍스트 임베딩 (BERT): 1,000 토큰당 100ms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유사도 계산: 백만 벡터 × 1,000 차원 = 1초 (SIMD 최적화 시)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시스템이 매초 100건의 쿼리를 처리해야 한다면: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비효율적 실행 계획: 1쿼리 당 5초 → 처리 불가능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최적 실행 계획: 1쿼리 당 500ms → 처리 가능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정확한 카디널리티의 가치: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각 필터 단계에서 결과를 얼마나 줄일 수 있는지 알면: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벡터 유사도로 1,000,000건 → 10,000건 (1% 선택도)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나이/성별 필터로 10,000건 → 3,000건 (30% 선택도)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텍스트 유사도로 3,000건 → 150건 (5% 선택도)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이를 알면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가장 선택도가 높은 필터를 먼저 적용</w:t>
      </w:r>
      <w:r>
        <w:rPr>
          <w:rFonts w:ascii="Noto Sans KR" w:cs="Noto Sans KR" w:eastAsia="Noto Sans KR" w:hAnsi="Noto Sans KR"/>
          <w:sz w:val="22"/>
          <w:szCs w:val="22"/>
        </w:rPr>
        <w:t xml:space="preserve">하여 중간 결과를 최소화할 수 있다.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2.5 본 논문과의 관계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이 논문의 RAG 파이프라인은 "벡터 유사도 검색 → 메타데이터 필터링 → 다중 모달리티 교차 검증"이라는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복잡한 쿼리 체인</w:t>
      </w:r>
      <w:r>
        <w:rPr>
          <w:rFonts w:ascii="Noto Sans KR" w:cs="Noto Sans KR" w:eastAsia="Noto Sans KR" w:hAnsi="Noto Sans KR"/>
          <w:sz w:val="22"/>
          <w:szCs w:val="22"/>
        </w:rPr>
        <w:t xml:space="preserve">을 요구한다. 이것이 SQL로 표현되면 여러 테이블 조인과 벡터 범위 검색이 결합된 VAQ가 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Exqutor의 정확한 카디널리티 추정이 없으면: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옵티마이저가 비효율적인 실행 계획을 선택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응답 시간이 수십 배 느려짐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실시간 의료 지원 시스템으로서 기능 불가능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특히 의료 환경에서는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실시간 응답이 치명적으로 중요</w:t>
      </w:r>
      <w:r>
        <w:rPr>
          <w:rFonts w:ascii="Noto Sans KR" w:cs="Noto Sans KR" w:eastAsia="Noto Sans KR" w:hAnsi="Noto Sans KR"/>
          <w:sz w:val="22"/>
          <w:szCs w:val="22"/>
        </w:rPr>
        <w:t xml:space="preserve">하므로, Exqutor 스타일의 최적화가 실질적 가치를 갖는다.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추가 제기 문제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블록체인 오버헤드:</w:t>
      </w:r>
      <w:r>
        <w:rPr>
          <w:rFonts w:ascii="Noto Sans KR" w:cs="Noto Sans KR" w:eastAsia="Noto Sans KR" w:hAnsi="Noto Sans KR"/>
          <w:sz w:val="22"/>
          <w:szCs w:val="22"/>
        </w:rPr>
        <w:t xml:space="preserve"> 매 검색마다 블록체인에 접근하면 레이턴시가 증가한다. 읽기 전용 쿼리에서는 블록체인 확인을 생략할 수 있을까?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2.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멀티모달 메트릭의 카디널리티 변동:</w:t>
      </w:r>
      <w:r>
        <w:rPr>
          <w:rFonts w:ascii="Noto Sans KR" w:cs="Noto Sans KR" w:eastAsia="Noto Sans KR" w:hAnsi="Noto Sans KR"/>
          <w:sz w:val="22"/>
          <w:szCs w:val="22"/>
        </w:rPr>
        <w:t xml:space="preserve"> 이미지→텍스트 교차 필터링 과정에서 선택도가 극심하게 변할 수 있다. 정적 통계로는 이를 예측하기 어렵다 → Exqutor의 동적 샘플링이 특히 유용할 시나리오.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3.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모달리티 간 정렬 문제:</w:t>
      </w:r>
      <w:r>
        <w:rPr>
          <w:rFonts w:ascii="Noto Sans KR" w:cs="Noto Sans KR" w:eastAsia="Noto Sans KR" w:hAnsi="Noto Sans KR"/>
          <w:sz w:val="22"/>
          <w:szCs w:val="22"/>
        </w:rPr>
        <w:t xml:space="preserve"> 서로 다른 모달리티의 유사도 점수(이미지 거리 0.3, 텍스트 유사도 0.7)를 어떻게 결합할 것인가? 정규화 방식에 따라 최종 순위가 크게 변한다.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4.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AoI 인센티브의 현실성:</w:t>
      </w:r>
      <w:r>
        <w:rPr>
          <w:rFonts w:ascii="Noto Sans KR" w:cs="Noto Sans KR" w:eastAsia="Noto Sans KR" w:hAnsi="Noto Sans KR"/>
          <w:sz w:val="22"/>
          <w:szCs w:val="22"/>
        </w:rPr>
        <w:t xml:space="preserve"> 이론적으로는 데이터 신선도에 비례한 보상이 최적이지만, 실제 병원들이 이를 따를 동기가 있을까? (기존 관례, 정치적 고려 등)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999999"/>
        <w:sz w:val="16"/>
        <w:szCs w:val="16"/>
      </w:rPr>
      <w:t xml:space="preserve">Page </w:t>
    </w:r>
    <w:r>
      <w:rPr>
        <w:rFonts w:ascii="Noto Sans KR" w:cs="Noto Sans KR" w:eastAsia="Noto Sans KR" w:hAnsi="Noto Sans KR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i/>
        <w:iCs/>
        <w:color w:val="999999"/>
        <w:sz w:val="16"/>
        <w:szCs w:val="16"/>
      </w:rPr>
      <w:t xml:space="preserve">Exqutor References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240" w:before="360"/>
      <w:outlineLvl w:val="0"/>
    </w:pPr>
    <w:rPr>
      <w:rFonts w:ascii="Noto Sans KR" w:cs="Noto Sans KR" w:eastAsia="Noto Sans KR" w:hAnsi="Noto Sans KR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keepLines/>
      <w:spacing w:after="180" w:before="300"/>
      <w:outlineLvl w:val="1"/>
    </w:pPr>
    <w:rPr>
      <w:rFonts w:ascii="Noto Sans KR" w:cs="Noto Sans KR" w:eastAsia="Noto Sans KR" w:hAnsi="Noto Sans KR"/>
      <w:b/>
      <w:bCs/>
      <w:color w:val="2B579A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spacing w:after="120" w:before="240"/>
      <w:outlineLvl w:val="2"/>
    </w:pPr>
    <w:rPr>
      <w:rFonts w:ascii="Noto Sans KR" w:cs="Noto Sans KR" w:eastAsia="Noto Sans KR" w:hAnsi="Noto Sans KR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2026-03-12T10:03:34.810Z</dcterms:created>
  <dcterms:modified xsi:type="dcterms:W3CDTF">2026-03-12T10:03:34.810Z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