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[59] Efficient Indexing of Billion-scale Datasets of Deep Descriptors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컴퓨터 비전 분야에서 수십억 개의 고차원 deep feature vectors를 효율적으로 인덱싱하고 검색하는 방법을 제시한다. 2016년 CVPR에서 발표된 이 논문은 Babenko와 Lempitsky에 의해 작성되었으며, DEEP 데이터셋을 소개하여 대규모 벡터 검색 벤치마킹의 기초를 마련했다.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Deep descriptor의 특징: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컨볼루션 신경망에서 추출한 고차원 벡터(일반적으로 수백에서 수천 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이미지의 의미적 특성을 인코딩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유클리드 거리 또는 코사인 유사도로 비교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도전 과제: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10억 개 이상의 벡터를 메모리 효율적으로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쿼리당 수십억 벡터를 빠르게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정확성과 속도의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제안 접근법: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양자화(vector quantization)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계층적 클러스터링 기반 인덱싱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두 단계 재순위 지정(re-ranking) 프로세스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 기반 환경에서의 실용적 구현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현대 벡터 검색의 많은 기법들의 기초가 되었으며, 대규모 데이터셋에서의 정확도-효율성 트레이드오프 연구에 중요한 벤치마크 역할을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59.1 연구 배경 및 문제 정의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2010년대 중반 컴퓨터 비전의 발전으로 다음과 같은 상황이 대두되었다: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깊은 신경망이 매우 효과적인 이미지 표현 생성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이러한 벡터들은 고차원(e.g., 4096차원)이지만 매우 정보력이 높음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인터넷 사진 데이터베이스는 수십억 개 규모로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기존의 정확한 최근접 이웃 검색 알고리즘은 이 규모에서 비실용적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맥락에서 핵심 질문은: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어떻게 정확성을 희생하지 않으면서도 10억 규모의 벡터를 검색할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59.2 벡터 양자화 기법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기본 개념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양자화는 고차원 벡터를 훨씬 낮은 차원의 이산 코드로 변환한다: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k-means 클러스터링으로 벡터 공간을 클러스터로 분할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벡터를 가장 가까운 클러스터 중심의 인덱스로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 수십배 감소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계층적 양자화 (Product Quantization, PQ)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더 정교한 접근법: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부분벡터로 분할 (예: 4096차원을 8개의 512차원으로)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부분에 대해 독립적으로 양자화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정확도 유지하면서 메모리 효율성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실무 적용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PQ 기법은 이후 많은 ANN 알고리즘의 핵심이 되었다: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FAISS의 기본 구성 요소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Pinecone 등 상용 벡터 DB에서 널리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수십억 벡터 처리의 실용성을 입증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59.3 계층적 인덱싱 구조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구조 개요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첫 번째 단계: 전체 벡터 공간을 계층적으로 클러스터링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두 번째 단계: 각 클러스터 내에서 세밀한 인덱싱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시 관련 클러스터만 탐색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검색 프로세스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벡터 입력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상위 계층에서 후보 클러스터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선택된 클러스터 내에서 상세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재순위 지정(원본 또는 더 정확한 표현 사용)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최종 결과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정확도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상위 계층 검색이 충분히 큰 후보 풀을 유지하면 정확도 보장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추가 계산 비용은 미미하면서도 재순위 효과로 성능 개선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59.4 재순위 지정 메커니즘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목적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양자화로 인한 정보 손실을 보상: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양자화된 벡터로 초기 후보 선정 (빠름)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원본 또는 더 정확한 표현으로 재계산 (정확함)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구현 방식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Source coding 활용으로 각 벡터마다 추가 비트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초기 후보군(예: 상위 1000개)에 대해서만 정확한 거리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최종 정렬 수행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59.5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Exqutor가 벡터 검색 시스템의 성능을 벤치마킹할 때 DEEP 데이터셋을 참고하는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 표준화</w:t>
      </w:r>
      <w:r>
        <w:rPr>
          <w:rFonts w:ascii="Noto Sans KR" w:cs="Noto Sans KR" w:eastAsia="Noto Sans KR" w:hAnsi="Noto Sans KR"/>
          <w:sz w:val="22"/>
          <w:szCs w:val="22"/>
        </w:rPr>
        <w:t xml:space="preserve">: 수십억 규모의 벡터 데이터셋이 학문적으로 검증됨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벡터 특성</w:t>
      </w:r>
      <w:r>
        <w:rPr>
          <w:rFonts w:ascii="Noto Sans KR" w:cs="Noto Sans KR" w:eastAsia="Noto Sans KR" w:hAnsi="Noto Sans KR"/>
          <w:sz w:val="22"/>
          <w:szCs w:val="22"/>
        </w:rPr>
        <w:t xml:space="preserve">: 실제 컴퓨터 비전 벡터의 분포와 특성 반영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 평가</w:t>
      </w:r>
      <w:r>
        <w:rPr>
          <w:rFonts w:ascii="Noto Sans KR" w:cs="Noto Sans KR" w:eastAsia="Noto Sans KR" w:hAnsi="Noto Sans KR"/>
          <w:sz w:val="22"/>
          <w:szCs w:val="22"/>
        </w:rPr>
        <w:t xml:space="preserve">: 시스템이 수십억 벡터로 확장되는 상황 평가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기법 적용성</w:t>
      </w:r>
      <w:r>
        <w:rPr>
          <w:rFonts w:ascii="Noto Sans KR" w:cs="Noto Sans KR" w:eastAsia="Noto Sans KR" w:hAnsi="Noto Sans KR"/>
          <w:sz w:val="22"/>
          <w:szCs w:val="22"/>
        </w:rPr>
        <w:t xml:space="preserve">: 현대 벡터 검색의 기초가 된 기법들의 이해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또한 Exqutor에서: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 성능 메트릭(recall, latency) 정의의 기초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양자화와 같은 최적화 기법의 효과 측정 방법 학습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데이터셋에서의 성능 특성 이해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59.6 현대 벡터 검색 시스템에서의 적용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6.1 상용 벡터 DB의 기법 활용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많은 현대 벡터 검색 시스템이 본 논문의 기법을 활용: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Faiss: Facebook의 연구를 기반으로 한 오픈소스 라이브러리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포함된 기법: Product Quantization, 계층적 클러스터링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효율성: 1억 벡터를 수백 MB 메모리로 처리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HNSW: Product Quantization과 그래프 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특징: 빠른 검색 + 높은 정확도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6.2 압축 기법의 진화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Product Quantization 이후의 발전: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Residual Vector Quantization: 오차를 다단계로 양자화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Composite Quantization: 여러 양자화기 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Learned Quantization: 신경망으로 최적 양자화 학습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6.3 메모리 대역폭의 실제 영향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수십억 벡터 검색의 성능 분석: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병목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CPU 연산: 거리 계산은 SIMD로 가속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메모리 접근: 양자화된 벡터 로드가 더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알고리즘: 계층적 구조로 접근 범위 제한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 메모리 대역폭은 중요하지만 절대적 병목은 아님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정렬한 알고리즘이 더 중요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양자화 손실의 측정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양자화 수준(8비트, 4비트, 1비트)에서 정확도 감소가 선형인가 비선형인가?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 특이성</w:t>
      </w:r>
      <w:r>
        <w:rPr>
          <w:rFonts w:ascii="Noto Sans KR" w:cs="Noto Sans KR" w:eastAsia="Noto Sans KR" w:hAnsi="Noto Sans KR"/>
          <w:sz w:val="22"/>
          <w:szCs w:val="22"/>
        </w:rPr>
        <w:t xml:space="preserve">: DEEP 데이터셋이 모든 종류의 high-dimensional 데이터를 대표하는가? 자연어 임베딩은 다른 특성을 보일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대역폭</w:t>
      </w:r>
      <w:r>
        <w:rPr>
          <w:rFonts w:ascii="Noto Sans KR" w:cs="Noto Sans KR" w:eastAsia="Noto Sans KR" w:hAnsi="Noto Sans KR"/>
          <w:sz w:val="22"/>
          <w:szCs w:val="22"/>
        </w:rPr>
        <w:t xml:space="preserve">: 10억 개 벡터 검색 시 메모리 대역폭이 성능의 주요 병목이 되는가? 계산량은 충분한가?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계층적 인덱싱 구조에 새로운 벡터를 추가할 때 기존 클러스터를 재조직화해야 하는가? 비용은?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진화</w:t>
      </w:r>
      <w:r>
        <w:rPr>
          <w:rFonts w:ascii="Noto Sans KR" w:cs="Noto Sans KR" w:eastAsia="Noto Sans KR" w:hAnsi="Noto Sans KR"/>
          <w:sz w:val="22"/>
          <w:szCs w:val="22"/>
        </w:rPr>
        <w:t xml:space="preserve">: 신경망 아키텍처가 변경되어 벡터 특성이 변할 때 기존 인덱스의 유효성은 어떻게 유지될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하드웨어 특화</w:t>
      </w:r>
      <w:r>
        <w:rPr>
          <w:rFonts w:ascii="Noto Sans KR" w:cs="Noto Sans KR" w:eastAsia="Noto Sans KR" w:hAnsi="Noto Sans KR"/>
          <w:sz w:val="22"/>
          <w:szCs w:val="22"/>
        </w:rPr>
        <w:t xml:space="preserve">: GPU를 활용한 벡터 검색이 이 논문의 CPU 기반 알고리즘보다 실제로 얼마나 빠를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: 이 기법이 실시간 삽입/삭제가 많은 환경에서 효과적일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2026-03-12T10:03:35.684Z</dcterms:created>
  <dcterms:modified xsi:type="dcterms:W3CDTF">2026-03-12T10:03:35.684Z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