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[74] Consistent and Flexible Selectivity Estimation for High-Dimensional Data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Wang et al.의 SIGMOD 2021 논문으로, 고차원 데이터(high-dimensional data)에 대한 일관성 있고 유연한 선택도 추정 방법을 제시한다. 전통적인 선택도 추정 방법들(히스토그램, 샘플링)은 차원이 증가함에 따라 지수적으로 성능이 저하되었다.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논문의 핵심 기여는: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일관성(Consistency)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쿼리 형태(점 쿼리, 범위 쿼리, 하이브리드)에서 선택도 추정이 논리적으로 일관성 있음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유연성(Flexibility)</w:t>
      </w:r>
      <w:r>
        <w:rPr>
          <w:rFonts w:ascii="Noto Sans KR" w:cs="Noto Sans KR" w:eastAsia="Noto Sans KR" w:hAnsi="Noto Sans KR"/>
          <w:sz w:val="22"/>
          <w:szCs w:val="22"/>
        </w:rPr>
        <w:t xml:space="preserve">: 새로운 차원이나 조건을 추가할 때 기존 모델을 재훈련하지 않고 적응 가능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정확도(Accuracy)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 공간에서도 상대적 오류 &lt; 10% 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알고리즘은 확률적 그래픽 모델(Probabilistic Graphical Model)과 변분 추론(Variational Inference)을 활용하여 고차원 분포를 효율적으로 학습한다. 특별히 벡터 임베딩과 같은 고차원 데이터의 특성(일반적으로 저-내재차원, low intrinsic dimension)을 활용한다.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Exqutor는 범위 필터(낮은 차원) + 벡터 검색(높은 차원)을 결합하는 하이브리드 문제로, 이 논문의 고차원 선택도 추정 기법이 벡터 조건의 선택도 계산에 직접 응용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74.1 고차원 데이터의 특성과 문제점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차원의 저주(Curse of Dimensionality):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d=1:   히스토그램 빈 수: 100개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d=2:   히스토그램 빈 수: 100×100 = 10,000개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d=3:   히스토그램 빈 수: 100×100×100 = 1,000,000개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d=100: 히스토그램 빈 수: 100^100 (천문학적 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고차원에서의 문제들: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폭발</w:t>
      </w:r>
      <w:r>
        <w:rPr>
          <w:rFonts w:ascii="Noto Sans KR" w:cs="Noto Sans KR" w:eastAsia="Noto Sans KR" w:hAnsi="Noto Sans KR"/>
          <w:sz w:val="22"/>
          <w:szCs w:val="22"/>
        </w:rPr>
        <w:t xml:space="preserve">: 다차원 히스토그램 저장 불가능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 부족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고차원에서 균등한 샘플 얻기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 개념의 퇴화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점 사이의 거리가 비슷해짐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밀도 추정의 어려움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 공간은 대부분 희박함(sparse)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74.2 벡터 임베딩의 특수성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저-내재차원(Low Intrinsic Dimensionality):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원본 데이터: 매우 높은 차원 (e.g., 1000 차원 임베딩)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정보: 훨씬 낮은 차원에 집중 (e.g., 10-50 차원)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이를 활용하면 고차원 추정 문제를 관리 가능한 수준으로 축소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추정의 관점: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쿼리: "embedding과 유사도 &gt; 0.8인 문서 몇 개?"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쿼리: "price ∈ [10, 100]인 문서 몇 개?"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결합: "embedding 유사도 &gt; 0.8 AND price ∈ [10, 100]인 문서 몇 개?"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74.3 확률 그래픽 모델 기반 접근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베이지안 네트워크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가능한 구조들: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(A) 선형 가정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──→ category ──→ embedding1 ──→ embedding2 ──→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(B) 클러스터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┌─→ category 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│              ├─→ (연관성)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price ┴─→ embedding 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(C) 계층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root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  |  \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price cat vec1 vec2 ...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변수 정의: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관찰 변수: price, category, embedding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은닉 변수: 클러스터 멤버십, 잠재 인수(latent factors)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엣지: 조건부 의존성 표현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74.4 선택도 계산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단일 속성 선택도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selectivity(price ∈ [L, U])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= Σ_clusters P(cluster) × P(price ∈ [L, U] | cluster)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클러스터별로 가우시안 근사: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P(price ∈ [L, U] | cluster_k) ≈ Φ((U - μ_k) / σ_k) - Φ((L - μ_k) / σ_k)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다중 속성 결합 선택도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selectivity(price ∈ [LP, UP] AND category = c AND embedding_sim &gt; 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= Σ_clusters P(cluster | price, category)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× P(price | cluster) × P(category | cluster) × P(embedding_sim &gt; θ | cluster)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변분 추론으로 P(cluster | 관찰)을 효율적으로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4.3 새로운 조건 추가 시 적응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모델 재사용: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모델: (price, category, embedding_dim_1..50)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새로운 쿼리: price AND new_attribute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새로운 속성의 클러스터별 분포만 추가학습 (전체 모델 재훈련 불필요)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74.5 일관성(Consistency) 보증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논리적 일관성: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selectivity(A AND B) = selectivity(A) × P(B | A)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= selectivity(B) × P(A | B)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조건 조합에서 위 관계가 성립하도록 보증.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확률의 합 법칙: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selectivity(A) = selectivity(A AND B) + selectivity(A AND NOT B)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컨디셔닝의 대칭성: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selectivity(A AND B) = selectivity(B AND A)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그래픽 모델 기반 확률로 이 모든 조건 자동 만족.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74.6 실험 및 성능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MNIST (28×28=784차원 이미지)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Fashion-MNIST (유사)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SIFT (128차원 시각 특징)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Combinatorial (합성 고차원 데이터)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 대상: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기본 히스토그램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독립성 가정 (SQL Server 기본)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다차원 히스토그램 (메모리 제한)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다른 학습 기반 방법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(상대 오류):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방법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MNIST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Fashion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SIFT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Combinatorial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히스토그램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52%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38%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독립성 가정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다차원 히스토그램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본 논문 방법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11%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특별 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차원이 높을수록 상대적 개선도 커짐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저-내재차원 데이터에서 특히 우수 (실제 벡터 임베딩과 유사)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컨디셔닝(새로운 조건 추가) 시 정확도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74.7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고차원 선택도 문제: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embedding과 유사도 &gt; threshold AND price ∈ [L, U]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embedding은 매우 높은 차원 (1000+)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price는 낮은 차원 (1)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두 조건의 결합 선택도를 어떻게 추정할 것인가?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논문의 기여: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베이지안 네트워크로 이질적 차원 조건 모델링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클러스터 기반 인수분해로 계산 효율화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일관성 있는 확률론적 기초 제공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응용: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모델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price ──→ embedding_cluster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category ──→ /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학습: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훈련 데이터에서 가격과 임베딩의 관계 학습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각 가격대별 임베딩 분포 파악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selectivity(price ∈ [L, U] AND sim &gt; 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= Σ_clusters P(cluster | price_range)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× P(sim &gt; θ | cluster, price_range)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계산 복잡도</w:t>
      </w:r>
      <w:r>
        <w:rPr>
          <w:rFonts w:ascii="Noto Sans KR" w:cs="Noto Sans KR" w:eastAsia="Noto Sans KR" w:hAnsi="Noto Sans KR"/>
          <w:sz w:val="22"/>
          <w:szCs w:val="22"/>
        </w:rPr>
        <w:t xml:space="preserve">: 클러스터 수가 많을 때(예: 1000개), 변분 추론의 수렴 속도는?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클러스터 수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최적의 클러스터 수를 자동으로 결정할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공간의 회전 불변성</w:t>
      </w:r>
      <w:r>
        <w:rPr>
          <w:rFonts w:ascii="Noto Sans KR" w:cs="Noto Sans KR" w:eastAsia="Noto Sans KR" w:hAnsi="Noto Sans KR"/>
          <w:sz w:val="22"/>
          <w:szCs w:val="22"/>
        </w:rPr>
        <w:t xml:space="preserve">: 임베딩 벡터의 회전(rotation)이 선택도 추정에 영향을 주는가?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적응</w:t>
      </w:r>
      <w:r>
        <w:rPr>
          <w:rFonts w:ascii="Noto Sans KR" w:cs="Noto Sans KR" w:eastAsia="Noto Sans KR" w:hAnsi="Noto Sans KR"/>
          <w:sz w:val="22"/>
          <w:szCs w:val="22"/>
        </w:rPr>
        <w:t xml:space="preserve">: 스트리밍 데이터 환경에서 모델을 점진적으로 업데이트할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유사성 메트릭</w:t>
      </w:r>
      <w:r>
        <w:rPr>
          <w:rFonts w:ascii="Noto Sans KR" w:cs="Noto Sans KR" w:eastAsia="Noto Sans KR" w:hAnsi="Noto Sans KR"/>
          <w:sz w:val="22"/>
          <w:szCs w:val="22"/>
        </w:rPr>
        <w:t xml:space="preserve">: cosine similarity, L2 distance 등 서로 다른 유사성 메트릭을 함께 지원하려면?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극한 이상치</w:t>
      </w:r>
      <w:r>
        <w:rPr>
          <w:rFonts w:ascii="Noto Sans KR" w:cs="Noto Sans KR" w:eastAsia="Noto Sans KR" w:hAnsi="Noto Sans KR"/>
          <w:sz w:val="22"/>
          <w:szCs w:val="22"/>
        </w:rPr>
        <w:t xml:space="preserve">: 매우 드문 (가격, 임베딩) 조합에 대한 선택도 추정의 신뢰도는?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2026-03-12T10:03:35.863Z</dcterms:created>
  <dcterms:modified xsi:type="dcterms:W3CDTF">2026-03-12T10:03:35.863Z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