
<file path=[Content_Types].xml><?xml version="1.0" encoding="utf-8"?>
<Types xmlns="http://schemas.openxmlformats.org/package/2006/content-types"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8B4C1" w14:textId="77777777" w:rsidR="00E52E1A" w:rsidRDefault="00E52E1A">
      <w:pPr>
        <w:spacing w:after="60"/>
      </w:pPr>
    </w:p>
    <w:p w14:paraId="5A4B0C21" w14:textId="77777777" w:rsidR="00E52E1A" w:rsidRDefault="00E52E1A">
      <w:pPr>
        <w:spacing w:after="60"/>
      </w:pPr>
    </w:p>
    <w:p w14:paraId="0C1D3ACA" w14:textId="77777777" w:rsidR="00E52E1A" w:rsidRDefault="00E52E1A">
      <w:pPr>
        <w:spacing w:after="60"/>
      </w:pPr>
    </w:p>
    <w:p w14:paraId="586500F8" w14:textId="77777777" w:rsidR="00E52E1A" w:rsidRDefault="00E52E1A">
      <w:pPr>
        <w:spacing w:after="60"/>
      </w:pPr>
    </w:p>
    <w:p w14:paraId="35E2FCAA" w14:textId="77777777" w:rsidR="00E52E1A" w:rsidRDefault="00E52E1A">
      <w:pPr>
        <w:spacing w:after="60"/>
      </w:pPr>
    </w:p>
    <w:p w14:paraId="6003E60A" w14:textId="77777777" w:rsidR="00E52E1A" w:rsidRDefault="00E52E1A">
      <w:pPr>
        <w:spacing w:after="60"/>
      </w:pPr>
    </w:p>
    <w:p w14:paraId="109CF723" w14:textId="77777777" w:rsidR="00E52E1A" w:rsidRDefault="00E52E1A">
      <w:pPr>
        <w:spacing w:after="60"/>
      </w:pPr>
    </w:p>
    <w:p w14:paraId="70C1A399" w14:textId="77777777" w:rsidR="00E52E1A" w:rsidRDefault="00E52E1A">
      <w:pPr>
        <w:spacing w:after="60"/>
      </w:pPr>
    </w:p>
    <w:p w14:paraId="4FAE1307" w14:textId="77777777" w:rsidR="00E52E1A" w:rsidRDefault="00E52E1A">
      <w:pPr>
        <w:spacing w:after="60"/>
      </w:pPr>
    </w:p>
    <w:p w14:paraId="641CC357" w14:textId="77777777" w:rsidR="00E52E1A" w:rsidRDefault="00000000">
      <w:pPr>
        <w:spacing w:after="200"/>
        <w:jc w:val="center"/>
      </w:pPr>
      <w:r>
        <w:rPr>
          <w:rFonts w:ascii="맑은 고딕" w:eastAsia="맑은 고딕" w:hAnsi="맑은 고딕" w:cs="맑은 고딕"/>
          <w:b/>
          <w:bCs/>
          <w:sz w:val="40"/>
          <w:szCs w:val="40"/>
        </w:rPr>
        <w:t>Cascaded Vector Similarity Decomposition</w:t>
      </w:r>
    </w:p>
    <w:p w14:paraId="3E7ECB9A" w14:textId="77777777" w:rsidR="00E52E1A" w:rsidRDefault="00000000">
      <w:pPr>
        <w:spacing w:after="600"/>
        <w:jc w:val="center"/>
      </w:pPr>
      <w:r>
        <w:rPr>
          <w:rFonts w:ascii="맑은 고딕" w:eastAsia="맑은 고딕" w:hAnsi="맑은 고딕" w:cs="맑은 고딕"/>
          <w:b/>
          <w:bCs/>
          <w:sz w:val="40"/>
          <w:szCs w:val="40"/>
        </w:rPr>
        <w:t>for Vector-Augmented Analytical Queries</w:t>
      </w:r>
    </w:p>
    <w:p w14:paraId="2155BB79" w14:textId="77777777" w:rsidR="00E52E1A" w:rsidRDefault="00E52E1A">
      <w:pPr>
        <w:spacing w:after="60"/>
      </w:pPr>
    </w:p>
    <w:p w14:paraId="7105D357" w14:textId="77777777" w:rsidR="00E52E1A" w:rsidRDefault="00E52E1A">
      <w:pPr>
        <w:spacing w:after="60"/>
      </w:pPr>
    </w:p>
    <w:p w14:paraId="0789AE44" w14:textId="77777777" w:rsidR="00E52E1A" w:rsidRDefault="00E52E1A">
      <w:pPr>
        <w:spacing w:after="60"/>
      </w:pPr>
    </w:p>
    <w:p w14:paraId="47EF0B58" w14:textId="77777777" w:rsidR="00E52E1A" w:rsidRDefault="00E52E1A">
      <w:pPr>
        <w:spacing w:after="60"/>
      </w:pPr>
    </w:p>
    <w:p w14:paraId="389301FD" w14:textId="77777777" w:rsidR="00E52E1A" w:rsidRDefault="00E52E1A">
      <w:pPr>
        <w:spacing w:after="60"/>
      </w:pPr>
    </w:p>
    <w:p w14:paraId="7AC02AA3" w14:textId="77777777" w:rsidR="00E52E1A" w:rsidRDefault="00E52E1A">
      <w:pPr>
        <w:spacing w:after="60"/>
      </w:pPr>
    </w:p>
    <w:p w14:paraId="3930A65A" w14:textId="77777777" w:rsidR="00E52E1A" w:rsidRDefault="00000000">
      <w:pPr>
        <w:spacing w:after="1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 xml:space="preserve">팀: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속도는벡터</w:t>
      </w:r>
      <w:proofErr w:type="spellEnd"/>
    </w:p>
    <w:p w14:paraId="1A6A9D32" w14:textId="77777777" w:rsidR="00E52E1A" w:rsidRDefault="00000000">
      <w:pPr>
        <w:spacing w:after="3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>박세은, 강재현, 조현빈, 이동욱</w:t>
      </w:r>
    </w:p>
    <w:p w14:paraId="071D3A1E" w14:textId="77777777" w:rsidR="00E52E1A" w:rsidRDefault="00000000">
      <w:pPr>
        <w:spacing w:after="1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>Professor:  박광현</w:t>
      </w:r>
    </w:p>
    <w:p w14:paraId="074B5829" w14:textId="77777777" w:rsidR="00E52E1A" w:rsidRDefault="00000000">
      <w:pPr>
        <w:spacing w:after="1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>Mentor:  박성원</w:t>
      </w:r>
    </w:p>
    <w:p w14:paraId="7081C667" w14:textId="77777777" w:rsidR="00E52E1A" w:rsidRDefault="00000000">
      <w:r>
        <w:br w:type="page"/>
      </w:r>
    </w:p>
    <w:p w14:paraId="3DA54F62" w14:textId="77777777" w:rsidR="00E52E1A" w:rsidRDefault="00000000">
      <w:pPr>
        <w:spacing w:before="400" w:after="480"/>
        <w:jc w:val="center"/>
      </w:pPr>
      <w:r>
        <w:rPr>
          <w:rFonts w:ascii="맑은 고딕" w:eastAsia="맑은 고딕" w:hAnsi="맑은 고딕" w:cs="맑은 고딕"/>
          <w:b/>
          <w:bCs/>
          <w:sz w:val="26"/>
          <w:szCs w:val="26"/>
        </w:rPr>
        <w:lastRenderedPageBreak/>
        <w:t>[Contents]</w:t>
      </w:r>
    </w:p>
    <w:p w14:paraId="09E34716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1    Background</w:t>
      </w:r>
    </w:p>
    <w:p w14:paraId="6F2ABA5B" w14:textId="77777777" w:rsidR="00E52E1A" w:rsidRDefault="00000000">
      <w:pPr>
        <w:spacing w:before="80" w:after="80"/>
        <w:ind w:left="600"/>
      </w:pPr>
      <w:r>
        <w:rPr>
          <w:rFonts w:ascii="맑은 고딕" w:eastAsia="맑은 고딕" w:hAnsi="맑은 고딕" w:cs="맑은 고딕"/>
        </w:rPr>
        <w:t>1.1    Vector-Augmented Analytical Queries (VAQ)</w:t>
      </w:r>
    </w:p>
    <w:p w14:paraId="553C2B12" w14:textId="77777777" w:rsidR="00E52E1A" w:rsidRDefault="00000000">
      <w:pPr>
        <w:spacing w:before="80" w:after="80"/>
        <w:ind w:left="600"/>
      </w:pPr>
      <w:r>
        <w:rPr>
          <w:rFonts w:ascii="맑은 고딕" w:eastAsia="맑은 고딕" w:hAnsi="맑은 고딕" w:cs="맑은 고딕"/>
        </w:rPr>
        <w:t xml:space="preserve">1.2    </w:t>
      </w:r>
      <w:proofErr w:type="spellStart"/>
      <w:r>
        <w:rPr>
          <w:rFonts w:ascii="맑은 고딕" w:eastAsia="맑은 고딕" w:hAnsi="맑은 고딕" w:cs="맑은 고딕"/>
        </w:rPr>
        <w:t>Exqutor</w:t>
      </w:r>
      <w:proofErr w:type="spellEnd"/>
      <w:r>
        <w:rPr>
          <w:rFonts w:ascii="맑은 고딕" w:eastAsia="맑은 고딕" w:hAnsi="맑은 고딕" w:cs="맑은 고딕"/>
        </w:rPr>
        <w:t>: Cardinality Estimation for VAQ</w:t>
      </w:r>
    </w:p>
    <w:p w14:paraId="004D2EAE" w14:textId="77777777" w:rsidR="00E52E1A" w:rsidRDefault="00000000">
      <w:pPr>
        <w:spacing w:before="80" w:after="80"/>
        <w:ind w:left="600"/>
      </w:pPr>
      <w:r>
        <w:rPr>
          <w:rFonts w:ascii="맑은 고딕" w:eastAsia="맑은 고딕" w:hAnsi="맑은 고딕" w:cs="맑은 고딕"/>
        </w:rPr>
        <w:t>1.3    Cascaded Filtering in Database Systems</w:t>
      </w:r>
    </w:p>
    <w:p w14:paraId="2C047439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2    Problem Description</w:t>
      </w:r>
    </w:p>
    <w:p w14:paraId="41EB6C3A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3    Research Plan</w:t>
      </w:r>
    </w:p>
    <w:p w14:paraId="7FA3B3CD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4    Expected Contribution</w:t>
      </w:r>
    </w:p>
    <w:p w14:paraId="4635AB4B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5    Team Member</w:t>
      </w:r>
    </w:p>
    <w:p w14:paraId="13F944C6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6    Future Schedule</w:t>
      </w:r>
    </w:p>
    <w:p w14:paraId="5CD02251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7    References</w:t>
      </w:r>
    </w:p>
    <w:p w14:paraId="37C154B8" w14:textId="77777777" w:rsidR="00E52E1A" w:rsidRDefault="00000000">
      <w:r>
        <w:br w:type="page"/>
      </w:r>
    </w:p>
    <w:p w14:paraId="0EDBE1C6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lastRenderedPageBreak/>
        <w:t>1.    Background</w:t>
      </w:r>
    </w:p>
    <w:p w14:paraId="247134FC" w14:textId="77777777" w:rsidR="00E52E1A" w:rsidRDefault="00000000">
      <w:pPr>
        <w:spacing w:before="240" w:after="80"/>
        <w:ind w:left="24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1.1.    Vector-Augmented Analytical Queries (VAQ)</w:t>
      </w:r>
    </w:p>
    <w:p w14:paraId="260A6909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벡터 증강 분석 쿼리(Vector-Augmented Analytical Query, VAQ)는 전통적인 관계형 분석 쿼리에 벡터 유사도 검색을 결합한 새로운 쿼리 유형이다. RAG 파이프라인, 추천 시스템,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멀티모달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검색 등 다양한 응용에서 "벡터 유사도 조건 + 관계형 필터 + 집계/조인"이 결합된 쿼리가 광범위하게 활용되고 있다.</w:t>
      </w:r>
    </w:p>
    <w:p w14:paraId="786C4EAA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이러한 VAQ에서 핵심 문제는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벡터 유사도 조건의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쿼리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옵티마이저가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정확히 추정하지 못한다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는 점이다.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는 벡터 조건의 선택도를 33.3%로 고정 추정하고, VBASE는 50%,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DuckDB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는 100%로 추정한다 [1]. 실제 선택도는 0.001%에서 90%까지 극도로 다양하므로,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옵티마이저가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잘못된 실행 계획을 선택하여 성능이 크게 저하된다. Leis et al. [5]이 제시한 Q-</w:t>
      </w:r>
      <w:proofErr w:type="gramStart"/>
      <w:r>
        <w:rPr>
          <w:rFonts w:ascii="맑은 고딕" w:eastAsia="맑은 고딕" w:hAnsi="맑은 고딕" w:cs="맑은 고딕"/>
          <w:sz w:val="21"/>
          <w:szCs w:val="21"/>
        </w:rPr>
        <w:t>error(max(</w:t>
      </w:r>
      <w:proofErr w:type="gramEnd"/>
      <w:r>
        <w:rPr>
          <w:rFonts w:ascii="맑은 고딕" w:eastAsia="맑은 고딕" w:hAnsi="맑은 고딕" w:cs="맑은 고딕"/>
          <w:sz w:val="21"/>
          <w:szCs w:val="21"/>
        </w:rPr>
        <w:t>추정/실제, 실제/추정)) 기준으로, 이러한 고정 추정은 선택도가 낮을수록 수백~수천 배의 추정 오차를 발생시킨다.</w:t>
      </w:r>
    </w:p>
    <w:p w14:paraId="6E12CC23" w14:textId="77777777" w:rsidR="00E52E1A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0F32CD43" wp14:editId="2AF92AC1">
            <wp:extent cx="5143500" cy="21907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E48A2" w14:textId="77777777" w:rsidR="00E52E1A" w:rsidRDefault="00000000">
      <w:pPr>
        <w:spacing w:before="80" w:after="200"/>
        <w:jc w:val="center"/>
      </w:pPr>
      <w:r>
        <w:rPr>
          <w:rFonts w:ascii="맑은 고딕" w:eastAsia="맑은 고딕" w:hAnsi="맑은 고딕" w:cs="맑은 고딕"/>
          <w:sz w:val="19"/>
          <w:szCs w:val="19"/>
        </w:rPr>
        <w:t xml:space="preserve">Figure 1. 주요 벡터 DB 시스템의 고정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카디널리티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추정치와 실제 선택도 범위의 괴리.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pgvector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(33.3%), VBASE(50%),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DuckDB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(100%)는 모두 실제 선택도(0.001%~90%)와 큰 차이를 보인다.</w:t>
      </w:r>
    </w:p>
    <w:p w14:paraId="1C58E211" w14:textId="77777777" w:rsidR="00EF5113" w:rsidRDefault="00EF5113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sz w:val="21"/>
          <w:szCs w:val="21"/>
        </w:rPr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br w:type="page"/>
      </w:r>
    </w:p>
    <w:p w14:paraId="24A55AAD" w14:textId="07AD3F0F" w:rsidR="00E52E1A" w:rsidRDefault="00000000">
      <w:pPr>
        <w:spacing w:before="240" w:after="80"/>
        <w:ind w:left="24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lastRenderedPageBreak/>
        <w:t xml:space="preserve">1.2.   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>: Cardinality Estimation for VAQ</w:t>
      </w:r>
    </w:p>
    <w:p w14:paraId="769460EE" w14:textId="77777777" w:rsidR="00E52E1A" w:rsidRDefault="00000000">
      <w:pPr>
        <w:spacing w:after="160" w:line="360" w:lineRule="auto"/>
        <w:jc w:val="both"/>
      </w:pP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[1]는 이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오추정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문제를 두 가지 방법으로 해결한다.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ECQO(Exact Cardinality Query Optimization)</w:t>
      </w:r>
      <w:r>
        <w:rPr>
          <w:rFonts w:ascii="맑은 고딕" w:eastAsia="맑은 고딕" w:hAnsi="맑은 고딕" w:cs="맑은 고딕"/>
          <w:sz w:val="21"/>
          <w:szCs w:val="21"/>
        </w:rPr>
        <w:t>는 HNSW 인덱스가 존재할 때 range query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실행하여 1~2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ms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안에 정확한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획득한다.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Adaptive Sampling</w:t>
      </w:r>
      <w:r>
        <w:rPr>
          <w:rFonts w:ascii="맑은 고딕" w:eastAsia="맑은 고딕" w:hAnsi="맑은 고딕" w:cs="맑은 고딕"/>
          <w:sz w:val="21"/>
          <w:szCs w:val="21"/>
        </w:rPr>
        <w:t xml:space="preserve">은 인덱스가 없을 때 모멘텀 기반 동적 샘플링으로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근사한다. 그 결과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에서 최대 1,000배, VBASE에서 10,000배,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DuckDB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에서 1.5~37배의 성능 향상을 달성했다.</w:t>
      </w:r>
    </w:p>
    <w:p w14:paraId="3557929B" w14:textId="77777777" w:rsidR="00E52E1A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33E9F66C" wp14:editId="319F4B93">
            <wp:extent cx="5143500" cy="2381250"/>
            <wp:effectExtent l="0" t="0" r="0" b="0"/>
            <wp:docPr id="869576519" name="그림 869576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1FCB" w14:textId="77777777" w:rsidR="00E52E1A" w:rsidRDefault="00000000">
      <w:pPr>
        <w:spacing w:before="80" w:after="200"/>
        <w:jc w:val="center"/>
      </w:pPr>
      <w:r>
        <w:rPr>
          <w:rFonts w:ascii="맑은 고딕" w:eastAsia="맑은 고딕" w:hAnsi="맑은 고딕" w:cs="맑은 고딕"/>
          <w:sz w:val="19"/>
          <w:szCs w:val="19"/>
        </w:rPr>
        <w:t xml:space="preserve">Figure 2.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Exqutor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의 두 가지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카디널리티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추정 해법. HNSW 인덱스 존재 시 ECQO로 정확한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카디널리티를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획득하고, 부재 시 Adaptive Sampling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으로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근사한다. 이를 통해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옵티마이저가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올바른 실행 계획을 선택한다 [1].</w:t>
      </w:r>
    </w:p>
    <w:p w14:paraId="48F0A6A2" w14:textId="77777777" w:rsidR="00E52E1A" w:rsidRDefault="00000000" w:rsidP="00EF5113">
      <w:pPr>
        <w:spacing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그러나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의 실험에는 다음과 같은 고정 조건들이 존재한다: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00"/>
        <w:gridCol w:w="4026"/>
      </w:tblGrid>
      <w:tr w:rsidR="00E52E1A" w14:paraId="43598620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35604E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변수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BC66CE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논문이 사용한 값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C0B7D6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현실과의 괴리</w:t>
            </w:r>
          </w:p>
        </w:tc>
      </w:tr>
      <w:tr w:rsidR="00E52E1A" w14:paraId="10392FB1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7B5D5A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쿼리 유형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B93CD6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range query (WHERE </w:t>
            </w:r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dist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&lt; D)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5F89DF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실무 RAG는 거의 전부 top-k</w:t>
            </w:r>
          </w:p>
        </w:tc>
      </w:tr>
      <w:tr w:rsidR="00E52E1A" w14:paraId="7D64E904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E7608E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벡터 조건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701DD2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단일 벡터 유사도 조건 1개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34F342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벡터 조건의 구조적 변환 </w:t>
            </w:r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미탐구</w:t>
            </w:r>
            <w:proofErr w:type="spellEnd"/>
          </w:p>
        </w:tc>
      </w:tr>
      <w:tr w:rsidR="00E52E1A" w14:paraId="128BA053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4C2794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벡터 차원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972C9C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96~128d (DEEP, SIFT)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974054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OpenAI 1536d, Cohere 4096d</w:t>
            </w:r>
          </w:p>
        </w:tc>
      </w:tr>
      <w:tr w:rsidR="00E52E1A" w14:paraId="2EBFDD07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924069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병목 분석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BDAEB9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실행 시간(Execution Time) 위주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E4B9FD" w14:textId="77777777" w:rsidR="00E52E1A" w:rsidRDefault="00000000"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플래닝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/실행 분리 분석 없음</w:t>
            </w:r>
          </w:p>
        </w:tc>
      </w:tr>
    </w:tbl>
    <w:p w14:paraId="118F1F47" w14:textId="77777777" w:rsidR="00E52E1A" w:rsidRDefault="00000000" w:rsidP="00EF5113">
      <w:pPr>
        <w:spacing w:before="160"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특히 VAQ 전체 지연 중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단계와 실행 단계가 각각 어느 정도를 차지하는지 분리 분석하지 않았다. 이 분리 분석은 성능 최적화의 방향을 결정하는 선행 조건이다.</w:t>
      </w:r>
    </w:p>
    <w:p w14:paraId="32E67F3F" w14:textId="77777777" w:rsidR="00EF5113" w:rsidRDefault="00EF5113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sz w:val="21"/>
          <w:szCs w:val="21"/>
        </w:rPr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br w:type="page"/>
      </w:r>
    </w:p>
    <w:p w14:paraId="3AAF9014" w14:textId="18E561D2" w:rsidR="00E52E1A" w:rsidRDefault="00000000">
      <w:pPr>
        <w:spacing w:before="240" w:after="80"/>
        <w:ind w:left="24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lastRenderedPageBreak/>
        <w:t>1.3.    Cascaded Filtering in Database Systems</w:t>
      </w:r>
    </w:p>
    <w:p w14:paraId="7C372C53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데이터베이스 분야에서 Cascaded Filtering과 Coarse-to-Fine Search는 오래된 패러다임이다. ANN 검색에서 coarse quantizer → fine re-ranking 같은 다단계 파이프라인이 표준이며(FAISS의 IVF+PQ 등) [2], 쿼리 실행 중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점진적으로 개선하는 Progressive Optimization [3], 선택도에 따라 검색 범위를 동적으로 조정하는 Filtered-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DiskANN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[4] 등의 연구가 있다. 그러나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벡터 유사도 조건 자체를 쿼리 수준에서 두 단계로 분해하여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옵티마이저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추정 오차가 최소화되는 구조를 만드는 접근</w:t>
      </w:r>
      <w:r>
        <w:rPr>
          <w:rFonts w:ascii="맑은 고딕" w:eastAsia="맑은 고딕" w:hAnsi="맑은 고딕" w:cs="맑은 고딕"/>
          <w:sz w:val="21"/>
          <w:szCs w:val="21"/>
        </w:rPr>
        <w:t>은 기존 연구에서 다뤄지지 않았다.</w:t>
      </w:r>
    </w:p>
    <w:p w14:paraId="6BAC5CEB" w14:textId="77777777" w:rsidR="00E52E1A" w:rsidRDefault="00E52E1A">
      <w:pPr>
        <w:spacing w:after="60"/>
      </w:pPr>
    </w:p>
    <w:p w14:paraId="4E758B72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2.    Problem Description</w:t>
      </w:r>
    </w:p>
    <w:p w14:paraId="0E7379CC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VAQ에서 벡터 유사도 조건의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불확실성은 쿼리 성능에 두 가지 경로로 영향을 미친다. 첫째,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옵티마이저가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잘못된 실행 계획을 선택한다(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품질 저하). 둘째, 잘못된 계획에 따라 불필요하게 많은 데이터를 처리하게 된다(실행 효율 저하).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는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정확히 추정하여 첫 번째 문제를 해결했다. 본 연구는 벡터 조건의 구조 자체를 변환하여, 추정이 부정확하더라도 그 영향이 최소화되는 쿼리 구조를 탐구한다.</w:t>
      </w:r>
    </w:p>
    <w:p w14:paraId="7F14315E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단일 벡터 유사도 조건 </w:t>
      </w:r>
      <w:r>
        <w:rPr>
          <w:rFonts w:ascii="맑은 고딕" w:eastAsia="맑은 고딕" w:hAnsi="맑은 고딕" w:cs="맑은 고딕"/>
          <w:i/>
          <w:iCs/>
          <w:sz w:val="21"/>
          <w:szCs w:val="21"/>
        </w:rPr>
        <w:t>WHERE embedding &lt;-&gt; query &lt; D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느슨한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임계값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(Stage 1)과 엄격한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임계값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>(Stage 2)</w:t>
      </w:r>
      <w:r>
        <w:rPr>
          <w:rFonts w:ascii="맑은 고딕" w:eastAsia="맑은 고딕" w:hAnsi="맑은 고딕" w:cs="맑은 고딕"/>
          <w:sz w:val="21"/>
          <w:szCs w:val="21"/>
        </w:rPr>
        <w:t xml:space="preserve">로 분해한다면: Stage 1의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D_loose를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선택도 ~33%에 대응하도록 설정하면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의 고정 추정치와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실제값의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괴리가 최소화된다.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D_loose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는 1단계 실험의 선택도 sweep 결과에서 ~33%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에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대응하는 거리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임계값을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역산하거나, 소규모 사전 샘플링으로 근사하여 결정한다.</w:t>
      </w:r>
    </w:p>
    <w:p w14:paraId="44B6CE12" w14:textId="77777777" w:rsidR="00E52E1A" w:rsidRDefault="00000000">
      <w:pPr>
        <w:spacing w:after="160" w:line="360" w:lineRule="auto"/>
        <w:jc w:val="both"/>
        <w:rPr>
          <w:rFonts w:ascii="맑은 고딕" w:eastAsia="맑은 고딕" w:hAnsi="맑은 고딕" w:cs="맑은 고딕"/>
          <w:sz w:val="21"/>
          <w:szCs w:val="21"/>
        </w:rPr>
      </w:pPr>
      <w:r>
        <w:rPr>
          <w:rFonts w:ascii="맑은 고딕" w:eastAsia="맑은 고딕" w:hAnsi="맑은 고딕" w:cs="맑은 고딕"/>
          <w:sz w:val="21"/>
          <w:szCs w:val="21"/>
        </w:rPr>
        <w:t xml:space="preserve">Stage 2는 Materialized CTE 결과를 스캔하므로 추정 대상이 전체 테이블이 아닌 실체화된 소규모 결과 집합이 되어 벡터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추정 오차의 영향이 구조적으로 최소화된다. 결과적으로 "추정 오차가 작은 단계 + 추정 오차의 영향이 최소화된 단계"로 분리되어 올바른 계획 선택 가능성이 높아지며, Stage 1 결과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캐싱으로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실행 효율도 개선될 수 있다. 이것이 본 연구에서 제안하는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Cascaded Vector Similarity Decomposition</w:t>
      </w:r>
      <w:r>
        <w:rPr>
          <w:rFonts w:ascii="맑은 고딕" w:eastAsia="맑은 고딕" w:hAnsi="맑은 고딕" w:cs="맑은 고딕"/>
          <w:sz w:val="21"/>
          <w:szCs w:val="21"/>
        </w:rPr>
        <w:t>의 핵심 아이디어이다.</w:t>
      </w:r>
    </w:p>
    <w:p w14:paraId="0BF6A7A6" w14:textId="688B06DC" w:rsidR="004F2565" w:rsidRDefault="004F2565">
      <w:pPr>
        <w:widowControl/>
        <w:wordWrap/>
        <w:autoSpaceDE/>
        <w:autoSpaceDN/>
      </w:pPr>
      <w:r>
        <w:br w:type="page"/>
      </w:r>
    </w:p>
    <w:p w14:paraId="340C6A2C" w14:textId="77777777" w:rsidR="00E52E1A" w:rsidRDefault="00000000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47232509" wp14:editId="2A50B3EC">
            <wp:extent cx="5143500" cy="2762250"/>
            <wp:effectExtent l="0" t="0" r="0" b="0"/>
            <wp:docPr id="991549360" name="그림 991549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E775" w14:textId="77777777" w:rsidR="00E52E1A" w:rsidRDefault="00000000">
      <w:pPr>
        <w:spacing w:before="80" w:after="200"/>
        <w:jc w:val="center"/>
      </w:pPr>
      <w:r>
        <w:rPr>
          <w:rFonts w:ascii="맑은 고딕" w:eastAsia="맑은 고딕" w:hAnsi="맑은 고딕" w:cs="맑은 고딕"/>
          <w:sz w:val="19"/>
          <w:szCs w:val="19"/>
        </w:rPr>
        <w:t xml:space="preserve">Figure 3. Cascaded Vector Similarity Decomposition의 2단계 분해 구조. Stage 1은 느슨한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임계값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(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D_loose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)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으로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후보 집합을 생성하여 추정 오차를 구조적으로 최소화하고, Stage 2는 실체화된 결과 내에서 정밀 필터링을 수행한다.</w:t>
      </w:r>
    </w:p>
    <w:p w14:paraId="70296CA9" w14:textId="77777777" w:rsidR="00E52E1A" w:rsidRDefault="00E52E1A">
      <w:pPr>
        <w:spacing w:after="60"/>
      </w:pPr>
    </w:p>
    <w:p w14:paraId="003A8496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3.    Research Plan</w:t>
      </w:r>
    </w:p>
    <w:p w14:paraId="5FFD2543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>본 연구는 세 개의 연구 질문(RQ)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에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대응하는 3단계 실험으로 구성된다. 실험 데이터셋은 TPC-H SF1에 SIFT1M(128차원, 100만 벡터)을 매핑한 VAQ 벤치마크를 기본으로 사용하며, PostgreSQL 16 +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0.7.x 환경에서 수행한다.</w:t>
      </w:r>
    </w:p>
    <w:p w14:paraId="0D8B7315" w14:textId="77777777" w:rsidR="00E52E1A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75131C8E" wp14:editId="793B59C9">
            <wp:extent cx="5143500" cy="1905000"/>
            <wp:effectExtent l="0" t="0" r="0" b="0"/>
            <wp:docPr id="83748795" name="그림 837487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A922B" w14:textId="77777777" w:rsidR="00E52E1A" w:rsidRDefault="00000000">
      <w:pPr>
        <w:spacing w:before="80" w:after="200"/>
        <w:jc w:val="center"/>
      </w:pPr>
      <w:r>
        <w:rPr>
          <w:rFonts w:ascii="맑은 고딕" w:eastAsia="맑은 고딕" w:hAnsi="맑은 고딕" w:cs="맑은 고딕"/>
          <w:sz w:val="19"/>
          <w:szCs w:val="19"/>
        </w:rPr>
        <w:t xml:space="preserve">Figure 4. 3단계 실험 파이프라인. 1단계(RQ1)의 선택도 sweep 결과가 2단계(RQ2)의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D_loose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파라미터 결정에 직접 활용되며, 3단계(RQ3)에서 ECQO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와의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상호작용을 최종 판별한다.</w:t>
      </w:r>
    </w:p>
    <w:p w14:paraId="20D599F7" w14:textId="77777777" w:rsidR="00EF5113" w:rsidRDefault="00EF5113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sz w:val="21"/>
          <w:szCs w:val="21"/>
        </w:rPr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br w:type="page"/>
      </w:r>
    </w:p>
    <w:p w14:paraId="1502B92C" w14:textId="77777777" w:rsidR="004F2565" w:rsidRDefault="004F2565" w:rsidP="004F2565">
      <w:pPr>
        <w:spacing w:before="18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lastRenderedPageBreak/>
        <w:t xml:space="preserve">RQ1 (1단계 — 병목 프로파일링): VAQ에서 전체 지연 중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시간과 실행 시간이 각각 어느 정도를 차지하는가?</w:t>
      </w:r>
    </w:p>
    <w:p w14:paraId="248684A8" w14:textId="77777777" w:rsidR="004F2565" w:rsidRDefault="004F2565" w:rsidP="004F2565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가설 H1</w:t>
      </w:r>
      <w:r>
        <w:rPr>
          <w:rFonts w:ascii="맑은 고딕" w:eastAsia="맑은 고딕" w:hAnsi="맑은 고딕" w:cs="맑은 고딕"/>
          <w:sz w:val="21"/>
          <w:szCs w:val="21"/>
        </w:rPr>
        <w:t>: 벡터 선택도가 낮을수록(&lt; 1%) Planning Time 비율이 높아진다(≥ 전체 latency의 20%).</w:t>
      </w:r>
    </w:p>
    <w:p w14:paraId="579BF94C" w14:textId="77777777" w:rsidR="004F2565" w:rsidRDefault="004F2565" w:rsidP="004F2565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>EXPLAIN (ANALYZE, TIMING, BUFFERS)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Planning Time과 Execution Time을 분리 측정한다. 벡터 선택도를 0.01%~90%로 sweep(8개 지점)하며 Q-error와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/실행 비율을 기록하고, 필터 복잡도(0~3개+조인)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에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따른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시간 증가율을 측정한다. 이 sweep 결과는 동시에 2단계에서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D_loose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설정의 근거 데이터로 활용된다.</w:t>
      </w:r>
    </w:p>
    <w:p w14:paraId="15B7B167" w14:textId="77777777" w:rsidR="004F2565" w:rsidRDefault="004F2565" w:rsidP="004F2565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i/>
          <w:iCs/>
          <w:sz w:val="21"/>
          <w:szCs w:val="21"/>
        </w:rPr>
        <w:t>만약 Planning Time이 미미한 경우(&lt; 10%),</w:t>
      </w:r>
      <w:r>
        <w:rPr>
          <w:rFonts w:ascii="맑은 고딕" w:eastAsia="맑은 고딕" w:hAnsi="맑은 고딕" w:cs="맑은 고딕"/>
          <w:sz w:val="21"/>
          <w:szCs w:val="21"/>
        </w:rPr>
        <w:t xml:space="preserve"> Cascade의 효과를 "Stage 1이 pre-filter 역할을 하여 Stage 2의 실행 시간을 단축하는 구조적 이점"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재프레이밍한다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. 어느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경우든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1단계 자체가 "VAQ에서 선택도에 따른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/실행 비중의 정량적 프로파일"이라는 독립적 기여를 갖는다.</w:t>
      </w:r>
    </w:p>
    <w:p w14:paraId="431D7943" w14:textId="77777777" w:rsidR="004F2565" w:rsidRDefault="004F2565" w:rsidP="004F2565">
      <w:pPr>
        <w:spacing w:before="18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RQ2 (2단계 — Cascaded Decomposition): 벡터 유사도 조건을 두 단계로 분해하면 end-to-end latency가 개선되는가?</w:t>
      </w:r>
    </w:p>
    <w:p w14:paraId="5CC1C5B2" w14:textId="77777777" w:rsidR="004F2565" w:rsidRDefault="004F2565" w:rsidP="004F2565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가설 H2</w:t>
      </w:r>
      <w:r>
        <w:rPr>
          <w:rFonts w:ascii="맑은 고딕" w:eastAsia="맑은 고딕" w:hAnsi="맑은 고딕" w:cs="맑은 고딕"/>
          <w:sz w:val="21"/>
          <w:szCs w:val="21"/>
        </w:rPr>
        <w:t>: Cascade 분해 시 end-to-end latency가 단일 조건 대비 개선되며, Materialized CTE의 실체화 오버헤드가 분해의 이점을 상쇄하지 않는다.</w:t>
      </w:r>
    </w:p>
    <w:p w14:paraId="10CA2D03" w14:textId="77777777" w:rsidR="004F2565" w:rsidRDefault="004F2565" w:rsidP="004F2565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PostgreSQL 12+에서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비재귀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CTE는 기본적으로 자동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인라인되므로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(optimization fence 없음),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MATERIALIZED</w:t>
      </w:r>
      <w:r>
        <w:rPr>
          <w:rFonts w:ascii="맑은 고딕" w:eastAsia="맑은 고딕" w:hAnsi="맑은 고딕" w:cs="맑은 고딕"/>
          <w:sz w:val="21"/>
          <w:szCs w:val="21"/>
        </w:rPr>
        <w:t xml:space="preserve"> 키워드를 명시하여 중간 결과의 실체화를 강제한다. 이 실체화 오버헤드가 성능 이득을 상쇄하지 않는지가 핵심 검증 대상이다.</w:t>
      </w:r>
    </w:p>
    <w:p w14:paraId="372D7C6B" w14:textId="71E3DB75" w:rsidR="004F2565" w:rsidRDefault="004F2565" w:rsidP="004F2565">
      <w:pPr>
        <w:spacing w:after="160" w:line="360" w:lineRule="auto"/>
        <w:jc w:val="both"/>
        <w:rPr>
          <w:rFonts w:ascii="맑은 고딕" w:eastAsia="맑은 고딕" w:hAnsi="맑은 고딕" w:cs="맑은 고딕"/>
          <w:sz w:val="21"/>
          <w:szCs w:val="21"/>
        </w:rPr>
      </w:pPr>
      <w:r>
        <w:rPr>
          <w:rFonts w:ascii="맑은 고딕" w:eastAsia="맑은 고딕" w:hAnsi="맑은 고딕" w:cs="맑은 고딕"/>
          <w:sz w:val="21"/>
          <w:szCs w:val="21"/>
        </w:rPr>
        <w:t xml:space="preserve">조합 폭발을 방지하기 위해 Phase 2a → 2b의 2단계로 진행한다. Phase 2a(12~16개 조합)에서는 분해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임계값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4종 × 비교 전략 4종(Baseline / ECQO only / Cascade only /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ECQO+Cascade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)을 실험하고, Phase 2b(24~36개 조합)에서는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유의미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조합에 대해 필터 4단계 ×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캐싱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전략 3종(CTE / Materialized CTE / Temp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Table+Index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확장한다. 각 조합은 5회 실행, 워밍업 1회 제외 후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아웃라이어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제거 3회 평균.</w:t>
      </w:r>
    </w:p>
    <w:p w14:paraId="4D6700DA" w14:textId="77777777" w:rsidR="004F2565" w:rsidRDefault="004F2565">
      <w:pPr>
        <w:widowControl/>
        <w:wordWrap/>
        <w:autoSpaceDE/>
        <w:autoSpaceDN/>
        <w:rPr>
          <w:rFonts w:ascii="맑은 고딕" w:eastAsia="맑은 고딕" w:hAnsi="맑은 고딕" w:cs="맑은 고딕"/>
          <w:sz w:val="21"/>
          <w:szCs w:val="21"/>
        </w:rPr>
      </w:pPr>
      <w:r>
        <w:rPr>
          <w:rFonts w:ascii="맑은 고딕" w:eastAsia="맑은 고딕" w:hAnsi="맑은 고딕" w:cs="맑은 고딕"/>
          <w:sz w:val="21"/>
          <w:szCs w:val="21"/>
        </w:rPr>
        <w:br w:type="page"/>
      </w:r>
    </w:p>
    <w:p w14:paraId="670AF4C7" w14:textId="77777777" w:rsidR="004F2565" w:rsidRDefault="004F2565" w:rsidP="004F2565">
      <w:pPr>
        <w:spacing w:before="18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lastRenderedPageBreak/>
        <w:t xml:space="preserve">RQ3 (3단계 — ECQO 상호작용): Cascade와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ECQO는 보완적인가, 대체적인가?</w:t>
      </w:r>
    </w:p>
    <w:p w14:paraId="2A5D6351" w14:textId="77777777" w:rsidR="004F2565" w:rsidRDefault="004F2565" w:rsidP="004F2565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가설 H3</w:t>
      </w:r>
      <w:r>
        <w:rPr>
          <w:rFonts w:ascii="맑은 고딕" w:eastAsia="맑은 고딕" w:hAnsi="맑은 고딕" w:cs="맑은 고딕"/>
          <w:sz w:val="21"/>
          <w:szCs w:val="21"/>
        </w:rPr>
        <w:t>: ECQO + Cascade 결합이 ECQO only보다 end-to-end latency에서 추가 향상을 보이며, 두 접근은 상호보완적이다.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4F2565" w14:paraId="00F0902D" w14:textId="77777777" w:rsidTr="00666BB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B7D8EA" w14:textId="77777777" w:rsidR="004F2565" w:rsidRDefault="004F2565" w:rsidP="00666BB7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비교 전략</w:t>
            </w:r>
          </w:p>
        </w:tc>
        <w:tc>
          <w:tcPr>
            <w:tcW w:w="6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097594" w14:textId="77777777" w:rsidR="004F2565" w:rsidRDefault="004F2565" w:rsidP="00666BB7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설명</w:t>
            </w:r>
          </w:p>
        </w:tc>
      </w:tr>
      <w:tr w:rsidR="004F2565" w14:paraId="6E75AE9B" w14:textId="77777777" w:rsidTr="00666BB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D7C6EC" w14:textId="77777777" w:rsidR="004F2565" w:rsidRDefault="004F2565" w:rsidP="00666BB7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Baseline</w:t>
            </w:r>
          </w:p>
        </w:tc>
        <w:tc>
          <w:tcPr>
            <w:tcW w:w="6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F70489" w14:textId="77777777" w:rsidR="004F2565" w:rsidRDefault="004F2565" w:rsidP="00666BB7"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pgvector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기본 (33.3% 고정 추정)</w:t>
            </w:r>
          </w:p>
        </w:tc>
      </w:tr>
      <w:tr w:rsidR="004F2565" w14:paraId="7848A60A" w14:textId="77777777" w:rsidTr="00666BB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B866A9" w14:textId="77777777" w:rsidR="004F2565" w:rsidRDefault="004F2565" w:rsidP="00666BB7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ECQO only</w:t>
            </w:r>
          </w:p>
        </w:tc>
        <w:tc>
          <w:tcPr>
            <w:tcW w:w="6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47244E" w14:textId="77777777" w:rsidR="004F2565" w:rsidRDefault="004F2565" w:rsidP="00666BB7"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Exqutor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의 정확한 </w:t>
            </w:r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카디널리티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추정</w:t>
            </w:r>
          </w:p>
        </w:tc>
      </w:tr>
      <w:tr w:rsidR="004F2565" w14:paraId="40923FA4" w14:textId="77777777" w:rsidTr="00666BB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16C871" w14:textId="77777777" w:rsidR="004F2565" w:rsidRDefault="004F2565" w:rsidP="00666BB7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Cascade only</w:t>
            </w:r>
          </w:p>
        </w:tc>
        <w:tc>
          <w:tcPr>
            <w:tcW w:w="6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1465CE" w14:textId="77777777" w:rsidR="004F2565" w:rsidRDefault="004F2565" w:rsidP="00666BB7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벡터 조건 분해 (ECQO 없이)</w:t>
            </w:r>
          </w:p>
        </w:tc>
      </w:tr>
      <w:tr w:rsidR="004F2565" w14:paraId="7A662A85" w14:textId="77777777" w:rsidTr="00666BB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A04C13" w14:textId="77777777" w:rsidR="004F2565" w:rsidRDefault="004F2565" w:rsidP="00666BB7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ECQO + Cascade</w:t>
            </w:r>
          </w:p>
        </w:tc>
        <w:tc>
          <w:tcPr>
            <w:tcW w:w="6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93490C" w14:textId="77777777" w:rsidR="004F2565" w:rsidRDefault="004F2565" w:rsidP="00666BB7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정확한 </w:t>
            </w:r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카디널리티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+ 벡터 조건 분해</w:t>
            </w:r>
          </w:p>
        </w:tc>
      </w:tr>
    </w:tbl>
    <w:p w14:paraId="3C7A365D" w14:textId="77777777" w:rsidR="004F2565" w:rsidRDefault="004F2565" w:rsidP="004F2565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ECQO는 "정확한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줘서 올바른 계획을 선택하게 하는" 접근이고, Cascade는 "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몰라도 영향이 작은 구조를 만드는" 접근이다. 여력에 따라 top-k 전환(ORDER BY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dist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LIMIT k)과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0.8.0 비교 실험을 추가 수행한다.</w:t>
      </w:r>
    </w:p>
    <w:p w14:paraId="0193156B" w14:textId="7B4AD24F" w:rsidR="00EF5113" w:rsidRDefault="00EF5113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sz w:val="22"/>
          <w:szCs w:val="22"/>
        </w:rPr>
      </w:pPr>
    </w:p>
    <w:p w14:paraId="1FD4F983" w14:textId="3D806442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4.    Expected Contribution</w:t>
      </w:r>
    </w:p>
    <w:p w14:paraId="4874CBB7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첫째(RQ1),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VAQ의 성능 병목을 Planning Time과 Execution Time으로 분리하여 정량적으로 분석</w:t>
      </w:r>
      <w:r>
        <w:rPr>
          <w:rFonts w:ascii="맑은 고딕" w:eastAsia="맑은 고딕" w:hAnsi="맑은 고딕" w:cs="맑은 고딕"/>
          <w:sz w:val="21"/>
          <w:szCs w:val="21"/>
        </w:rPr>
        <w:t xml:space="preserve">한다.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포함한 기존 연구는 end-to-end latency만 비교했으며,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단계의 오버헤드를 독립적으로 분석하지 않았다. 본 연구는 선택도와 필터 복잡도에 따른 병목 구조를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정량화한다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14:paraId="43B7FD01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둘째(RQ2),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벡터 유사도 조건을 쿼리 수준에서 구조적으로 분해하는 새로운 최적화 접근</w:t>
      </w:r>
      <w:r>
        <w:rPr>
          <w:rFonts w:ascii="맑은 고딕" w:eastAsia="맑은 고딕" w:hAnsi="맑은 고딕" w:cs="맑은 고딕"/>
          <w:sz w:val="21"/>
          <w:szCs w:val="21"/>
        </w:rPr>
        <w:t xml:space="preserve">(Cascaded Vector Similarity Decomposition)을 제안하고 실험적으로 검증한다.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추정의 정확도를 높이는 것이 아니라, 추정이 부정확하더라도 영향이 최소화되는 쿼리 구조를 만드는 방향이다.</w:t>
      </w:r>
    </w:p>
    <w:p w14:paraId="0471DAD2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셋째(RQ3),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ECQO와 Cascade 분해의 상호보완성·대체성</w:t>
      </w:r>
      <w:r>
        <w:rPr>
          <w:rFonts w:ascii="맑은 고딕" w:eastAsia="맑은 고딕" w:hAnsi="맑은 고딕" w:cs="맑은 고딕"/>
          <w:sz w:val="21"/>
          <w:szCs w:val="21"/>
        </w:rPr>
        <w:t>을 실험적으로 판별하여, 조건별 최적 전략을 제시하는 실무 가이드라인을 제공한다.</w:t>
      </w:r>
    </w:p>
    <w:p w14:paraId="1EE45A65" w14:textId="00730C3A" w:rsidR="004F2565" w:rsidRDefault="004F2565">
      <w:pPr>
        <w:widowControl/>
        <w:wordWrap/>
        <w:autoSpaceDE/>
        <w:autoSpaceDN/>
      </w:pPr>
      <w:r>
        <w:br w:type="page"/>
      </w:r>
    </w:p>
    <w:p w14:paraId="396C9FB2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lastRenderedPageBreak/>
        <w:t>5.    Team Member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5826"/>
      </w:tblGrid>
      <w:tr w:rsidR="00E52E1A" w14:paraId="70E0F0AA" w14:textId="77777777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3742B0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21"/>
                <w:szCs w:val="21"/>
              </w:rPr>
              <w:t>구분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06174E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21"/>
                <w:szCs w:val="21"/>
              </w:rPr>
              <w:t>이름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B8DC1D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21"/>
                <w:szCs w:val="21"/>
              </w:rPr>
              <w:t>역할</w:t>
            </w:r>
          </w:p>
        </w:tc>
      </w:tr>
      <w:tr w:rsidR="00E52E1A" w14:paraId="0C159787" w14:textId="77777777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7DA971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팀장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D9F4F1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박세은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96B7CB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프로젝트 관리, 보고서·발표 총괄</w:t>
            </w:r>
          </w:p>
        </w:tc>
      </w:tr>
      <w:tr w:rsidR="00E52E1A" w14:paraId="7C05DCF2" w14:textId="77777777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62D309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팀원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46D490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강재현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557F6A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연구 방향 설계, 실험 분석</w:t>
            </w:r>
          </w:p>
        </w:tc>
      </w:tr>
      <w:tr w:rsidR="00E52E1A" w14:paraId="5981898D" w14:textId="77777777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FA2F25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팀원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EF6241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조현빈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9919DA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실험 환경 구축, 벤치마크 설계</w:t>
            </w:r>
          </w:p>
        </w:tc>
      </w:tr>
      <w:tr w:rsidR="00E52E1A" w14:paraId="438399DE" w14:textId="77777777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86B964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팀원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8322FF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이동욱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E2592A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실험 수행, 데이터 수집·문서화</w:t>
            </w:r>
          </w:p>
        </w:tc>
      </w:tr>
      <w:tr w:rsidR="00E52E1A" w14:paraId="46CFC090" w14:textId="77777777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B2ABEC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지도교수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7A4125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박광현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21FC10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연구 지도 및 방향 자문</w:t>
            </w:r>
          </w:p>
        </w:tc>
      </w:tr>
      <w:tr w:rsidR="00E52E1A" w14:paraId="264D406E" w14:textId="77777777"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1B2A7B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산학 멘토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39862D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박성원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DD4FDA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산업 관점 자문 (데이터셋·평가 설계)</w:t>
            </w:r>
          </w:p>
        </w:tc>
      </w:tr>
    </w:tbl>
    <w:p w14:paraId="2F9980F6" w14:textId="1C865581" w:rsidR="00EF5113" w:rsidRDefault="00000000" w:rsidP="004F2565">
      <w:pPr>
        <w:spacing w:before="80" w:after="160"/>
        <w:rPr>
          <w:rFonts w:ascii="맑은 고딕" w:eastAsia="맑은 고딕" w:hAnsi="맑은 고딕" w:cs="맑은 고딕" w:hint="eastAsia"/>
          <w:sz w:val="19"/>
          <w:szCs w:val="19"/>
        </w:rPr>
      </w:pPr>
      <w:r>
        <w:rPr>
          <w:rFonts w:ascii="맑은 고딕" w:eastAsia="맑은 고딕" w:hAnsi="맑은 고딕" w:cs="맑은 고딕"/>
          <w:sz w:val="19"/>
          <w:szCs w:val="19"/>
        </w:rPr>
        <w:t>단계별로 역할은 유동적으로 배분하며, 전원이 모든 단계에 참여한다.</w:t>
      </w:r>
    </w:p>
    <w:p w14:paraId="255984B2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6.    Future Schedule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6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 w:rsidR="00E52E1A" w14:paraId="314AA134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0" w:type="dxa"/>
            </w:tcMar>
            <w:vAlign w:val="center"/>
          </w:tcPr>
          <w:p w14:paraId="7644728F" w14:textId="77777777" w:rsidR="00E52E1A" w:rsidRDefault="00E52E1A">
            <w:pPr>
              <w:jc w:val="center"/>
            </w:pP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3AEBC63F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022120C1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4BF232A0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258D0BE8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2F0E7D5A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59EBB6C4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42CF6B93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2A5EAF3C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0D75598E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69F95E5F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1EA64EC9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6D293A8D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12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61B822A4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13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7015CB50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14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0F259ED2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15</w:t>
            </w:r>
          </w:p>
        </w:tc>
      </w:tr>
      <w:tr w:rsidR="00E52E1A" w14:paraId="4B4AD883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1717033D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관련 연구 조사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E3E93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77BE3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C879B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F2AE2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11243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A6C4A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D2BB0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5E6B51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47BF7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8A200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FBDC3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3D5B1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DB708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7873E3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028F94" w14:textId="77777777" w:rsidR="00E52E1A" w:rsidRDefault="00E52E1A"/>
        </w:tc>
      </w:tr>
      <w:tr w:rsidR="00E52E1A" w14:paraId="5E2579FA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1160F8D4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연구 방향 설계 · 제안서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368B5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8BAC5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607B5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68E01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68EB1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10391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36BB9E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C74E0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0A039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39956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52B1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F304A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0702D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05C3F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3B6885" w14:textId="77777777" w:rsidR="00E52E1A" w:rsidRDefault="00E52E1A"/>
        </w:tc>
      </w:tr>
      <w:tr w:rsidR="00E52E1A" w14:paraId="293A4430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5EC5467B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환경 구축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2DD4A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43905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06122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F26DB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686E6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61677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CA796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5A10B7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42796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391B38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D61E4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53F84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67E8D8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5CA3B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02CB32" w14:textId="77777777" w:rsidR="00E52E1A" w:rsidRDefault="00E52E1A"/>
        </w:tc>
      </w:tr>
      <w:tr w:rsidR="00E52E1A" w14:paraId="663EF017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3B56A50D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RQ1: 병목 프로파일링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06C5B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DC60E3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7DC90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95958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95B47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39B01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265C2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A9CAD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D753F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BC73C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B3A091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23C8B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D91AB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E26AF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2F78EE" w14:textId="77777777" w:rsidR="00E52E1A" w:rsidRDefault="00E52E1A"/>
        </w:tc>
      </w:tr>
      <w:tr w:rsidR="00E52E1A" w14:paraId="50E56AB8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178D93F3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RQ2: Cascaded Decomposition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7192D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1B1978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AD08D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398190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2C6081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7F23F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943C5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DB752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2A1EB3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E8BF70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05175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5DFEF0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0A00D9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CF5F7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8F5CBD" w14:textId="77777777" w:rsidR="00E52E1A" w:rsidRDefault="00E52E1A"/>
        </w:tc>
      </w:tr>
      <w:tr w:rsidR="00E52E1A" w14:paraId="6C7ED483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0C3BE732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RQ3: ECQO 상호작용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121252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9C428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B0452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5AA1E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0294A8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0DB42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C5A5D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79241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6A7C8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37BEF3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A558C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4C9939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9EF6F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7685E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FCC784" w14:textId="77777777" w:rsidR="00E52E1A" w:rsidRDefault="00E52E1A"/>
        </w:tc>
      </w:tr>
      <w:tr w:rsidR="00E52E1A" w14:paraId="562BE8B0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58ABA351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중간발표 + 중간보고서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A552A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61F1D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88B9D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4F9340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D0E60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1563F9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A92198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7AB1C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02751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5382E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D16F3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A4A3F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34094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55105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606C69" w14:textId="77777777" w:rsidR="00E52E1A" w:rsidRDefault="00E52E1A"/>
        </w:tc>
      </w:tr>
      <w:tr w:rsidR="00E52E1A" w14:paraId="38F08B9F" w14:textId="77777777"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6D8A7B08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최종발표 · 보고서 · 전시회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9ECC9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1C22F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760A50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767BD3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79228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2F26F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F7480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92C3A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69B83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CCCCD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DAB95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05B7D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69AC0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F8B5D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64251C" w14:textId="77777777" w:rsidR="00E52E1A" w:rsidRDefault="00E52E1A"/>
        </w:tc>
      </w:tr>
    </w:tbl>
    <w:p w14:paraId="7F29348A" w14:textId="77777777" w:rsidR="00E52E1A" w:rsidRDefault="00E52E1A">
      <w:pPr>
        <w:spacing w:after="60"/>
      </w:pPr>
    </w:p>
    <w:p w14:paraId="6AD193E8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7.    References</w:t>
      </w:r>
    </w:p>
    <w:p w14:paraId="05241C34" w14:textId="77777777" w:rsidR="00E52E1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>[1] H. Kim, C. Lim, H. An, R. Sen, and K. Park, "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Exqutor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: Extended Query Optimizer for Vector-Augmented Analytical Queries," arXiv:2512.09695v2, 2025.</w:t>
      </w:r>
    </w:p>
    <w:p w14:paraId="555AA02D" w14:textId="77777777" w:rsidR="00E52E1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 xml:space="preserve">[2] J. Johnson, M.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Douze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, and H. Jégou, "Billion-scale similarity search with GPUs," IEEE Trans. Big Data, 7(3), pp. 535–547, 2021.</w:t>
      </w:r>
    </w:p>
    <w:p w14:paraId="10BFBB69" w14:textId="77777777" w:rsidR="00E52E1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>[3] V. Markl et al., "Robust Query Processing through Progressive Optimization," ACM SIGMOD, 2004.</w:t>
      </w:r>
    </w:p>
    <w:p w14:paraId="2685758D" w14:textId="77777777" w:rsidR="00E52E1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>[4] S. Gollapudi et al., "Filtered-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DiskANN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: Graph Algorithms for Approximate Nearest Neighbor Search with Filters," WWW, 2023.</w:t>
      </w:r>
    </w:p>
    <w:p w14:paraId="68FB63DC" w14:textId="77777777" w:rsidR="00E52E1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 xml:space="preserve">[5] V. Leis, A. Gubichev, A. Mirchev, P. Boncz, A. Kemper, and T. Neumann, "How Good Are Query Optimizers, </w:t>
      </w:r>
      <w:proofErr w:type="gramStart"/>
      <w:r>
        <w:rPr>
          <w:rFonts w:ascii="맑은 고딕" w:eastAsia="맑은 고딕" w:hAnsi="맑은 고딕" w:cs="맑은 고딕"/>
          <w:sz w:val="19"/>
          <w:szCs w:val="19"/>
        </w:rPr>
        <w:t>Really</w:t>
      </w:r>
      <w:proofErr w:type="gramEnd"/>
      <w:r>
        <w:rPr>
          <w:rFonts w:ascii="맑은 고딕" w:eastAsia="맑은 고딕" w:hAnsi="맑은 고딕" w:cs="맑은 고딕"/>
          <w:sz w:val="19"/>
          <w:szCs w:val="19"/>
        </w:rPr>
        <w:t>?" PVLDB, 9(3), pp. 204–215, 2015.</w:t>
      </w:r>
    </w:p>
    <w:sectPr w:rsidR="00E52E1A">
      <w:footerReference w:type="default" r:id="rId1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CE32C" w14:textId="77777777" w:rsidR="00CC0010" w:rsidRDefault="00CC0010">
      <w:r>
        <w:separator/>
      </w:r>
    </w:p>
  </w:endnote>
  <w:endnote w:type="continuationSeparator" w:id="0">
    <w:p w14:paraId="55C891E0" w14:textId="77777777" w:rsidR="00CC0010" w:rsidRDefault="00CC00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17447" w14:textId="77777777" w:rsidR="00E52E1A" w:rsidRDefault="00000000">
    <w:pPr>
      <w:jc w:val="center"/>
    </w:pPr>
    <w:r>
      <w:rPr>
        <w:rFonts w:ascii="맑은 고딕" w:eastAsia="맑은 고딕" w:hAnsi="맑은 고딕" w:cs="맑은 고딕"/>
        <w:sz w:val="18"/>
        <w:szCs w:val="18"/>
      </w:rPr>
      <w:fldChar w:fldCharType="begin"/>
    </w:r>
    <w:r>
      <w:rPr>
        <w:rFonts w:ascii="맑은 고딕" w:eastAsia="맑은 고딕" w:hAnsi="맑은 고딕" w:cs="맑은 고딕"/>
        <w:sz w:val="18"/>
        <w:szCs w:val="18"/>
      </w:rPr>
      <w:instrText>PAGE</w:instrText>
    </w:r>
    <w:r>
      <w:rPr>
        <w:rFonts w:ascii="맑은 고딕" w:eastAsia="맑은 고딕" w:hAnsi="맑은 고딕" w:cs="맑은 고딕"/>
        <w:sz w:val="18"/>
        <w:szCs w:val="18"/>
      </w:rPr>
      <w:fldChar w:fldCharType="separate"/>
    </w:r>
    <w:r w:rsidR="00EF5113">
      <w:rPr>
        <w:rFonts w:ascii="맑은 고딕" w:eastAsia="맑은 고딕" w:hAnsi="맑은 고딕" w:cs="맑은 고딕"/>
        <w:noProof/>
        <w:sz w:val="18"/>
        <w:szCs w:val="18"/>
      </w:rPr>
      <w:t>1</w:t>
    </w:r>
    <w:r>
      <w:rPr>
        <w:rFonts w:ascii="맑은 고딕" w:eastAsia="맑은 고딕" w:hAnsi="맑은 고딕" w:cs="맑은 고딕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3222A" w14:textId="77777777" w:rsidR="00CC0010" w:rsidRDefault="00CC0010">
      <w:r>
        <w:separator/>
      </w:r>
    </w:p>
  </w:footnote>
  <w:footnote w:type="continuationSeparator" w:id="0">
    <w:p w14:paraId="0A3099FC" w14:textId="77777777" w:rsidR="00CC0010" w:rsidRDefault="00CC00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056C0"/>
    <w:multiLevelType w:val="hybridMultilevel"/>
    <w:tmpl w:val="A1EA156E"/>
    <w:lvl w:ilvl="0" w:tplc="5CEE8686">
      <w:start w:val="1"/>
      <w:numFmt w:val="bullet"/>
      <w:lvlText w:val="●"/>
      <w:lvlJc w:val="left"/>
      <w:pPr>
        <w:ind w:left="720" w:hanging="360"/>
      </w:pPr>
    </w:lvl>
    <w:lvl w:ilvl="1" w:tplc="58D0BCE0">
      <w:start w:val="1"/>
      <w:numFmt w:val="bullet"/>
      <w:lvlText w:val="○"/>
      <w:lvlJc w:val="left"/>
      <w:pPr>
        <w:ind w:left="1440" w:hanging="360"/>
      </w:pPr>
    </w:lvl>
    <w:lvl w:ilvl="2" w:tplc="65AE4EA0">
      <w:start w:val="1"/>
      <w:numFmt w:val="bullet"/>
      <w:lvlText w:val="■"/>
      <w:lvlJc w:val="left"/>
      <w:pPr>
        <w:ind w:left="2160" w:hanging="360"/>
      </w:pPr>
    </w:lvl>
    <w:lvl w:ilvl="3" w:tplc="DFDC89A0">
      <w:start w:val="1"/>
      <w:numFmt w:val="bullet"/>
      <w:lvlText w:val="●"/>
      <w:lvlJc w:val="left"/>
      <w:pPr>
        <w:ind w:left="2880" w:hanging="360"/>
      </w:pPr>
    </w:lvl>
    <w:lvl w:ilvl="4" w:tplc="60A88AC0">
      <w:start w:val="1"/>
      <w:numFmt w:val="bullet"/>
      <w:lvlText w:val="○"/>
      <w:lvlJc w:val="left"/>
      <w:pPr>
        <w:ind w:left="3600" w:hanging="360"/>
      </w:pPr>
    </w:lvl>
    <w:lvl w:ilvl="5" w:tplc="4B207BD2">
      <w:start w:val="1"/>
      <w:numFmt w:val="bullet"/>
      <w:lvlText w:val="■"/>
      <w:lvlJc w:val="left"/>
      <w:pPr>
        <w:ind w:left="4320" w:hanging="360"/>
      </w:pPr>
    </w:lvl>
    <w:lvl w:ilvl="6" w:tplc="8E8889DA">
      <w:start w:val="1"/>
      <w:numFmt w:val="bullet"/>
      <w:lvlText w:val="●"/>
      <w:lvlJc w:val="left"/>
      <w:pPr>
        <w:ind w:left="5040" w:hanging="360"/>
      </w:pPr>
    </w:lvl>
    <w:lvl w:ilvl="7" w:tplc="081A5206">
      <w:start w:val="1"/>
      <w:numFmt w:val="bullet"/>
      <w:lvlText w:val="●"/>
      <w:lvlJc w:val="left"/>
      <w:pPr>
        <w:ind w:left="5760" w:hanging="360"/>
      </w:pPr>
    </w:lvl>
    <w:lvl w:ilvl="8" w:tplc="3B98A1B0">
      <w:start w:val="1"/>
      <w:numFmt w:val="bullet"/>
      <w:lvlText w:val="●"/>
      <w:lvlJc w:val="left"/>
      <w:pPr>
        <w:ind w:left="6480" w:hanging="360"/>
      </w:pPr>
    </w:lvl>
  </w:abstractNum>
  <w:num w:numId="1" w16cid:durableId="11862880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2E1A"/>
    <w:rsid w:val="002549ED"/>
    <w:rsid w:val="003C4D8B"/>
    <w:rsid w:val="004D52D4"/>
    <w:rsid w:val="004F2565"/>
    <w:rsid w:val="00CC0010"/>
    <w:rsid w:val="00E52E1A"/>
    <w:rsid w:val="00EF5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66AB71"/>
  <w15:docId w15:val="{071A3298-BBFF-5349-8CF0-02FCD002C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4F256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4F2565"/>
  </w:style>
  <w:style w:type="paragraph" w:styleId="ab">
    <w:name w:val="footer"/>
    <w:basedOn w:val="a"/>
    <w:link w:val="Char2"/>
    <w:uiPriority w:val="99"/>
    <w:unhideWhenUsed/>
    <w:rsid w:val="004F256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4F25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undefined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undefined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undefined"/><Relationship Id="rId4" Type="http://schemas.openxmlformats.org/officeDocument/2006/relationships/webSettings" Target="webSettings.xml"/><Relationship Id="rId9" Type="http://schemas.openxmlformats.org/officeDocument/2006/relationships/image" Target="media/image3.undefined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1299</Words>
  <Characters>5625</Characters>
  <Application>Microsoft Office Word</Application>
  <DocSecurity>0</DocSecurity>
  <Lines>351</Lines>
  <Paragraphs>161</Paragraphs>
  <ScaleCrop>false</ScaleCrop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조현빈</cp:lastModifiedBy>
  <cp:revision>2</cp:revision>
  <dcterms:created xsi:type="dcterms:W3CDTF">2026-04-01T13:55:00Z</dcterms:created>
  <dcterms:modified xsi:type="dcterms:W3CDTF">2026-04-01T13:55:00Z</dcterms:modified>
</cp:coreProperties>
</file>