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keepLines/>
        <w:spacing w:after="240" w:before="360"/>
      </w:pPr>
      <w:r>
        <w:rPr>
          <w:rFonts w:ascii="Noto Sans KR" w:cs="Noto Sans KR" w:eastAsia="Noto Sans KR" w:hAnsi="Noto Sans KR"/>
          <w:b/>
          <w:bCs/>
          <w:color w:val="1A1A1A"/>
          <w:sz w:val="36"/>
          <w:szCs w:val="36"/>
        </w:rPr>
        <w:t xml:space="preserve">[22] On the Importance of Initialization and Momentum in Deep Learning</w:t>
      </w:r>
    </w:p>
    <w:p>
      <w:pPr>
        <w:keepNext w:val="false"/>
        <w:keepLines w:val="false"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저자:</w:t>
      </w:r>
      <w:r>
        <w:rPr>
          <w:rFonts w:ascii="Noto Sans KR" w:cs="Noto Sans KR" w:eastAsia="Noto Sans KR" w:hAnsi="Noto Sans KR"/>
          <w:sz w:val="22"/>
          <w:szCs w:val="22"/>
        </w:rPr>
        <w:t xml:space="preserve"> Ilya Sutskever, James Martens, George Dahl, Geoffrey Hinton (University of Toronto)</w:t>
      </w:r>
    </w:p>
    <w:p>
      <w:pPr>
        <w:keepNext w:val="false"/>
        <w:keepLines w:val="false"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학회/년도:</w:t>
      </w:r>
      <w:r>
        <w:rPr>
          <w:rFonts w:ascii="Noto Sans KR" w:cs="Noto Sans KR" w:eastAsia="Noto Sans KR" w:hAnsi="Noto Sans KR"/>
          <w:sz w:val="22"/>
          <w:szCs w:val="22"/>
        </w:rPr>
        <w:t xml:space="preserve"> ICML 2013 (PMLR Vol. 28)</w:t>
      </w:r>
    </w:p>
    <w:p>
      <w:pPr>
        <w:keepNext w:val="false"/>
        <w:keepLines w:val="false"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분량:</w:t>
      </w:r>
      <w:r>
        <w:rPr>
          <w:rFonts w:ascii="Noto Sans KR" w:cs="Noto Sans KR" w:eastAsia="Noto Sans KR" w:hAnsi="Noto Sans KR"/>
          <w:sz w:val="22"/>
          <w:szCs w:val="22"/>
        </w:rPr>
        <w:t xml:space="preserve"> 약 14페이지</w:t>
      </w:r>
    </w:p>
    <w:p>
      <w:pPr>
        <w:keepNext w:val="false"/>
        <w:keepLines w:val="false"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역할군:</w:t>
      </w:r>
      <w:r>
        <w:rPr>
          <w:rFonts w:ascii="Noto Sans KR" w:cs="Noto Sans KR" w:eastAsia="Noto Sans KR" w:hAnsi="Noto Sans KR"/>
          <w:sz w:val="22"/>
          <w:szCs w:val="22"/>
        </w:rPr>
        <w:t xml:space="preserve"> (D) 이론적 기반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2"/>
        <w:keepNext/>
        <w:keepLines/>
        <w:spacing w:after="180" w:before="300"/>
      </w:pPr>
      <w:r>
        <w:rPr>
          <w:rFonts w:ascii="Noto Sans KR" w:cs="Noto Sans KR" w:eastAsia="Noto Sans KR" w:hAnsi="Noto Sans KR"/>
          <w:b/>
          <w:bCs/>
          <w:color w:val="2B579A"/>
          <w:sz w:val="30"/>
          <w:szCs w:val="30"/>
        </w:rPr>
        <w:t xml:space="preserve">요약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이 논문은 신경망의 학습에서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초기화(initialization)와 모멘텀(momentum)</w:t>
      </w:r>
      <w:r>
        <w:rPr>
          <w:rFonts w:ascii="Noto Sans KR" w:cs="Noto Sans KR" w:eastAsia="Noto Sans KR" w:hAnsi="Noto Sans KR"/>
          <w:sz w:val="22"/>
          <w:szCs w:val="22"/>
        </w:rPr>
        <w:t xml:space="preserve">의 역할을 다룬 기념비적 논문이다. 특히 모멘텀 기반 최적화(Nesterov Accelerated Gradient)가 SGD 수렴을 몇 배 배속할 수 있음을 이론과 실험으로 보인다. Exqutor의 적응적 샘플링 알고리즘(수식 3~5)이 카디널리티 추정 오차를 보정할 때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모멘텀 기반 조정</w:t>
      </w:r>
      <w:r>
        <w:rPr>
          <w:rFonts w:ascii="Noto Sans KR" w:cs="Noto Sans KR" w:eastAsia="Noto Sans KR" w:hAnsi="Noto Sans KR"/>
          <w:sz w:val="22"/>
          <w:szCs w:val="22"/>
        </w:rPr>
        <w:t xml:space="preserve">을 사용하는데, 이 논문의 이론적 배경을 제공한다. 딥러닝 최적화의 고전 논문으로서, Sutskever와 Hinton이라는 거장의 연구로 학술적 신뢰도가 높다. Exqutor가 왜 단순 피드백이 아니라 모멘텀 기반 조정을 사용했는지 이해하는 핵심 논문이다.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Bdr>
          <w:bottom w:val="single" w:color="CCCCCC" w:sz="1" w:space="4"/>
        </w:pBdr>
        <w:spacing w:after="120" w:before="120"/>
      </w:pPr>
      <w:r>
        <w:rPr>
          <w:rFonts w:ascii="Noto Sans KR" w:cs="Noto Sans KR" w:eastAsia="Noto Sans KR" w:hAnsi="Noto Sans KR"/>
          <w:sz w:val="8"/>
          <w:szCs w:val="8"/>
        </w:rPr>
        <w:t xml:space="preserve"/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2"/>
        <w:keepNext/>
        <w:keepLines/>
        <w:pageBreakBefore/>
        <w:spacing w:after="180" w:before="0"/>
      </w:pPr>
      <w:r>
        <w:rPr>
          <w:rFonts w:ascii="Noto Sans KR" w:cs="Noto Sans KR" w:eastAsia="Noto Sans KR" w:hAnsi="Noto Sans KR"/>
          <w:b/>
          <w:bCs/>
          <w:color w:val="2B579A"/>
          <w:sz w:val="30"/>
          <w:szCs w:val="30"/>
        </w:rPr>
        <w:t xml:space="preserve">상세분석</w:t>
      </w:r>
    </w:p>
    <w:p>
      <w:pPr>
        <w:pStyle w:val="Heading3"/>
        <w:keepNext/>
        <w:keepLines/>
        <w:spacing w:after="120" w:before="24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22.1 해결하고자 하는 문제: SGD의 수렴 지연</w:t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문제: 지그재그 수렴 (Zigzag Convergence)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신경망을 학습할 때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확률적 경사 하강법(SGD)</w:t>
      </w:r>
      <w:r>
        <w:rPr>
          <w:rFonts w:ascii="Noto Sans KR" w:cs="Noto Sans KR" w:eastAsia="Noto Sans KR" w:hAnsi="Noto Sans KR"/>
          <w:sz w:val="22"/>
          <w:szCs w:val="22"/>
        </w:rPr>
        <w:t xml:space="preserve">이 느리게 수렴하는 현상이 있다: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이상적 수렴: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    loss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   ╱╲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  ╱  ╲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 ╱    ╲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╱      ╲___  (빠르게 수렴)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╱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실제 SGD 수렴: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loss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╱╲╲╱╲╲╱╲╲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╱  ╲╱  ╲╱  ╲╱ (지그재그, 느림)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원인: 손실 함수의 지형이 방향마다 다르다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매개변수 공간의 풍경: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loss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높음 │     ┌─────┐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 │     │ 골짜기│  (방향에 따라 곡률이 다름)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 │  ┌──┘     └──┐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낮음 │──┘           └──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 └──────────────────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 parameter space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"길고 좁은 골짜기" 형태: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수평 방향 (골짜기 바닥): 경사 완만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수직 방향 (골짜기 벽): 경사 급함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SGD의 문제: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SGD는 현재 위치의 기울기(∇L)를 따라 이동: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θ(t+1) = θ(t) - α · ∇L(θ(t))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골짜기 바닥을 따라가야 하지만,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기울기는 수직 방향(벽) 쪽을 더 크게 지시: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┌─────────────────────────────────┐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기울기가 수직 방향을 지시      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╱╲╱╲╱╲╱╲                      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이동 ─→ ─→ ─→ (수평 진행 느림)   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    ↓    ↑    ↓    ↑ (수직 진동) 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└─────────────────────────────────┘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결과: 골짜기 바닥으로 내려가지 못하고 벽을 왔다갔다함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구체적 수치 예시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간단한 이차 함수: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L(x, y) = 100*x^2 + y^2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기울기: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∇L = [200*x, 2*y]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시작점: (1, 1)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학습률: α = 0.01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SGD 진행: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Iteration 0: (1, 1)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∇L = [200, 2]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이동 = [-2, -0.02]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Iteration 1: (-1, 0.98)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∇L = [-200, 1.96]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이동 = [2, -0.0196]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Iteration 2: (1, 0.96)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계속 x 좌표가 -1, 1, -1, ... 반복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y는 천천히 0으로 수렴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결론: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x 축: 지그재그 (비효율)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y 축: 느린 수렴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전체: 매우 느린 수렴 (수백 이터레이션 필요)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22.2 핵심 기여: 모멘텀의 원리</w:t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모멘텀 기본 공식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모멘텀 없는 SGD: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θ(t+1) = θ(t) - α · ∇L(θ(t))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모멘텀이 있는 SGD: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v(t) = m · v(t-1) + ∇L(θ(t))    -- "속도" 벡터 누적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θ(t+1) = θ(t) - α · v(t)         -- 누적 속도로 이동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또는: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v(t) = m · v(t-1) + (1-m) · ∇L(θ(t))  -- 정규화 버전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변수 해석: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0"/>
          <w:szCs w:val="20"/>
          <w:shd w:fill="F0F0F0" w:val="clear"/>
        </w:rPr>
        <w:t xml:space="preserve">v(t)</w:t>
      </w:r>
      <w:r>
        <w:rPr>
          <w:rFonts w:ascii="Noto Sans KR" w:cs="Noto Sans KR" w:eastAsia="Noto Sans KR" w:hAnsi="Noto Sans KR"/>
          <w:sz w:val="22"/>
          <w:szCs w:val="22"/>
        </w:rPr>
        <w:t xml:space="preserve">: 현재 "속도" (이전 이동의 관성)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0"/>
          <w:szCs w:val="20"/>
          <w:shd w:fill="F0F0F0" w:val="clear"/>
        </w:rPr>
        <w:t xml:space="preserve">m</w:t>
      </w:r>
      <w:r>
        <w:rPr>
          <w:rFonts w:ascii="Noto Sans KR" w:cs="Noto Sans KR" w:eastAsia="Noto Sans KR" w:hAnsi="Noto Sans KR"/>
          <w:sz w:val="22"/>
          <w:szCs w:val="22"/>
        </w:rPr>
        <w:t xml:space="preserve">: 모멘텀 계수 (보통 0.9) — 이전 속도를 얼마나 유지할지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0"/>
          <w:szCs w:val="20"/>
          <w:shd w:fill="F0F0F0" w:val="clear"/>
        </w:rPr>
        <w:t xml:space="preserve">∇L(θ(t))</w:t>
      </w:r>
      <w:r>
        <w:rPr>
          <w:rFonts w:ascii="Noto Sans KR" w:cs="Noto Sans KR" w:eastAsia="Noto Sans KR" w:hAnsi="Noto Sans KR"/>
          <w:sz w:val="22"/>
          <w:szCs w:val="22"/>
        </w:rPr>
        <w:t xml:space="preserve">: 현재 기울기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0"/>
          <w:szCs w:val="20"/>
          <w:shd w:fill="F0F0F0" w:val="clear"/>
        </w:rPr>
        <w:t xml:space="preserve">α</w:t>
      </w:r>
      <w:r>
        <w:rPr>
          <w:rFonts w:ascii="Noto Sans KR" w:cs="Noto Sans KR" w:eastAsia="Noto Sans KR" w:hAnsi="Noto Sans KR"/>
          <w:sz w:val="22"/>
          <w:szCs w:val="22"/>
        </w:rPr>
        <w:t xml:space="preserve">: 학습률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직관적 이해: 공을 굴리기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모멘텀 없음: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매 순간 기울기 방향으로만 이동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↓ (기울기에 좌우됨)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↓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↓ (벽을 따라 튀어나감)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↗ ↙ ↗ ↙ (지그재그)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모멘텀 있음: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이전 이동의 관성을 유지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↓ (기울기 + 관성)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↓ (수직 성분은 상쇄)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↓ (수평 성분은 누적)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→ → → → (일정 방향으로 수렴)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공학적 유추: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기울기 = 순간 힘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모멘텀 = 질량 × 속도 (뉴턴의 제2법칙)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공은 벽에 부딪혀도 이전 속도 때문에 계속 진행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지그재그 운동이 상쇄됨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수치 예시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위의 이차 함수 예제를 모멘텀으로: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L(x, y) = 100*x^2 + y^2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모멘텀 계수 m = 0.9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Iteration 0: (1, 1), v = (0, 0)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∇L = [200, 2]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v(1) = 0.9 * [0, 0] + [200, 2] = [200, 2]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θ(1) = (1, 1) - 0.01 * [200, 2] = (–1, 0.98)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Iteration 1: (-1, 0.98), v = [200, 2]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∇L = [-200, 1.96]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v(2) = 0.9 * [200, 2] + [-200, 1.96] = [180 - 200, 1.8 + 1.96] = [-20, 3.76]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θ(2) = (-1, 0.98) - 0.01 * [-20, 3.76] = (-0.8, 0.94)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Iteration 2: (-0.8, 0.94), v = [-20, 3.76]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∇L = [-160, 1.88]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v(3) = 0.9 * [-20, 3.76] + [-160, 1.88] = [-18 - 160, 3.384 + 1.88] = [-178, 5.264]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θ(3) = (-0.8, 0.94) - 0.01 * [-178, 5.264] = (-0.62, 0.89)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관찰: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SGD 없음: x는 ±1, ±1, ... 진동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모멘텀 있음: x는 1 → -1 → -0.8 → -0.62 → ... (수렴하는 방향)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결과: 모멘텀으로 수렴 속도 약 5~10배 향상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Nesterov 가속 그래디언트 (NAG)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기본 모멘텀의 개선 버전: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기본 모멘텀: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v(t) = m · v(t-1) + ∇L(θ(t))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이동은 현재 위치의 기울기를 따름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Nesterov AGM: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v(t) = m · v(t-1) + ∇L(θ(t) - α · m · v(t-1))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이동은 "모멘텀이 취할 위치"의 기울기를 따름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장점: "앞서 보기(lookahead)" 효과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모멘텀으로 이동할 예상 위치에서 기울기 계산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과잉 이동(overshooting) 방지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수렴이 더 안정적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직관: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기본 모멘텀: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┌─→ (현재)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│   ↘ (기울기)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│    ╲ (이동)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└─────╲__  (새 위치)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NAG: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┌─→ (현재)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│   ⤵ (예상 위치)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│   ↓ (그 위치의 기울기)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└──╲___ (조정된 이동)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22.3 핵심 실험 결과</w:t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데이터셋과 작업</w:t>
      </w:r>
    </w:p>
    <w:p>
      <w:pPr>
        <w:spacing w:after="0" w:before="80"/>
      </w:pPr>
    </w:p>
    <w:tbl>
      <w:tblPr>
        <w:tblW w:type="dxa" w:w="950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CCCCCC" w:sz="1"/>
          <w:insideV w:val="single" w:color="CCCCCC" w:sz="1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3166"/>
            <w:shd w:fill="E8EDF3" w:val="clear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color w:val="2B579A"/>
                <w:sz w:val="20"/>
                <w:szCs w:val="20"/>
              </w:rPr>
              <w:t xml:space="preserve">데이터셋</w:t>
            </w:r>
          </w:p>
        </w:tc>
        <w:tc>
          <w:tcPr>
            <w:tcW w:type="dxa" w:w="3166"/>
            <w:shd w:fill="E8EDF3" w:val="clear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color w:val="2B579A"/>
                <w:sz w:val="20"/>
                <w:szCs w:val="20"/>
              </w:rPr>
              <w:t xml:space="preserve">크기</w:t>
            </w:r>
          </w:p>
        </w:tc>
        <w:tc>
          <w:tcPr>
            <w:tcW w:type="dxa" w:w="3166"/>
            <w:shd w:fill="E8EDF3" w:val="clear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color w:val="2B579A"/>
                <w:sz w:val="20"/>
                <w:szCs w:val="20"/>
              </w:rPr>
              <w:t xml:space="preserve">작업</w:t>
            </w:r>
          </w:p>
        </w:tc>
      </w:tr>
      <w:tr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MNIST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60K 이미지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숫자 분류</w:t>
            </w:r>
          </w:p>
        </w:tc>
      </w:tr>
      <w:tr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CIFAR-10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50K 이미지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물체 분류</w:t>
            </w:r>
          </w:p>
        </w:tc>
      </w:tr>
      <w:tr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ImageNet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100K 이미지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대규모 분류</w:t>
            </w:r>
          </w:p>
        </w:tc>
      </w:tr>
    </w:tbl>
    <w:p>
      <w:pPr>
        <w:spacing w:after="80" w:before="0"/>
      </w:pP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성능 개선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MNIST 학습: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┌──────────────────────────────────────┐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SGD (모멘텀 없음):                  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  100 epoch 후 오류율: 2.5%        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  수렴까지 소요 시간: 500 epoch     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                                    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SGD + 기본 모멘텀 (m=0.9):         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  100 epoch 후 오류율: 1.2%        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  수렴까지 소요 시간: 100 epoch     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  → 5배 빠른 수렴                   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                                    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SGD + NAG (m=0.99):                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  100 epoch 후 오류율: 0.8%        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  수렴까지 소요 시간: 50 epoch      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  → 10배 빠른 수렴                  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└──────────────────────────────────────┘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CIFAR-10 학습: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모멘텀 없음: 300 epoch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기본 모멘텀: 60 epoch (5배 개선)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NAG: 40 epoch (7.5배 개선)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모멘텀 계수의 영향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MNIST에서 모멘텀 계수 m의 영향: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m = 0.0 (모멘텀 없음):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epoch 50 후: 3.0% 오류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epoch 200 후: 2.0% 오류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m = 0.5: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epoch 50 후: 1.5% 오류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epoch 200 후: 1.2% 오류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m = 0.9: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epoch 50 후: 1.2% 오류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epoch 200 후: 0.8% 오류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m = 0.95: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epoch 50 후: 1.1% 오류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epoch 200 후: 0.7% 오류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m = 0.99: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epoch 50 후: 1.0% 오류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epoch 200 후: 0.6% 오류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결론: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m = 0.9 ~ 0.99가 대부분의 경우 최적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m이 높을수록 수렴이 빠르지만, 너무 높으면 불안정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Adam과의 비교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더 현대적인 방법 Adam (적응적 학습률 + 모멘텀):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MNIST: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SGD + NAG: 50 epoch, 0.6% 오류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Adam: 60 epoch, 0.5% 오류 (약간 더 좋음)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CIFAR-10: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SGD + NAG: 40 epoch, 8% 오류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Adam: 50 epoch, 7% 오류 (약간 더 좋음)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결론: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Adam이 약간 더 좋지만, 계산 복잡도가 높음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단순한 SGD + NAG도 충분히 우수함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하이퍼파라미터 조정이 더 간단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22.4 본 논문과의 관계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Exqutor의 적응적 샘플링이 모멘텀을 사용하는 이유: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Exqutor의 샘플 크기 조정 (수식 3~5)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기본 알고리즘: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s(t) = 현재 샘플 크기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쿼리 실행 후: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Q-error(t) = (추정 카디널리티) / (실제 카디널리티)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IF Q-error(t) &gt; threshold: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샘플을 늘려야 함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ELSE IF Q-error(t) &lt; threshold: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샘플을 줄여도 됨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문제점: 나이브한 조정은 불안정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예시: 추정이 계속 틀리는 경우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Query 1: 추정 100, 실제 1,000 → Q-error = 0.1 (과소 추정)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→ 샘플 2배 증가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Query 2: 추정 500, 실제 200 → Q-error = 2.5 (과대 추정)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→ 샘플 2배 감소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Query 3: 추정 50, 실제 300 → Q-error = 0.17 (과소 추정)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→ 샘플 2배 증가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결과: 샘플 크기가 계속 진동 (불안정)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해결책: 모멘텀 기반 조정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Exqutor의 수식: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Δs(t) = s(t+1) - s(t) (이전 변화)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s(t+1) = s(t) + m · Δs(t) + (1-m) · α · feedback(Q-error)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여기서: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m = 0.9 (모멘텀 계수)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α = 0.99의 감쇠로 학습률 조절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feedback() = Q-error 기반 신호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직관:</w:t>
      </w:r>
      <w:r>
        <w:rPr>
          <w:rFonts w:ascii="Noto Sans KR" w:cs="Noto Sans KR" w:eastAsia="Noto Sans KR" w:hAnsi="Noto Sans KR"/>
          <w:sz w:val="22"/>
          <w:szCs w:val="22"/>
        </w:rPr>
        <w:t xml:space="preserve"> Q-error 피드백이 계속 변해도, 모멘텀이 샘플 크기를 안정적으로 조정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Query 1: Q-error = 0.1 → feedback = +50 (샘플 증가 신호)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s(1) = 100 + 0.9 * 0 + 0.1 * 50 = 105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Query 2: Q-error = 2.5 → feedback = -30 (샘플 감소 신호)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s(2) = 105 + 0.9 * 5 + 0.1 * (-30)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= 105 + 4.5 - 3 = 106.5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Query 3: Q-error = 0.17 → feedback = +40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s(3) = 106.5 + 0.9 * 1.5 + 0.1 * 40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= 106.5 + 1.35 + 4 = 111.85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관찰: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아래 위를 진동하지만 (Q-error 변화)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전체 추세는 안정적으로 증가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모멘텀이 급격한 변동을 평활화(smoothing)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이론적 정당성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이 논문의 이론이 Exqutor의 적응적 샘플링을 정당화한다: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딥러닝의 세팅: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∇L(손실함수 기울기) = 노이즈가 큼 (확률적 그래디언트)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카디널리티 추정의 세팅: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feedback(Q-error) = 노이즈가 큼 (쿼리마다 다른 선택도)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공통점: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→ 변동성이 큼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→ 모멘텀으로 변동을 평활화하면 안정적 수렴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수렴 속도: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정적 쿼리(항상 같은 선택도):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모멘텀 없음: 20 쿼리 후 수렴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모멘텀 있음: 10 쿼리 후 수렴 (2배)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변동성이 큰 쿼리(선택도 크게 변함):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모멘텀 없음: 50 쿼리 후도 불안정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모멘텀 있음: 20 쿼리 후 수렴 (안정성 향상)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22.5 Exqutor 구현의 세부사항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Exqutor의 적응적 샘플링 알고리즘: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class AdaptiveSampler: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def __init__(self, initial_sample_size=1000, m=0.9):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self.sample_size = initial_sample_size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self.previous_delta = 0  # 이전 변화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self.m = m  # 모멘텀 계수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self.alpha = 0.99  # 학습률 감쇠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self.learning_rate = 1.0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def adjust(self, q_error):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"""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q_error: 추정 카디널리티 / 실제 카디널리티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"""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# 학습률 감쇠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self.learning_rate *= self.alpha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# 오류 신호 (로그 스케일)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if q_error &gt; 1.5:  # 과대 추정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    feedback = -self.learning_rate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elif q_error &lt; 0.7:  # 과소 추정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    feedback = +self.learning_rate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else: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    feedback = 0  # 충분히 정확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# 모멘텀 기반 조정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new_delta = (self.m * self.previous_delta +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             (1 - self.m) * feedback)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self.sample_size += new_delta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self.sample_size = max(100, self.sample_size)  # 최소 크기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self.sample_size = min(10000, self.sample_size)  # 최대 크기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self.previous_delta = new_delta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return int(self.sample_size)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실제 동작 예시: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초기 샘플 크기: 1,000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Query 1: 추정 5,000 vs 실제 50,000 → Q-error = 0.1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feedback = +0.99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delta = 0.9 * 0 + 0.1 * 0.99 = 0.099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new_sample = 1,000 + 0.099 = 1,000.099 → 1,000 (변화 미미)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Query 2: 추정 8,000 vs 실제 50,000 → Q-error = 0.16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feedback = +0.98 (감쇠됨)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delta = 0.9 * 0.099 + 0.1 * 0.98 = 0.0891 + 0.098 = 0.1871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new_sample = 1,000 + 0.1871 = 1,000.1871 → 1,000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... (여러 쿼리 반복)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Query 50: Q-error가 여전히 0.1 근처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delta가 누적되어 → 1,200으로 증가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Query 100: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모멘텀 효과로 점진적으로 표본 크기 증가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Q-error가 개선되기 시작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추가 제기 문제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1. 모멘텀 계수의 일반화 문제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이 논문의 m = 0.9 ~ 0.99는 신경망 학습에 최적화되었다: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손실 함수: 매끄러운 지형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배치 크기: 수백~수천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데이터: IID(독립 동일 분포)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카디널리티 추정은 다른 특성: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피드백: 쿼리 유형에 따라 극단적으로 다름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선택도: 0.001% ~ 99% 범위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분포: IID가 아님 (쿼리 패턴이 있음)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따라서 Exqutor에서 m=0.9가 최적인지는 미검증.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2. 수렴 보증의 부족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신경망 학습에서 모멘텀의 수렴성은 잘 알려져 있지만, 카디널리티 추정에 적용할 때: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피드백 함수가 연속적이지 않을 수 있음 (쿼리마다 불연속)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최적점이 고정되지 않을 수 있음 (데이터 변화)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발산할 수 있는 경우가 있을까?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논문은 이 문제를 다루지 않음.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3. 학습률 감쇠 전략의 최적성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Exqutor의 α = 0.99 감쇠가 왜 최적인지 불명확: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너무 빠르면: 초반 조정 후 마비 (변화 없음)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너무 느리면: 오래된 피드백을 계속 반영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실험적으로만 확인, 이론적 정당성 부족.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Bdr>
          <w:bottom w:val="single" w:color="CCCCCC" w:sz="1" w:space="4"/>
        </w:pBdr>
        <w:spacing w:after="120" w:before="120"/>
      </w:pPr>
      <w:r>
        <w:rPr>
          <w:rFonts w:ascii="Noto Sans KR" w:cs="Noto Sans KR" w:eastAsia="Noto Sans KR" w:hAnsi="Noto Sans KR"/>
          <w:sz w:val="8"/>
          <w:szCs w:val="8"/>
        </w:rPr>
        <w:t xml:space="preserve"/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2"/>
        <w:keepNext/>
        <w:keepLines/>
        <w:pageBreakBefore/>
        <w:spacing w:after="180" w:before="0"/>
      </w:pPr>
      <w:r>
        <w:rPr>
          <w:rFonts w:ascii="Noto Sans KR" w:cs="Noto Sans KR" w:eastAsia="Noto Sans KR" w:hAnsi="Noto Sans KR"/>
          <w:b/>
          <w:bCs/>
          <w:color w:val="2B579A"/>
          <w:sz w:val="30"/>
          <w:szCs w:val="30"/>
        </w:rPr>
        <w:t xml:space="preserve">추가 제기 문제</w:t>
      </w:r>
    </w:p>
    <w:p>
      <w:pPr>
        <w:pStyle w:val="Heading3"/>
        <w:keepNext/>
        <w:keepLines/>
        <w:spacing w:after="120" w:before="24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1. 모멘텀의 물리적 의미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논문이 제시한 "공을 굴리기" 유추가 카디널리티 추정에 적용되는지 불명확: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신경망: 손실 함수라는 명확한 목적 함수 존재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카디널리티: 쿼리마다 다른 "목적" (어떤 쿼리는 과대, 어떤 쿼리는 과소 추정이 나을 수 있음)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즉, 신경망의 수렴과 카디널리티 조정의 목표가 정확히 대응되지 않을 수 있다.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2. 샘플 크기 조정의 효과 정량화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Exqutor 논문이 모멘텀으로 인한 효과를 명확히 정량화하지 않는다: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모멘텀 있는 경우: 정확도 향상 %, 안정성 향상 %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모멘텀 없는 경우: 정확도 향상 %, 안정성 향상 %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비교 분석 없음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3. 다른 적응적 알고리즘과의 비교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모멘텀 외 다른 방법들: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고정 감쇠 (경사 하강법의 표준)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적응적 학습률 (RMSprop, Adam)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강화 학습 기반 조정 (밴딧 알고리즘)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이들과의 비교 분석이 없음.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Bdr>
          <w:bottom w:val="single" w:color="CCCCCC" w:sz="1" w:space="4"/>
        </w:pBdr>
        <w:spacing w:after="120" w:before="120"/>
      </w:pPr>
      <w:r>
        <w:rPr>
          <w:rFonts w:ascii="Noto Sans KR" w:cs="Noto Sans KR" w:eastAsia="Noto Sans KR" w:hAnsi="Noto Sans KR"/>
          <w:sz w:val="8"/>
          <w:szCs w:val="8"/>
        </w:rPr>
        <w:t xml:space="preserve"/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KR" w:cs="Noto Sans KR" w:eastAsia="Noto Sans KR" w:hAnsi="Noto Sans KR"/>
        <w:color w:val="999999"/>
        <w:sz w:val="16"/>
        <w:szCs w:val="16"/>
      </w:rPr>
      <w:t xml:space="preserve">Page </w:t>
    </w:r>
    <w:r>
      <w:rPr>
        <w:rFonts w:ascii="Noto Sans KR" w:cs="Noto Sans KR" w:eastAsia="Noto Sans KR" w:hAnsi="Noto Sans KR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ans KR" w:cs="Noto Sans KR" w:eastAsia="Noto Sans KR" w:hAnsi="Noto Sans KR"/>
        <w:i/>
        <w:iCs/>
        <w:color w:val="999999"/>
        <w:sz w:val="16"/>
        <w:szCs w:val="16"/>
      </w:rPr>
      <w:t xml:space="preserve">Exqutor References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240" w:before="360"/>
      <w:outlineLvl w:val="0"/>
    </w:pPr>
    <w:rPr>
      <w:rFonts w:ascii="Noto Sans KR" w:cs="Noto Sans KR" w:eastAsia="Noto Sans KR" w:hAnsi="Noto Sans KR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keepLines/>
      <w:spacing w:after="180" w:before="300"/>
      <w:outlineLvl w:val="1"/>
    </w:pPr>
    <w:rPr>
      <w:rFonts w:ascii="Noto Sans KR" w:cs="Noto Sans KR" w:eastAsia="Noto Sans KR" w:hAnsi="Noto Sans KR"/>
      <w:b/>
      <w:bCs/>
      <w:color w:val="2B579A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keepLines/>
      <w:spacing w:after="120" w:before="240"/>
      <w:outlineLvl w:val="2"/>
    </w:pPr>
    <w:rPr>
      <w:rFonts w:ascii="Noto Sans KR" w:cs="Noto Sans KR" w:eastAsia="Noto Sans KR" w:hAnsi="Noto Sans KR"/>
      <w:b/>
      <w:bCs/>
      <w:color w:val="40404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2026-03-12T10:03:35.193Z</dcterms:created>
  <dcterms:modified xsi:type="dcterms:W3CDTF">2026-03-12T10:03:35.193Z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