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산학협력프로젝트-수행계획서"/>
    <w:p>
      <w:pPr>
        <w:pStyle w:val="Heading1"/>
      </w:pPr>
      <w:r>
        <w:t xml:space="preserve">산학협력프로젝트 수행계획서</w:t>
      </w:r>
    </w:p>
    <w:p>
      <w:pPr>
        <w:pStyle w:val="FirstParagraph"/>
      </w:pPr>
      <w:r>
        <w:rPr>
          <w:b/>
          <w:bCs/>
        </w:rPr>
        <w:t xml:space="preserve">프로젝트명</w:t>
      </w:r>
      <w:r>
        <w:t xml:space="preserve">: 벡터 증강 분석 쿼리를 위한 Cascaded Vector Similarity Decomposition 연구</w:t>
      </w:r>
      <w:r>
        <w:t xml:space="preserve"> </w:t>
      </w:r>
      <w:r>
        <w:rPr>
          <w:b/>
          <w:bCs/>
        </w:rPr>
        <w:t xml:space="preserve">팀명</w:t>
      </w:r>
      <w:r>
        <w:t xml:space="preserve">: 속도는벡터</w:t>
      </w:r>
      <w:r>
        <w:t xml:space="preserve"> </w:t>
      </w:r>
      <w:r>
        <w:rPr>
          <w:b/>
          <w:bCs/>
        </w:rPr>
        <w:t xml:space="preserve">팀원</w:t>
      </w:r>
      <w:r>
        <w:t xml:space="preserve">: 박세은(팀원 1, 팀장), 강재현(팀원 2), 조현빈(팀원 3), 이동욱(팀원 4)</w:t>
      </w:r>
      <w:r>
        <w:t xml:space="preserve"> </w:t>
      </w:r>
      <w:r>
        <w:rPr>
          <w:b/>
          <w:bCs/>
        </w:rPr>
        <w:t xml:space="preserve">지도교수</w:t>
      </w:r>
      <w:r>
        <w:t xml:space="preserve">: 박광현</w:t>
      </w:r>
      <w:r>
        <w:t xml:space="preserve"> </w:t>
      </w:r>
      <w:r>
        <w:rPr>
          <w:b/>
          <w:bCs/>
        </w:rPr>
        <w:t xml:space="preserve">상태</w:t>
      </w:r>
      <w:r>
        <w:t xml:space="preserve">: 초안 — 3/31 팀 논의 후 확정 → 4/1 작성 마무리 → 4/2 제출</w:t>
      </w:r>
    </w:p>
    <w:p>
      <w:r>
        <w:pict>
          <v:rect style="width:0;height:1.5pt" o:hralign="center" o:hrstd="t" o:hr="t"/>
        </w:pict>
      </w:r>
    </w:p>
    <w:bookmarkStart w:id="9" w:name="contents"/>
    <w:p>
      <w:pPr>
        <w:pStyle w:val="Heading2"/>
      </w:pPr>
      <w:r>
        <w:t xml:space="preserve">[Contents]</w:t>
      </w:r>
    </w:p>
    <w:p>
      <w:pPr>
        <w:pStyle w:val="Compact"/>
        <w:numPr>
          <w:ilvl w:val="0"/>
          <w:numId w:val="1001"/>
        </w:numPr>
      </w:pPr>
      <w:r>
        <w:t xml:space="preserve">프로젝트 개요</w:t>
      </w:r>
    </w:p>
    <w:p>
      <w:pPr>
        <w:pStyle w:val="Compact"/>
        <w:numPr>
          <w:ilvl w:val="0"/>
          <w:numId w:val="1001"/>
        </w:numPr>
      </w:pPr>
      <w:r>
        <w:t xml:space="preserve">연구 배경 및 목적</w:t>
      </w:r>
    </w:p>
    <w:p>
      <w:pPr>
        <w:pStyle w:val="Compact"/>
        <w:numPr>
          <w:ilvl w:val="0"/>
          <w:numId w:val="1001"/>
        </w:numPr>
      </w:pPr>
      <w:r>
        <w:t xml:space="preserve">연구 질문 및 가설</w:t>
      </w:r>
    </w:p>
    <w:p>
      <w:pPr>
        <w:pStyle w:val="Compact"/>
        <w:numPr>
          <w:ilvl w:val="0"/>
          <w:numId w:val="1001"/>
        </w:numPr>
      </w:pPr>
      <w:r>
        <w:t xml:space="preserve">수행 방법</w:t>
      </w:r>
    </w:p>
    <w:p>
      <w:pPr>
        <w:pStyle w:val="Compact"/>
        <w:numPr>
          <w:ilvl w:val="0"/>
          <w:numId w:val="1001"/>
        </w:numPr>
      </w:pPr>
      <w:r>
        <w:t xml:space="preserve">위험 요소 및 대비 계획</w:t>
      </w:r>
    </w:p>
    <w:p>
      <w:pPr>
        <w:pStyle w:val="Compact"/>
        <w:numPr>
          <w:ilvl w:val="0"/>
          <w:numId w:val="1001"/>
        </w:numPr>
      </w:pPr>
      <w:r>
        <w:t xml:space="preserve">팀원 역할</w:t>
      </w:r>
    </w:p>
    <w:p>
      <w:pPr>
        <w:pStyle w:val="Compact"/>
        <w:numPr>
          <w:ilvl w:val="0"/>
          <w:numId w:val="1001"/>
        </w:numPr>
      </w:pPr>
      <w:r>
        <w:t xml:space="preserve">수행 일정</w:t>
      </w:r>
    </w:p>
    <w:p>
      <w:pPr>
        <w:pStyle w:val="Compact"/>
        <w:numPr>
          <w:ilvl w:val="0"/>
          <w:numId w:val="1001"/>
        </w:numPr>
      </w:pPr>
      <w:r>
        <w:t xml:space="preserve">예상 산출물</w:t>
      </w:r>
    </w:p>
    <w:p>
      <w:pPr>
        <w:pStyle w:val="Compact"/>
        <w:numPr>
          <w:ilvl w:val="0"/>
          <w:numId w:val="1001"/>
        </w:numPr>
      </w:pPr>
      <w:r>
        <w:t xml:space="preserve">참고문헌</w:t>
      </w:r>
    </w:p>
    <w:p>
      <w:r>
        <w:pict>
          <v:rect style="width:0;height:1.5pt" o:hralign="center" o:hrstd="t" o:hr="t"/>
        </w:pict>
      </w:r>
    </w:p>
    <w:bookmarkEnd w:id="9"/>
    <w:bookmarkStart w:id="10" w:name="팀-논의-사항-연구제안서-ab-외-수행계획서-고유-3건"/>
    <w:p>
      <w:pPr>
        <w:pStyle w:val="Heading2"/>
      </w:pPr>
      <w:r>
        <w:t xml:space="preserve">팀 논의 사항 (연구제안서 A/B 외 수행계획서 고유 3건)</w:t>
      </w:r>
    </w:p>
    <w:p>
      <w:pPr>
        <w:pStyle w:val="FirstParagraph"/>
      </w:pPr>
      <w:r>
        <w:rPr>
          <w:b/>
          <w:bCs/>
        </w:rPr>
        <w:t xml:space="preserve">1. 역할 분담 — 누가 뭘 맡을 것인가?</w:t>
      </w:r>
    </w:p>
    <w:p>
      <w:pPr>
        <w:pStyle w:val="BodyText"/>
      </w:pPr>
      <w:r>
        <w:t xml:space="preserve">현재</w:t>
      </w:r>
      <w:r>
        <w:t xml:space="preserve"> </w:t>
      </w:r>
      <w:r>
        <w:t xml:space="preserve">“전원 참여”</w:t>
      </w:r>
      <w:r>
        <w:t xml:space="preserve">로 되어 있는데, 실제로는 구체적 분담이 필요할 수 있음:</w:t>
      </w:r>
      <w:r>
        <w:t xml:space="preserve"> </w:t>
      </w:r>
      <w:r>
        <w:t xml:space="preserve">- Exqutor 패치 빌드 + PostgreSQL 소스 컴파일 / TPC-H 데이터 생성 + 벡터 매핑 스크립트</w:t>
      </w:r>
      <w:r>
        <w:t xml:space="preserve"> </w:t>
      </w:r>
      <w:r>
        <w:t xml:space="preserve">- EXPLAIN JSON 파싱 + 시각화 Python 스크립트 / 보고서·발표자료 총괄</w:t>
      </w:r>
    </w:p>
    <w:p>
      <w:pPr>
        <w:pStyle w:val="BodyText"/>
      </w:pPr>
      <w:r>
        <w:t xml:space="preserve">→ 환경 구축 시작하면서 정해도 되지만, 제출 양식이 역할 구분을 요구할 수 있으므로</w:t>
      </w:r>
      <w:r>
        <w:t xml:space="preserve"> </w:t>
      </w:r>
      <w:r>
        <w:rPr>
          <w:b/>
          <w:bCs/>
        </w:rPr>
        <w:t xml:space="preserve">논의 필요</w:t>
      </w:r>
    </w:p>
    <w:p>
      <w:pPr>
        <w:pStyle w:val="BodyText"/>
      </w:pPr>
      <w:r>
        <w:rPr>
          <w:b/>
          <w:bCs/>
        </w:rPr>
        <w:t xml:space="preserve">2. 데이터셋 확보 — 4/7 데드라인</w:t>
      </w:r>
    </w:p>
    <w:p>
      <w:pPr>
        <w:pStyle w:val="BodyText"/>
      </w:pPr>
      <w:r>
        <w:t xml:space="preserve">환경 구축 기한 4/14에서 역산하면, 대학원생한테 빌드 환경/데이터셋을 받을 수 있는지 4/7까지 확인 필요. 누가 연락할지, 어떤 형태(Docker / 바이너리 / 패치 가이드)로 요청할지, 못 받으면 자체 빌드 또는 ECQO 비교 제외로 축소할지. →</w:t>
      </w:r>
      <w:r>
        <w:t xml:space="preserve"> </w:t>
      </w:r>
      <w:r>
        <w:rPr>
          <w:b/>
          <w:bCs/>
        </w:rPr>
        <w:t xml:space="preserve">결정 필요</w:t>
      </w:r>
    </w:p>
    <w:p>
      <w:pPr>
        <w:pStyle w:val="BodyText"/>
      </w:pPr>
      <w:r>
        <w:rPr>
          <w:b/>
          <w:bCs/>
        </w:rPr>
        <w:t xml:space="preserve">3. 하드웨어/서버 — 어디서 실험할 것인가?</w:t>
      </w:r>
    </w:p>
    <w:p>
      <w:pPr>
        <w:pStyle w:val="BodyText"/>
      </w:pPr>
      <w:r>
        <w:t xml:space="preserve">SF1이면 개인 머신으로 가능하지만 SF10 확대 시 서버 필수. 교수님께 서버 사용 요청 시점을 정하고, 최소한</w:t>
      </w:r>
      <w:r>
        <w:t xml:space="preserve"> </w:t>
      </w:r>
      <w:r>
        <w:t xml:space="preserve">“예상 환경: RAM 16GB+, SSD”</w:t>
      </w:r>
      <w:r>
        <w:t xml:space="preserve"> </w:t>
      </w:r>
      <w:r>
        <w:t xml:space="preserve">정도는 적어두는 게 좋겠음. →</w:t>
      </w:r>
      <w:r>
        <w:t xml:space="preserve"> </w:t>
      </w:r>
      <w:r>
        <w:rPr>
          <w:b/>
          <w:bCs/>
        </w:rPr>
        <w:t xml:space="preserve">논의 필요</w:t>
      </w:r>
      <w:r>
        <w:t xml:space="preserve"> </w:t>
      </w:r>
      <w:r>
        <w:t xml:space="preserve">(4.1절에 예상 하드웨어 추가 완료)</w:t>
      </w:r>
    </w:p>
    <w:bookmarkEnd w:id="10"/>
    <w:bookmarkStart w:id="11" w:name="프로젝트-개요"/>
    <w:p>
      <w:pPr>
        <w:pStyle w:val="Heading2"/>
      </w:pPr>
      <w:r>
        <w:t xml:space="preserve">1. 프로젝트 개요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프로젝트명</w:t>
            </w:r>
          </w:p>
        </w:tc>
        <w:tc>
          <w:tcPr/>
          <w:p>
            <w:pPr>
              <w:pStyle w:val="Compact"/>
            </w:pPr>
            <w:r>
              <w:t xml:space="preserve">벡터 증강 분석 쿼리(VAQ)를 위한 Cascaded Vector Similarity Decomposition 연구</w:t>
            </w:r>
          </w:p>
        </w:tc>
      </w:tr>
      <w:tr>
        <w:tc>
          <w:tcPr/>
          <w:p>
            <w:pPr>
              <w:pStyle w:val="Compact"/>
            </w:pPr>
            <w:r>
              <w:t xml:space="preserve">팀명</w:t>
            </w:r>
          </w:p>
        </w:tc>
        <w:tc>
          <w:tcPr/>
          <w:p>
            <w:pPr>
              <w:pStyle w:val="Compact"/>
            </w:pPr>
            <w:r>
              <w:t xml:space="preserve">속도는벡터</w:t>
            </w:r>
          </w:p>
        </w:tc>
      </w:tr>
      <w:tr>
        <w:tc>
          <w:tcPr/>
          <w:p>
            <w:pPr>
              <w:pStyle w:val="Compact"/>
            </w:pPr>
            <w:r>
              <w:t xml:space="preserve">참여 인원</w:t>
            </w:r>
          </w:p>
        </w:tc>
        <w:tc>
          <w:tcPr/>
          <w:p>
            <w:pPr>
              <w:pStyle w:val="Compact"/>
            </w:pPr>
            <w:r>
              <w:t xml:space="preserve">4명</w:t>
            </w:r>
          </w:p>
        </w:tc>
      </w:tr>
      <w:tr>
        <w:tc>
          <w:tcPr/>
          <w:p>
            <w:pPr>
              <w:pStyle w:val="Compact"/>
            </w:pPr>
            <w:r>
              <w:t xml:space="preserve">지도교수</w:t>
            </w:r>
          </w:p>
        </w:tc>
        <w:tc>
          <w:tcPr/>
          <w:p>
            <w:pPr>
              <w:pStyle w:val="Compact"/>
            </w:pPr>
            <w:r>
              <w:t xml:space="preserve">박광현</w:t>
            </w:r>
          </w:p>
        </w:tc>
      </w:tr>
      <w:tr>
        <w:tc>
          <w:tcPr/>
          <w:p>
            <w:pPr>
              <w:pStyle w:val="Compact"/>
            </w:pPr>
            <w:r>
              <w:t xml:space="preserve">수행 기간</w:t>
            </w:r>
          </w:p>
        </w:tc>
        <w:tc>
          <w:tcPr/>
          <w:p>
            <w:pPr>
              <w:pStyle w:val="Compact"/>
            </w:pPr>
            <w:r>
              <w:t xml:space="preserve">2026년 3월 ~ 6월 (1학기)</w:t>
            </w:r>
          </w:p>
        </w:tc>
      </w:tr>
    </w:tbl>
    <w:bookmarkEnd w:id="11"/>
    <w:bookmarkStart w:id="14" w:name="연구-배경-및-목적"/>
    <w:p>
      <w:pPr>
        <w:pStyle w:val="Heading2"/>
      </w:pPr>
      <w:r>
        <w:t xml:space="preserve">2. 연구 배경 및 목적</w:t>
      </w:r>
    </w:p>
    <w:bookmarkStart w:id="12" w:name="연구-배경"/>
    <w:p>
      <w:pPr>
        <w:pStyle w:val="Heading3"/>
      </w:pPr>
      <w:r>
        <w:t xml:space="preserve">2.1 연구 배경</w:t>
      </w:r>
    </w:p>
    <w:p>
      <w:pPr>
        <w:pStyle w:val="FirstParagraph"/>
      </w:pPr>
      <w:r>
        <w:t xml:space="preserve">벡터 증강 분석 쿼리(VAQ)는 벡터 유사도 검색과 관계형 분석을 결합하는 차세대 데이터 분석의 핵심 쿼리 유형이다. RAG 파이프라인, 추천 시스템, 멀티모달 검색 등에서 광범위하게 사용되고 있으나, 기존 RDBMS 쿼리 옵티마이저는 벡터 조건의 선택도(selectivity)를 정확히 추정하지 못하여 잘못된 실행 계획을 생성한다. pgvector는 벡터 조건의 선택도를 33.3%로 고정 추정하고, VBASE는 50%, DuckDB는 100%로 추정하는데, 실제 선택도는 0.001%에서 90%까지 극도로 다양하다.</w:t>
      </w:r>
    </w:p>
    <w:p>
      <w:pPr>
        <w:pStyle w:val="BodyText"/>
      </w:pPr>
      <w:r>
        <w:t xml:space="preserve">Exqutor [1]는 ECQO와 Adaptive Sampling이라는 두 기법으로 카디널리티 추정 문제를 해결하여 pgvector에서 최대 1,000배, VBASE에서 10,000배, DuckDB에서 1.5~37배의 성능 향상을 달성하였다. 그러나 Exqutor는 벡터 조건의 구조 자체를 변환하여 성능을 개선하는 접근은 탐구하지 않았으며, VAQ의 플래닝 시간과 실행 시간을 분리하여 병목을 분석하지도 않았다.</w:t>
      </w:r>
    </w:p>
    <w:bookmarkEnd w:id="12"/>
    <w:bookmarkStart w:id="13" w:name="연구-목적"/>
    <w:p>
      <w:pPr>
        <w:pStyle w:val="Heading3"/>
      </w:pPr>
      <w:r>
        <w:t xml:space="preserve">2.2 연구 목적</w:t>
      </w:r>
    </w:p>
    <w:p>
      <w:pPr>
        <w:pStyle w:val="FirstParagraph"/>
      </w:pPr>
      <w:r>
        <w:t xml:space="preserve">본 프로젝트는 벡터 유사도 조건을 느슨한 단계와 엄격한 단계로 분해하는</w:t>
      </w:r>
      <w:r>
        <w:t xml:space="preserve"> </w:t>
      </w:r>
      <w:r>
        <w:rPr>
          <w:b/>
          <w:bCs/>
        </w:rPr>
        <w:t xml:space="preserve">Cascaded Vector Similarity Decomposition</w:t>
      </w:r>
      <w:r>
        <w:t xml:space="preserve">을 제안하고, 이 접근이 VAQ의 쿼리 성능을 개선하는지 실험적으로 검증한다. 핵심 아이디어는 Stage 1의 D_loose를 pgvector 기본 추정치(33.3%)에 실제 선택도가 근접하도록 설정하여 추정 오차를 구조적으로 최소화하고, Stage 2는 Materialized CTE 스캔으로 벡터 추정 자체를 불필요하게 만드는 것이다.</w:t>
      </w:r>
    </w:p>
    <w:p>
      <w:pPr>
        <w:pStyle w:val="BodyText"/>
      </w:pPr>
      <w:r>
        <w:t xml:space="preserve">구체적 목표는 (1) VAQ에서 Planning Time vs Execution Time 병목 구조를 정량적으로 프로파일링하고, (2) Cascaded Decomposition이 end-to-end latency에 미치는 영향을 측정하며, (3) Exqutor ECQO와의 상호보완성/대체성을 실험적으로 판별하는 것이다.</w:t>
      </w:r>
    </w:p>
    <w:bookmarkEnd w:id="13"/>
    <w:bookmarkEnd w:id="14"/>
    <w:bookmarkStart w:id="18" w:name="연구-질문-및-가설"/>
    <w:p>
      <w:pPr>
        <w:pStyle w:val="Heading2"/>
      </w:pPr>
      <w:r>
        <w:t xml:space="preserve">3. 연구 질문 및 가설</w:t>
      </w:r>
    </w:p>
    <w:bookmarkStart w:id="15" w:name="rq1-병목-프로파일링"/>
    <w:p>
      <w:pPr>
        <w:pStyle w:val="Heading3"/>
      </w:pPr>
      <w:r>
        <w:t xml:space="preserve">RQ1 — 병목 프로파일링</w:t>
      </w:r>
    </w:p>
    <w:p>
      <w:pPr>
        <w:pStyle w:val="FirstParagraph"/>
      </w:pPr>
      <w:r>
        <w:t xml:space="preserve">VAQ에서 전체 지연 중 플래닝 시간과 실행 시간이 각각 어느 정도를 차지하는가? 벡터 조건의 선택도와 필터 복잡도에 따라 이 비중은 어떻게 변하는가?</w:t>
      </w:r>
    </w:p>
    <w:p>
      <w:pPr>
        <w:pStyle w:val="BodyText"/>
      </w:pPr>
      <w:r>
        <w:t xml:space="preserve">이 단계의 결과에 따라 2단계 실험의 초점이 결정된다. 플래닝이 유의미한 병목(Planning Time ≥ 전체 latency의 20%)이면</w:t>
      </w:r>
      <w:r>
        <w:t xml:space="preserve"> </w:t>
      </w:r>
      <w:r>
        <w:t xml:space="preserve">“계획 품질 개선 + 실행 가속”</w:t>
      </w:r>
      <w:r>
        <w:t xml:space="preserve"> </w:t>
      </w:r>
      <w:r>
        <w:t xml:space="preserve">양쪽을, 그렇지 않으면(Planning Time &lt; 10%)</w:t>
      </w:r>
      <w:r>
        <w:t xml:space="preserve"> </w:t>
      </w:r>
      <w:r>
        <w:t xml:space="preserve">“구조적 pre-filtering을 통한 실행 가속”</w:t>
      </w:r>
      <w:r>
        <w:t xml:space="preserve">에 집중한다.</w:t>
      </w:r>
    </w:p>
    <w:bookmarkEnd w:id="15"/>
    <w:bookmarkStart w:id="16" w:name="rq2-분해의-효과"/>
    <w:p>
      <w:pPr>
        <w:pStyle w:val="Heading3"/>
      </w:pPr>
      <w:r>
        <w:t xml:space="preserve">RQ2 — 분해의 효과</w:t>
      </w:r>
    </w:p>
    <w:p>
      <w:pPr>
        <w:pStyle w:val="FirstParagraph"/>
      </w:pPr>
      <w:r>
        <w:t xml:space="preserve">단일 벡터 유사도 조건을 두 단계(느슨 → 엄격)로 분해하면 쿼리 성능(end-to-end latency)이 개선되는가? Materialized CTE의 실체화 오버헤드가 분해의 이점을 상쇄하는가?</w:t>
      </w:r>
    </w:p>
    <w:bookmarkEnd w:id="16"/>
    <w:bookmarkStart w:id="17" w:name="rq3-ecqo-상호작용"/>
    <w:p>
      <w:pPr>
        <w:pStyle w:val="Heading3"/>
      </w:pPr>
      <w:r>
        <w:t xml:space="preserve">RQ3 — ECQO 상호작용</w:t>
      </w:r>
    </w:p>
    <w:p>
      <w:pPr>
        <w:pStyle w:val="FirstParagraph"/>
      </w:pPr>
      <w:r>
        <w:t xml:space="preserve">Cascade와 Exqutor ECQO는 보완적인가, 대체적인가? ECQO가 정확한 카디널리티를 제공한 상태에서도 Cascade 분해가 추가적 성능 향상을 가져오는가?</w:t>
      </w:r>
    </w:p>
    <w:bookmarkEnd w:id="17"/>
    <w:bookmarkEnd w:id="18"/>
    <w:bookmarkStart w:id="23" w:name="수행-방법"/>
    <w:p>
      <w:pPr>
        <w:pStyle w:val="Heading2"/>
      </w:pPr>
      <w:r>
        <w:t xml:space="preserve">4. 수행 방법</w:t>
      </w:r>
    </w:p>
    <w:bookmarkStart w:id="19" w:name="실험-환경"/>
    <w:p>
      <w:pPr>
        <w:pStyle w:val="Heading3"/>
      </w:pPr>
      <w:r>
        <w:t xml:space="preserve">4.1 실험 환경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구성 요소</w:t>
            </w:r>
          </w:p>
        </w:tc>
        <w:tc>
          <w:tcPr/>
          <w:p>
            <w:pPr>
              <w:pStyle w:val="Compact"/>
            </w:pPr>
            <w:r>
              <w:t xml:space="preserve">버전/설정</w:t>
            </w:r>
          </w:p>
        </w:tc>
      </w:tr>
      <w:tr>
        <w:tc>
          <w:tcPr/>
          <w:p>
            <w:pPr>
              <w:pStyle w:val="Compact"/>
            </w:pPr>
            <w:r>
              <w:t xml:space="preserve">PostgreSQL</w:t>
            </w:r>
          </w:p>
        </w:tc>
        <w:tc>
          <w:tcPr/>
          <w:p>
            <w:pPr>
              <w:pStyle w:val="Compact"/>
            </w:pPr>
            <w:r>
              <w:t xml:space="preserve">16 (Exqutor 패치 적용 빌드)</w:t>
            </w:r>
          </w:p>
        </w:tc>
      </w:tr>
      <w:tr>
        <w:tc>
          <w:tcPr/>
          <w:p>
            <w:pPr>
              <w:pStyle w:val="Compact"/>
            </w:pPr>
            <w:r>
              <w:t xml:space="preserve">pgvector</w:t>
            </w:r>
          </w:p>
        </w:tc>
        <w:tc>
          <w:tcPr/>
          <w:p>
            <w:pPr>
              <w:pStyle w:val="Compact"/>
            </w:pPr>
            <w:r>
              <w:t xml:space="preserve">0.7.x (논문 재현용) + 0.8.0 (비교용)</w:t>
            </w:r>
          </w:p>
        </w:tc>
      </w:tr>
      <w:tr>
        <w:tc>
          <w:tcPr/>
          <w:p>
            <w:pPr>
              <w:pStyle w:val="Compact"/>
            </w:pPr>
            <w:r>
              <w:t xml:space="preserve">pg_hint_plan</w:t>
            </w:r>
          </w:p>
        </w:tc>
        <w:tc>
          <w:tcPr/>
          <w:p>
            <w:pPr>
              <w:pStyle w:val="Compact"/>
            </w:pPr>
            <w:r>
              <w:t xml:space="preserve">최신 (oracle plan 확인용)</w:t>
            </w:r>
          </w:p>
        </w:tc>
      </w:tr>
      <w:tr>
        <w:tc>
          <w:tcPr/>
          <w:p>
            <w:pPr>
              <w:pStyle w:val="Compact"/>
            </w:pPr>
            <w:r>
              <w:t xml:space="preserve">Python</w:t>
            </w:r>
          </w:p>
        </w:tc>
        <w:tc>
          <w:tcPr/>
          <w:p>
            <w:pPr>
              <w:pStyle w:val="Compact"/>
            </w:pPr>
            <w:r>
              <w:t xml:space="preserve">3.10+ (벤치마크 스크립트, 결과 분석)</w:t>
            </w:r>
          </w:p>
        </w:tc>
      </w:tr>
      <w:tr>
        <w:tc>
          <w:tcPr/>
          <w:p>
            <w:pPr>
              <w:pStyle w:val="Compact"/>
            </w:pPr>
            <w:r>
              <w:t xml:space="preserve">벤치마크</w:t>
            </w:r>
          </w:p>
        </w:tc>
        <w:tc>
          <w:tcPr/>
          <w:p>
            <w:pPr>
              <w:pStyle w:val="Compact"/>
            </w:pPr>
            <w:r>
              <w:t xml:space="preserve">TPC-H VAQ (Exqutor GitHub 제공)</w:t>
            </w:r>
          </w:p>
        </w:tc>
      </w:tr>
      <w:tr>
        <w:tc>
          <w:tcPr/>
          <w:p>
            <w:pPr>
              <w:pStyle w:val="Compact"/>
            </w:pPr>
            <w:r>
              <w:t xml:space="preserve">하드웨어 (예상)</w:t>
            </w:r>
          </w:p>
        </w:tc>
        <w:tc>
          <w:tcPr/>
          <w:p>
            <w:pPr>
              <w:pStyle w:val="Compact"/>
            </w:pPr>
            <w:r>
              <w:t xml:space="preserve">CPU 4코어+, RAM 16GB+, SSD 저장장치</w:t>
            </w:r>
          </w:p>
        </w:tc>
      </w:tr>
    </w:tbl>
    <w:p>
      <w:pPr>
        <w:pStyle w:val="BlockText"/>
      </w:pPr>
      <w:r>
        <w:t xml:space="preserve">TPC-H SF1(~1GB) + SIFT1M(~512MB) 합산 약 1.5GB 규모는 개인 머신으로 충분하며, SF10 확대 시 연구실 서버 사용을 교수님께 요청할 예정이다.</w:t>
      </w:r>
    </w:p>
    <w:bookmarkEnd w:id="19"/>
    <w:bookmarkStart w:id="20" w:name="데이터셋"/>
    <w:p>
      <w:pPr>
        <w:pStyle w:val="Heading3"/>
      </w:pPr>
      <w:r>
        <w:t xml:space="preserve">4.2 데이터셋</w:t>
      </w:r>
    </w:p>
    <w:p>
      <w:pPr>
        <w:pStyle w:val="FirstParagraph"/>
      </w:pPr>
      <w:r>
        <w:rPr>
          <w:b/>
          <w:bCs/>
        </w:rPr>
        <w:t xml:space="preserve">자체 확보 가능 (확정)</w:t>
      </w:r>
      <w:r>
        <w:t xml:space="preserve">:</w:t>
      </w:r>
      <w:r>
        <w:t xml:space="preserve"> </w:t>
      </w:r>
      <w:r>
        <w:t xml:space="preserve">-</w:t>
      </w:r>
      <w:r>
        <w:t xml:space="preserve"> </w:t>
      </w:r>
      <w:r>
        <w:rPr>
          <w:b/>
          <w:bCs/>
        </w:rPr>
        <w:t xml:space="preserve">SIFT1M</w:t>
      </w:r>
      <w:r>
        <w:t xml:space="preserve"> </w:t>
      </w:r>
      <w:r>
        <w:t xml:space="preserve">(128d, 100만 벡터): ANN 벤치마크 표준 데이터셋, 공개 다운로드 가능</w:t>
      </w:r>
      <w:r>
        <w:t xml:space="preserve"> </w:t>
      </w:r>
      <w:r>
        <w:t xml:space="preserve">-</w:t>
      </w:r>
      <w:r>
        <w:t xml:space="preserve"> </w:t>
      </w:r>
      <w:r>
        <w:rPr>
          <w:b/>
          <w:bCs/>
        </w:rPr>
        <w:t xml:space="preserve">TPC-H SF1</w:t>
      </w:r>
      <w:r>
        <w:t xml:space="preserve"> </w:t>
      </w:r>
      <w:r>
        <w:t xml:space="preserve">(~1GB): 표준 분석 벤치마크, dbgen으로 자체 생성</w:t>
      </w:r>
      <w:r>
        <w:t xml:space="preserve"> </w:t>
      </w:r>
      <w:r>
        <w:t xml:space="preserve">-</w:t>
      </w:r>
      <w:r>
        <w:t xml:space="preserve"> </w:t>
      </w:r>
      <w:r>
        <w:rPr>
          <w:b/>
          <w:bCs/>
        </w:rPr>
        <w:t xml:space="preserve">sentence-transformers 임베딩</w:t>
      </w:r>
      <w:r>
        <w:t xml:space="preserve"> </w:t>
      </w:r>
      <w:r>
        <w:t xml:space="preserve">(768d): 오픈소스 모델로 로컬 생성 가능. 고차원 확장 실험(3단계) 시 사용 후보이며, 기본 실험은 SIFT1M(128d)으로 수행</w:t>
      </w:r>
    </w:p>
    <w:p>
      <w:pPr>
        <w:pStyle w:val="BodyText"/>
      </w:pPr>
      <w:r>
        <w:rPr>
          <w:b/>
          <w:bCs/>
        </w:rPr>
        <w:t xml:space="preserve">추가 확보 시도 (미확정)</w:t>
      </w:r>
      <w:r>
        <w:t xml:space="preserve">:</w:t>
      </w:r>
      <w:r>
        <w:t xml:space="preserve"> </w:t>
      </w:r>
      <w:r>
        <w:t xml:space="preserve">- 연구실 대학원생으로부터 Exqutor 패치 빌드 환경 또는 실험 데이터셋을 제공받을 수 있는지 확인 중</w:t>
      </w:r>
      <w:r>
        <w:t xml:space="preserve"> </w:t>
      </w:r>
      <w:r>
        <w:t xml:space="preserve">- 확보 실패 시 자체 빌드 또는 ECQO 비교를 제외한 Baseline vs Cascade 비교로 축소</w:t>
      </w:r>
    </w:p>
    <w:p>
      <w:pPr>
        <w:pStyle w:val="BodyText"/>
      </w:pPr>
      <w:r>
        <w:rPr>
          <w:b/>
          <w:bCs/>
        </w:rPr>
        <w:t xml:space="preserve">벡터 컬럼 추가 방법</w:t>
      </w:r>
      <w:r>
        <w:t xml:space="preserve">: TPC-H 테이블에 벡터 컬럼을 추가하여 VAQ 벤치마크를 구성한다. Exqutor GitHub의</w:t>
      </w:r>
      <w:r>
        <w:t xml:space="preserve"> </w:t>
      </w:r>
      <w:r>
        <w:rPr>
          <w:rStyle w:val="VerbatimChar"/>
        </w:rPr>
        <w:t xml:space="preserve">Vector-augmented_SQL_analytics/</w:t>
      </w:r>
      <w:r>
        <w:t xml:space="preserve"> </w:t>
      </w:r>
      <w:r>
        <w:t xml:space="preserve">스크립트가 이 과정을 자동화하며, 자체 구성 시에는 SIFT1M 벡터를 TPC-H lineitem/part 테이블에 매핑한다.</w:t>
      </w:r>
    </w:p>
    <w:bookmarkEnd w:id="20"/>
    <w:bookmarkStart w:id="21" w:name="실험-단계"/>
    <w:p>
      <w:pPr>
        <w:pStyle w:val="Heading3"/>
      </w:pPr>
      <w:r>
        <w:t xml:space="preserve">4.3 실험 단계</w:t>
      </w:r>
    </w:p>
    <w:p>
      <w:pPr>
        <w:pStyle w:val="FirstParagraph"/>
      </w:pPr>
      <w:r>
        <w:rPr>
          <w:b/>
          <w:bCs/>
        </w:rPr>
        <w:t xml:space="preserve">1단계: 병목 프로파일링 (2주)</w:t>
      </w:r>
    </w:p>
    <w:p>
      <w:pPr>
        <w:pStyle w:val="Compact"/>
        <w:numPr>
          <w:ilvl w:val="0"/>
          <w:numId w:val="1002"/>
        </w:numPr>
      </w:pPr>
      <w:r>
        <w:t xml:space="preserve">환경 구축 직후</w:t>
      </w:r>
      <w:r>
        <w:t xml:space="preserve"> </w:t>
      </w:r>
      <w:r>
        <w:rPr>
          <w:rStyle w:val="VerbatimChar"/>
        </w:rPr>
        <w:t xml:space="preserve">EXPLAIN</w:t>
      </w:r>
      <w:r>
        <w:t xml:space="preserve">으로 range query(</w:t>
      </w:r>
      <w:r>
        <w:rPr>
          <w:rStyle w:val="VerbatimChar"/>
        </w:rPr>
        <w:t xml:space="preserve">WHERE embedding &lt;-&gt; query &lt; D</w:t>
      </w:r>
      <w:r>
        <w:t xml:space="preserve">)가 HNSW 인덱스를 활용하는지 최우선 확인. 활용 불가 시 IVFFlat 또는 Exqutor 패치 적용 후 재확인</w:t>
      </w:r>
    </w:p>
    <w:p>
      <w:pPr>
        <w:pStyle w:val="Compact"/>
        <w:numPr>
          <w:ilvl w:val="0"/>
          <w:numId w:val="1002"/>
        </w:numPr>
      </w:pPr>
      <w:r>
        <w:rPr>
          <w:rStyle w:val="VerbatimChar"/>
        </w:rPr>
        <w:t xml:space="preserve">EXPLAIN (ANALYZE, TIMING, BUFFERS, FORMAT JSON)</w:t>
      </w:r>
      <w:r>
        <w:t xml:space="preserve">으로 Planning/Execution 분리 측정</w:t>
      </w:r>
    </w:p>
    <w:p>
      <w:pPr>
        <w:pStyle w:val="Compact"/>
        <w:numPr>
          <w:ilvl w:val="0"/>
          <w:numId w:val="1002"/>
        </w:numPr>
      </w:pPr>
      <w:r>
        <w:t xml:space="preserve">선택도 sweep: 0.01% ~ 90%, 8개 지점. 이 sweep 결과에서 선택도 ~33%에 대응하는 D 값을 역산하여 2단계 D_loose 파라미터 결정에 활용</w:t>
      </w:r>
    </w:p>
    <w:p>
      <w:pPr>
        <w:pStyle w:val="Compact"/>
        <w:numPr>
          <w:ilvl w:val="0"/>
          <w:numId w:val="1002"/>
        </w:numPr>
      </w:pPr>
      <w:r>
        <w:t xml:space="preserve">필터 복잡도: 0개 ~ 3개+조인, 4단계</w:t>
      </w:r>
    </w:p>
    <w:p>
      <w:pPr>
        <w:pStyle w:val="Compact"/>
        <w:numPr>
          <w:ilvl w:val="0"/>
          <w:numId w:val="1002"/>
        </w:numPr>
      </w:pPr>
      <w:r>
        <w:t xml:space="preserve">산출물: Planning vs Execution 비율 곡선, Q-error 곡선, 병목 영역 식별, D_loose 후보값</w:t>
      </w:r>
    </w:p>
    <w:p>
      <w:pPr>
        <w:pStyle w:val="FirstParagraph"/>
      </w:pPr>
      <w:r>
        <w:rPr>
          <w:b/>
          <w:bCs/>
        </w:rPr>
        <w:t xml:space="preserve">2단계: Cascaded Decomposition 실험 (2.5주)</w:t>
      </w:r>
    </w:p>
    <w:p>
      <w:pPr>
        <w:pStyle w:val="Compact"/>
        <w:numPr>
          <w:ilvl w:val="0"/>
          <w:numId w:val="1003"/>
        </w:numPr>
      </w:pPr>
      <w:r>
        <w:t xml:space="preserve">사전 확인: PostgreSQL 16에서 비재귀 CTE의 자동 인라인 여부를</w:t>
      </w:r>
      <w:r>
        <w:t xml:space="preserve"> </w:t>
      </w:r>
      <w:r>
        <w:rPr>
          <w:rStyle w:val="VerbatimChar"/>
        </w:rPr>
        <w:t xml:space="preserve">EXPLAIN</w:t>
      </w:r>
      <w:r>
        <w:t xml:space="preserve">으로 검증.</w:t>
      </w:r>
      <w:r>
        <w:t xml:space="preserve"> </w:t>
      </w:r>
      <w:r>
        <w:rPr>
          <w:rStyle w:val="VerbatimChar"/>
        </w:rPr>
        <w:t xml:space="preserve">MATERIALIZED</w:t>
      </w:r>
      <w:r>
        <w:t xml:space="preserve"> </w:t>
      </w:r>
      <w:r>
        <w:t xml:space="preserve">키워드 유무에 따른 실행 계획 차이를 기록한 뒤 Phase 2b 캐싱 전략 설계에 반영</w:t>
      </w:r>
    </w:p>
    <w:p>
      <w:pPr>
        <w:pStyle w:val="Compact"/>
        <w:numPr>
          <w:ilvl w:val="0"/>
          <w:numId w:val="1003"/>
        </w:numPr>
      </w:pPr>
      <w:r>
        <w:t xml:space="preserve">Phase 2a (12~16개 조합): 분해 임계값 4가지 × 비교 전략 4가지(Baseline / ECQO only / Cascade only / ECQO + Cascade). 필터 없이 고정, 캐싱은 Materialized CTE만 사용.</w:t>
      </w:r>
    </w:p>
    <w:p>
      <w:pPr>
        <w:pStyle w:val="Compact"/>
        <w:numPr>
          <w:ilvl w:val="0"/>
          <w:numId w:val="1003"/>
        </w:numPr>
      </w:pPr>
      <w:r>
        <w:t xml:space="preserve">Phase 2b (24~36개 조합): 유의미한 조합(latency 10%+ 차이)만 → 필터 4단계 × 캐싱 전략 3가지(CTE / Materialized CTE / Temp Table + Index)로 확장</w:t>
      </w:r>
    </w:p>
    <w:p>
      <w:pPr>
        <w:pStyle w:val="Compact"/>
        <w:numPr>
          <w:ilvl w:val="0"/>
          <w:numId w:val="1003"/>
        </w:numPr>
      </w:pPr>
      <w:r>
        <w:t xml:space="preserve">측정: 각 조합 5회 실행, 첫 1회 워밍업 제외, 나머지 4회 중 최대값을 아웃라이어로 제거하고 3회 평균 사용.</w:t>
      </w:r>
      <w:r>
        <w:t xml:space="preserve"> </w:t>
      </w:r>
      <w:r>
        <w:rPr>
          <w:rStyle w:val="VerbatimChar"/>
        </w:rPr>
        <w:t xml:space="preserve">pg_stat_statements</w:t>
      </w:r>
      <w:r>
        <w:t xml:space="preserve"> </w:t>
      </w:r>
      <w:r>
        <w:t xml:space="preserve">리셋 후 단독 세션 실행</w:t>
      </w:r>
    </w:p>
    <w:p>
      <w:pPr>
        <w:pStyle w:val="Compact"/>
        <w:numPr>
          <w:ilvl w:val="0"/>
          <w:numId w:val="1003"/>
        </w:numPr>
      </w:pPr>
      <w:r>
        <w:t xml:space="preserve">산출물: 분해 임계값 × end-to-end latency 최적점 그래프, ECQO vs Cascade 비교표</w:t>
      </w:r>
    </w:p>
    <w:p>
      <w:pPr>
        <w:pStyle w:val="FirstParagraph"/>
      </w:pPr>
      <w:r>
        <w:rPr>
          <w:b/>
          <w:bCs/>
        </w:rPr>
        <w:t xml:space="preserve">3단계: ECQO 상호작용 + 확장 실험 (1.5주, 택 1~2개)</w:t>
      </w:r>
    </w:p>
    <w:p>
      <w:pPr>
        <w:pStyle w:val="Compact"/>
        <w:numPr>
          <w:ilvl w:val="0"/>
          <w:numId w:val="1004"/>
        </w:numPr>
      </w:pPr>
      <w:r>
        <w:t xml:space="preserve">ECQO + Cascade 결합 시 추가 향상 여부 확인</w:t>
      </w:r>
    </w:p>
    <w:p>
      <w:pPr>
        <w:pStyle w:val="Compact"/>
        <w:numPr>
          <w:ilvl w:val="0"/>
          <w:numId w:val="1004"/>
        </w:numPr>
      </w:pPr>
      <w:r>
        <w:t xml:space="preserve">top-k 전환 (1순위, k=10/100/1000)</w:t>
      </w:r>
    </w:p>
    <w:p>
      <w:pPr>
        <w:pStyle w:val="Compact"/>
        <w:numPr>
          <w:ilvl w:val="0"/>
          <w:numId w:val="1004"/>
        </w:numPr>
      </w:pPr>
      <w:r>
        <w:t xml:space="preserve">pgvector 0.8.0 비교 (2순위)</w:t>
      </w:r>
    </w:p>
    <w:p>
      <w:pPr>
        <w:pStyle w:val="Compact"/>
        <w:numPr>
          <w:ilvl w:val="0"/>
          <w:numId w:val="1004"/>
        </w:numPr>
      </w:pPr>
      <w:r>
        <w:t xml:space="preserve">산출물: ECQO 상호작용 분석, 확장 조건별 성능 비교 데이터</w:t>
      </w:r>
    </w:p>
    <w:bookmarkEnd w:id="21"/>
    <w:bookmarkStart w:id="22" w:name="평가-지표"/>
    <w:p>
      <w:pPr>
        <w:pStyle w:val="Heading3"/>
      </w:pPr>
      <w:r>
        <w:t xml:space="preserve">4.4 평가 지표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설명</w:t>
            </w:r>
          </w:p>
        </w:tc>
      </w:tr>
      <w:tr>
        <w:tc>
          <w:tcPr/>
          <w:p>
            <w:pPr>
              <w:pStyle w:val="Compact"/>
            </w:pPr>
            <w:r>
              <w:t xml:space="preserve">Planning Time</w:t>
            </w:r>
          </w:p>
        </w:tc>
        <w:tc>
          <w:tcPr/>
          <w:p>
            <w:pPr>
              <w:pStyle w:val="Compact"/>
            </w:pPr>
            <w:r>
              <w:t xml:space="preserve">EXPLAIN ANALYZE의 플래닝 소요 시간</w:t>
            </w:r>
          </w:p>
        </w:tc>
      </w:tr>
      <w:tr>
        <w:tc>
          <w:tcPr/>
          <w:p>
            <w:pPr>
              <w:pStyle w:val="Compact"/>
            </w:pPr>
            <w:r>
              <w:t xml:space="preserve">Execution Time</w:t>
            </w:r>
          </w:p>
        </w:tc>
        <w:tc>
          <w:tcPr/>
          <w:p>
            <w:pPr>
              <w:pStyle w:val="Compact"/>
            </w:pPr>
            <w:r>
              <w:t xml:space="preserve">EXPLAIN ANALYZE의 실행 소요 시간</w:t>
            </w:r>
          </w:p>
        </w:tc>
      </w:tr>
      <w:tr>
        <w:tc>
          <w:tcPr/>
          <w:p>
            <w:pPr>
              <w:pStyle w:val="Compact"/>
            </w:pPr>
            <w:r>
              <w:t xml:space="preserve">end-to-end latency</w:t>
            </w:r>
          </w:p>
        </w:tc>
        <w:tc>
          <w:tcPr/>
          <w:p>
            <w:pPr>
              <w:pStyle w:val="Compact"/>
            </w:pPr>
            <w:r>
              <w:t xml:space="preserve">Planning + Execution 합계 (최종 판단 기준)</w:t>
            </w:r>
          </w:p>
        </w:tc>
      </w:tr>
      <w:tr>
        <w:tc>
          <w:tcPr/>
          <w:p>
            <w:pPr>
              <w:pStyle w:val="Compact"/>
            </w:pPr>
            <w:r>
              <w:t xml:space="preserve">Q-error [5]</w:t>
            </w:r>
          </w:p>
        </w:tc>
        <w:tc>
          <w:tcPr/>
          <w:p>
            <w:pPr>
              <w:pStyle w:val="Compact"/>
            </w:pPr>
            <w:r>
              <w:t xml:space="preserve">max(estimated/actual, actual/estimated)</w:t>
            </w:r>
          </w:p>
        </w:tc>
      </w:tr>
    </w:tbl>
    <w:bookmarkEnd w:id="22"/>
    <w:bookmarkEnd w:id="23"/>
    <w:bookmarkStart w:id="24" w:name="위험-요소-및-대비-계획"/>
    <w:p>
      <w:pPr>
        <w:pStyle w:val="Heading2"/>
      </w:pPr>
      <w:r>
        <w:t xml:space="preserve">5. 위험 요소 및 대비 계획</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t xml:space="preserve">위험 요소</w:t>
            </w:r>
          </w:p>
        </w:tc>
        <w:tc>
          <w:tcPr/>
          <w:p>
            <w:pPr>
              <w:pStyle w:val="Compact"/>
            </w:pPr>
            <w:r>
              <w:t xml:space="preserve">영향</w:t>
            </w:r>
          </w:p>
        </w:tc>
        <w:tc>
          <w:tcPr/>
          <w:p>
            <w:pPr>
              <w:pStyle w:val="Compact"/>
            </w:pPr>
            <w:r>
              <w:t xml:space="preserve">대비 계획</w:t>
            </w:r>
          </w:p>
        </w:tc>
      </w:tr>
      <w:tr>
        <w:tc>
          <w:tcPr/>
          <w:p>
            <w:pPr>
              <w:pStyle w:val="Compact"/>
            </w:pPr>
            <w:r>
              <w:t xml:space="preserve">Exqutor 패치 빌드 실패</w:t>
            </w:r>
          </w:p>
        </w:tc>
        <w:tc>
          <w:tcPr/>
          <w:p>
            <w:pPr>
              <w:pStyle w:val="Compact"/>
            </w:pPr>
            <w:r>
              <w:t xml:space="preserve">ECQO 비교(RQ3) 불가</w:t>
            </w:r>
          </w:p>
        </w:tc>
        <w:tc>
          <w:tcPr/>
          <w:p>
            <w:pPr>
              <w:pStyle w:val="Compact"/>
            </w:pPr>
            <w:r>
              <w:t xml:space="preserve">Baseline vs Cascade only로 축소. pg_hint_plan으로 oracle plan 간접 비교</w:t>
            </w:r>
          </w:p>
        </w:tc>
      </w:tr>
      <w:tr>
        <w:tc>
          <w:tcPr/>
          <w:p>
            <w:pPr>
              <w:pStyle w:val="Compact"/>
            </w:pPr>
            <w:r>
              <w:t xml:space="preserve">대학원생 데이터 미확보</w:t>
            </w:r>
          </w:p>
        </w:tc>
        <w:tc>
          <w:tcPr/>
          <w:p>
            <w:pPr>
              <w:pStyle w:val="Compact"/>
            </w:pPr>
            <w:r>
              <w:t xml:space="preserve">TPC-H VAQ 직접 구성 필요</w:t>
            </w:r>
          </w:p>
        </w:tc>
        <w:tc>
          <w:tcPr/>
          <w:p>
            <w:pPr>
              <w:pStyle w:val="Compact"/>
            </w:pPr>
            <w:r>
              <w:t xml:space="preserve">SIFT1M + TPC-H SF1 자체 생성. 벡터-테이블 매핑 스크립트 자체 작성</w:t>
            </w:r>
          </w:p>
        </w:tc>
      </w:tr>
      <w:tr>
        <w:tc>
          <w:tcPr/>
          <w:p>
            <w:pPr>
              <w:pStyle w:val="Compact"/>
            </w:pPr>
            <w:r>
              <w:t xml:space="preserve">Planning Time 미미 (&lt; 10%)</w:t>
            </w:r>
          </w:p>
        </w:tc>
        <w:tc>
          <w:tcPr/>
          <w:p>
            <w:pPr>
              <w:pStyle w:val="Compact"/>
            </w:pPr>
            <w:r>
              <w:t xml:space="preserve">RQ1 가설 방향 전환</w:t>
            </w:r>
          </w:p>
        </w:tc>
        <w:tc>
          <w:tcPr/>
          <w:p>
            <w:pPr>
              <w:pStyle w:val="Compact"/>
            </w:pPr>
            <w:r>
              <w:t xml:space="preserve">“구조적 pre-filtering 효과”</w:t>
            </w:r>
            <w:r>
              <w:t xml:space="preserve">로 재프레이밍. 1단계 자체는 독립 기여</w:t>
            </w:r>
          </w:p>
        </w:tc>
      </w:tr>
      <w:tr>
        <w:tc>
          <w:tcPr/>
          <w:p>
            <w:pPr>
              <w:pStyle w:val="Compact"/>
            </w:pPr>
            <w:r>
              <w:t xml:space="preserve">CTE 실체화 오버헤드 &gt; 이점</w:t>
            </w:r>
          </w:p>
        </w:tc>
        <w:tc>
          <w:tcPr/>
          <w:p>
            <w:pPr>
              <w:pStyle w:val="Compact"/>
            </w:pPr>
            <w:r>
              <w:t xml:space="preserve">Cascade 자체 비효율</w:t>
            </w:r>
          </w:p>
        </w:tc>
        <w:tc>
          <w:tcPr/>
          <w:p>
            <w:pPr>
              <w:pStyle w:val="Compact"/>
            </w:pPr>
            <w:r>
              <w:t xml:space="preserve">Temp Table + Index 전략으로 전환, 또는 분해 임계값 간격 조정</w:t>
            </w:r>
          </w:p>
        </w:tc>
      </w:tr>
      <w:tr>
        <w:tc>
          <w:tcPr/>
          <w:p>
            <w:pPr>
              <w:pStyle w:val="Compact"/>
            </w:pPr>
            <w:r>
              <w:t xml:space="preserve">SF1 데이터가 너무 작음</w:t>
            </w:r>
          </w:p>
        </w:tc>
        <w:tc>
          <w:tcPr/>
          <w:p>
            <w:pPr>
              <w:pStyle w:val="Compact"/>
            </w:pPr>
            <w:r>
              <w:t xml:space="preserve">차이 관찰 어려움</w:t>
            </w:r>
          </w:p>
        </w:tc>
        <w:tc>
          <w:tcPr/>
          <w:p>
            <w:pPr>
              <w:pStyle w:val="Compact"/>
            </w:pPr>
            <w:r>
              <w:t xml:space="preserve">조인 복잡도 높이기, 또는 SF10(서버 필요)으로 확대</w:t>
            </w:r>
          </w:p>
        </w:tc>
      </w:tr>
      <w:tr>
        <w:tc>
          <w:tcPr/>
          <w:p>
            <w:pPr>
              <w:pStyle w:val="Compact"/>
            </w:pPr>
            <w:r>
              <w:t xml:space="preserve">range query가 HNSW 미지원</w:t>
            </w:r>
          </w:p>
        </w:tc>
        <w:tc>
          <w:tcPr/>
          <w:p>
            <w:pPr>
              <w:pStyle w:val="Compact"/>
            </w:pPr>
            <w:r>
              <w:t xml:space="preserve">Stage 1 인덱스 스캔 불가</w:t>
            </w:r>
          </w:p>
        </w:tc>
        <w:tc>
          <w:tcPr/>
          <w:p>
            <w:pPr>
              <w:pStyle w:val="Compact"/>
            </w:pPr>
            <w:r>
              <w:t xml:space="preserve">IVFFlat 인덱스 대체 또는 Exqutor 패치 적용 후 재확인</w:t>
            </w:r>
          </w:p>
        </w:tc>
      </w:tr>
    </w:tbl>
    <w:bookmarkEnd w:id="24"/>
    <w:bookmarkStart w:id="25" w:name="팀원-역할"/>
    <w:p>
      <w:pPr>
        <w:pStyle w:val="Heading2"/>
      </w:pPr>
      <w:r>
        <w:t xml:space="preserve">6. 팀원 역할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이름</w:t>
            </w:r>
          </w:p>
        </w:tc>
        <w:tc>
          <w:tcPr/>
          <w:p>
            <w:pPr>
              <w:pStyle w:val="Compact"/>
            </w:pPr>
            <w:r>
              <w:t xml:space="preserve">비고</w:t>
            </w:r>
          </w:p>
        </w:tc>
      </w:tr>
      <w:tr>
        <w:tc>
          <w:tcPr/>
          <w:p>
            <w:pPr>
              <w:pStyle w:val="Compact"/>
            </w:pPr>
            <w:r>
              <w:t xml:space="preserve">팀원 1</w:t>
            </w:r>
          </w:p>
        </w:tc>
        <w:tc>
          <w:tcPr/>
          <w:p>
            <w:pPr>
              <w:pStyle w:val="Compact"/>
            </w:pPr>
            <w:r>
              <w:t xml:space="preserve">박세은</w:t>
            </w:r>
          </w:p>
        </w:tc>
        <w:tc>
          <w:tcPr/>
          <w:p>
            <w:pPr>
              <w:pStyle w:val="Compact"/>
            </w:pPr>
            <w:r>
              <w:t xml:space="preserve">팀장</w:t>
            </w:r>
          </w:p>
        </w:tc>
      </w:tr>
      <w:tr>
        <w:tc>
          <w:tcPr/>
          <w:p>
            <w:pPr>
              <w:pStyle w:val="Compact"/>
            </w:pPr>
            <w:r>
              <w:t xml:space="preserve">팀원 2</w:t>
            </w:r>
          </w:p>
        </w:tc>
        <w:tc>
          <w:tcPr/>
          <w:p>
            <w:pPr>
              <w:pStyle w:val="Compact"/>
            </w:pPr>
            <w:r>
              <w:t xml:space="preserve">강재현</w:t>
            </w:r>
          </w:p>
        </w:tc>
        <w:tc>
          <w:tcPr/>
          <w:p>
            <w:pPr>
              <w:pStyle w:val="Compact"/>
            </w:pPr>
            <w:r>
              <w:t xml:space="preserve">핵심 아이디어 제안</w:t>
            </w:r>
          </w:p>
        </w:tc>
      </w:tr>
      <w:tr>
        <w:tc>
          <w:tcPr/>
          <w:p>
            <w:pPr>
              <w:pStyle w:val="Compact"/>
            </w:pPr>
            <w:r>
              <w:t xml:space="preserve">팀원 3</w:t>
            </w:r>
          </w:p>
        </w:tc>
        <w:tc>
          <w:tcPr/>
          <w:p>
            <w:pPr>
              <w:pStyle w:val="Compact"/>
            </w:pPr>
            <w:r>
              <w:t xml:space="preserve">조현빈</w:t>
            </w:r>
          </w:p>
        </w:tc>
        <w:tc>
          <w:tcPr/>
          <w:p>
            <w:pPr>
              <w:pStyle w:val="Compact"/>
            </w:pPr>
          </w:p>
        </w:tc>
      </w:tr>
      <w:tr>
        <w:tc>
          <w:tcPr/>
          <w:p>
            <w:pPr>
              <w:pStyle w:val="Compact"/>
            </w:pPr>
            <w:r>
              <w:t xml:space="preserve">팀원 4</w:t>
            </w:r>
          </w:p>
        </w:tc>
        <w:tc>
          <w:tcPr/>
          <w:p>
            <w:pPr>
              <w:pStyle w:val="Compact"/>
            </w:pPr>
            <w:r>
              <w:t xml:space="preserve">이동욱</w:t>
            </w:r>
          </w:p>
        </w:tc>
        <w:tc>
          <w:tcPr/>
          <w:p>
            <w:pPr>
              <w:pStyle w:val="Compact"/>
            </w:pPr>
          </w:p>
        </w:tc>
      </w:tr>
    </w:tbl>
    <w:p>
      <w:pPr>
        <w:pStyle w:val="BodyText"/>
      </w:pPr>
      <w:r>
        <w:t xml:space="preserve">단계별로 역할을 유동적으로 배분하며, 전원이 모든 단계에 참여한다.</w:t>
      </w:r>
    </w:p>
    <w:bookmarkEnd w:id="25"/>
    <w:bookmarkStart w:id="26" w:name="수행-일정"/>
    <w:p>
      <w:pPr>
        <w:pStyle w:val="Heading2"/>
      </w:pPr>
      <w:r>
        <w:t xml:space="preserve">7. 수행 일정</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기간</w:t>
            </w:r>
          </w:p>
        </w:tc>
        <w:tc>
          <w:tcPr/>
          <w:p>
            <w:pPr>
              <w:pStyle w:val="Compact"/>
            </w:pPr>
            <w:r>
              <w:t xml:space="preserve">마일스톤</w:t>
            </w:r>
          </w:p>
        </w:tc>
        <w:tc>
          <w:tcPr/>
          <w:p>
            <w:pPr>
              <w:pStyle w:val="Compact"/>
            </w:pPr>
            <w:r>
              <w:t xml:space="preserve">산출물</w:t>
            </w:r>
          </w:p>
        </w:tc>
      </w:tr>
      <w:tr>
        <w:tc>
          <w:tcPr/>
          <w:p>
            <w:pPr>
              <w:pStyle w:val="Compact"/>
            </w:pPr>
            <w:r>
              <w:t xml:space="preserve">3/31</w:t>
            </w:r>
          </w:p>
        </w:tc>
        <w:tc>
          <w:tcPr/>
          <w:p>
            <w:pPr>
              <w:pStyle w:val="Compact"/>
            </w:pPr>
            <w:r>
              <w:rPr>
                <w:b/>
                <w:bCs/>
              </w:rPr>
              <w:t xml:space="preserve">연구 방향 확정</w:t>
            </w:r>
            <w:r>
              <w:t xml:space="preserve"> </w:t>
            </w:r>
            <w:r>
              <w:t xml:space="preserve">(팀 논의)</w:t>
            </w:r>
          </w:p>
        </w:tc>
        <w:tc>
          <w:tcPr/>
          <w:p>
            <w:pPr>
              <w:pStyle w:val="Compact"/>
            </w:pPr>
            <w:r>
              <w:t xml:space="preserve">팀 논의 완료, 초안 피드백 반영</w:t>
            </w:r>
          </w:p>
        </w:tc>
      </w:tr>
      <w:tr>
        <w:tc>
          <w:tcPr/>
          <w:p>
            <w:pPr>
              <w:pStyle w:val="Compact"/>
            </w:pPr>
            <w:r>
              <w:t xml:space="preserve">4/1</w:t>
            </w:r>
          </w:p>
        </w:tc>
        <w:tc>
          <w:tcPr/>
          <w:p>
            <w:pPr>
              <w:pStyle w:val="Compact"/>
            </w:pPr>
            <w:r>
              <w:t xml:space="preserve">제안서/계획서 작성 마무리</w:t>
            </w:r>
          </w:p>
        </w:tc>
        <w:tc>
          <w:tcPr/>
          <w:p>
            <w:pPr>
              <w:pStyle w:val="Compact"/>
            </w:pPr>
            <w:r>
              <w:t xml:space="preserve">최종본 완성</w:t>
            </w:r>
          </w:p>
        </w:tc>
      </w:tr>
      <w:tr>
        <w:tc>
          <w:tcPr/>
          <w:p>
            <w:pPr>
              <w:pStyle w:val="Compact"/>
            </w:pPr>
            <w:r>
              <w:t xml:space="preserve">4/2</w:t>
            </w:r>
          </w:p>
        </w:tc>
        <w:tc>
          <w:tcPr/>
          <w:p>
            <w:pPr>
              <w:pStyle w:val="Compact"/>
            </w:pPr>
            <w:r>
              <w:rPr>
                <w:b/>
                <w:bCs/>
              </w:rPr>
              <w:t xml:space="preserve">제안서 + 계획서 제출</w:t>
            </w:r>
          </w:p>
        </w:tc>
        <w:tc>
          <w:tcPr/>
          <w:p>
            <w:pPr>
              <w:pStyle w:val="Compact"/>
            </w:pPr>
            <w:r>
              <w:t xml:space="preserve">제출 완료</w:t>
            </w:r>
          </w:p>
        </w:tc>
      </w:tr>
      <w:tr>
        <w:tc>
          <w:tcPr/>
          <w:p>
            <w:pPr>
              <w:pStyle w:val="Compact"/>
            </w:pPr>
            <w:r>
              <w:t xml:space="preserve">4/1~4/14</w:t>
            </w:r>
          </w:p>
        </w:tc>
        <w:tc>
          <w:tcPr/>
          <w:p>
            <w:pPr>
              <w:pStyle w:val="Compact"/>
            </w:pPr>
            <w:r>
              <w:t xml:space="preserve">환경 구축</w:t>
            </w:r>
          </w:p>
        </w:tc>
        <w:tc>
          <w:tcPr/>
          <w:p>
            <w:pPr>
              <w:pStyle w:val="Compact"/>
            </w:pPr>
            <w:r>
              <w:t xml:space="preserve">PG16+pgvector+pg_hint_plan, TPC-H VAQ 데이터</w:t>
            </w:r>
          </w:p>
        </w:tc>
      </w:tr>
      <w:tr>
        <w:tc>
          <w:tcPr/>
          <w:p>
            <w:pPr>
              <w:pStyle w:val="Compact"/>
            </w:pPr>
            <w:r>
              <w:t xml:space="preserve">4/14~4/28</w:t>
            </w:r>
          </w:p>
        </w:tc>
        <w:tc>
          <w:tcPr/>
          <w:p>
            <w:pPr>
              <w:pStyle w:val="Compact"/>
            </w:pPr>
            <w:r>
              <w:t xml:space="preserve">1단계 실험</w:t>
            </w:r>
          </w:p>
        </w:tc>
        <w:tc>
          <w:tcPr/>
          <w:p>
            <w:pPr>
              <w:pStyle w:val="Compact"/>
            </w:pPr>
            <w:r>
              <w:t xml:space="preserve">Planning vs Execution 비율 곡선, Q-error 곡선</w:t>
            </w:r>
          </w:p>
        </w:tc>
      </w:tr>
      <w:tr>
        <w:tc>
          <w:tcPr/>
          <w:p>
            <w:pPr>
              <w:pStyle w:val="Compact"/>
            </w:pPr>
            <w:r>
              <w:t xml:space="preserve">4/28~5/15</w:t>
            </w:r>
          </w:p>
        </w:tc>
        <w:tc>
          <w:tcPr/>
          <w:p>
            <w:pPr>
              <w:pStyle w:val="Compact"/>
            </w:pPr>
            <w:r>
              <w:t xml:space="preserve">2단계 실험</w:t>
            </w:r>
          </w:p>
        </w:tc>
        <w:tc>
          <w:tcPr/>
          <w:p>
            <w:pPr>
              <w:pStyle w:val="Compact"/>
            </w:pPr>
            <w:r>
              <w:t xml:space="preserve">분해 임계값 최적점, ECQO 비교표, 캐싱 전략 비교</w:t>
            </w:r>
          </w:p>
        </w:tc>
      </w:tr>
      <w:tr>
        <w:tc>
          <w:tcPr/>
          <w:p>
            <w:pPr>
              <w:pStyle w:val="Compact"/>
            </w:pPr>
            <w:r>
              <w:t xml:space="preserve">5/15~5/25</w:t>
            </w:r>
          </w:p>
        </w:tc>
        <w:tc>
          <w:tcPr/>
          <w:p>
            <w:pPr>
              <w:pStyle w:val="Compact"/>
            </w:pPr>
            <w:r>
              <w:t xml:space="preserve">3단계 확장</w:t>
            </w:r>
          </w:p>
        </w:tc>
        <w:tc>
          <w:tcPr/>
          <w:p>
            <w:pPr>
              <w:pStyle w:val="Compact"/>
            </w:pPr>
            <w:r>
              <w:t xml:space="preserve">ECQO 상호작용 + 확장 실험 (택 1~2개)</w:t>
            </w:r>
          </w:p>
        </w:tc>
      </w:tr>
      <w:tr>
        <w:tc>
          <w:tcPr/>
          <w:p>
            <w:pPr>
              <w:pStyle w:val="Compact"/>
            </w:pPr>
            <w:r>
              <w:t xml:space="preserve">5월 말</w:t>
            </w:r>
          </w:p>
        </w:tc>
        <w:tc>
          <w:tcPr/>
          <w:p>
            <w:pPr>
              <w:pStyle w:val="Compact"/>
            </w:pPr>
            <w:r>
              <w:rPr>
                <w:b/>
                <w:bCs/>
              </w:rPr>
              <w:t xml:space="preserve">중간발표</w:t>
            </w:r>
          </w:p>
        </w:tc>
        <w:tc>
          <w:tcPr/>
          <w:p>
            <w:pPr>
              <w:pStyle w:val="Compact"/>
            </w:pPr>
            <w:r>
              <w:t xml:space="preserve">발표 자료, 중간보고서</w:t>
            </w:r>
          </w:p>
        </w:tc>
      </w:tr>
      <w:tr>
        <w:tc>
          <w:tcPr/>
          <w:p>
            <w:pPr>
              <w:pStyle w:val="Compact"/>
            </w:pPr>
            <w:r>
              <w:t xml:space="preserve">6월</w:t>
            </w:r>
          </w:p>
        </w:tc>
        <w:tc>
          <w:tcPr/>
          <w:p>
            <w:pPr>
              <w:pStyle w:val="Compact"/>
            </w:pPr>
            <w:r>
              <w:t xml:space="preserve">최종 정리</w:t>
            </w:r>
          </w:p>
        </w:tc>
        <w:tc>
          <w:tcPr/>
          <w:p>
            <w:pPr>
              <w:pStyle w:val="Compact"/>
            </w:pPr>
            <w:r>
              <w:rPr>
                <w:b/>
                <w:bCs/>
              </w:rPr>
              <w:t xml:space="preserve">최종발표, 최종보고서, 전시회</w:t>
            </w:r>
          </w:p>
        </w:tc>
      </w:tr>
    </w:tbl>
    <w:bookmarkEnd w:id="26"/>
    <w:bookmarkStart w:id="27" w:name="예상-산출물"/>
    <w:p>
      <w:pPr>
        <w:pStyle w:val="Heading2"/>
      </w:pPr>
      <w:r>
        <w:t xml:space="preserve">8. 예상 산출물</w:t>
      </w:r>
    </w:p>
    <w:p>
      <w:pPr>
        <w:pStyle w:val="Compact"/>
        <w:numPr>
          <w:ilvl w:val="0"/>
          <w:numId w:val="1005"/>
        </w:numPr>
      </w:pPr>
      <w:r>
        <w:rPr>
          <w:b/>
          <w:bCs/>
        </w:rPr>
        <w:t xml:space="preserve">Planning Time vs Execution Time 비율 프로파일</w:t>
      </w:r>
      <w:r>
        <w:t xml:space="preserve"> </w:t>
      </w:r>
      <w:r>
        <w:t xml:space="preserve">— VAQ 병목의 정량적 분석</w:t>
      </w:r>
    </w:p>
    <w:p>
      <w:pPr>
        <w:pStyle w:val="Compact"/>
        <w:numPr>
          <w:ilvl w:val="0"/>
          <w:numId w:val="1005"/>
        </w:numPr>
      </w:pPr>
      <w:r>
        <w:rPr>
          <w:b/>
          <w:bCs/>
        </w:rPr>
        <w:t xml:space="preserve">선택도 vs Q-error 곡선 + crossover point 맵</w:t>
      </w:r>
      <w:r>
        <w:t xml:space="preserve"> </w:t>
      </w:r>
      <w:r>
        <w:t xml:space="preserve">— 기존 추정이 틀리는 영역 시각화</w:t>
      </w:r>
    </w:p>
    <w:p>
      <w:pPr>
        <w:pStyle w:val="Compact"/>
        <w:numPr>
          <w:ilvl w:val="0"/>
          <w:numId w:val="1005"/>
        </w:numPr>
      </w:pPr>
      <w:r>
        <w:rPr>
          <w:b/>
          <w:bCs/>
        </w:rPr>
        <w:t xml:space="preserve">분해 임계값 × end-to-end latency 최적점 그래프</w:t>
      </w:r>
      <w:r>
        <w:t xml:space="preserve"> </w:t>
      </w:r>
      <w:r>
        <w:t xml:space="preserve">— Cascade의 sweet spot</w:t>
      </w:r>
    </w:p>
    <w:p>
      <w:pPr>
        <w:pStyle w:val="Compact"/>
        <w:numPr>
          <w:ilvl w:val="0"/>
          <w:numId w:val="1005"/>
        </w:numPr>
      </w:pPr>
      <w:r>
        <w:rPr>
          <w:b/>
          <w:bCs/>
        </w:rPr>
        <w:t xml:space="preserve">ECQO vs Cascade vs 결합 성능 비교표</w:t>
      </w:r>
      <w:r>
        <w:t xml:space="preserve"> </w:t>
      </w:r>
      <w:r>
        <w:t xml:space="preserve">— 보완/대체 관계 판별</w:t>
      </w:r>
    </w:p>
    <w:p>
      <w:pPr>
        <w:pStyle w:val="Compact"/>
        <w:numPr>
          <w:ilvl w:val="0"/>
          <w:numId w:val="1005"/>
        </w:numPr>
      </w:pPr>
      <w:r>
        <w:rPr>
          <w:b/>
          <w:bCs/>
        </w:rPr>
        <w:t xml:space="preserve">중간 결과 캐싱 전략 효과 비교</w:t>
      </w:r>
      <w:r>
        <w:t xml:space="preserve"> </w:t>
      </w:r>
      <w:r>
        <w:t xml:space="preserve">— CTE / Materialized CTE / Temp Table+Index 비교</w:t>
      </w:r>
    </w:p>
    <w:p>
      <w:pPr>
        <w:pStyle w:val="Compact"/>
        <w:numPr>
          <w:ilvl w:val="0"/>
          <w:numId w:val="1005"/>
        </w:numPr>
      </w:pPr>
      <w:r>
        <w:rPr>
          <w:b/>
          <w:bCs/>
        </w:rPr>
        <w:t xml:space="preserve">확장 실험 결과</w:t>
      </w:r>
      <w:r>
        <w:t xml:space="preserve"> </w:t>
      </w:r>
      <w:r>
        <w:t xml:space="preserve">(top-k, pgvector 0.8.0 등) — 3단계 선택 항목</w:t>
      </w:r>
    </w:p>
    <w:p>
      <w:pPr>
        <w:pStyle w:val="Compact"/>
        <w:numPr>
          <w:ilvl w:val="0"/>
          <w:numId w:val="1005"/>
        </w:numPr>
      </w:pPr>
      <w:r>
        <w:rPr>
          <w:b/>
          <w:bCs/>
        </w:rPr>
        <w:t xml:space="preserve">조건별 최적 전략 가이드라인</w:t>
      </w:r>
      <w:r>
        <w:t xml:space="preserve"> </w:t>
      </w:r>
      <w:r>
        <w:t xml:space="preserve">— 실무 적용 권장 사항</w:t>
      </w:r>
    </w:p>
    <w:bookmarkEnd w:id="27"/>
    <w:bookmarkStart w:id="28" w:name="참고문헌"/>
    <w:p>
      <w:pPr>
        <w:pStyle w:val="Heading2"/>
      </w:pPr>
      <w:r>
        <w:t xml:space="preserve">9. 참고문헌</w:t>
      </w:r>
    </w:p>
    <w:p>
      <w:pPr>
        <w:pStyle w:val="FirstParagraph"/>
      </w:pPr>
      <w:r>
        <w:t xml:space="preserve">[1] H. Kim, C. Lim, H. An, R. Sen, and K. Park,</w:t>
      </w:r>
      <w:r>
        <w:t xml:space="preserve"> </w:t>
      </w:r>
      <w:r>
        <w:t xml:space="preserve">“Exqutor: Extended Query Optimizer for Vector-Augmented Analytical Queries,”</w:t>
      </w:r>
      <w:r>
        <w:t xml:space="preserve"> </w:t>
      </w:r>
      <w:r>
        <w:t xml:space="preserve">arXiv:2512.09695v2, 2025.</w:t>
      </w:r>
      <w:r>
        <w:t xml:space="preserve"> </w:t>
      </w:r>
      <w:r>
        <w:t xml:space="preserve">[2] J. Johnson, M. Douze, and H. Jégou,</w:t>
      </w:r>
      <w:r>
        <w:t xml:space="preserve"> </w:t>
      </w:r>
      <w:r>
        <w:t xml:space="preserve">“Billion-scale similarity search with GPUs,”</w:t>
      </w:r>
      <w:r>
        <w:t xml:space="preserve"> </w:t>
      </w:r>
      <w:r>
        <w:rPr>
          <w:i/>
          <w:iCs/>
        </w:rPr>
        <w:t xml:space="preserve">IEEE Transactions on Big Data</w:t>
      </w:r>
      <w:r>
        <w:t xml:space="preserve">, vol. 7, no. 3, pp. 535-547, 2021.</w:t>
      </w:r>
      <w:r>
        <w:t xml:space="preserve"> </w:t>
      </w:r>
      <w:r>
        <w:t xml:space="preserve">[3] V. Markl, V. Raman, D. Simmen, G. Lohman, H. Pirahesh, and M. Cilimdzic,</w:t>
      </w:r>
      <w:r>
        <w:t xml:space="preserve"> </w:t>
      </w:r>
      <w:r>
        <w:t xml:space="preserve">“Robust Query Processing through Progressive Optimization,”</w:t>
      </w:r>
      <w:r>
        <w:t xml:space="preserve"> </w:t>
      </w:r>
      <w:r>
        <w:t xml:space="preserve">in</w:t>
      </w:r>
      <w:r>
        <w:t xml:space="preserve"> </w:t>
      </w:r>
      <w:r>
        <w:rPr>
          <w:i/>
          <w:iCs/>
        </w:rPr>
        <w:t xml:space="preserve">Proc. ACM SIGMOD</w:t>
      </w:r>
      <w:r>
        <w:t xml:space="preserve">, 2004.</w:t>
      </w:r>
      <w:r>
        <w:t xml:space="preserve"> </w:t>
      </w:r>
      <w:r>
        <w:t xml:space="preserve">[4] S. Gollapudi, N. Kini, V. Sivashankar, R. Krishnaswamy, H. Simhadri, et al.,</w:t>
      </w:r>
      <w:r>
        <w:t xml:space="preserve"> </w:t>
      </w:r>
      <w:r>
        <w:t xml:space="preserve">“Filtered-DiskANN: Graph Algorithms for Approximate Nearest Neighbor Search with Filters,”</w:t>
      </w:r>
      <w:r>
        <w:t xml:space="preserve"> </w:t>
      </w:r>
      <w:r>
        <w:t xml:space="preserve">in</w:t>
      </w:r>
      <w:r>
        <w:t xml:space="preserve"> </w:t>
      </w:r>
      <w:r>
        <w:rPr>
          <w:i/>
          <w:iCs/>
        </w:rPr>
        <w:t xml:space="preserve">Proc. WWW</w:t>
      </w:r>
      <w:r>
        <w:t xml:space="preserve">, 2023.</w:t>
      </w:r>
      <w:r>
        <w:t xml:space="preserve"> </w:t>
      </w:r>
      <w:r>
        <w:t xml:space="preserve">[5] V. Leis, A. Gubichev, A. Mirchev, P. Boncz, A. Kemper, and T. Neumann,</w:t>
      </w:r>
      <w:r>
        <w:t xml:space="preserve"> </w:t>
      </w:r>
      <w:r>
        <w:t xml:space="preserve">“How Good Are Query Optimizers, Really?”</w:t>
      </w:r>
      <w:r>
        <w:t xml:space="preserve"> </w:t>
      </w:r>
      <w:r>
        <w:rPr>
          <w:i/>
          <w:iCs/>
        </w:rPr>
        <w:t xml:space="preserve">Proc. VLDB Endowment</w:t>
      </w:r>
      <w:r>
        <w:t xml:space="preserve">, vol. 9, no. 3, pp. 204-215, 2015.</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2026-03-30T07:56:28Z</dcterms:created>
  <dcterms:modified xsi:type="dcterms:W3CDTF">2026-03-30T07:56:28Z</dcterms:modified>
</cp:coreProperties>
</file>

<file path=docProps/custom.xml><?xml version="1.0" encoding="utf-8"?>
<Properties xmlns="http://schemas.openxmlformats.org/officeDocument/2006/custom-properties" xmlns:vt="http://schemas.openxmlformats.org/officeDocument/2006/docPropsVTypes"/>
</file>