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01C4" w14:textId="77777777" w:rsidR="00387A29" w:rsidRPr="00387A29" w:rsidRDefault="00387A29" w:rsidP="00387A29">
      <w:pPr>
        <w:widowControl/>
        <w:suppressAutoHyphens/>
        <w:wordWrap/>
        <w:autoSpaceDE/>
        <w:autoSpaceDN/>
        <w:spacing w:before="280" w:after="280" w:line="360" w:lineRule="auto"/>
        <w:jc w:val="left"/>
        <w:rPr>
          <w:rFonts w:ascii="Times New Roman"/>
          <w:b/>
          <w:sz w:val="32"/>
          <w:szCs w:val="40"/>
        </w:rPr>
      </w:pPr>
      <w:r w:rsidRPr="00387A29">
        <w:rPr>
          <w:rFonts w:ascii="Times New Roman"/>
          <w:b/>
          <w:sz w:val="32"/>
          <w:szCs w:val="40"/>
        </w:rPr>
        <w:t>The dose-response of urban noise to human mobility measured with a city-scale IoT sensor network in Seoul</w:t>
      </w:r>
    </w:p>
    <w:p w14:paraId="04443392" w14:textId="1259A832" w:rsidR="002610F5" w:rsidRPr="002610F5" w:rsidRDefault="00387A29" w:rsidP="002610F5">
      <w:pPr>
        <w:widowControl/>
        <w:wordWrap/>
        <w:autoSpaceDE/>
        <w:autoSpaceDN/>
        <w:spacing w:before="240" w:after="200" w:line="360" w:lineRule="auto"/>
        <w:jc w:val="left"/>
        <w:rPr>
          <w:rFonts w:ascii="Times New Roman" w:eastAsia="맑은 고딕"/>
          <w:color w:val="000000"/>
          <w:kern w:val="0"/>
          <w:sz w:val="24"/>
          <w:szCs w:val="20"/>
        </w:rPr>
      </w:pPr>
      <w:r w:rsidRPr="00387A29">
        <w:rPr>
          <w:rFonts w:ascii="Times New Roman" w:eastAsia="MS Mincho"/>
          <w:color w:val="000000"/>
          <w:kern w:val="0"/>
          <w:sz w:val="24"/>
          <w:szCs w:val="20"/>
          <w:lang w:eastAsia="en-US"/>
        </w:rPr>
        <w:t>Hyun In Jo</w:t>
      </w:r>
      <w:r w:rsidR="002610F5" w:rsidRPr="002610F5">
        <w:rPr>
          <w:rFonts w:ascii="Times New Roman" w:eastAsiaTheme="minorEastAsia" w:hint="eastAsia"/>
          <w:color w:val="000000"/>
          <w:kern w:val="0"/>
          <w:sz w:val="24"/>
          <w:szCs w:val="20"/>
          <w:vertAlign w:val="superscript"/>
        </w:rPr>
        <w:t>1</w:t>
      </w:r>
      <w:r w:rsidR="002610F5">
        <w:rPr>
          <w:rFonts w:ascii="Times New Roman" w:eastAsia="맑은 고딕" w:hint="eastAsia"/>
          <w:color w:val="000000"/>
          <w:kern w:val="0"/>
          <w:sz w:val="24"/>
          <w:szCs w:val="20"/>
        </w:rPr>
        <w:t xml:space="preserve">, </w:t>
      </w:r>
      <w:r w:rsidR="002610F5" w:rsidRPr="002610F5">
        <w:rPr>
          <w:rFonts w:ascii="Times New Roman" w:eastAsia="맑은 고딕" w:hint="eastAsia"/>
          <w:color w:val="000000"/>
          <w:kern w:val="0"/>
          <w:sz w:val="24"/>
          <w:szCs w:val="20"/>
        </w:rPr>
        <w:t>Kyung-Tae Lee</w:t>
      </w:r>
      <w:r w:rsidR="002610F5" w:rsidRPr="002610F5">
        <w:rPr>
          <w:rFonts w:ascii="Times New Roman" w:eastAsia="맑은 고딕" w:hint="eastAsia"/>
          <w:color w:val="000000"/>
          <w:kern w:val="0"/>
          <w:sz w:val="24"/>
          <w:szCs w:val="20"/>
          <w:vertAlign w:val="superscript"/>
        </w:rPr>
        <w:t>2</w:t>
      </w:r>
      <w:r w:rsidR="002610F5" w:rsidRPr="00387A29">
        <w:rPr>
          <w:rFonts w:ascii="Times New Roman" w:eastAsia="맑은 고딕"/>
          <w:color w:val="000000"/>
          <w:kern w:val="0"/>
          <w:sz w:val="24"/>
          <w:szCs w:val="20"/>
        </w:rPr>
        <w:t>*</w:t>
      </w:r>
    </w:p>
    <w:p w14:paraId="13A3234F" w14:textId="6BF826F8" w:rsidR="00387A29" w:rsidRPr="008B3494" w:rsidRDefault="002610F5" w:rsidP="002610F5">
      <w:pPr>
        <w:widowControl/>
        <w:wordWrap/>
        <w:autoSpaceDE/>
        <w:autoSpaceDN/>
        <w:spacing w:line="360" w:lineRule="auto"/>
        <w:jc w:val="left"/>
        <w:rPr>
          <w:rFonts w:ascii="Times New Roman" w:eastAsiaTheme="minorEastAsia"/>
          <w:kern w:val="0"/>
          <w:sz w:val="24"/>
          <w:szCs w:val="22"/>
        </w:rPr>
      </w:pPr>
      <w:r w:rsidRPr="002610F5">
        <w:rPr>
          <w:rFonts w:ascii="Times New Roman" w:eastAsiaTheme="minorEastAsia" w:hint="eastAsia"/>
          <w:kern w:val="0"/>
          <w:sz w:val="24"/>
          <w:szCs w:val="22"/>
          <w:vertAlign w:val="superscript"/>
        </w:rPr>
        <w:t>1</w:t>
      </w:r>
      <w:r>
        <w:rPr>
          <w:rFonts w:ascii="Times New Roman" w:eastAsiaTheme="minorEastAsia" w:hint="eastAsia"/>
          <w:kern w:val="0"/>
          <w:sz w:val="24"/>
          <w:szCs w:val="22"/>
        </w:rPr>
        <w:t xml:space="preserve"> </w:t>
      </w:r>
      <w:r w:rsidR="00387A29" w:rsidRPr="00387A29">
        <w:rPr>
          <w:rFonts w:ascii="Times New Roman" w:eastAsia="MS Mincho"/>
          <w:kern w:val="0"/>
          <w:sz w:val="24"/>
          <w:szCs w:val="22"/>
          <w:lang w:eastAsia="en-US"/>
        </w:rPr>
        <w:t>Department of Architectural Engineering, Hanyang University, Seoul 04763, Korea</w:t>
      </w:r>
    </w:p>
    <w:p w14:paraId="748E36FB" w14:textId="00150AB2" w:rsidR="00387A29" w:rsidRDefault="002610F5" w:rsidP="002610F5">
      <w:pPr>
        <w:widowControl/>
        <w:wordWrap/>
        <w:autoSpaceDE/>
        <w:autoSpaceDN/>
        <w:spacing w:line="360" w:lineRule="auto"/>
        <w:jc w:val="left"/>
        <w:rPr>
          <w:rFonts w:ascii="Times New Roman" w:eastAsia="맑은 고딕"/>
          <w:color w:val="000000"/>
          <w:kern w:val="0"/>
          <w:sz w:val="24"/>
          <w:szCs w:val="20"/>
        </w:rPr>
      </w:pPr>
      <w:r w:rsidRPr="002610F5">
        <w:rPr>
          <w:rFonts w:ascii="Times New Roman" w:eastAsia="맑은 고딕" w:hint="eastAsia"/>
          <w:kern w:val="0"/>
          <w:sz w:val="24"/>
          <w:szCs w:val="22"/>
          <w:vertAlign w:val="superscript"/>
        </w:rPr>
        <w:t>2</w:t>
      </w:r>
      <w:r w:rsidRPr="002610F5">
        <w:rPr>
          <w:rFonts w:ascii="Times New Roman" w:eastAsia="맑은 고딕"/>
          <w:color w:val="000000"/>
          <w:kern w:val="0"/>
          <w:sz w:val="24"/>
          <w:szCs w:val="20"/>
        </w:rPr>
        <w:t xml:space="preserve"> </w:t>
      </w:r>
      <w:r w:rsidRPr="00387A29">
        <w:rPr>
          <w:rFonts w:ascii="Times New Roman" w:eastAsia="MS Mincho"/>
          <w:kern w:val="0"/>
          <w:sz w:val="24"/>
          <w:szCs w:val="22"/>
          <w:lang w:eastAsia="en-US"/>
        </w:rPr>
        <w:t>Department of Architectural Engineering</w:t>
      </w:r>
      <w:r w:rsidRPr="002610F5">
        <w:rPr>
          <w:rFonts w:ascii="Times New Roman" w:eastAsia="맑은 고딕"/>
          <w:color w:val="000000"/>
          <w:kern w:val="0"/>
          <w:sz w:val="24"/>
          <w:szCs w:val="20"/>
        </w:rPr>
        <w:t>, Kangwon National University,</w:t>
      </w:r>
      <w:r>
        <w:rPr>
          <w:rFonts w:ascii="Times New Roman" w:eastAsia="맑은 고딕" w:hint="eastAsia"/>
          <w:color w:val="000000"/>
          <w:kern w:val="0"/>
          <w:sz w:val="24"/>
          <w:szCs w:val="20"/>
        </w:rPr>
        <w:t xml:space="preserve"> </w:t>
      </w:r>
      <w:r w:rsidRPr="002610F5">
        <w:rPr>
          <w:rFonts w:ascii="Times New Roman" w:eastAsia="맑은 고딕"/>
          <w:color w:val="000000"/>
          <w:kern w:val="0"/>
          <w:sz w:val="24"/>
          <w:szCs w:val="20"/>
        </w:rPr>
        <w:t>Gangwon-do, 24341</w:t>
      </w:r>
      <w:r>
        <w:rPr>
          <w:rFonts w:ascii="Times New Roman" w:eastAsia="맑은 고딕" w:hint="eastAsia"/>
          <w:color w:val="000000"/>
          <w:kern w:val="0"/>
          <w:sz w:val="24"/>
          <w:szCs w:val="20"/>
        </w:rPr>
        <w:t>, Korea</w:t>
      </w:r>
    </w:p>
    <w:p w14:paraId="317761DA" w14:textId="77777777" w:rsidR="002610F5" w:rsidRPr="008B3494" w:rsidRDefault="002610F5" w:rsidP="002610F5">
      <w:pPr>
        <w:widowControl/>
        <w:wordWrap/>
        <w:autoSpaceDE/>
        <w:autoSpaceDN/>
        <w:spacing w:line="360" w:lineRule="auto"/>
        <w:jc w:val="left"/>
        <w:rPr>
          <w:rFonts w:ascii="Times New Roman" w:eastAsia="맑은 고딕"/>
          <w:color w:val="000000"/>
          <w:kern w:val="0"/>
          <w:sz w:val="24"/>
          <w:szCs w:val="20"/>
        </w:rPr>
      </w:pPr>
    </w:p>
    <w:p w14:paraId="3E90C27F" w14:textId="77777777" w:rsidR="00D812B4" w:rsidRPr="00D812B4" w:rsidRDefault="00D812B4" w:rsidP="002610F5">
      <w:pPr>
        <w:spacing w:line="360" w:lineRule="auto"/>
        <w:jc w:val="left"/>
        <w:rPr>
          <w:rFonts w:ascii="Times New Roman" w:eastAsiaTheme="minorEastAsia"/>
          <w:b/>
          <w:bCs/>
          <w:kern w:val="0"/>
          <w:sz w:val="24"/>
          <w:szCs w:val="22"/>
        </w:rPr>
      </w:pPr>
      <w:r w:rsidRPr="00D812B4">
        <w:rPr>
          <w:rFonts w:ascii="Times New Roman" w:eastAsia="MS Mincho"/>
          <w:b/>
          <w:bCs/>
          <w:kern w:val="0"/>
          <w:sz w:val="24"/>
          <w:szCs w:val="22"/>
          <w:lang w:eastAsia="en-US"/>
        </w:rPr>
        <w:t>[Corresponding author]</w:t>
      </w:r>
    </w:p>
    <w:p w14:paraId="4BCEB13A" w14:textId="0D85FDB9" w:rsidR="00387A29" w:rsidRPr="00387A29" w:rsidRDefault="00D812B4" w:rsidP="002610F5">
      <w:pPr>
        <w:spacing w:line="360" w:lineRule="auto"/>
        <w:jc w:val="left"/>
        <w:rPr>
          <w:rFonts w:ascii="Times New Roman" w:eastAsia="맑은 고딕"/>
          <w:sz w:val="24"/>
          <w:szCs w:val="22"/>
        </w:rPr>
      </w:pPr>
      <w:r w:rsidRPr="00BF1DC2">
        <w:rPr>
          <w:rFonts w:ascii="Times New Roman"/>
          <w:color w:val="000000" w:themeColor="text1"/>
          <w:sz w:val="24"/>
          <w:szCs w:val="20"/>
        </w:rPr>
        <w:t>*Send correspondence to:</w:t>
      </w:r>
      <w:r>
        <w:rPr>
          <w:rFonts w:ascii="Times New Roman" w:hint="eastAsia"/>
          <w:color w:val="000000" w:themeColor="text1"/>
          <w:sz w:val="24"/>
          <w:szCs w:val="20"/>
        </w:rPr>
        <w:t xml:space="preserve"> </w:t>
      </w:r>
      <w:r w:rsidR="002610F5" w:rsidRPr="002610F5">
        <w:rPr>
          <w:rFonts w:ascii="Times New Roman" w:eastAsia="맑은 고딕" w:hint="eastAsia"/>
          <w:color w:val="000000"/>
          <w:kern w:val="0"/>
          <w:sz w:val="24"/>
          <w:szCs w:val="20"/>
        </w:rPr>
        <w:t>Kyung-Tae Lee</w:t>
      </w:r>
      <w:r w:rsidR="00387A29" w:rsidRPr="00387A29">
        <w:rPr>
          <w:rFonts w:ascii="Times New Roman" w:eastAsia="맑은 고딕"/>
          <w:sz w:val="24"/>
          <w:szCs w:val="22"/>
        </w:rPr>
        <w:t xml:space="preserve"> (</w:t>
      </w:r>
      <w:r w:rsidR="002610F5">
        <w:rPr>
          <w:rFonts w:ascii="Times New Roman" w:eastAsia="맑은 고딕" w:hint="eastAsia"/>
          <w:sz w:val="24"/>
          <w:szCs w:val="22"/>
        </w:rPr>
        <w:t>ktlee@kangwon.ac.kr</w:t>
      </w:r>
      <w:r w:rsidR="00387A29" w:rsidRPr="00387A29">
        <w:rPr>
          <w:rFonts w:ascii="Times New Roman" w:eastAsia="맑은 고딕"/>
          <w:sz w:val="24"/>
          <w:szCs w:val="22"/>
        </w:rPr>
        <w:t>)</w:t>
      </w:r>
    </w:p>
    <w:p w14:paraId="4FEB0909" w14:textId="77777777" w:rsidR="00387A29" w:rsidRPr="00387A29" w:rsidRDefault="00387A29" w:rsidP="00D812B4">
      <w:pPr>
        <w:spacing w:line="360" w:lineRule="auto"/>
        <w:ind w:leftChars="1270" w:left="2540"/>
        <w:jc w:val="left"/>
        <w:rPr>
          <w:rFonts w:ascii="Times New Roman" w:eastAsia="맑은 고딕"/>
          <w:sz w:val="24"/>
          <w:szCs w:val="22"/>
        </w:rPr>
      </w:pPr>
      <w:r w:rsidRPr="00387A29">
        <w:rPr>
          <w:rFonts w:ascii="Times New Roman" w:eastAsia="맑은 고딕"/>
          <w:sz w:val="24"/>
          <w:szCs w:val="22"/>
        </w:rPr>
        <w:t>Department of Architectural Engineering</w:t>
      </w:r>
    </w:p>
    <w:p w14:paraId="06C66CCC" w14:textId="662633D6" w:rsidR="00387A29" w:rsidRPr="00387A29" w:rsidRDefault="002610F5" w:rsidP="00D812B4">
      <w:pPr>
        <w:spacing w:line="360" w:lineRule="auto"/>
        <w:ind w:leftChars="1270" w:left="2540"/>
        <w:jc w:val="left"/>
        <w:rPr>
          <w:rFonts w:ascii="Times New Roman" w:eastAsia="맑은 고딕"/>
          <w:sz w:val="24"/>
          <w:szCs w:val="22"/>
        </w:rPr>
      </w:pPr>
      <w:r w:rsidRPr="002610F5">
        <w:rPr>
          <w:rFonts w:ascii="Times New Roman" w:eastAsia="맑은 고딕"/>
          <w:color w:val="000000"/>
          <w:kern w:val="0"/>
          <w:sz w:val="24"/>
          <w:szCs w:val="20"/>
        </w:rPr>
        <w:t>Kangwon National University</w:t>
      </w:r>
    </w:p>
    <w:p w14:paraId="05488F60" w14:textId="6D0245BD" w:rsidR="00387A29" w:rsidRPr="00387A29" w:rsidRDefault="002610F5" w:rsidP="00D812B4">
      <w:pPr>
        <w:spacing w:line="360" w:lineRule="auto"/>
        <w:ind w:leftChars="1270" w:left="2540"/>
        <w:jc w:val="left"/>
        <w:rPr>
          <w:rFonts w:ascii="Times New Roman" w:eastAsia="맑은 고딕"/>
          <w:sz w:val="24"/>
          <w:szCs w:val="22"/>
        </w:rPr>
      </w:pPr>
      <w:r w:rsidRPr="002610F5">
        <w:rPr>
          <w:rFonts w:ascii="Times New Roman" w:eastAsia="맑은 고딕"/>
          <w:sz w:val="24"/>
          <w:szCs w:val="22"/>
        </w:rPr>
        <w:t xml:space="preserve">Gangwon-do, 24341, </w:t>
      </w:r>
      <w:r>
        <w:rPr>
          <w:rFonts w:ascii="Times New Roman" w:eastAsia="맑은 고딕" w:hint="eastAsia"/>
          <w:sz w:val="24"/>
          <w:szCs w:val="22"/>
        </w:rPr>
        <w:t>Republic of</w:t>
      </w:r>
      <w:r w:rsidR="005B3D7C">
        <w:rPr>
          <w:rFonts w:ascii="Times New Roman" w:eastAsia="맑은 고딕" w:hint="eastAsia"/>
          <w:sz w:val="24"/>
          <w:szCs w:val="22"/>
        </w:rPr>
        <w:t xml:space="preserve"> Korea</w:t>
      </w:r>
    </w:p>
    <w:p w14:paraId="6E04400D" w14:textId="77777777" w:rsidR="00387A29" w:rsidRPr="00387A29" w:rsidRDefault="00387A29" w:rsidP="005B3D7C">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341A2BA8" w14:textId="77777777" w:rsidR="00BE0797" w:rsidRPr="00C33EDC" w:rsidRDefault="00000000" w:rsidP="00C33EDC">
      <w:pPr>
        <w:wordWrap/>
        <w:spacing w:line="480" w:lineRule="auto"/>
        <w:outlineLvl w:val="0"/>
        <w:rPr>
          <w:rFonts w:ascii="Times New Roman"/>
          <w:b/>
          <w:color w:val="000000"/>
          <w:sz w:val="24"/>
        </w:rPr>
      </w:pPr>
      <w:r w:rsidRPr="00C33EDC">
        <w:rPr>
          <w:rFonts w:ascii="Times New Roman"/>
          <w:b/>
          <w:color w:val="000000"/>
          <w:sz w:val="24"/>
        </w:rPr>
        <w:lastRenderedPageBreak/>
        <w:t>Highlights</w:t>
      </w:r>
    </w:p>
    <w:p w14:paraId="6B09AC76" w14:textId="77777777" w:rsidR="00BE0797" w:rsidRDefault="00000000" w:rsidP="00C33EDC">
      <w:pPr>
        <w:spacing w:line="480" w:lineRule="auto"/>
        <w:ind w:left="360" w:hanging="360"/>
      </w:pPr>
      <w:r>
        <w:rPr>
          <w:rFonts w:ascii="Times New Roman"/>
          <w:sz w:val="24"/>
        </w:rPr>
        <w:t>• Graded distancing, measured mobility and 1,123 IoT sensors give a dose-response</w:t>
      </w:r>
    </w:p>
    <w:p w14:paraId="6D2A224D" w14:textId="77777777" w:rsidR="00BE0797" w:rsidRDefault="00000000" w:rsidP="00C33EDC">
      <w:pPr>
        <w:spacing w:line="480" w:lineRule="auto"/>
        <w:ind w:left="360" w:hanging="360"/>
      </w:pPr>
      <w:r>
        <w:rPr>
          <w:rFonts w:ascii="Times New Roman"/>
          <w:sz w:val="24"/>
        </w:rPr>
        <w:t>• A 30% fall in neighbourhood mobility is tied to only ~0.23 dB less daytime noise</w:t>
      </w:r>
    </w:p>
    <w:p w14:paraId="0472D27F" w14:textId="77777777" w:rsidR="00BE0797" w:rsidRDefault="00000000" w:rsidP="00C33EDC">
      <w:pPr>
        <w:spacing w:line="480" w:lineRule="auto"/>
        <w:ind w:left="360" w:hanging="360"/>
      </w:pPr>
      <w:r>
        <w:rPr>
          <w:rFonts w:ascii="Times New Roman"/>
          <w:sz w:val="24"/>
        </w:rPr>
        <w:t>• Only daytime noise shows a detectable association, consistent in sign across seasons</w:t>
      </w:r>
    </w:p>
    <w:p w14:paraId="4402029E" w14:textId="77777777" w:rsidR="00BE0797" w:rsidRDefault="00000000" w:rsidP="00C33EDC">
      <w:pPr>
        <w:spacing w:line="480" w:lineRule="auto"/>
        <w:ind w:left="360" w:hanging="360"/>
      </w:pPr>
      <w:r>
        <w:rPr>
          <w:rFonts w:ascii="Times New Roman"/>
          <w:sz w:val="24"/>
        </w:rPr>
        <w:t>• The 2.3 dB multi-year S-DoT decline is consistent with drift, not quieter streets</w:t>
      </w:r>
    </w:p>
    <w:p w14:paraId="1C2B2EE2" w14:textId="77777777" w:rsidR="00BE0797" w:rsidRDefault="00000000" w:rsidP="00C33EDC">
      <w:pPr>
        <w:spacing w:line="480" w:lineRule="auto"/>
        <w:ind w:left="360" w:hanging="360"/>
      </w:pPr>
      <w:r>
        <w:rPr>
          <w:rFonts w:ascii="Times New Roman"/>
          <w:sz w:val="24"/>
        </w:rPr>
        <w:t>• Within-sensor, same-day designs are essential for low-cost noise networks</w:t>
      </w:r>
    </w:p>
    <w:p w14:paraId="3FB25284" w14:textId="77777777" w:rsidR="00BE0797" w:rsidRDefault="00000000">
      <w:r>
        <w:rPr>
          <w:rFonts w:ascii="Times New Roman"/>
          <w:sz w:val="24"/>
        </w:rPr>
        <w:br w:type="page"/>
      </w:r>
    </w:p>
    <w:p w14:paraId="3714778F"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ABSTRACT</w:t>
      </w:r>
    </w:p>
    <w:p w14:paraId="273B681E" w14:textId="77777777" w:rsidR="00387A29" w:rsidRPr="00387A29" w:rsidRDefault="00387A29" w:rsidP="00387A29">
      <w:pPr>
        <w:widowControl/>
        <w:wordWrap/>
        <w:autoSpaceDE/>
        <w:autoSpaceDN/>
        <w:spacing w:after="200" w:line="480" w:lineRule="auto"/>
        <w:rPr>
          <w:rFonts w:ascii="Times New Roman" w:eastAsia="MS Mincho"/>
          <w:kern w:val="0"/>
          <w:sz w:val="24"/>
          <w:lang w:eastAsia="en-US"/>
        </w:rPr>
      </w:pPr>
      <w:r>
        <w:rPr>
          <w:rFonts w:ascii="Times New Roman"/>
          <w:sz w:val="24"/>
        </w:rPr>
        <w:t>How strongly the urban acoustic environment responds to human mobility is a first-</w:t>
      </w:r>
      <w:commentRangeStart w:id="0"/>
      <w:r>
        <w:rPr>
          <w:rFonts w:ascii="Times New Roman"/>
          <w:sz w:val="24"/>
        </w:rPr>
        <w:t xml:space="preserve">order </w:t>
      </w:r>
      <w:commentRangeEnd w:id="0"/>
      <w:r w:rsidR="00400C5C">
        <w:rPr>
          <w:rStyle w:val="a4"/>
          <w:rFonts w:ascii="Times New Roman"/>
          <w:sz w:val="24"/>
          <w:szCs w:val="24"/>
        </w:rPr>
        <w:commentReference w:id="0"/>
      </w:r>
      <w:r>
        <w:rPr>
          <w:rFonts w:ascii="Times New Roman"/>
          <w:sz w:val="24"/>
        </w:rPr>
        <w:t>question for mobility, land-use and noise policy, yet mobility rarely varies exogenously. We exploit Korea's graded COVID-19 social distancing, which repeatedly tightened and relaxed activity over 2020-2023, together with a city-scale low-cost IoT noise network, as a graded natural-experiment setting. We assembled 1,248,794 sensor-days from 1,123 Smart Seoul Data of Things (S-DoT) sensors across 421 neighbourhoods (dong) and matched each sensor-day to neighbourhood daytime de-facto population. Because low-cost sensors carry calibration offsets and multi-year drift, we estimate the dose-response only from within-sensor variation and from cross-neighbourhood variation within each date (two-way fixed effects), and read it as a within-date conditional association. Daytime noise rises and falls with daytime mobility (β = +0.65 dB per log-unit; a 30% mobility reduction corresponds to about 0.23 dB), is robust to a dong-level permutation check (p = 0.003), and is positive across seasons; only daytime noise is individually significant, and the high-low neighbourhood gap tracks regime tightening and closes after full lifting. No robust gradient survives in the long-run spatial cross-section, and a calibrated network shows that S-DoT reads about 12 dB below nearby calibrated L</w:t>
      </w:r>
      <w:r>
        <w:rPr>
          <w:rFonts w:ascii="Times New Roman"/>
          <w:sz w:val="24"/>
          <w:vertAlign w:val="subscript"/>
        </w:rPr>
        <w:t>Aeq</w:t>
      </w:r>
      <w:r>
        <w:rPr>
          <w:rFonts w:ascii="Times New Roman"/>
          <w:sz w:val="24"/>
        </w:rPr>
        <w:t xml:space="preserve"> stations, its multi-year decline consistent with sensor drift. The response is statistically robust but modest: at the neighbourhood scale, mobility-demand management alone is unlikely to deliver large noise reductions and should be paired with source- and propagation-stage measures. The design offers a transferable, drift-aware template for smart-city noise monitoring.</w:t>
      </w:r>
    </w:p>
    <w:p w14:paraId="2D15FF19" w14:textId="77777777" w:rsidR="00387A29" w:rsidRPr="00387A29" w:rsidRDefault="00387A29" w:rsidP="00387A29">
      <w:pPr>
        <w:widowControl/>
        <w:wordWrap/>
        <w:autoSpaceDE/>
        <w:autoSpaceDN/>
        <w:spacing w:after="200" w:line="360" w:lineRule="auto"/>
        <w:jc w:val="left"/>
        <w:rPr>
          <w:rFonts w:ascii="Times New Roman" w:eastAsia="MS Mincho"/>
          <w:kern w:val="0"/>
          <w:sz w:val="24"/>
          <w:lang w:eastAsia="en-US"/>
        </w:rPr>
      </w:pPr>
      <w:r w:rsidRPr="00387A29">
        <w:rPr>
          <w:rFonts w:ascii="Times New Roman"/>
          <w:b/>
          <w:i/>
          <w:kern w:val="0"/>
          <w:sz w:val="24"/>
          <w:lang w:eastAsia="en-US"/>
        </w:rPr>
        <w:t xml:space="preserve">Keywords: </w:t>
      </w:r>
      <w:r w:rsidRPr="00387A29">
        <w:rPr>
          <w:rFonts w:ascii="Times New Roman"/>
          <w:i/>
          <w:kern w:val="0"/>
          <w:sz w:val="24"/>
          <w:lang w:eastAsia="en-US"/>
        </w:rPr>
        <w:t>urban noise; environmental acoustics; human mobility; dose-response; IoT sensor network; smart-city monitoring; de-facto population; Seoul; natural experiment</w:t>
      </w:r>
    </w:p>
    <w:p w14:paraId="3FE81E66"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46E3115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1. Introduction</w:t>
      </w:r>
    </w:p>
    <w:p w14:paraId="101DDC41"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1.1. Environmental noise and urban sustainability</w:t>
      </w:r>
    </w:p>
    <w:p w14:paraId="64975751" w14:textId="77777777" w:rsidR="00387A29" w:rsidRPr="00387A29" w:rsidRDefault="00387A29" w:rsidP="00387A29">
      <w:pPr>
        <w:widowControl/>
        <w:wordWrap/>
        <w:autoSpaceDE/>
        <w:autoSpaceDN/>
        <w:spacing w:line="480" w:lineRule="auto"/>
        <w:ind w:firstLine="288"/>
        <w:rPr>
          <w:rFonts w:ascii="Times New Roman" w:eastAsia="MS Mincho"/>
          <w:kern w:val="0"/>
          <w:sz w:val="24"/>
          <w:szCs w:val="22"/>
        </w:rPr>
      </w:pPr>
      <w:r>
        <w:rPr>
          <w:rFonts w:ascii="Times New Roman"/>
          <w:sz w:val="24"/>
        </w:rPr>
        <w:t>How much quieter does a city become when its people move less? Much of sustainable urban policy, from remote work to travel-demand management and land-use reform, acts on mobility, yet the slope of this simple relationship has rarely been quantified. Environmental noise is regarded as the second-largest environmental burden on human health in cities after air pollution. The World Health Organization identifies it as a leading cause of disease burden in European cities and estimates that more than one million healthy life-years are lost to traffic noise every year in western Europe alone [1,2]. The health effects go beyond annoyance. Night-time noise fragments sleep [3], chronic exposure raises the risk of hypertension and ischaemic heart disease through autonomic and endocrine stress pathways [4,5], and daytime exposure causes annoyance and impairs cognitive performance [6,7]. These effects translate into substantial social and economic costs [8].</w:t>
      </w:r>
    </w:p>
    <w:p w14:paraId="1CFDB6FD" w14:textId="77777777" w:rsidR="00387A29" w:rsidRDefault="00387A29" w:rsidP="00DF7F92">
      <w:pPr>
        <w:widowControl/>
        <w:wordWrap/>
        <w:autoSpaceDE/>
        <w:autoSpaceDN/>
        <w:spacing w:line="480" w:lineRule="auto"/>
        <w:ind w:firstLine="288"/>
        <w:rPr>
          <w:rFonts w:ascii="Times New Roman"/>
          <w:sz w:val="24"/>
        </w:rPr>
      </w:pPr>
      <w:r>
        <w:rPr>
          <w:rFonts w:ascii="Times New Roman"/>
          <w:sz w:val="24"/>
        </w:rPr>
        <w:t>Noise is therefore a central physical stressor for urban sustainability and liveability, and because its burden falls disproportionately on socioeconomically disadvantaged groups it is also a matter of environmental justice, although the scope of this study is limited to changes in physical sound levels. The soundscape approach, which treats sound as human experience in context rather than as decibels alone [9,10,11,12,13,14], has broadened this perspective to cover the acoustic comfort of public spaces [15] and the spatiotemporal variation of urban sound environments across land use and urban form [16]. Managing noise, however, requires an answer to a basic question. The lever that sustainability policy actually holds is not the vehicle fleet itself but the volume and placement of travel and activity. How sensitively, then, does urban noise respond to that lever, to human activity and mobility? This responsiveness is the starting point for judging any mobility- or land-use-based noise policy, and it has rarely been quantified.</w:t>
      </w:r>
    </w:p>
    <w:p w14:paraId="4C61C55A" w14:textId="77777777" w:rsidR="00DF7F92" w:rsidRPr="00387A29" w:rsidRDefault="00DF7F92" w:rsidP="00DF7F92">
      <w:pPr>
        <w:widowControl/>
        <w:wordWrap/>
        <w:autoSpaceDE/>
        <w:autoSpaceDN/>
        <w:spacing w:line="480" w:lineRule="auto"/>
        <w:ind w:firstLine="288"/>
        <w:rPr>
          <w:rFonts w:ascii="Times New Roman"/>
          <w:kern w:val="0"/>
          <w:sz w:val="24"/>
          <w:szCs w:val="22"/>
        </w:rPr>
      </w:pPr>
    </w:p>
    <w:p w14:paraId="5DDCE56F"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1.2. Mobility as a driver of urban noise</w:t>
      </w:r>
    </w:p>
    <w:p w14:paraId="7E5AC80F"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There are clear physical grounds for expecting such responsiveness. Road traffic is the dominant source of urban noise, and sound levels rise with traffic volume [17]. But policy acts on more than traffic counts; it acts on the whole of human activity and movement, and the relationship between citywide activity and noise has almost never been estimated as a causal slope. The obstacle is identification. In a normally functioning city, mobility does not vary exogenously. It is bound up with land use, time of day, day of week and weather, the same factors that drive noise. Simple correlations between observed mobility and noise are therefore confounded, and they say little about how much noise would change if mobility itself changed.</w:t>
      </w:r>
    </w:p>
    <w:p w14:paraId="7BB9E780"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Established traffic-noise models, such as the CNOSSOS-EU standard and land-use regression [17,18,29], predict noise from traffic volume, road geometry and land use, but they are essentially cross-sectional and static. They reproduce the spatial pattern that busy places are loud, yet they cannot answer the dynamic dose-response question of how much quieter a place becomes when mobility falls. Filling this gap requires exogenous, graded variation in mobility together with dense noise observation, a combination that ordinary urban conditions almost never supply.</w:t>
      </w:r>
    </w:p>
    <w:p w14:paraId="25F303AD" w14:textId="77777777" w:rsidR="00387A29" w:rsidRPr="00387A29" w:rsidRDefault="00387A29" w:rsidP="00387A29">
      <w:pPr>
        <w:widowControl/>
        <w:wordWrap/>
        <w:autoSpaceDE/>
        <w:autoSpaceDN/>
        <w:spacing w:line="480" w:lineRule="auto"/>
        <w:rPr>
          <w:rFonts w:ascii="Times New Roman"/>
          <w:kern w:val="0"/>
          <w:sz w:val="24"/>
          <w:szCs w:val="22"/>
        </w:rPr>
      </w:pPr>
    </w:p>
    <w:p w14:paraId="76E0C628"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1.3. COVID-19 as a natural experiment</w:t>
      </w:r>
    </w:p>
    <w:p w14:paraId="281EE338" w14:textId="77777777" w:rsidR="00387A29" w:rsidRPr="00387A29" w:rsidRDefault="00387A29" w:rsidP="00387A29">
      <w:pPr>
        <w:widowControl/>
        <w:wordWrap/>
        <w:autoSpaceDE/>
        <w:autoSpaceDN/>
        <w:spacing w:line="480" w:lineRule="auto"/>
        <w:ind w:firstLine="288"/>
        <w:rPr>
          <w:rFonts w:ascii="Times New Roman"/>
          <w:kern w:val="0"/>
          <w:sz w:val="24"/>
          <w:szCs w:val="22"/>
        </w:rPr>
      </w:pPr>
      <w:commentRangeStart w:id="1"/>
      <w:r>
        <w:rPr>
          <w:rFonts w:ascii="Times New Roman"/>
          <w:sz w:val="24"/>
        </w:rPr>
        <w:t>The COVID</w:t>
      </w:r>
      <w:commentRangeEnd w:id="1"/>
      <w:r w:rsidR="00DD5DFF">
        <w:rPr>
          <w:rStyle w:val="a4"/>
          <w:rFonts w:ascii="Times New Roman"/>
          <w:sz w:val="24"/>
          <w:szCs w:val="24"/>
        </w:rPr>
        <w:commentReference w:id="1"/>
      </w:r>
      <w:r>
        <w:rPr>
          <w:rFonts w:ascii="Times New Roman"/>
          <w:sz w:val="24"/>
        </w:rPr>
        <w:t xml:space="preserve">-19 pandemic supplied exactly this combination as a natural experiment. Lockdowns and distancing cut human mobility exogenously, and a series of studies documented reductions of several decibels in measured urban noise (4-6 dB in Madrid [19], with further reports from Dublin [20], London [21], Stockholm [22], Montreal [23], Granada [24] and Kanpur [28]). Perception surveys in Argentina [25], Lima [26] and Italy [27] </w:t>
      </w:r>
      <w:r>
        <w:rPr>
          <w:rFonts w:ascii="Times New Roman"/>
          <w:sz w:val="24"/>
        </w:rPr>
        <w:lastRenderedPageBreak/>
        <w:t>likewise reported changes in the sound environment during lockdowns. Air quality shifted at the same time, with sharp drops in nitrogen dioxide and carbon dioxide [30,31,32], evidence of how broadly confinement reshaped the urban environment.</w:t>
      </w:r>
    </w:p>
    <w:p w14:paraId="43FFAA65"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This rapidly accumulated literature, however, shares four structural limitations that motivate the present study. First, most studies compare a binary lockdown period against a reference period, which cannot recover a graded dose-response curve across levels of restriction; whether noise responds proportionally to mobility, and with what slope, remains unknown. Second, most studies attribute the observed reductions to reduced traffic in narrative terms, without measuring mobility and linking it to noise quantitatively; the exposure is assumed rather than observed. A few studies did pair noise with measured vehicle traffic (four noise sensors with nearby inductive-loop counts in Porto [52], a floating-car traffic and emission simulation in Rome [53], and 23 recording sites with a single traffic-count station in Bochum [54]), but their coverage stays at a handful of locations or at vehicle flows alone, and to our knowledge none links citywide human activity to noise at the neighbourhood level. Third, measurement points are few (typically 4-70) and concentrated in western cities, so the fine-grained spatial heterogeneity of dense East Asian cities goes unobserved. Fourth, almost all studies compare absolute sensor readings directly, leaving room for network calibration bias and multi-year drift to contaminate the results. Compared along these four axes, graded exposure, measured mobility, high-density observation and drift-aware identification, no representative study satisfies more than two of them at once (Table 1), and none brings all four together in a dense East Asian city. This study addresses that gap.</w:t>
      </w:r>
    </w:p>
    <w:p w14:paraId="1B7E8AB1" w14:textId="77777777" w:rsidR="00C33EDC" w:rsidRDefault="00C33EDC" w:rsidP="00C33EDC">
      <w:pPr>
        <w:spacing w:line="360" w:lineRule="auto"/>
        <w:rPr>
          <w:rFonts w:ascii="Times New Roman"/>
          <w:sz w:val="24"/>
        </w:rPr>
      </w:pPr>
      <w:r>
        <w:rPr>
          <w:rFonts w:ascii="Times New Roman"/>
          <w:sz w:val="24"/>
        </w:rPr>
        <w:br w:type="page"/>
      </w:r>
    </w:p>
    <w:p w14:paraId="4238B05F" w14:textId="146C5827" w:rsidR="00BE0797" w:rsidRDefault="00000000" w:rsidP="00C33EDC">
      <w:pPr>
        <w:spacing w:line="360" w:lineRule="auto"/>
      </w:pPr>
      <w:r>
        <w:rPr>
          <w:rFonts w:ascii="Times New Roman"/>
          <w:sz w:val="24"/>
        </w:rPr>
        <w:lastRenderedPageBreak/>
        <w:t>Table 1. Design features of representative COVID-19 urban-noise studies and the present study.</w:t>
      </w:r>
    </w:p>
    <w:tbl>
      <w:tblPr>
        <w:tblW w:w="5000" w:type="pct"/>
        <w:tblBorders>
          <w:top w:val="single" w:sz="12" w:space="0" w:color="000000"/>
          <w:bottom w:val="single" w:sz="12" w:space="0" w:color="000000"/>
        </w:tblBorders>
        <w:tblLook w:val="04A0" w:firstRow="1" w:lastRow="0" w:firstColumn="1" w:lastColumn="0" w:noHBand="0" w:noVBand="1"/>
      </w:tblPr>
      <w:tblGrid>
        <w:gridCol w:w="1719"/>
        <w:gridCol w:w="1922"/>
        <w:gridCol w:w="1922"/>
        <w:gridCol w:w="1549"/>
        <w:gridCol w:w="1653"/>
      </w:tblGrid>
      <w:tr w:rsidR="00BE0797" w14:paraId="3C880627" w14:textId="77777777" w:rsidTr="00C33EDC">
        <w:tc>
          <w:tcPr>
            <w:tcW w:w="1000" w:type="pct"/>
            <w:tcBorders>
              <w:bottom w:val="single" w:sz="6" w:space="0" w:color="000000"/>
            </w:tcBorders>
          </w:tcPr>
          <w:p w14:paraId="13D2F186" w14:textId="77777777" w:rsidR="00BE0797" w:rsidRPr="00C33EDC" w:rsidRDefault="00000000">
            <w:pPr>
              <w:spacing w:before="40" w:after="40"/>
              <w:jc w:val="left"/>
              <w:rPr>
                <w:sz w:val="22"/>
                <w:szCs w:val="36"/>
              </w:rPr>
            </w:pPr>
            <w:r w:rsidRPr="00C33EDC">
              <w:rPr>
                <w:rFonts w:ascii="Times New Roman"/>
                <w:b/>
                <w:sz w:val="22"/>
                <w:szCs w:val="36"/>
              </w:rPr>
              <w:t>Study</w:t>
            </w:r>
          </w:p>
        </w:tc>
        <w:tc>
          <w:tcPr>
            <w:tcW w:w="1115" w:type="pct"/>
            <w:tcBorders>
              <w:bottom w:val="single" w:sz="6" w:space="0" w:color="000000"/>
            </w:tcBorders>
          </w:tcPr>
          <w:p w14:paraId="1E886052" w14:textId="77777777" w:rsidR="00BE0797" w:rsidRPr="00C33EDC" w:rsidRDefault="00000000">
            <w:pPr>
              <w:spacing w:before="40" w:after="40"/>
              <w:jc w:val="left"/>
              <w:rPr>
                <w:sz w:val="22"/>
                <w:szCs w:val="36"/>
              </w:rPr>
            </w:pPr>
            <w:r w:rsidRPr="00C33EDC">
              <w:rPr>
                <w:rFonts w:ascii="Times New Roman"/>
                <w:b/>
                <w:sz w:val="22"/>
                <w:szCs w:val="36"/>
              </w:rPr>
              <w:t>City (measurement points)</w:t>
            </w:r>
          </w:p>
        </w:tc>
        <w:tc>
          <w:tcPr>
            <w:tcW w:w="1115" w:type="pct"/>
            <w:tcBorders>
              <w:bottom w:val="single" w:sz="6" w:space="0" w:color="000000"/>
            </w:tcBorders>
          </w:tcPr>
          <w:p w14:paraId="70E3FDEE" w14:textId="77777777" w:rsidR="00BE0797" w:rsidRPr="00C33EDC" w:rsidRDefault="00000000">
            <w:pPr>
              <w:spacing w:before="40" w:after="40"/>
              <w:jc w:val="left"/>
              <w:rPr>
                <w:sz w:val="22"/>
                <w:szCs w:val="36"/>
              </w:rPr>
            </w:pPr>
            <w:r w:rsidRPr="00C33EDC">
              <w:rPr>
                <w:rFonts w:ascii="Times New Roman"/>
                <w:b/>
                <w:sz w:val="22"/>
                <w:szCs w:val="36"/>
              </w:rPr>
              <w:t>Exposure contrast</w:t>
            </w:r>
          </w:p>
        </w:tc>
        <w:tc>
          <w:tcPr>
            <w:tcW w:w="808" w:type="pct"/>
            <w:tcBorders>
              <w:bottom w:val="single" w:sz="6" w:space="0" w:color="000000"/>
            </w:tcBorders>
          </w:tcPr>
          <w:p w14:paraId="759192FC" w14:textId="77777777" w:rsidR="00BE0797" w:rsidRPr="00C33EDC" w:rsidRDefault="00000000">
            <w:pPr>
              <w:spacing w:before="40" w:after="40"/>
              <w:jc w:val="left"/>
              <w:rPr>
                <w:sz w:val="22"/>
                <w:szCs w:val="36"/>
              </w:rPr>
            </w:pPr>
            <w:r w:rsidRPr="00C33EDC">
              <w:rPr>
                <w:rFonts w:ascii="Times New Roman"/>
                <w:b/>
                <w:sz w:val="22"/>
                <w:szCs w:val="36"/>
              </w:rPr>
              <w:t>Mobility measured?</w:t>
            </w:r>
          </w:p>
        </w:tc>
        <w:tc>
          <w:tcPr>
            <w:tcW w:w="962" w:type="pct"/>
            <w:tcBorders>
              <w:bottom w:val="single" w:sz="6" w:space="0" w:color="000000"/>
            </w:tcBorders>
          </w:tcPr>
          <w:p w14:paraId="6CC0D3BE" w14:textId="77777777" w:rsidR="00BE0797" w:rsidRPr="00C33EDC" w:rsidRDefault="00000000">
            <w:pPr>
              <w:spacing w:before="40" w:after="40"/>
              <w:jc w:val="left"/>
              <w:rPr>
                <w:sz w:val="22"/>
                <w:szCs w:val="36"/>
              </w:rPr>
            </w:pPr>
            <w:r w:rsidRPr="00C33EDC">
              <w:rPr>
                <w:rFonts w:ascii="Times New Roman"/>
                <w:b/>
                <w:sz w:val="22"/>
                <w:szCs w:val="36"/>
              </w:rPr>
              <w:t>Sensor-bias handling</w:t>
            </w:r>
          </w:p>
        </w:tc>
      </w:tr>
      <w:tr w:rsidR="00BE0797" w14:paraId="1DA05B11" w14:textId="77777777" w:rsidTr="00C33EDC">
        <w:tc>
          <w:tcPr>
            <w:tcW w:w="1000" w:type="pct"/>
            <w:tcBorders>
              <w:top w:val="single" w:sz="6" w:space="0" w:color="000000"/>
              <w:bottom w:val="single" w:sz="4" w:space="0" w:color="auto"/>
            </w:tcBorders>
          </w:tcPr>
          <w:p w14:paraId="4960CFD2" w14:textId="77777777" w:rsidR="00BE0797" w:rsidRPr="00C33EDC" w:rsidRDefault="00000000">
            <w:pPr>
              <w:spacing w:before="40" w:after="40"/>
              <w:jc w:val="left"/>
              <w:rPr>
                <w:sz w:val="22"/>
                <w:szCs w:val="36"/>
              </w:rPr>
            </w:pPr>
            <w:r w:rsidRPr="00C33EDC">
              <w:rPr>
                <w:rFonts w:ascii="Times New Roman"/>
                <w:sz w:val="22"/>
                <w:szCs w:val="36"/>
              </w:rPr>
              <w:t>Asensio et al. [19]</w:t>
            </w:r>
          </w:p>
        </w:tc>
        <w:tc>
          <w:tcPr>
            <w:tcW w:w="1115" w:type="pct"/>
            <w:tcBorders>
              <w:top w:val="single" w:sz="6" w:space="0" w:color="000000"/>
              <w:bottom w:val="single" w:sz="4" w:space="0" w:color="auto"/>
            </w:tcBorders>
          </w:tcPr>
          <w:p w14:paraId="22119A56" w14:textId="77777777" w:rsidR="00BE0797" w:rsidRPr="00C33EDC" w:rsidRDefault="00000000">
            <w:pPr>
              <w:spacing w:before="40" w:after="40"/>
              <w:jc w:val="left"/>
              <w:rPr>
                <w:sz w:val="22"/>
                <w:szCs w:val="36"/>
              </w:rPr>
            </w:pPr>
            <w:r w:rsidRPr="00C33EDC">
              <w:rPr>
                <w:rFonts w:ascii="Times New Roman"/>
                <w:sz w:val="22"/>
                <w:szCs w:val="36"/>
              </w:rPr>
              <w:t>Madrid (municipal noise network)</w:t>
            </w:r>
          </w:p>
        </w:tc>
        <w:tc>
          <w:tcPr>
            <w:tcW w:w="1115" w:type="pct"/>
            <w:tcBorders>
              <w:top w:val="single" w:sz="6" w:space="0" w:color="000000"/>
              <w:bottom w:val="single" w:sz="4" w:space="0" w:color="auto"/>
            </w:tcBorders>
          </w:tcPr>
          <w:p w14:paraId="185A9010"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6" w:space="0" w:color="000000"/>
              <w:bottom w:val="single" w:sz="4" w:space="0" w:color="auto"/>
            </w:tcBorders>
          </w:tcPr>
          <w:p w14:paraId="65557FD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6" w:space="0" w:color="000000"/>
              <w:bottom w:val="single" w:sz="4" w:space="0" w:color="auto"/>
            </w:tcBorders>
          </w:tcPr>
          <w:p w14:paraId="1C1646A1"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8C9D1B" w14:textId="77777777" w:rsidTr="00C33EDC">
        <w:tc>
          <w:tcPr>
            <w:tcW w:w="1000" w:type="pct"/>
            <w:tcBorders>
              <w:top w:val="single" w:sz="4" w:space="0" w:color="auto"/>
              <w:bottom w:val="single" w:sz="4" w:space="0" w:color="auto"/>
            </w:tcBorders>
          </w:tcPr>
          <w:p w14:paraId="2BD26714" w14:textId="77777777" w:rsidR="00BE0797" w:rsidRPr="00C33EDC" w:rsidRDefault="00000000">
            <w:pPr>
              <w:spacing w:before="40" w:after="40"/>
              <w:jc w:val="left"/>
              <w:rPr>
                <w:sz w:val="22"/>
                <w:szCs w:val="36"/>
              </w:rPr>
            </w:pPr>
            <w:r w:rsidRPr="00C33EDC">
              <w:rPr>
                <w:rFonts w:ascii="Times New Roman"/>
                <w:sz w:val="22"/>
                <w:szCs w:val="36"/>
              </w:rPr>
              <w:t>Basu et al. [20]</w:t>
            </w:r>
          </w:p>
        </w:tc>
        <w:tc>
          <w:tcPr>
            <w:tcW w:w="1115" w:type="pct"/>
            <w:tcBorders>
              <w:top w:val="single" w:sz="4" w:space="0" w:color="auto"/>
              <w:bottom w:val="single" w:sz="4" w:space="0" w:color="auto"/>
            </w:tcBorders>
          </w:tcPr>
          <w:p w14:paraId="41C9442E" w14:textId="77777777" w:rsidR="00BE0797" w:rsidRPr="00C33EDC" w:rsidRDefault="00000000">
            <w:pPr>
              <w:spacing w:before="40" w:after="40"/>
              <w:jc w:val="left"/>
              <w:rPr>
                <w:sz w:val="22"/>
                <w:szCs w:val="36"/>
              </w:rPr>
            </w:pPr>
            <w:r w:rsidRPr="00C33EDC">
              <w:rPr>
                <w:rFonts w:ascii="Times New Roman"/>
                <w:sz w:val="22"/>
                <w:szCs w:val="36"/>
              </w:rPr>
              <w:t>Dublin (12 fixed stations)</w:t>
            </w:r>
          </w:p>
        </w:tc>
        <w:tc>
          <w:tcPr>
            <w:tcW w:w="1115" w:type="pct"/>
            <w:tcBorders>
              <w:top w:val="single" w:sz="4" w:space="0" w:color="auto"/>
              <w:bottom w:val="single" w:sz="4" w:space="0" w:color="auto"/>
            </w:tcBorders>
          </w:tcPr>
          <w:p w14:paraId="61497159" w14:textId="77777777" w:rsidR="00BE0797" w:rsidRPr="00C33EDC" w:rsidRDefault="00000000">
            <w:pPr>
              <w:spacing w:before="40" w:after="40"/>
              <w:jc w:val="left"/>
              <w:rPr>
                <w:sz w:val="22"/>
                <w:szCs w:val="36"/>
              </w:rPr>
            </w:pPr>
            <w:r w:rsidRPr="00C33EDC">
              <w:rPr>
                <w:rFonts w:ascii="Times New Roman"/>
                <w:sz w:val="22"/>
                <w:szCs w:val="36"/>
              </w:rPr>
              <w:t>Binary: lockdown phases vs. baseline</w:t>
            </w:r>
          </w:p>
        </w:tc>
        <w:tc>
          <w:tcPr>
            <w:tcW w:w="808" w:type="pct"/>
            <w:tcBorders>
              <w:top w:val="single" w:sz="4" w:space="0" w:color="auto"/>
              <w:bottom w:val="single" w:sz="4" w:space="0" w:color="auto"/>
            </w:tcBorders>
          </w:tcPr>
          <w:p w14:paraId="598E5EF6"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5DDF85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A786D2E" w14:textId="77777777" w:rsidTr="00C33EDC">
        <w:tc>
          <w:tcPr>
            <w:tcW w:w="1000" w:type="pct"/>
            <w:tcBorders>
              <w:top w:val="single" w:sz="4" w:space="0" w:color="auto"/>
              <w:bottom w:val="single" w:sz="4" w:space="0" w:color="auto"/>
            </w:tcBorders>
          </w:tcPr>
          <w:p w14:paraId="007418E9" w14:textId="77777777" w:rsidR="00BE0797" w:rsidRPr="00C33EDC" w:rsidRDefault="00000000">
            <w:pPr>
              <w:spacing w:before="40" w:after="40"/>
              <w:jc w:val="left"/>
              <w:rPr>
                <w:sz w:val="22"/>
                <w:szCs w:val="36"/>
              </w:rPr>
            </w:pPr>
            <w:r w:rsidRPr="00C33EDC">
              <w:rPr>
                <w:rFonts w:ascii="Times New Roman"/>
                <w:sz w:val="22"/>
                <w:szCs w:val="36"/>
              </w:rPr>
              <w:t>Aletta et al. [21]</w:t>
            </w:r>
          </w:p>
        </w:tc>
        <w:tc>
          <w:tcPr>
            <w:tcW w:w="1115" w:type="pct"/>
            <w:tcBorders>
              <w:top w:val="single" w:sz="4" w:space="0" w:color="auto"/>
              <w:bottom w:val="single" w:sz="4" w:space="0" w:color="auto"/>
            </w:tcBorders>
          </w:tcPr>
          <w:p w14:paraId="00EC5F1E" w14:textId="77777777" w:rsidR="00BE0797" w:rsidRPr="00C33EDC" w:rsidRDefault="00000000">
            <w:pPr>
              <w:spacing w:before="40" w:after="40"/>
              <w:jc w:val="left"/>
              <w:rPr>
                <w:sz w:val="22"/>
                <w:szCs w:val="36"/>
              </w:rPr>
            </w:pPr>
            <w:r w:rsidRPr="00C33EDC">
              <w:rPr>
                <w:rFonts w:ascii="Times New Roman"/>
                <w:sz w:val="22"/>
                <w:szCs w:val="36"/>
              </w:rPr>
              <w:t>London (short-term site measurements)</w:t>
            </w:r>
          </w:p>
        </w:tc>
        <w:tc>
          <w:tcPr>
            <w:tcW w:w="1115" w:type="pct"/>
            <w:tcBorders>
              <w:top w:val="single" w:sz="4" w:space="0" w:color="auto"/>
              <w:bottom w:val="single" w:sz="4" w:space="0" w:color="auto"/>
            </w:tcBorders>
          </w:tcPr>
          <w:p w14:paraId="0709A56B"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4" w:space="0" w:color="auto"/>
              <w:bottom w:val="single" w:sz="4" w:space="0" w:color="auto"/>
            </w:tcBorders>
          </w:tcPr>
          <w:p w14:paraId="181BBC98"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7B1EDFB0"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18CE5D" w14:textId="77777777" w:rsidTr="00C33EDC">
        <w:tc>
          <w:tcPr>
            <w:tcW w:w="1000" w:type="pct"/>
            <w:tcBorders>
              <w:top w:val="single" w:sz="4" w:space="0" w:color="auto"/>
              <w:bottom w:val="single" w:sz="4" w:space="0" w:color="auto"/>
            </w:tcBorders>
          </w:tcPr>
          <w:p w14:paraId="29015C7F" w14:textId="77777777" w:rsidR="00BE0797" w:rsidRPr="00C33EDC" w:rsidRDefault="00000000">
            <w:pPr>
              <w:spacing w:before="40" w:after="40"/>
              <w:jc w:val="left"/>
              <w:rPr>
                <w:sz w:val="22"/>
                <w:szCs w:val="36"/>
              </w:rPr>
            </w:pPr>
            <w:r w:rsidRPr="00C33EDC">
              <w:rPr>
                <w:rFonts w:ascii="Times New Roman"/>
                <w:sz w:val="22"/>
                <w:szCs w:val="36"/>
              </w:rPr>
              <w:t>Rumpler et al. [22]</w:t>
            </w:r>
          </w:p>
        </w:tc>
        <w:tc>
          <w:tcPr>
            <w:tcW w:w="1115" w:type="pct"/>
            <w:tcBorders>
              <w:top w:val="single" w:sz="4" w:space="0" w:color="auto"/>
              <w:bottom w:val="single" w:sz="4" w:space="0" w:color="auto"/>
            </w:tcBorders>
          </w:tcPr>
          <w:p w14:paraId="3446455C" w14:textId="77777777" w:rsidR="00BE0797" w:rsidRPr="00C33EDC" w:rsidRDefault="00000000">
            <w:pPr>
              <w:spacing w:before="40" w:after="40"/>
              <w:jc w:val="left"/>
              <w:rPr>
                <w:sz w:val="22"/>
                <w:szCs w:val="36"/>
              </w:rPr>
            </w:pPr>
            <w:r w:rsidRPr="00C33EDC">
              <w:rPr>
                <w:rFonts w:ascii="Times New Roman"/>
                <w:sz w:val="22"/>
                <w:szCs w:val="36"/>
              </w:rPr>
              <w:t>Stockholm (central station)</w:t>
            </w:r>
          </w:p>
        </w:tc>
        <w:tc>
          <w:tcPr>
            <w:tcW w:w="1115" w:type="pct"/>
            <w:tcBorders>
              <w:top w:val="single" w:sz="4" w:space="0" w:color="auto"/>
              <w:bottom w:val="single" w:sz="4" w:space="0" w:color="auto"/>
            </w:tcBorders>
          </w:tcPr>
          <w:p w14:paraId="06DFB05E" w14:textId="77777777" w:rsidR="00BE0797" w:rsidRPr="00C33EDC" w:rsidRDefault="00000000">
            <w:pPr>
              <w:spacing w:before="40" w:after="40"/>
              <w:jc w:val="left"/>
              <w:rPr>
                <w:sz w:val="22"/>
                <w:szCs w:val="36"/>
              </w:rPr>
            </w:pPr>
            <w:r w:rsidRPr="00C33EDC">
              <w:rPr>
                <w:rFonts w:ascii="Times New Roman"/>
                <w:sz w:val="22"/>
                <w:szCs w:val="36"/>
              </w:rPr>
              <w:t>Binary: recommendation period vs. before</w:t>
            </w:r>
          </w:p>
        </w:tc>
        <w:tc>
          <w:tcPr>
            <w:tcW w:w="808" w:type="pct"/>
            <w:tcBorders>
              <w:top w:val="single" w:sz="4" w:space="0" w:color="auto"/>
              <w:bottom w:val="single" w:sz="4" w:space="0" w:color="auto"/>
            </w:tcBorders>
          </w:tcPr>
          <w:p w14:paraId="4E7DC6BC"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A3E0A2A"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DC98AB" w14:textId="77777777" w:rsidTr="00C33EDC">
        <w:tc>
          <w:tcPr>
            <w:tcW w:w="1000" w:type="pct"/>
            <w:tcBorders>
              <w:top w:val="single" w:sz="4" w:space="0" w:color="auto"/>
              <w:bottom w:val="single" w:sz="4" w:space="0" w:color="auto"/>
            </w:tcBorders>
          </w:tcPr>
          <w:p w14:paraId="57B1AF35" w14:textId="77777777" w:rsidR="00BE0797" w:rsidRPr="00C33EDC" w:rsidRDefault="00000000">
            <w:pPr>
              <w:spacing w:before="40" w:after="40"/>
              <w:jc w:val="left"/>
              <w:rPr>
                <w:sz w:val="22"/>
                <w:szCs w:val="36"/>
              </w:rPr>
            </w:pPr>
            <w:r w:rsidRPr="00C33EDC">
              <w:rPr>
                <w:rFonts w:ascii="Times New Roman"/>
                <w:sz w:val="22"/>
                <w:szCs w:val="36"/>
              </w:rPr>
              <w:t>Manzano et al. [24]</w:t>
            </w:r>
          </w:p>
        </w:tc>
        <w:tc>
          <w:tcPr>
            <w:tcW w:w="1115" w:type="pct"/>
            <w:tcBorders>
              <w:top w:val="single" w:sz="4" w:space="0" w:color="auto"/>
              <w:bottom w:val="single" w:sz="4" w:space="0" w:color="auto"/>
            </w:tcBorders>
          </w:tcPr>
          <w:p w14:paraId="569B73E5" w14:textId="77777777" w:rsidR="00BE0797" w:rsidRPr="00C33EDC" w:rsidRDefault="00000000">
            <w:pPr>
              <w:spacing w:before="40" w:after="40"/>
              <w:jc w:val="left"/>
              <w:rPr>
                <w:sz w:val="22"/>
                <w:szCs w:val="36"/>
              </w:rPr>
            </w:pPr>
            <w:r w:rsidRPr="00C33EDC">
              <w:rPr>
                <w:rFonts w:ascii="Times New Roman"/>
                <w:sz w:val="22"/>
                <w:szCs w:val="36"/>
              </w:rPr>
              <w:t>Granada (urban measurement points)</w:t>
            </w:r>
          </w:p>
        </w:tc>
        <w:tc>
          <w:tcPr>
            <w:tcW w:w="1115" w:type="pct"/>
            <w:tcBorders>
              <w:top w:val="single" w:sz="4" w:space="0" w:color="auto"/>
              <w:bottom w:val="single" w:sz="4" w:space="0" w:color="auto"/>
            </w:tcBorders>
          </w:tcPr>
          <w:p w14:paraId="24BA0AC2" w14:textId="77777777" w:rsidR="00BE0797" w:rsidRPr="00C33EDC" w:rsidRDefault="00000000">
            <w:pPr>
              <w:spacing w:before="40" w:after="40"/>
              <w:jc w:val="left"/>
              <w:rPr>
                <w:sz w:val="22"/>
                <w:szCs w:val="36"/>
              </w:rPr>
            </w:pPr>
            <w:r w:rsidRPr="00C33EDC">
              <w:rPr>
                <w:rFonts w:ascii="Times New Roman"/>
                <w:sz w:val="22"/>
                <w:szCs w:val="36"/>
              </w:rPr>
              <w:t>Binary: lockdown vs. reference</w:t>
            </w:r>
          </w:p>
        </w:tc>
        <w:tc>
          <w:tcPr>
            <w:tcW w:w="808" w:type="pct"/>
            <w:tcBorders>
              <w:top w:val="single" w:sz="4" w:space="0" w:color="auto"/>
              <w:bottom w:val="single" w:sz="4" w:space="0" w:color="auto"/>
            </w:tcBorders>
          </w:tcPr>
          <w:p w14:paraId="103B83E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563FFD13"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7C38FF09" w14:textId="77777777" w:rsidTr="00C33EDC">
        <w:tc>
          <w:tcPr>
            <w:tcW w:w="1000" w:type="pct"/>
            <w:tcBorders>
              <w:top w:val="single" w:sz="4" w:space="0" w:color="auto"/>
              <w:bottom w:val="single" w:sz="4" w:space="0" w:color="auto"/>
            </w:tcBorders>
          </w:tcPr>
          <w:p w14:paraId="7CD9BEFF" w14:textId="77777777" w:rsidR="00BE0797" w:rsidRPr="00C33EDC" w:rsidRDefault="00000000">
            <w:pPr>
              <w:spacing w:before="40" w:after="40"/>
              <w:jc w:val="left"/>
              <w:rPr>
                <w:sz w:val="22"/>
                <w:szCs w:val="36"/>
              </w:rPr>
            </w:pPr>
            <w:r w:rsidRPr="00C33EDC">
              <w:rPr>
                <w:rFonts w:ascii="Times New Roman"/>
                <w:sz w:val="22"/>
                <w:szCs w:val="36"/>
              </w:rPr>
              <w:t>Mishra et al. [28]</w:t>
            </w:r>
          </w:p>
        </w:tc>
        <w:tc>
          <w:tcPr>
            <w:tcW w:w="1115" w:type="pct"/>
            <w:tcBorders>
              <w:top w:val="single" w:sz="4" w:space="0" w:color="auto"/>
              <w:bottom w:val="single" w:sz="4" w:space="0" w:color="auto"/>
            </w:tcBorders>
          </w:tcPr>
          <w:p w14:paraId="4881259C" w14:textId="77777777" w:rsidR="00BE0797" w:rsidRPr="00C33EDC" w:rsidRDefault="00000000">
            <w:pPr>
              <w:spacing w:before="40" w:after="40"/>
              <w:jc w:val="left"/>
              <w:rPr>
                <w:sz w:val="22"/>
                <w:szCs w:val="36"/>
              </w:rPr>
            </w:pPr>
            <w:r w:rsidRPr="00C33EDC">
              <w:rPr>
                <w:rFonts w:ascii="Times New Roman"/>
                <w:sz w:val="22"/>
                <w:szCs w:val="36"/>
              </w:rPr>
              <w:t>Kanpur (campaign sites)</w:t>
            </w:r>
          </w:p>
        </w:tc>
        <w:tc>
          <w:tcPr>
            <w:tcW w:w="1115" w:type="pct"/>
            <w:tcBorders>
              <w:top w:val="single" w:sz="4" w:space="0" w:color="auto"/>
              <w:bottom w:val="single" w:sz="4" w:space="0" w:color="auto"/>
            </w:tcBorders>
          </w:tcPr>
          <w:p w14:paraId="1D8CBDF2" w14:textId="77777777" w:rsidR="00BE0797" w:rsidRPr="00C33EDC" w:rsidRDefault="00000000">
            <w:pPr>
              <w:spacing w:before="40" w:after="40"/>
              <w:jc w:val="left"/>
              <w:rPr>
                <w:sz w:val="22"/>
                <w:szCs w:val="36"/>
              </w:rPr>
            </w:pPr>
            <w:r w:rsidRPr="00C33EDC">
              <w:rPr>
                <w:rFonts w:ascii="Times New Roman"/>
                <w:sz w:val="22"/>
                <w:szCs w:val="36"/>
              </w:rPr>
              <w:t>Binary: lockdown vs. before</w:t>
            </w:r>
          </w:p>
        </w:tc>
        <w:tc>
          <w:tcPr>
            <w:tcW w:w="808" w:type="pct"/>
            <w:tcBorders>
              <w:top w:val="single" w:sz="4" w:space="0" w:color="auto"/>
              <w:bottom w:val="single" w:sz="4" w:space="0" w:color="auto"/>
            </w:tcBorders>
          </w:tcPr>
          <w:p w14:paraId="3B5FB273"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614DAED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5C301C" w14:textId="77777777" w:rsidTr="00C33EDC">
        <w:tc>
          <w:tcPr>
            <w:tcW w:w="1000" w:type="pct"/>
            <w:tcBorders>
              <w:top w:val="single" w:sz="4" w:space="0" w:color="auto"/>
              <w:bottom w:val="single" w:sz="4" w:space="0" w:color="auto"/>
            </w:tcBorders>
          </w:tcPr>
          <w:p w14:paraId="319CFE6C" w14:textId="77777777" w:rsidR="00BE0797" w:rsidRPr="00C33EDC" w:rsidRDefault="00000000">
            <w:pPr>
              <w:spacing w:before="40" w:after="40"/>
              <w:jc w:val="left"/>
              <w:rPr>
                <w:sz w:val="22"/>
                <w:szCs w:val="36"/>
              </w:rPr>
            </w:pPr>
            <w:r w:rsidRPr="00C33EDC">
              <w:rPr>
                <w:rFonts w:ascii="Times New Roman"/>
                <w:sz w:val="22"/>
                <w:szCs w:val="36"/>
              </w:rPr>
              <w:t>Traffic-count studies [52,53,54]</w:t>
            </w:r>
          </w:p>
        </w:tc>
        <w:tc>
          <w:tcPr>
            <w:tcW w:w="1115" w:type="pct"/>
            <w:tcBorders>
              <w:top w:val="single" w:sz="4" w:space="0" w:color="auto"/>
              <w:bottom w:val="single" w:sz="4" w:space="0" w:color="auto"/>
            </w:tcBorders>
          </w:tcPr>
          <w:p w14:paraId="6ED93C57" w14:textId="77777777" w:rsidR="00BE0797" w:rsidRPr="00C33EDC" w:rsidRDefault="00000000">
            <w:pPr>
              <w:spacing w:before="40" w:after="40"/>
              <w:jc w:val="left"/>
              <w:rPr>
                <w:sz w:val="22"/>
                <w:szCs w:val="36"/>
              </w:rPr>
            </w:pPr>
            <w:r w:rsidRPr="00C33EDC">
              <w:rPr>
                <w:rFonts w:ascii="Times New Roman"/>
                <w:sz w:val="22"/>
                <w:szCs w:val="36"/>
              </w:rPr>
              <w:t>Porto (4 sensors + loop detectors); Rome (FCD simulation); Bochum (23 sound monitors, 1 traffic-count station)</w:t>
            </w:r>
          </w:p>
        </w:tc>
        <w:tc>
          <w:tcPr>
            <w:tcW w:w="1115" w:type="pct"/>
            <w:tcBorders>
              <w:top w:val="single" w:sz="4" w:space="0" w:color="auto"/>
              <w:bottom w:val="single" w:sz="4" w:space="0" w:color="auto"/>
            </w:tcBorders>
          </w:tcPr>
          <w:p w14:paraId="1EECBDE8" w14:textId="77777777" w:rsidR="00BE0797" w:rsidRPr="00C33EDC" w:rsidRDefault="00000000">
            <w:pPr>
              <w:spacing w:before="40" w:after="40"/>
              <w:jc w:val="left"/>
              <w:rPr>
                <w:sz w:val="22"/>
                <w:szCs w:val="36"/>
              </w:rPr>
            </w:pPr>
            <w:r w:rsidRPr="00C33EDC">
              <w:rPr>
                <w:rFonts w:ascii="Times New Roman"/>
                <w:sz w:val="22"/>
                <w:szCs w:val="36"/>
              </w:rPr>
              <w:t>Lockdown era, vehicle traffic only</w:t>
            </w:r>
          </w:p>
        </w:tc>
        <w:tc>
          <w:tcPr>
            <w:tcW w:w="808" w:type="pct"/>
            <w:tcBorders>
              <w:top w:val="single" w:sz="4" w:space="0" w:color="auto"/>
              <w:bottom w:val="single" w:sz="4" w:space="0" w:color="auto"/>
            </w:tcBorders>
          </w:tcPr>
          <w:p w14:paraId="7B3E411F" w14:textId="77777777" w:rsidR="00BE0797" w:rsidRPr="00C33EDC" w:rsidRDefault="00000000">
            <w:pPr>
              <w:spacing w:before="40" w:after="40"/>
              <w:jc w:val="left"/>
              <w:rPr>
                <w:sz w:val="22"/>
                <w:szCs w:val="36"/>
              </w:rPr>
            </w:pPr>
            <w:r w:rsidRPr="00C33EDC">
              <w:rPr>
                <w:rFonts w:ascii="Times New Roman"/>
                <w:sz w:val="22"/>
                <w:szCs w:val="36"/>
              </w:rPr>
              <w:t>Partly: vehicle counts, no de-facto population</w:t>
            </w:r>
          </w:p>
        </w:tc>
        <w:tc>
          <w:tcPr>
            <w:tcW w:w="962" w:type="pct"/>
            <w:tcBorders>
              <w:top w:val="single" w:sz="4" w:space="0" w:color="auto"/>
              <w:bottom w:val="single" w:sz="4" w:space="0" w:color="auto"/>
            </w:tcBorders>
          </w:tcPr>
          <w:p w14:paraId="1E554C48" w14:textId="77777777" w:rsidR="00BE0797" w:rsidRPr="00C33EDC" w:rsidRDefault="00000000">
            <w:pPr>
              <w:spacing w:before="40" w:after="40"/>
              <w:jc w:val="left"/>
              <w:rPr>
                <w:sz w:val="22"/>
                <w:szCs w:val="36"/>
              </w:rPr>
            </w:pPr>
            <w:r w:rsidRPr="00C33EDC">
              <w:rPr>
                <w:rFonts w:ascii="Times New Roman"/>
                <w:sz w:val="22"/>
                <w:szCs w:val="36"/>
              </w:rPr>
              <w:t>Absolute levels / emission model</w:t>
            </w:r>
          </w:p>
        </w:tc>
      </w:tr>
      <w:tr w:rsidR="00BE0797" w14:paraId="41B3117F" w14:textId="77777777" w:rsidTr="00C33EDC">
        <w:tc>
          <w:tcPr>
            <w:tcW w:w="1000" w:type="pct"/>
            <w:tcBorders>
              <w:top w:val="single" w:sz="4" w:space="0" w:color="auto"/>
              <w:bottom w:val="single" w:sz="12" w:space="0" w:color="000000"/>
            </w:tcBorders>
          </w:tcPr>
          <w:p w14:paraId="70AE86B9" w14:textId="77777777" w:rsidR="00BE0797" w:rsidRPr="00C33EDC" w:rsidRDefault="00000000">
            <w:pPr>
              <w:spacing w:before="40" w:after="40"/>
              <w:jc w:val="left"/>
              <w:rPr>
                <w:sz w:val="22"/>
                <w:szCs w:val="36"/>
              </w:rPr>
            </w:pPr>
            <w:r w:rsidRPr="00C33EDC">
              <w:rPr>
                <w:rFonts w:ascii="Times New Roman"/>
                <w:sz w:val="22"/>
                <w:szCs w:val="36"/>
              </w:rPr>
              <w:t>This study</w:t>
            </w:r>
          </w:p>
        </w:tc>
        <w:tc>
          <w:tcPr>
            <w:tcW w:w="1115" w:type="pct"/>
            <w:tcBorders>
              <w:top w:val="single" w:sz="4" w:space="0" w:color="auto"/>
              <w:bottom w:val="single" w:sz="12" w:space="0" w:color="000000"/>
            </w:tcBorders>
          </w:tcPr>
          <w:p w14:paraId="72735E44" w14:textId="77777777" w:rsidR="00BE0797" w:rsidRPr="00C33EDC" w:rsidRDefault="00000000">
            <w:pPr>
              <w:spacing w:before="40" w:after="40"/>
              <w:jc w:val="left"/>
              <w:rPr>
                <w:sz w:val="22"/>
                <w:szCs w:val="36"/>
              </w:rPr>
            </w:pPr>
            <w:r w:rsidRPr="00C33EDC">
              <w:rPr>
                <w:rFonts w:ascii="Times New Roman"/>
                <w:sz w:val="22"/>
                <w:szCs w:val="36"/>
              </w:rPr>
              <w:t>Seoul (1,123 IoT sensors, 421 neighbourhoods)</w:t>
            </w:r>
          </w:p>
        </w:tc>
        <w:tc>
          <w:tcPr>
            <w:tcW w:w="1115" w:type="pct"/>
            <w:tcBorders>
              <w:top w:val="single" w:sz="4" w:space="0" w:color="auto"/>
              <w:bottom w:val="single" w:sz="12" w:space="0" w:color="000000"/>
            </w:tcBorders>
          </w:tcPr>
          <w:p w14:paraId="4EF448AB" w14:textId="77777777" w:rsidR="00BE0797" w:rsidRPr="00C33EDC" w:rsidRDefault="00000000">
            <w:pPr>
              <w:spacing w:before="40" w:after="40"/>
              <w:jc w:val="left"/>
              <w:rPr>
                <w:sz w:val="22"/>
                <w:szCs w:val="36"/>
              </w:rPr>
            </w:pPr>
            <w:r w:rsidRPr="00C33EDC">
              <w:rPr>
                <w:rFonts w:ascii="Times New Roman"/>
                <w:sz w:val="22"/>
                <w:szCs w:val="36"/>
              </w:rPr>
              <w:t>Graded: repeated tightening and relaxation, 2020-2023</w:t>
            </w:r>
          </w:p>
        </w:tc>
        <w:tc>
          <w:tcPr>
            <w:tcW w:w="808" w:type="pct"/>
            <w:tcBorders>
              <w:top w:val="single" w:sz="4" w:space="0" w:color="auto"/>
              <w:bottom w:val="single" w:sz="12" w:space="0" w:color="000000"/>
            </w:tcBorders>
          </w:tcPr>
          <w:p w14:paraId="0C94AC9A" w14:textId="77777777" w:rsidR="00BE0797" w:rsidRPr="00C33EDC" w:rsidRDefault="00000000">
            <w:pPr>
              <w:spacing w:before="40" w:after="40"/>
              <w:jc w:val="left"/>
              <w:rPr>
                <w:sz w:val="22"/>
                <w:szCs w:val="36"/>
              </w:rPr>
            </w:pPr>
            <w:r w:rsidRPr="00C33EDC">
              <w:rPr>
                <w:rFonts w:ascii="Times New Roman"/>
                <w:sz w:val="22"/>
                <w:szCs w:val="36"/>
              </w:rPr>
              <w:t>Yes: daily neighbourhood de-facto population</w:t>
            </w:r>
          </w:p>
        </w:tc>
        <w:tc>
          <w:tcPr>
            <w:tcW w:w="962" w:type="pct"/>
            <w:tcBorders>
              <w:top w:val="single" w:sz="4" w:space="0" w:color="auto"/>
              <w:bottom w:val="single" w:sz="12" w:space="0" w:color="000000"/>
            </w:tcBorders>
          </w:tcPr>
          <w:p w14:paraId="3EAE59AD" w14:textId="77777777" w:rsidR="00BE0797" w:rsidRPr="00C33EDC" w:rsidRDefault="00000000">
            <w:pPr>
              <w:spacing w:before="40" w:after="40"/>
              <w:jc w:val="left"/>
              <w:rPr>
                <w:sz w:val="22"/>
                <w:szCs w:val="36"/>
              </w:rPr>
            </w:pPr>
            <w:r w:rsidRPr="00C33EDC">
              <w:rPr>
                <w:rFonts w:ascii="Times New Roman"/>
                <w:sz w:val="22"/>
                <w:szCs w:val="36"/>
              </w:rPr>
              <w:t>Within-sensor change; within-date two-way FE; calibrated-network cross-comparison</w:t>
            </w:r>
          </w:p>
        </w:tc>
      </w:tr>
    </w:tbl>
    <w:p w14:paraId="0DB31233" w14:textId="77777777" w:rsidR="00BE0797" w:rsidRPr="00C33EDC" w:rsidRDefault="00000000">
      <w:pPr>
        <w:rPr>
          <w:sz w:val="24"/>
          <w:szCs w:val="32"/>
        </w:rPr>
      </w:pPr>
      <w:r w:rsidRPr="00C33EDC">
        <w:rPr>
          <w:rFonts w:ascii="Times New Roman"/>
          <w:i/>
          <w:sz w:val="22"/>
          <w:szCs w:val="32"/>
        </w:rPr>
        <w:t>Note: measurement-point descriptions are indicative; see the cited papers for details.</w:t>
      </w:r>
    </w:p>
    <w:p w14:paraId="29CDF8EF" w14:textId="77777777" w:rsidR="00387A29" w:rsidRPr="00387A29" w:rsidRDefault="00387A29" w:rsidP="00215BD0">
      <w:pPr>
        <w:widowControl/>
        <w:wordWrap/>
        <w:autoSpaceDE/>
        <w:autoSpaceDN/>
        <w:spacing w:line="480" w:lineRule="auto"/>
        <w:rPr>
          <w:rFonts w:ascii="Times New Roman"/>
          <w:kern w:val="0"/>
          <w:sz w:val="24"/>
          <w:szCs w:val="22"/>
        </w:rPr>
      </w:pPr>
    </w:p>
    <w:p w14:paraId="5DD3AA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1.4. Measured mobility and IoT noise sensing</w:t>
      </w:r>
    </w:p>
    <w:p w14:paraId="1C3F4F34"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 xml:space="preserve">Two recent developments in urban data make the first three requirements attainable. The first is de-facto population estimated from mobile-network signals, which records where people actually are at a given moment, at fine spatial and temporal resolution, rather than where they reside [35,36,37,38,39]. The second is the low-cost acoustic sensor network. SONYC [40], low-cost monitoring devices [41], wireless acoustic sensor networks [42,43], </w:t>
      </w:r>
      <w:r>
        <w:rPr>
          <w:rFonts w:ascii="Times New Roman"/>
          <w:sz w:val="24"/>
        </w:rPr>
        <w:lastRenderedPageBreak/>
        <w:t>the participatory NoiseCapture platform [44] and smart-city sensing programmes [45,46] now sustain continuous observation of urban sound at hundreds to thousands of points. Korea's graded distancing, the citywide S-DoT noise network in Seoul (about 1,100 sensors) and dong-level de-facto population provide these ingredients together in a single city, a rare combination.</w:t>
      </w:r>
    </w:p>
    <w:p w14:paraId="43CE4BAB"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Low-cost noise networks, however, carry a structural problem that the COVID noise literature has largely ignored: each sensor has its own calibration offset, and readings drift slowly with age and environmental exposure. The same problem is well documented for low-cost air-quality networks [47]. These devices are simply not calibrated to measure absolute sound pressure levels. Ignoring this and comparing absolute levels over time or across space produces spurious patterns or spurious conclusions, and this study demonstrates a concrete case. What remains is the fourth requirement: removing this contamination at the design stage of identification rather than at the stage of interpretation.</w:t>
      </w:r>
    </w:p>
    <w:p w14:paraId="5C39A76D" w14:textId="77777777" w:rsidR="00387A29" w:rsidRPr="00387A29" w:rsidRDefault="00387A29" w:rsidP="00215BD0">
      <w:pPr>
        <w:widowControl/>
        <w:wordWrap/>
        <w:autoSpaceDE/>
        <w:autoSpaceDN/>
        <w:spacing w:line="480" w:lineRule="auto"/>
        <w:rPr>
          <w:rFonts w:ascii="Times New Roman"/>
          <w:kern w:val="0"/>
          <w:sz w:val="24"/>
          <w:szCs w:val="22"/>
        </w:rPr>
      </w:pPr>
    </w:p>
    <w:p w14:paraId="2AD8E54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1.5. The present study</w:t>
      </w:r>
    </w:p>
    <w:p w14:paraId="5DE1999B" w14:textId="77777777" w:rsidR="00DF7F92" w:rsidRDefault="00387A29" w:rsidP="00215BD0">
      <w:pPr>
        <w:widowControl/>
        <w:wordWrap/>
        <w:autoSpaceDE/>
        <w:autoSpaceDN/>
        <w:spacing w:line="480" w:lineRule="auto"/>
        <w:ind w:firstLine="288"/>
        <w:rPr>
          <w:rFonts w:ascii="Times New Roman"/>
          <w:sz w:val="24"/>
        </w:rPr>
      </w:pPr>
      <w:r>
        <w:rPr>
          <w:rFonts w:ascii="Times New Roman"/>
          <w:sz w:val="24"/>
        </w:rPr>
        <w:t xml:space="preserve">This study combines Korea's graded social distancing as a natural-experiment setting, Seoul's S-DoT noise sensors as the outcome, and dong-level de-facto population as the measured mobility dose, and estimates the mobility dose-response of urban noise. Specifically, we adopt a two-way fixed-effects strategy [48,49] within a natural-experiment framework [50] that identifies the slope only from within-sensor changes and from variation across dong within the same date, never from absolute levels, and we check the drift and resolution limits of the low-cost network against official monitoring stations. In doing so we extend the descriptive work on the spatiotemporal variation of Seoul's sound environment [16] towards quantitative, quasi-experimental estimation; the position of this study relative to prior work is summarised in the last row of Table 1. We ask three questions, and answering </w:t>
      </w:r>
      <w:r>
        <w:rPr>
          <w:rFonts w:ascii="Times New Roman"/>
          <w:sz w:val="24"/>
        </w:rPr>
        <w:lastRenderedPageBreak/>
        <w:t>them doubles as an answer to a methodological one: under what design can low-cost IoT noise networks be trusted at all?</w:t>
      </w:r>
    </w:p>
    <w:p w14:paraId="32CEB8F5"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RQ1. How much does urban noise fall when measured mobility falls, and with what dose-response slope?</w:t>
      </w:r>
    </w:p>
    <w:p w14:paraId="3F9A6D30"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RQ2. How does the response differ by land use, day and night, day type and season?</w:t>
      </w:r>
    </w:p>
    <w:p w14:paraId="225BB0A4"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RQ3. How does noise rebound as restrictions are relaxed and lifted, and does the relationship also appear in long-run neighbourhood averages (the spatial cross-section)?</w:t>
      </w:r>
    </w:p>
    <w:p w14:paraId="7F6C3393" w14:textId="26320C66" w:rsidR="00387A29" w:rsidRPr="00E76E2A" w:rsidRDefault="00387A29" w:rsidP="00E76E2A">
      <w:pPr>
        <w:widowControl/>
        <w:wordWrap/>
        <w:autoSpaceDE/>
        <w:autoSpaceDN/>
        <w:spacing w:line="480" w:lineRule="auto"/>
        <w:ind w:firstLine="288"/>
        <w:rPr>
          <w:rFonts w:ascii="Times New Roman"/>
          <w:kern w:val="0"/>
          <w:sz w:val="24"/>
          <w:szCs w:val="22"/>
        </w:rPr>
      </w:pPr>
      <w:r>
        <w:rPr>
          <w:rFonts w:ascii="Times New Roman"/>
          <w:sz w:val="24"/>
        </w:rPr>
        <w:t>The study makes four contributions. First, to our knowledge it provides the first quantitative estimate of a graded dose-response of urban noise to activity that is measured, dong by dong, across an entire city rather than assumed. Second, it combines a high-density IoT network of about 1,100 sensors with administrative-neighbourhood de-facto population to identify the response at fine urban resolution. Third, it extends a literature concentrated on western cities to Seoul, a high-density East Asian megacity. Fourth, it quantifies the calibration and drift limits of low-cost noise sensing and derives a design principle: rely on within-sensor change and same-day comparisons across neighbourhoods, not on absolute levels.</w:t>
      </w:r>
    </w:p>
    <w:p w14:paraId="703E5D7F" w14:textId="77777777" w:rsidR="00C33EDC" w:rsidRDefault="00C33EDC" w:rsidP="00215BD0">
      <w:pPr>
        <w:wordWrap/>
        <w:spacing w:line="480" w:lineRule="auto"/>
        <w:outlineLvl w:val="0"/>
        <w:rPr>
          <w:rFonts w:ascii="Times New Roman"/>
          <w:b/>
          <w:color w:val="000000"/>
          <w:sz w:val="24"/>
        </w:rPr>
      </w:pPr>
      <w:r>
        <w:rPr>
          <w:rFonts w:ascii="Times New Roman"/>
          <w:b/>
          <w:color w:val="000000"/>
          <w:sz w:val="24"/>
        </w:rPr>
        <w:br w:type="page"/>
      </w:r>
    </w:p>
    <w:p w14:paraId="75039A71" w14:textId="6172128C"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2. Materials and methods</w:t>
      </w:r>
    </w:p>
    <w:p w14:paraId="2648CDA0"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2.1. Study area, period and study design</w:t>
      </w:r>
    </w:p>
    <w:p w14:paraId="52052E3E" w14:textId="77777777" w:rsidR="00387A29" w:rsidRPr="00387A29" w:rsidRDefault="00387A29" w:rsidP="00215BD0">
      <w:pPr>
        <w:widowControl/>
        <w:wordWrap/>
        <w:autoSpaceDE/>
        <w:autoSpaceDN/>
        <w:spacing w:line="480" w:lineRule="auto"/>
        <w:ind w:firstLine="288"/>
        <w:rPr>
          <w:rFonts w:ascii="Times New Roman" w:eastAsia="MS Mincho"/>
          <w:kern w:val="0"/>
          <w:sz w:val="24"/>
          <w:szCs w:val="22"/>
        </w:rPr>
      </w:pPr>
      <w:r>
        <w:rPr>
          <w:rFonts w:ascii="Times New Roman"/>
          <w:sz w:val="24"/>
        </w:rPr>
        <w:t>The study area is the whole of Seoul, covering all 25 autonomous districts. With about 9.6 million residents on 605 km², Seoul is among the densest megacities in the world, and its fine grid of 421 administrative neighbourhoods (dong) over intensely mixed land use makes it well suited to capturing within-city contrasts (Fig. 1). The analysis runs from 2020-04-01, the first day of S-DoT noise provision, to 2023-12-31, extending well past the full lifting of distancing on 2022-04-18 so that the return of noise to its usual level, the rebound, is observed in full. The design rests on three elements. Korean distancing tightened and relaxed restrictions repeatedly, moving mobility gradually and for reasons external to the noise environment, and we treat this variation as a natural-experiment setting. Because each low-cost sensor reads with its own constant bias, as explained below, absolute levels are never used; the outcome is always the change of each sensor relative to its own norm. And the response is identified from how much mobility differed across neighbourhoods within the same day.</w:t>
      </w:r>
    </w:p>
    <w:p w14:paraId="2BCBE66D" w14:textId="445D7212" w:rsidR="00387A29" w:rsidRPr="00387A29" w:rsidRDefault="00C33EDC" w:rsidP="00215BD0">
      <w:pPr>
        <w:widowControl/>
        <w:wordWrap/>
        <w:autoSpaceDE/>
        <w:autoSpaceDN/>
        <w:spacing w:line="480" w:lineRule="auto"/>
        <w:jc w:val="center"/>
        <w:rPr>
          <w:rFonts w:ascii="Times New Roman" w:eastAsia="MS Mincho"/>
          <w:kern w:val="0"/>
          <w:sz w:val="24"/>
          <w:szCs w:val="22"/>
          <w:lang w:eastAsia="en-US"/>
        </w:rPr>
      </w:pPr>
      <w:r w:rsidRPr="00DF7F92">
        <w:rPr>
          <w:rFonts w:ascii="Times New Roman" w:eastAsia="MS Mincho"/>
          <w:noProof/>
          <w:kern w:val="0"/>
          <w:sz w:val="24"/>
          <w:szCs w:val="22"/>
          <w:lang w:eastAsia="en-US"/>
        </w:rPr>
        <w:lastRenderedPageBreak/>
        <w:drawing>
          <wp:inline distT="0" distB="0" distL="0" distR="0" wp14:anchorId="4FEDFFF8" wp14:editId="6136D441">
            <wp:extent cx="4671588" cy="7036734"/>
            <wp:effectExtent l="0" t="0" r="0" b="0"/>
            <wp:docPr id="22" name="그림 21">
              <a:extLst xmlns:a="http://schemas.openxmlformats.org/drawingml/2006/main">
                <a:ext uri="{FF2B5EF4-FFF2-40B4-BE49-F238E27FC236}">
                  <a16:creationId xmlns:a16="http://schemas.microsoft.com/office/drawing/2014/main" id="{66EC35CB-9351-1667-99A6-47CD1EF7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a:extLst>
                        <a:ext uri="{FF2B5EF4-FFF2-40B4-BE49-F238E27FC236}">
                          <a16:creationId xmlns:a16="http://schemas.microsoft.com/office/drawing/2014/main" id="{66EC35CB-9351-1667-99A6-47CD1EF78C3F}"/>
                        </a:ext>
                      </a:extLst>
                    </pic:cNvPr>
                    <pic:cNvPicPr>
                      <a:picLocks noChangeAspect="1"/>
                    </pic:cNvPicPr>
                  </pic:nvPicPr>
                  <pic:blipFill>
                    <a:blip r:embed="rId13"/>
                    <a:stretch>
                      <a:fillRect/>
                    </a:stretch>
                  </pic:blipFill>
                  <pic:spPr>
                    <a:xfrm>
                      <a:off x="0" y="0"/>
                      <a:ext cx="4680447" cy="7050078"/>
                    </a:xfrm>
                    <a:prstGeom prst="rect">
                      <a:avLst/>
                    </a:prstGeom>
                  </pic:spPr>
                </pic:pic>
              </a:graphicData>
            </a:graphic>
          </wp:inline>
        </w:drawing>
      </w:r>
    </w:p>
    <w:p w14:paraId="4853BEA3" w14:textId="77777777" w:rsidR="00387A29" w:rsidRPr="00387A29" w:rsidRDefault="00387A29" w:rsidP="00C33EDC">
      <w:pPr>
        <w:widowControl/>
        <w:wordWrap/>
        <w:autoSpaceDE/>
        <w:autoSpaceDN/>
        <w:spacing w:line="360" w:lineRule="auto"/>
        <w:jc w:val="left"/>
        <w:rPr>
          <w:rFonts w:ascii="Times New Roman"/>
          <w:kern w:val="0"/>
          <w:sz w:val="24"/>
          <w:szCs w:val="28"/>
          <w:lang w:eastAsia="en-US"/>
        </w:rPr>
      </w:pPr>
      <w:r>
        <w:rPr>
          <w:rFonts w:ascii="Times New Roman"/>
          <w:sz w:val="24"/>
        </w:rPr>
        <w:t>Fig. 1. Study area and the S-DoT sensing network. (a) 1,165 geolocated S-DoT noise sensors (1,123 enter the analysis panel after quality control) across the 421 administrative neighbourhoods (dong) of Seoul, coloured by neighbourhood activity type (terciles of the daytime/night-time de-facto population ratio: commercial, mixed, residential; Supplementary Fig. S3). (b) Baseline daytime noise level (post-lifting mean L</w:t>
      </w:r>
      <w:r>
        <w:rPr>
          <w:rFonts w:ascii="Times New Roman"/>
          <w:sz w:val="24"/>
          <w:vertAlign w:val="subscript"/>
        </w:rPr>
        <w:t>day</w:t>
      </w:r>
      <w:r>
        <w:rPr>
          <w:rFonts w:ascii="Times New Roman"/>
          <w:sz w:val="24"/>
        </w:rPr>
        <w:t>, July 2022 to December 2023) by neighbourhood.</w:t>
      </w:r>
    </w:p>
    <w:p w14:paraId="5D66980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2.2. Outcome: urban noise from the S-DoT network</w:t>
      </w:r>
    </w:p>
    <w:p w14:paraId="43E47208" w14:textId="77777777" w:rsid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The outcome variable is noise from the Smart Seoul Data of Things (S-DoT), the city's permanently operated IoT sensing network. About 1,100 stations record hourly broadband sound pressure levels in dB, and all data are openly downloadable without authentication (Table 2). We aggregate the hourly values into daily energy-equivalent levels, computing the full-day L</w:t>
      </w:r>
      <w:r>
        <w:rPr>
          <w:rFonts w:ascii="Times New Roman"/>
          <w:sz w:val="24"/>
          <w:vertAlign w:val="subscript"/>
        </w:rPr>
        <w:t>eq,24h</w:t>
      </w:r>
      <w:r>
        <w:rPr>
          <w:rFonts w:ascii="Times New Roman"/>
          <w:sz w:val="24"/>
        </w:rPr>
        <w:t>, the daytime L</w:t>
      </w:r>
      <w:r>
        <w:rPr>
          <w:rFonts w:ascii="Times New Roman"/>
          <w:sz w:val="24"/>
          <w:vertAlign w:val="subscript"/>
        </w:rPr>
        <w:t>day</w:t>
      </w:r>
      <w:r>
        <w:rPr>
          <w:rFonts w:ascii="Times New Roman"/>
          <w:sz w:val="24"/>
        </w:rPr>
        <w:t xml:space="preserve"> (06-21 h) and the night-time L</w:t>
      </w:r>
      <w:r>
        <w:rPr>
          <w:rFonts w:ascii="Times New Roman"/>
          <w:sz w:val="24"/>
          <w:vertAlign w:val="subscript"/>
        </w:rPr>
        <w:t>night</w:t>
      </w:r>
      <w:r>
        <w:rPr>
          <w:rFonts w:ascii="Times New Roman"/>
          <w:sz w:val="24"/>
        </w:rPr>
        <w:t xml:space="preserve"> (22-05 h) as 10·log10 of the mean of 10^(L/10), and retain only sensor-days with at least 12 observed hours and values in a physically plausible range (20-95 dB). In 2023 the data schema changed and noise was split into maximum, mean and minimum fields; we use the mean. One caveat matters throughout. S-DoT is a general-purpose urban sensing node rather than an environmental-noise monitor: it reports uncalibrated broadband decibels (the values carry no A-weighted L</w:t>
      </w:r>
      <w:r>
        <w:rPr>
          <w:rFonts w:ascii="Times New Roman"/>
          <w:sz w:val="24"/>
          <w:vertAlign w:val="subscript"/>
        </w:rPr>
        <w:t>Aeq</w:t>
      </w:r>
      <w:r>
        <w:rPr>
          <w:rFonts w:ascii="Times New Roman"/>
          <w:sz w:val="24"/>
        </w:rPr>
        <w:t xml:space="preserve"> label, and the microphone specification, the frequency and time weighting, and the rule aggregating 2-minute raw records into hourly values are not documented in the public specification), so absolute readings cannot be compared across sensors. Day and night windows follow the calendar date; L</w:t>
      </w:r>
      <w:r>
        <w:rPr>
          <w:rFonts w:ascii="Times New Roman"/>
          <w:sz w:val="24"/>
          <w:vertAlign w:val="subscript"/>
        </w:rPr>
        <w:t>night</w:t>
      </w:r>
      <w:r>
        <w:rPr>
          <w:rFonts w:ascii="Times New Roman"/>
          <w:sz w:val="24"/>
        </w:rPr>
        <w:t xml:space="preserve"> combines the 00-05 h and 22-23 h records of the same calendar day. We therefore use only within-sensor changes over time, and we check their reliability against the official calibrated L</w:t>
      </w:r>
      <w:r>
        <w:rPr>
          <w:rFonts w:ascii="Times New Roman"/>
          <w:sz w:val="24"/>
          <w:vertAlign w:val="subscript"/>
        </w:rPr>
        <w:t>Aeq</w:t>
      </w:r>
      <w:r>
        <w:rPr>
          <w:rFonts w:ascii="Times New Roman"/>
          <w:sz w:val="24"/>
        </w:rPr>
        <w:t xml:space="preserve"> networks (Fig. 8, Supplementary Fig. S2).</w:t>
      </w:r>
    </w:p>
    <w:p w14:paraId="54A49061" w14:textId="77777777" w:rsidR="00C33EDC" w:rsidRDefault="00C33EDC" w:rsidP="00C33EDC">
      <w:pPr>
        <w:wordWrap/>
        <w:spacing w:line="360" w:lineRule="auto"/>
        <w:rPr>
          <w:rFonts w:ascii="Times New Roman"/>
          <w:sz w:val="24"/>
        </w:rPr>
      </w:pPr>
      <w:r>
        <w:rPr>
          <w:rFonts w:ascii="Times New Roman"/>
          <w:sz w:val="24"/>
        </w:rPr>
        <w:br w:type="page"/>
      </w:r>
    </w:p>
    <w:p w14:paraId="22678AA8" w14:textId="7F17F1CF" w:rsidR="00387A29" w:rsidRPr="00C33EDC" w:rsidRDefault="00387A29" w:rsidP="00C33EDC">
      <w:pPr>
        <w:wordWrap/>
        <w:spacing w:line="360" w:lineRule="auto"/>
        <w:rPr>
          <w:rFonts w:ascii="Times New Roman"/>
          <w:b/>
          <w:bCs/>
          <w:color w:val="000000"/>
          <w:sz w:val="24"/>
        </w:rPr>
      </w:pPr>
      <w:r>
        <w:rPr>
          <w:rFonts w:ascii="Times New Roman"/>
          <w:sz w:val="24"/>
        </w:rPr>
        <w:lastRenderedPageBreak/>
        <w:t>Table 2. Data sources and processing.</w:t>
      </w:r>
    </w:p>
    <w:tbl>
      <w:tblPr>
        <w:tblW w:w="5000" w:type="pct"/>
        <w:tblBorders>
          <w:top w:val="single" w:sz="12" w:space="0" w:color="000000"/>
          <w:bottom w:val="single" w:sz="12" w:space="0" w:color="000000"/>
        </w:tblBorders>
        <w:tblLook w:val="04A0" w:firstRow="1" w:lastRow="0" w:firstColumn="1" w:lastColumn="0" w:noHBand="0" w:noVBand="1"/>
      </w:tblPr>
      <w:tblGrid>
        <w:gridCol w:w="1317"/>
        <w:gridCol w:w="2304"/>
        <w:gridCol w:w="2439"/>
        <w:gridCol w:w="955"/>
        <w:gridCol w:w="1750"/>
      </w:tblGrid>
      <w:tr w:rsidR="00BE0797" w14:paraId="0E0C51C5" w14:textId="77777777" w:rsidTr="00C33EDC">
        <w:tc>
          <w:tcPr>
            <w:tcW w:w="654" w:type="pct"/>
            <w:tcBorders>
              <w:bottom w:val="single" w:sz="6" w:space="0" w:color="000000"/>
            </w:tcBorders>
          </w:tcPr>
          <w:p w14:paraId="793F165C" w14:textId="77777777" w:rsidR="00BE0797" w:rsidRPr="00C33EDC" w:rsidRDefault="00000000">
            <w:pPr>
              <w:spacing w:before="40" w:after="40"/>
              <w:jc w:val="left"/>
              <w:rPr>
                <w:sz w:val="22"/>
                <w:szCs w:val="36"/>
              </w:rPr>
            </w:pPr>
            <w:r w:rsidRPr="00C33EDC">
              <w:rPr>
                <w:rFonts w:ascii="Times New Roman"/>
                <w:b/>
                <w:sz w:val="22"/>
                <w:szCs w:val="36"/>
              </w:rPr>
              <w:t>Component</w:t>
            </w:r>
          </w:p>
        </w:tc>
        <w:tc>
          <w:tcPr>
            <w:tcW w:w="1346" w:type="pct"/>
            <w:tcBorders>
              <w:bottom w:val="single" w:sz="6" w:space="0" w:color="000000"/>
            </w:tcBorders>
          </w:tcPr>
          <w:p w14:paraId="0449C4A2" w14:textId="77777777" w:rsidR="00BE0797" w:rsidRPr="00C33EDC" w:rsidRDefault="00000000">
            <w:pPr>
              <w:spacing w:before="40" w:after="40"/>
              <w:jc w:val="left"/>
              <w:rPr>
                <w:sz w:val="22"/>
                <w:szCs w:val="36"/>
              </w:rPr>
            </w:pPr>
            <w:r w:rsidRPr="00C33EDC">
              <w:rPr>
                <w:rFonts w:ascii="Times New Roman"/>
                <w:b/>
                <w:sz w:val="22"/>
                <w:szCs w:val="36"/>
              </w:rPr>
              <w:t>Dataset (provider)</w:t>
            </w:r>
          </w:p>
        </w:tc>
        <w:tc>
          <w:tcPr>
            <w:tcW w:w="1423" w:type="pct"/>
            <w:tcBorders>
              <w:bottom w:val="single" w:sz="6" w:space="0" w:color="000000"/>
            </w:tcBorders>
          </w:tcPr>
          <w:p w14:paraId="1D091C0C" w14:textId="77777777" w:rsidR="00BE0797" w:rsidRPr="00C33EDC" w:rsidRDefault="00000000">
            <w:pPr>
              <w:spacing w:before="40" w:after="40"/>
              <w:jc w:val="left"/>
              <w:rPr>
                <w:sz w:val="22"/>
                <w:szCs w:val="36"/>
              </w:rPr>
            </w:pPr>
            <w:r w:rsidRPr="00C33EDC">
              <w:rPr>
                <w:rFonts w:ascii="Times New Roman"/>
                <w:b/>
                <w:sz w:val="22"/>
                <w:szCs w:val="36"/>
              </w:rPr>
              <w:t>Resolution / processing</w:t>
            </w:r>
          </w:p>
        </w:tc>
        <w:tc>
          <w:tcPr>
            <w:tcW w:w="577" w:type="pct"/>
            <w:tcBorders>
              <w:bottom w:val="single" w:sz="6" w:space="0" w:color="000000"/>
            </w:tcBorders>
          </w:tcPr>
          <w:p w14:paraId="0185BDBF" w14:textId="77777777" w:rsidR="00BE0797" w:rsidRPr="00C33EDC" w:rsidRDefault="00000000">
            <w:pPr>
              <w:spacing w:before="40" w:after="40"/>
              <w:jc w:val="left"/>
              <w:rPr>
                <w:sz w:val="22"/>
                <w:szCs w:val="36"/>
              </w:rPr>
            </w:pPr>
            <w:r w:rsidRPr="00C33EDC">
              <w:rPr>
                <w:rFonts w:ascii="Times New Roman"/>
                <w:b/>
                <w:sz w:val="22"/>
                <w:szCs w:val="36"/>
              </w:rPr>
              <w:t>Period</w:t>
            </w:r>
          </w:p>
        </w:tc>
        <w:tc>
          <w:tcPr>
            <w:tcW w:w="1000" w:type="pct"/>
            <w:tcBorders>
              <w:bottom w:val="single" w:sz="6" w:space="0" w:color="000000"/>
            </w:tcBorders>
          </w:tcPr>
          <w:p w14:paraId="02CD0382" w14:textId="77777777" w:rsidR="00BE0797" w:rsidRPr="00C33EDC" w:rsidRDefault="00000000">
            <w:pPr>
              <w:spacing w:before="40" w:after="40"/>
              <w:jc w:val="left"/>
              <w:rPr>
                <w:sz w:val="22"/>
                <w:szCs w:val="36"/>
              </w:rPr>
            </w:pPr>
            <w:r w:rsidRPr="00C33EDC">
              <w:rPr>
                <w:rFonts w:ascii="Times New Roman"/>
                <w:b/>
                <w:sz w:val="22"/>
                <w:szCs w:val="36"/>
              </w:rPr>
              <w:t>Use in analysis</w:t>
            </w:r>
          </w:p>
        </w:tc>
      </w:tr>
      <w:tr w:rsidR="00BE0797" w14:paraId="5184929A" w14:textId="77777777" w:rsidTr="00C33EDC">
        <w:tc>
          <w:tcPr>
            <w:tcW w:w="654" w:type="pct"/>
          </w:tcPr>
          <w:p w14:paraId="09A9B2BE" w14:textId="77777777" w:rsidR="00BE0797" w:rsidRPr="00C33EDC" w:rsidRDefault="00000000">
            <w:pPr>
              <w:spacing w:before="40" w:after="40"/>
              <w:jc w:val="left"/>
              <w:rPr>
                <w:sz w:val="22"/>
                <w:szCs w:val="36"/>
              </w:rPr>
            </w:pPr>
            <w:r w:rsidRPr="00C33EDC">
              <w:rPr>
                <w:rFonts w:ascii="Times New Roman"/>
                <w:sz w:val="22"/>
                <w:szCs w:val="36"/>
              </w:rPr>
              <w:t>Outcome:</w:t>
            </w:r>
            <w:r w:rsidRPr="00C33EDC">
              <w:rPr>
                <w:rFonts w:ascii="Times New Roman"/>
                <w:sz w:val="22"/>
                <w:szCs w:val="36"/>
              </w:rPr>
              <w:br/>
              <w:t>urban noise</w:t>
            </w:r>
          </w:p>
        </w:tc>
        <w:tc>
          <w:tcPr>
            <w:tcW w:w="1346" w:type="pct"/>
          </w:tcPr>
          <w:p w14:paraId="4E3AE8BE" w14:textId="77777777" w:rsidR="00BE0797" w:rsidRPr="00C33EDC" w:rsidRDefault="00000000">
            <w:pPr>
              <w:spacing w:before="40" w:after="40"/>
              <w:jc w:val="left"/>
              <w:rPr>
                <w:sz w:val="22"/>
                <w:szCs w:val="36"/>
              </w:rPr>
            </w:pPr>
            <w:r w:rsidRPr="00C33EDC">
              <w:rPr>
                <w:rFonts w:ascii="Times New Roman"/>
                <w:sz w:val="22"/>
                <w:szCs w:val="36"/>
              </w:rPr>
              <w:t>S-DoT city-wide IoT sensing network (Seoul Open Data Plaza, OA-15969)</w:t>
            </w:r>
          </w:p>
        </w:tc>
        <w:tc>
          <w:tcPr>
            <w:tcW w:w="1423" w:type="pct"/>
          </w:tcPr>
          <w:p w14:paraId="44FFAEAE" w14:textId="77777777" w:rsidR="00BE0797" w:rsidRPr="00C33EDC" w:rsidRDefault="00000000">
            <w:pPr>
              <w:spacing w:before="40" w:after="40"/>
              <w:jc w:val="left"/>
              <w:rPr>
                <w:sz w:val="22"/>
                <w:szCs w:val="36"/>
              </w:rPr>
            </w:pPr>
            <w:r w:rsidRPr="00C33EDC">
              <w:rPr>
                <w:rFonts w:ascii="Times New Roman"/>
                <w:sz w:val="22"/>
                <w:szCs w:val="36"/>
              </w:rPr>
              <w:t>~1,100 fixed sensors; hourly broadband SPL (dB) aggregated to daily L</w:t>
            </w:r>
            <w:r w:rsidRPr="00C33EDC">
              <w:rPr>
                <w:rFonts w:ascii="Times New Roman"/>
                <w:sz w:val="22"/>
                <w:szCs w:val="36"/>
                <w:vertAlign w:val="subscript"/>
              </w:rPr>
              <w:t>eq,24h</w:t>
            </w:r>
            <w:r w:rsidRPr="00C33EDC">
              <w:rPr>
                <w:rFonts w:ascii="Times New Roman"/>
                <w:sz w:val="22"/>
                <w:szCs w:val="36"/>
              </w:rPr>
              <w:t>, L</w:t>
            </w:r>
            <w:r w:rsidRPr="00C33EDC">
              <w:rPr>
                <w:rFonts w:ascii="Times New Roman"/>
                <w:sz w:val="22"/>
                <w:szCs w:val="36"/>
                <w:vertAlign w:val="subscript"/>
              </w:rPr>
              <w:t>day</w:t>
            </w:r>
            <w:r w:rsidRPr="00C33EDC">
              <w:rPr>
                <w:rFonts w:ascii="Times New Roman"/>
                <w:sz w:val="22"/>
                <w:szCs w:val="36"/>
              </w:rPr>
              <w:t xml:space="preserve"> (06-21 h), L</w:t>
            </w:r>
            <w:r w:rsidRPr="00C33EDC">
              <w:rPr>
                <w:rFonts w:ascii="Times New Roman"/>
                <w:sz w:val="22"/>
                <w:szCs w:val="36"/>
                <w:vertAlign w:val="subscript"/>
              </w:rPr>
              <w:t>night</w:t>
            </w:r>
            <w:r w:rsidRPr="00C33EDC">
              <w:rPr>
                <w:rFonts w:ascii="Times New Roman"/>
                <w:sz w:val="22"/>
                <w:szCs w:val="36"/>
              </w:rPr>
              <w:t xml:space="preserve"> (22-05 h); QC: ≥12 valid h/day, 20-95 dB; 2023 schema change reconciled ('mean' field)</w:t>
            </w:r>
          </w:p>
        </w:tc>
        <w:tc>
          <w:tcPr>
            <w:tcW w:w="577" w:type="pct"/>
          </w:tcPr>
          <w:p w14:paraId="1FDD2FB7" w14:textId="77777777" w:rsidR="00BE0797" w:rsidRPr="00C33EDC" w:rsidRDefault="00000000">
            <w:pPr>
              <w:spacing w:before="40" w:after="40"/>
              <w:jc w:val="left"/>
              <w:rPr>
                <w:sz w:val="22"/>
                <w:szCs w:val="36"/>
              </w:rPr>
            </w:pPr>
            <w:r w:rsidRPr="00C33EDC">
              <w:rPr>
                <w:rFonts w:ascii="Times New Roman"/>
                <w:sz w:val="22"/>
                <w:szCs w:val="36"/>
              </w:rPr>
              <w:t>2020-04 to 2023-12</w:t>
            </w:r>
          </w:p>
        </w:tc>
        <w:tc>
          <w:tcPr>
            <w:tcW w:w="1000" w:type="pct"/>
          </w:tcPr>
          <w:p w14:paraId="037C458B" w14:textId="77777777" w:rsidR="00BE0797" w:rsidRPr="00C33EDC" w:rsidRDefault="00000000">
            <w:pPr>
              <w:spacing w:before="40" w:after="40"/>
              <w:jc w:val="left"/>
              <w:rPr>
                <w:sz w:val="22"/>
                <w:szCs w:val="36"/>
              </w:rPr>
            </w:pPr>
            <w:r w:rsidRPr="00C33EDC">
              <w:rPr>
                <w:rFonts w:ascii="Times New Roman"/>
                <w:sz w:val="22"/>
                <w:szCs w:val="36"/>
              </w:rPr>
              <w:t>Outcome; within-sensor change only (absolute levels never compared across sensors)</w:t>
            </w:r>
          </w:p>
        </w:tc>
      </w:tr>
      <w:tr w:rsidR="00BE0797" w14:paraId="65897B6E" w14:textId="77777777" w:rsidTr="00C33EDC">
        <w:tc>
          <w:tcPr>
            <w:tcW w:w="654" w:type="pct"/>
          </w:tcPr>
          <w:p w14:paraId="65F9051F" w14:textId="77777777" w:rsidR="00BE0797" w:rsidRPr="00C33EDC" w:rsidRDefault="00000000">
            <w:pPr>
              <w:spacing w:before="40" w:after="40"/>
              <w:jc w:val="left"/>
              <w:rPr>
                <w:sz w:val="22"/>
                <w:szCs w:val="36"/>
              </w:rPr>
            </w:pPr>
            <w:r w:rsidRPr="00C33EDC">
              <w:rPr>
                <w:rFonts w:ascii="Times New Roman"/>
                <w:sz w:val="22"/>
                <w:szCs w:val="36"/>
              </w:rPr>
              <w:t>Exposure:</w:t>
            </w:r>
            <w:r w:rsidRPr="00C33EDC">
              <w:rPr>
                <w:rFonts w:ascii="Times New Roman"/>
                <w:sz w:val="22"/>
                <w:szCs w:val="36"/>
              </w:rPr>
              <w:br/>
              <w:t>mobility</w:t>
            </w:r>
          </w:p>
        </w:tc>
        <w:tc>
          <w:tcPr>
            <w:tcW w:w="1346" w:type="pct"/>
          </w:tcPr>
          <w:p w14:paraId="1D4654AC" w14:textId="77777777" w:rsidR="00BE0797" w:rsidRPr="00C33EDC" w:rsidRDefault="00000000">
            <w:pPr>
              <w:spacing w:before="40" w:after="40"/>
              <w:jc w:val="left"/>
              <w:rPr>
                <w:sz w:val="22"/>
                <w:szCs w:val="36"/>
              </w:rPr>
            </w:pPr>
            <w:r w:rsidRPr="00C33EDC">
              <w:rPr>
                <w:rFonts w:ascii="Times New Roman"/>
                <w:sz w:val="22"/>
                <w:szCs w:val="36"/>
              </w:rPr>
              <w:t>De-facto ('living') population per administrative dong (Seoul Open Data Plaza, OA-14991)</w:t>
            </w:r>
          </w:p>
        </w:tc>
        <w:tc>
          <w:tcPr>
            <w:tcW w:w="1423" w:type="pct"/>
          </w:tcPr>
          <w:p w14:paraId="2E2B1F3B" w14:textId="77777777" w:rsidR="00BE0797" w:rsidRPr="00C33EDC" w:rsidRDefault="00000000">
            <w:pPr>
              <w:spacing w:before="40" w:after="40"/>
              <w:jc w:val="left"/>
              <w:rPr>
                <w:sz w:val="22"/>
                <w:szCs w:val="36"/>
              </w:rPr>
            </w:pPr>
            <w:r w:rsidRPr="00C33EDC">
              <w:rPr>
                <w:rFonts w:ascii="Times New Roman"/>
                <w:sz w:val="22"/>
                <w:szCs w:val="36"/>
              </w:rPr>
              <w:t>Hourly counts per 424 dong, averaged to daily daytime (06-21 h) and night-time (22-05 h) values; 619,464 dong-days, no missing</w:t>
            </w:r>
          </w:p>
        </w:tc>
        <w:tc>
          <w:tcPr>
            <w:tcW w:w="577" w:type="pct"/>
          </w:tcPr>
          <w:p w14:paraId="4759DE9E" w14:textId="77777777" w:rsidR="00BE0797" w:rsidRPr="00C33EDC" w:rsidRDefault="00000000">
            <w:pPr>
              <w:spacing w:before="40" w:after="40"/>
              <w:jc w:val="left"/>
              <w:rPr>
                <w:sz w:val="22"/>
                <w:szCs w:val="36"/>
              </w:rPr>
            </w:pPr>
            <w:r w:rsidRPr="00C33EDC">
              <w:rPr>
                <w:rFonts w:ascii="Times New Roman"/>
                <w:sz w:val="22"/>
                <w:szCs w:val="36"/>
              </w:rPr>
              <w:t>2020-01 to 2023-12</w:t>
            </w:r>
          </w:p>
        </w:tc>
        <w:tc>
          <w:tcPr>
            <w:tcW w:w="1000" w:type="pct"/>
          </w:tcPr>
          <w:p w14:paraId="5DBE387A" w14:textId="77777777" w:rsidR="00BE0797" w:rsidRPr="00C33EDC" w:rsidRDefault="00000000">
            <w:pPr>
              <w:spacing w:before="40" w:after="40"/>
              <w:jc w:val="left"/>
              <w:rPr>
                <w:sz w:val="22"/>
                <w:szCs w:val="36"/>
              </w:rPr>
            </w:pPr>
            <w:r w:rsidRPr="00C33EDC">
              <w:rPr>
                <w:rFonts w:ascii="Times New Roman"/>
                <w:sz w:val="22"/>
                <w:szCs w:val="36"/>
              </w:rPr>
              <w:t>Dose lp = log(daily / dong's post-lifting baseline mean); within-dong relative change</w:t>
            </w:r>
          </w:p>
        </w:tc>
      </w:tr>
      <w:tr w:rsidR="00BE0797" w14:paraId="192F08F4" w14:textId="77777777" w:rsidTr="00C33EDC">
        <w:tc>
          <w:tcPr>
            <w:tcW w:w="654" w:type="pct"/>
          </w:tcPr>
          <w:p w14:paraId="6651265E" w14:textId="77777777" w:rsidR="00BE0797" w:rsidRPr="00C33EDC" w:rsidRDefault="00000000">
            <w:pPr>
              <w:spacing w:before="40" w:after="40"/>
              <w:jc w:val="left"/>
              <w:rPr>
                <w:sz w:val="22"/>
                <w:szCs w:val="36"/>
              </w:rPr>
            </w:pPr>
            <w:r w:rsidRPr="00C33EDC">
              <w:rPr>
                <w:rFonts w:ascii="Times New Roman"/>
                <w:sz w:val="22"/>
                <w:szCs w:val="36"/>
              </w:rPr>
              <w:t>Policy</w:t>
            </w:r>
            <w:r w:rsidRPr="00C33EDC">
              <w:rPr>
                <w:rFonts w:ascii="Times New Roman"/>
                <w:sz w:val="22"/>
                <w:szCs w:val="36"/>
              </w:rPr>
              <w:br/>
              <w:t>covariate</w:t>
            </w:r>
          </w:p>
        </w:tc>
        <w:tc>
          <w:tcPr>
            <w:tcW w:w="1346" w:type="pct"/>
          </w:tcPr>
          <w:p w14:paraId="5239C435" w14:textId="77777777" w:rsidR="00BE0797" w:rsidRPr="00C33EDC" w:rsidRDefault="00000000">
            <w:pPr>
              <w:spacing w:before="40" w:after="40"/>
              <w:jc w:val="left"/>
              <w:rPr>
                <w:sz w:val="22"/>
                <w:szCs w:val="36"/>
              </w:rPr>
            </w:pPr>
            <w:r w:rsidRPr="00C33EDC">
              <w:rPr>
                <w:rFonts w:ascii="Times New Roman"/>
                <w:sz w:val="22"/>
                <w:szCs w:val="36"/>
              </w:rPr>
              <w:t>Social-distancing implementation history (KDCA)</w:t>
            </w:r>
          </w:p>
        </w:tc>
        <w:tc>
          <w:tcPr>
            <w:tcW w:w="1423" w:type="pct"/>
          </w:tcPr>
          <w:p w14:paraId="0D28F9DA" w14:textId="77777777" w:rsidR="00BE0797" w:rsidRPr="00C33EDC" w:rsidRDefault="00000000">
            <w:pPr>
              <w:spacing w:before="40" w:after="40"/>
              <w:jc w:val="left"/>
              <w:rPr>
                <w:sz w:val="22"/>
                <w:szCs w:val="36"/>
              </w:rPr>
            </w:pPr>
            <w:r w:rsidRPr="00C33EDC">
              <w:rPr>
                <w:rFonts w:ascii="Times New Roman"/>
                <w:sz w:val="22"/>
                <w:szCs w:val="36"/>
              </w:rPr>
              <w:t>Daily regime re-coded to continuous stringency 0-7 from business curfew hour and gathering cap</w:t>
            </w:r>
          </w:p>
        </w:tc>
        <w:tc>
          <w:tcPr>
            <w:tcW w:w="577" w:type="pct"/>
          </w:tcPr>
          <w:p w14:paraId="7805D671" w14:textId="77777777" w:rsidR="00BE0797" w:rsidRPr="00C33EDC" w:rsidRDefault="00000000">
            <w:pPr>
              <w:spacing w:before="40" w:after="40"/>
              <w:jc w:val="left"/>
              <w:rPr>
                <w:sz w:val="22"/>
                <w:szCs w:val="36"/>
              </w:rPr>
            </w:pPr>
            <w:r w:rsidRPr="00C33EDC">
              <w:rPr>
                <w:rFonts w:ascii="Times New Roman"/>
                <w:sz w:val="22"/>
                <w:szCs w:val="36"/>
              </w:rPr>
              <w:t>2020-01 to 2022-04</w:t>
            </w:r>
          </w:p>
        </w:tc>
        <w:tc>
          <w:tcPr>
            <w:tcW w:w="1000" w:type="pct"/>
          </w:tcPr>
          <w:p w14:paraId="13009A60" w14:textId="77777777" w:rsidR="00BE0797" w:rsidRPr="00C33EDC" w:rsidRDefault="00000000">
            <w:pPr>
              <w:spacing w:before="40" w:after="40"/>
              <w:jc w:val="left"/>
              <w:rPr>
                <w:sz w:val="22"/>
                <w:szCs w:val="36"/>
              </w:rPr>
            </w:pPr>
            <w:r w:rsidRPr="00C33EDC">
              <w:rPr>
                <w:rFonts w:ascii="Times New Roman"/>
                <w:sz w:val="22"/>
                <w:szCs w:val="36"/>
              </w:rPr>
              <w:t>Auxiliary descriptor (Table 3); absorbed by date FE in M2</w:t>
            </w:r>
          </w:p>
        </w:tc>
      </w:tr>
      <w:tr w:rsidR="00BE0797" w14:paraId="3F9BFA6C" w14:textId="77777777" w:rsidTr="00C33EDC">
        <w:tc>
          <w:tcPr>
            <w:tcW w:w="654" w:type="pct"/>
          </w:tcPr>
          <w:p w14:paraId="3C773555" w14:textId="77777777" w:rsidR="00BE0797" w:rsidRPr="00C33EDC" w:rsidRDefault="00000000">
            <w:pPr>
              <w:spacing w:before="40" w:after="40"/>
              <w:jc w:val="left"/>
              <w:rPr>
                <w:sz w:val="22"/>
                <w:szCs w:val="36"/>
              </w:rPr>
            </w:pPr>
            <w:r w:rsidRPr="00C33EDC">
              <w:rPr>
                <w:rFonts w:ascii="Times New Roman"/>
                <w:sz w:val="22"/>
                <w:szCs w:val="36"/>
              </w:rPr>
              <w:t>Weather</w:t>
            </w:r>
            <w:r w:rsidRPr="00C33EDC">
              <w:rPr>
                <w:rFonts w:ascii="Times New Roman"/>
                <w:sz w:val="22"/>
                <w:szCs w:val="36"/>
              </w:rPr>
              <w:br/>
              <w:t>covariate</w:t>
            </w:r>
          </w:p>
        </w:tc>
        <w:tc>
          <w:tcPr>
            <w:tcW w:w="1346" w:type="pct"/>
          </w:tcPr>
          <w:p w14:paraId="4445DCAA" w14:textId="77777777" w:rsidR="00BE0797" w:rsidRPr="00C33EDC" w:rsidRDefault="00000000">
            <w:pPr>
              <w:spacing w:before="40" w:after="40"/>
              <w:jc w:val="left"/>
              <w:rPr>
                <w:sz w:val="22"/>
                <w:szCs w:val="36"/>
              </w:rPr>
            </w:pPr>
            <w:r w:rsidRPr="00C33EDC">
              <w:rPr>
                <w:rFonts w:ascii="Times New Roman"/>
                <w:sz w:val="22"/>
                <w:szCs w:val="36"/>
              </w:rPr>
              <w:t>Open-Meteo ERA5 reanalysis at Seoul city centre (37.57° N, 126.97° E)</w:t>
            </w:r>
          </w:p>
        </w:tc>
        <w:tc>
          <w:tcPr>
            <w:tcW w:w="1423" w:type="pct"/>
          </w:tcPr>
          <w:p w14:paraId="472F36FB" w14:textId="77777777" w:rsidR="00BE0797" w:rsidRPr="00C33EDC" w:rsidRDefault="00000000">
            <w:pPr>
              <w:spacing w:before="40" w:after="40"/>
              <w:jc w:val="left"/>
              <w:rPr>
                <w:sz w:val="22"/>
                <w:szCs w:val="36"/>
              </w:rPr>
            </w:pPr>
            <w:r w:rsidRPr="00C33EDC">
              <w:rPr>
                <w:rFonts w:ascii="Times New Roman"/>
                <w:sz w:val="22"/>
                <w:szCs w:val="36"/>
              </w:rPr>
              <w:t>Daily mean/max/min temperature, precipitation, maximum wind speed</w:t>
            </w:r>
          </w:p>
        </w:tc>
        <w:tc>
          <w:tcPr>
            <w:tcW w:w="577" w:type="pct"/>
          </w:tcPr>
          <w:p w14:paraId="795D1120"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0266DF95" w14:textId="77777777" w:rsidR="00BE0797" w:rsidRPr="00C33EDC" w:rsidRDefault="00000000">
            <w:pPr>
              <w:spacing w:before="40" w:after="40"/>
              <w:jc w:val="left"/>
              <w:rPr>
                <w:sz w:val="22"/>
                <w:szCs w:val="36"/>
              </w:rPr>
            </w:pPr>
            <w:r w:rsidRPr="00C33EDC">
              <w:rPr>
                <w:rFonts w:ascii="Times New Roman"/>
                <w:sz w:val="22"/>
                <w:szCs w:val="36"/>
              </w:rPr>
              <w:t>M1 covariates; absorbed by date FE in M2</w:t>
            </w:r>
          </w:p>
        </w:tc>
      </w:tr>
      <w:tr w:rsidR="00BE0797" w14:paraId="4A95264D" w14:textId="77777777" w:rsidTr="00C33EDC">
        <w:tc>
          <w:tcPr>
            <w:tcW w:w="654" w:type="pct"/>
          </w:tcPr>
          <w:p w14:paraId="5DE2C9EA" w14:textId="77777777" w:rsidR="00BE0797" w:rsidRPr="00C33EDC" w:rsidRDefault="00000000">
            <w:pPr>
              <w:spacing w:before="40" w:after="40"/>
              <w:jc w:val="left"/>
              <w:rPr>
                <w:sz w:val="22"/>
                <w:szCs w:val="36"/>
              </w:rPr>
            </w:pPr>
            <w:r w:rsidRPr="00C33EDC">
              <w:rPr>
                <w:rFonts w:ascii="Times New Roman"/>
                <w:sz w:val="22"/>
                <w:szCs w:val="36"/>
              </w:rPr>
              <w:t>Calendar</w:t>
            </w:r>
          </w:p>
        </w:tc>
        <w:tc>
          <w:tcPr>
            <w:tcW w:w="1346" w:type="pct"/>
          </w:tcPr>
          <w:p w14:paraId="60690E31" w14:textId="77777777" w:rsidR="00BE0797" w:rsidRPr="00C33EDC" w:rsidRDefault="00000000">
            <w:pPr>
              <w:spacing w:before="40" w:after="40"/>
              <w:jc w:val="left"/>
              <w:rPr>
                <w:sz w:val="22"/>
                <w:szCs w:val="36"/>
              </w:rPr>
            </w:pPr>
            <w:r w:rsidRPr="00C33EDC">
              <w:rPr>
                <w:rFonts w:ascii="Times New Roman"/>
                <w:sz w:val="22"/>
                <w:szCs w:val="36"/>
              </w:rPr>
              <w:t>Day of week, weekend, Korean public holidays (incl. substitutes), season</w:t>
            </w:r>
          </w:p>
        </w:tc>
        <w:tc>
          <w:tcPr>
            <w:tcW w:w="1423" w:type="pct"/>
          </w:tcPr>
          <w:p w14:paraId="39525521" w14:textId="77777777" w:rsidR="00BE0797" w:rsidRPr="00C33EDC" w:rsidRDefault="00000000">
            <w:pPr>
              <w:spacing w:before="40" w:after="40"/>
              <w:jc w:val="left"/>
              <w:rPr>
                <w:sz w:val="22"/>
                <w:szCs w:val="36"/>
              </w:rPr>
            </w:pPr>
            <w:r w:rsidRPr="00C33EDC">
              <w:rPr>
                <w:rFonts w:ascii="Times New Roman"/>
                <w:sz w:val="22"/>
                <w:szCs w:val="36"/>
              </w:rPr>
              <w:t>Daily indicators</w:t>
            </w:r>
          </w:p>
        </w:tc>
        <w:tc>
          <w:tcPr>
            <w:tcW w:w="577" w:type="pct"/>
          </w:tcPr>
          <w:p w14:paraId="269898F9"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473154F5" w14:textId="77777777" w:rsidR="00BE0797" w:rsidRPr="00C33EDC" w:rsidRDefault="00000000">
            <w:pPr>
              <w:spacing w:before="40" w:after="40"/>
              <w:jc w:val="left"/>
              <w:rPr>
                <w:sz w:val="22"/>
                <w:szCs w:val="36"/>
              </w:rPr>
            </w:pPr>
            <w:r w:rsidRPr="00C33EDC">
              <w:rPr>
                <w:rFonts w:ascii="Times New Roman"/>
                <w:sz w:val="22"/>
                <w:szCs w:val="36"/>
              </w:rPr>
              <w:t>Weekend/holiday indicators as M1 covariates; absorbed by date FE in M2</w:t>
            </w:r>
          </w:p>
        </w:tc>
      </w:tr>
      <w:tr w:rsidR="00BE0797" w14:paraId="0F6C7555" w14:textId="77777777" w:rsidTr="00C33EDC">
        <w:tc>
          <w:tcPr>
            <w:tcW w:w="654" w:type="pct"/>
          </w:tcPr>
          <w:p w14:paraId="56EB3602" w14:textId="77777777" w:rsidR="00BE0797" w:rsidRPr="00C33EDC" w:rsidRDefault="00000000">
            <w:pPr>
              <w:spacing w:before="40" w:after="40"/>
              <w:jc w:val="left"/>
              <w:rPr>
                <w:sz w:val="22"/>
                <w:szCs w:val="36"/>
              </w:rPr>
            </w:pPr>
            <w:r w:rsidRPr="00C33EDC">
              <w:rPr>
                <w:rFonts w:ascii="Times New Roman"/>
                <w:sz w:val="22"/>
                <w:szCs w:val="36"/>
              </w:rPr>
              <w:t>Comparison</w:t>
            </w:r>
            <w:r w:rsidRPr="00C33EDC">
              <w:rPr>
                <w:rFonts w:ascii="Times New Roman"/>
                <w:sz w:val="22"/>
                <w:szCs w:val="36"/>
              </w:rPr>
              <w:br/>
              <w:t>networks</w:t>
            </w:r>
          </w:p>
        </w:tc>
        <w:tc>
          <w:tcPr>
            <w:tcW w:w="1346" w:type="pct"/>
          </w:tcPr>
          <w:p w14:paraId="1883C2FF" w14:textId="77777777" w:rsidR="00BE0797" w:rsidRPr="00C33EDC" w:rsidRDefault="00000000">
            <w:pPr>
              <w:spacing w:before="40" w:after="40"/>
              <w:jc w:val="left"/>
              <w:rPr>
                <w:sz w:val="22"/>
                <w:szCs w:val="36"/>
              </w:rPr>
            </w:pPr>
            <w:r w:rsidRPr="00C33EDC">
              <w:rPr>
                <w:rFonts w:ascii="Times New Roman"/>
                <w:sz w:val="22"/>
                <w:szCs w:val="36"/>
              </w:rPr>
              <w:t>Calibrated official stations: national environmental-noise network (noiseinfo.or.kr; automatic daily road stations, manual quarterly general/road stations) and four roadside L</w:t>
            </w:r>
            <w:r w:rsidRPr="00C33EDC">
              <w:rPr>
                <w:rFonts w:ascii="Times New Roman"/>
                <w:sz w:val="22"/>
                <w:szCs w:val="36"/>
                <w:vertAlign w:val="subscript"/>
              </w:rPr>
              <w:t>Aeq</w:t>
            </w:r>
            <w:r w:rsidRPr="00C33EDC">
              <w:rPr>
                <w:rFonts w:ascii="Times New Roman"/>
                <w:sz w:val="22"/>
                <w:szCs w:val="36"/>
              </w:rPr>
              <w:t xml:space="preserve"> stations (OA-15473)</w:t>
            </w:r>
          </w:p>
        </w:tc>
        <w:tc>
          <w:tcPr>
            <w:tcW w:w="1423" w:type="pct"/>
          </w:tcPr>
          <w:p w14:paraId="11DC6311" w14:textId="77777777" w:rsidR="00BE0797" w:rsidRPr="00C33EDC" w:rsidRDefault="00000000">
            <w:pPr>
              <w:spacing w:before="40" w:after="40"/>
              <w:jc w:val="left"/>
              <w:rPr>
                <w:sz w:val="22"/>
                <w:szCs w:val="36"/>
              </w:rPr>
            </w:pPr>
            <w:r w:rsidRPr="00C33EDC">
              <w:rPr>
                <w:rFonts w:ascii="Times New Roman"/>
                <w:sz w:val="22"/>
                <w:szCs w:val="36"/>
              </w:rPr>
              <w:t>Station-level standard L</w:t>
            </w:r>
            <w:r w:rsidRPr="00C33EDC">
              <w:rPr>
                <w:rFonts w:ascii="Times New Roman"/>
                <w:sz w:val="22"/>
                <w:szCs w:val="36"/>
                <w:vertAlign w:val="subscript"/>
              </w:rPr>
              <w:t>Aeq</w:t>
            </w:r>
          </w:p>
        </w:tc>
        <w:tc>
          <w:tcPr>
            <w:tcW w:w="577" w:type="pct"/>
          </w:tcPr>
          <w:p w14:paraId="4ED14004" w14:textId="77777777" w:rsidR="00BE0797" w:rsidRPr="00C33EDC" w:rsidRDefault="00000000">
            <w:pPr>
              <w:spacing w:before="40" w:after="40"/>
              <w:jc w:val="left"/>
              <w:rPr>
                <w:sz w:val="22"/>
                <w:szCs w:val="36"/>
              </w:rPr>
            </w:pPr>
            <w:r w:rsidRPr="00C33EDC">
              <w:rPr>
                <w:rFonts w:ascii="Times New Roman"/>
                <w:sz w:val="22"/>
                <w:szCs w:val="36"/>
              </w:rPr>
              <w:t>2020-2024</w:t>
            </w:r>
          </w:p>
        </w:tc>
        <w:tc>
          <w:tcPr>
            <w:tcW w:w="1000" w:type="pct"/>
          </w:tcPr>
          <w:p w14:paraId="4C91C62C" w14:textId="77777777" w:rsidR="00BE0797" w:rsidRPr="00C33EDC" w:rsidRDefault="00000000">
            <w:pPr>
              <w:spacing w:before="40" w:after="40"/>
              <w:jc w:val="left"/>
              <w:rPr>
                <w:sz w:val="22"/>
                <w:szCs w:val="36"/>
              </w:rPr>
            </w:pPr>
            <w:r w:rsidRPr="00C33EDC">
              <w:rPr>
                <w:rFonts w:ascii="Times New Roman"/>
                <w:sz w:val="22"/>
                <w:szCs w:val="36"/>
              </w:rPr>
              <w:t>Drift diagnosis and absolute-offset comparison (Fig. 8, Supplementary Fig. S2)</w:t>
            </w:r>
          </w:p>
        </w:tc>
      </w:tr>
    </w:tbl>
    <w:p w14:paraId="4EDDEE3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308472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2.3. Exposure: human mobility from de-facto population</w:t>
      </w:r>
    </w:p>
    <w:p w14:paraId="5F9EDCE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Mobility exposure is measured with Seoul's de-facto ('living') population: the number of people actually present in each dong at a given time, estimated from mobile-network signals rather than from residence records (Table 2). Aggregating the hourly stock to daily means </w:t>
      </w:r>
      <w:r>
        <w:rPr>
          <w:rFonts w:ascii="Times New Roman"/>
          <w:sz w:val="24"/>
        </w:rPr>
        <w:lastRenderedPageBreak/>
        <w:t>(daytime 06-21 h and night-time 22-05 h averages) yields 424 dong × 1,461 days = 619,464 dong-days with no missing values, of which the 421 dong hosting S-DoT sensors enter the analysis. One feature of these data shapes the dose definition. The citywide total of de-facto population is almost conserved, because people who stay home are still counted where they are; distancing shows up not in the total but in spatial redistribution. Under the strongest restrictions the daytime population of commercial and business dong fell by up to about 35%, depending on the dong, while residential dong gained up to 37% (averaged over the whole distancing era, neighbourhood reductions mostly lie in the 0-13% range; Fig. 7a). We therefore define the dose as each dong's change relative to its own norm, lp = log(daily de-facto population / the dong's post-lifting baseline mean), so that it captures how far a dong departs from its own normal and is unaffected by level differences across dong or sensors. Two clarifications are in order. First, de-facto population is a stock of presence, not a flow of movement, so 'mobility' in this paper is an operational term for changes in activity presence. Second, the baseline period is 2022-07 to 2023-12, chosen to exclude the transitional weeks immediately after full lifting (2022-04 to 06). Within a given date, the standard deviation of the dose across dong averages 0.115 log-units, ample variation for identification under date fixed effects.</w:t>
      </w:r>
    </w:p>
    <w:p w14:paraId="6C8DE1DC" w14:textId="77777777" w:rsidR="00387A29" w:rsidRPr="00387A29" w:rsidRDefault="00387A29" w:rsidP="00215BD0">
      <w:pPr>
        <w:widowControl/>
        <w:wordWrap/>
        <w:autoSpaceDE/>
        <w:autoSpaceDN/>
        <w:spacing w:line="480" w:lineRule="auto"/>
        <w:jc w:val="left"/>
        <w:rPr>
          <w:rFonts w:ascii="Times New Roman" w:eastAsia="MS Mincho"/>
          <w:kern w:val="0"/>
          <w:sz w:val="24"/>
        </w:rPr>
      </w:pPr>
    </w:p>
    <w:p w14:paraId="1A1EA17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2.4. Linking sensors to neighbourhoods</w:t>
      </w:r>
    </w:p>
    <w:p w14:paraId="24264042" w14:textId="77777777" w:rsidR="00387A29" w:rsidRDefault="00387A29" w:rsidP="00215BD0">
      <w:pPr>
        <w:widowControl/>
        <w:wordWrap/>
        <w:autoSpaceDE/>
        <w:autoSpaceDN/>
        <w:spacing w:line="480" w:lineRule="auto"/>
        <w:ind w:firstLine="288"/>
        <w:rPr>
          <w:rFonts w:ascii="Times New Roman"/>
          <w:sz w:val="24"/>
        </w:rPr>
      </w:pPr>
      <w:r>
        <w:rPr>
          <w:rFonts w:ascii="Times New Roman"/>
          <w:sz w:val="24"/>
        </w:rPr>
        <w:t xml:space="preserve">Sensor metadata contain street addresses but no administrative-neighbourhood name, so each sensor was assigned to a dong by point-in-polygon matching of its coordinates against public boundary data (the vuski/admdongkor GeoJSON, 2022-01 vintage). The de-facto population data and the boundary file use slightly different dong-code systems in a few reorganised areas of Gangbuk and Gangdong; these were reconciled by name matching. In the result, 1,165 of 1,170 sensors (99.6%) were assigned to a dong, and the assigned dong </w:t>
      </w:r>
      <w:r>
        <w:rPr>
          <w:rFonts w:ascii="Times New Roman"/>
          <w:sz w:val="24"/>
        </w:rPr>
        <w:lastRenderedPageBreak/>
        <w:t>agreed with the district recorded in the street address in 99.6% of cases. After the noise quality filters (at least 12 h per day, 20-95 dB) and the merge with daily mobility, the final panel comprises 1,123 sensors in 421 dong (1,248,794 sensor-days); the main two-way fixed-effects model uses the 1,122 sensors and 420 dong with non-missing daytime mobility (1,247,546 sensor-days).</w:t>
      </w:r>
    </w:p>
    <w:p w14:paraId="6A7BE383" w14:textId="77777777" w:rsidR="000D0251" w:rsidRPr="00387A29" w:rsidRDefault="000D0251" w:rsidP="000D0251">
      <w:pPr>
        <w:widowControl/>
        <w:wordWrap/>
        <w:autoSpaceDE/>
        <w:autoSpaceDN/>
        <w:spacing w:line="480" w:lineRule="auto"/>
        <w:rPr>
          <w:rFonts w:ascii="Times New Roman" w:eastAsia="MS Mincho"/>
          <w:kern w:val="0"/>
          <w:sz w:val="24"/>
        </w:rPr>
      </w:pPr>
    </w:p>
    <w:p w14:paraId="2DD419F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2.5. Covariates: social distancing, weather and calendar</w:t>
      </w:r>
    </w:p>
    <w:p w14:paraId="3CF5F359"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Distancing 'tiers' (Levels 1, 2, 2.5 and 4, among others) are unsuitable as an exposure variable: the tier system was redefined twice (2020-11 and 2021-07), the spacing between tiers is not uniform, and the same tier corresponded to different mobility at different times. We instead re-coded the daily regime into a continuous stringency index from 0 (no restriction) to 7 (strongest), built from two concrete enforceable components, the business closing hour and the private-gathering cap (Table 3). This index remains auxiliary; the primary exposure throughout is measured mobility (de-facto population). Weather comes from the Open-Meteo ERA5 daily reanalysis (temperature, precipitation, wind). The calendar controls entering M1 are weekend and Korean public-holiday indicators; day-of-week and season are available in the data, but under M2 the date fixed effects absorb all calendar effects, so separate terms are unnecessary.</w:t>
      </w:r>
    </w:p>
    <w:p w14:paraId="42858183" w14:textId="77777777" w:rsidR="00132ECF" w:rsidRDefault="00132ECF" w:rsidP="00215BD0">
      <w:pPr>
        <w:wordWrap/>
        <w:spacing w:line="480" w:lineRule="auto"/>
        <w:rPr>
          <w:rFonts w:ascii="Times New Roman"/>
          <w:b/>
          <w:bCs/>
          <w:color w:val="000000"/>
          <w:sz w:val="24"/>
        </w:rPr>
      </w:pPr>
      <w:r>
        <w:rPr>
          <w:rFonts w:ascii="Times New Roman"/>
          <w:b/>
          <w:bCs/>
          <w:color w:val="000000"/>
          <w:sz w:val="24"/>
        </w:rPr>
        <w:br w:type="page"/>
      </w:r>
    </w:p>
    <w:p w14:paraId="16C652D0" w14:textId="77777777" w:rsidR="00387A29" w:rsidRPr="00387A29" w:rsidRDefault="00387A29" w:rsidP="00C33EDC">
      <w:pPr>
        <w:wordWrap/>
        <w:spacing w:line="360" w:lineRule="auto"/>
        <w:rPr>
          <w:rFonts w:ascii="Times New Roman"/>
          <w:color w:val="000000"/>
          <w:sz w:val="24"/>
        </w:rPr>
      </w:pPr>
      <w:r>
        <w:rPr>
          <w:rFonts w:ascii="Times New Roman"/>
          <w:sz w:val="24"/>
        </w:rPr>
        <w:lastRenderedPageBreak/>
        <w:t>Table 3. Seoul capital-area social-distancing timeline and its quasi-continuous re-coding (selected regime changes).</w:t>
      </w:r>
    </w:p>
    <w:tbl>
      <w:tblPr>
        <w:tblW w:w="5000" w:type="pct"/>
        <w:tblBorders>
          <w:top w:val="single" w:sz="12" w:space="0" w:color="000000"/>
          <w:bottom w:val="single" w:sz="12" w:space="0" w:color="000000"/>
        </w:tblBorders>
        <w:tblLook w:val="04A0" w:firstRow="1" w:lastRow="0" w:firstColumn="1" w:lastColumn="0" w:noHBand="0" w:noVBand="1"/>
      </w:tblPr>
      <w:tblGrid>
        <w:gridCol w:w="1484"/>
        <w:gridCol w:w="2967"/>
        <w:gridCol w:w="1483"/>
        <w:gridCol w:w="1348"/>
        <w:gridCol w:w="1483"/>
      </w:tblGrid>
      <w:tr w:rsidR="00BE0797" w14:paraId="0563294C" w14:textId="77777777" w:rsidTr="00C33EDC">
        <w:tc>
          <w:tcPr>
            <w:tcW w:w="846" w:type="pct"/>
            <w:tcBorders>
              <w:bottom w:val="single" w:sz="6" w:space="0" w:color="000000"/>
            </w:tcBorders>
          </w:tcPr>
          <w:p w14:paraId="5163AF55" w14:textId="77777777" w:rsidR="00BE0797" w:rsidRPr="00C33EDC" w:rsidRDefault="00000000">
            <w:pPr>
              <w:spacing w:before="40" w:after="40"/>
              <w:jc w:val="left"/>
              <w:rPr>
                <w:rFonts w:ascii="Times New Roman"/>
                <w:sz w:val="22"/>
                <w:szCs w:val="22"/>
              </w:rPr>
            </w:pPr>
            <w:r w:rsidRPr="00C33EDC">
              <w:rPr>
                <w:rFonts w:ascii="Times New Roman"/>
                <w:b/>
                <w:sz w:val="22"/>
                <w:szCs w:val="22"/>
              </w:rPr>
              <w:t>Effective from</w:t>
            </w:r>
          </w:p>
        </w:tc>
        <w:tc>
          <w:tcPr>
            <w:tcW w:w="1692" w:type="pct"/>
            <w:tcBorders>
              <w:bottom w:val="single" w:sz="6" w:space="0" w:color="000000"/>
            </w:tcBorders>
          </w:tcPr>
          <w:p w14:paraId="784A2B70" w14:textId="77777777" w:rsidR="00BE0797" w:rsidRPr="00C33EDC" w:rsidRDefault="00000000">
            <w:pPr>
              <w:spacing w:before="40" w:after="40"/>
              <w:jc w:val="left"/>
              <w:rPr>
                <w:rFonts w:ascii="Times New Roman"/>
                <w:sz w:val="22"/>
                <w:szCs w:val="22"/>
              </w:rPr>
            </w:pPr>
            <w:r w:rsidRPr="00C33EDC">
              <w:rPr>
                <w:rFonts w:ascii="Times New Roman"/>
                <w:b/>
                <w:sz w:val="22"/>
                <w:szCs w:val="22"/>
              </w:rPr>
              <w:t>Regime</w:t>
            </w:r>
          </w:p>
        </w:tc>
        <w:tc>
          <w:tcPr>
            <w:tcW w:w="846" w:type="pct"/>
            <w:tcBorders>
              <w:bottom w:val="single" w:sz="6" w:space="0" w:color="000000"/>
            </w:tcBorders>
          </w:tcPr>
          <w:p w14:paraId="5071668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Business curfew (h)</w:t>
            </w:r>
          </w:p>
        </w:tc>
        <w:tc>
          <w:tcPr>
            <w:tcW w:w="769" w:type="pct"/>
            <w:tcBorders>
              <w:bottom w:val="single" w:sz="6" w:space="0" w:color="000000"/>
            </w:tcBorders>
          </w:tcPr>
          <w:p w14:paraId="2977A9E8" w14:textId="77777777" w:rsidR="00BE0797" w:rsidRPr="00C33EDC" w:rsidRDefault="00000000">
            <w:pPr>
              <w:spacing w:before="40" w:after="40"/>
              <w:jc w:val="center"/>
              <w:rPr>
                <w:rFonts w:ascii="Times New Roman"/>
                <w:sz w:val="22"/>
                <w:szCs w:val="22"/>
              </w:rPr>
            </w:pPr>
            <w:r w:rsidRPr="00C33EDC">
              <w:rPr>
                <w:rFonts w:ascii="Times New Roman"/>
                <w:b/>
                <w:sz w:val="22"/>
                <w:szCs w:val="22"/>
              </w:rPr>
              <w:t>Gathering cap</w:t>
            </w:r>
          </w:p>
        </w:tc>
        <w:tc>
          <w:tcPr>
            <w:tcW w:w="846" w:type="pct"/>
            <w:tcBorders>
              <w:bottom w:val="single" w:sz="6" w:space="0" w:color="000000"/>
            </w:tcBorders>
          </w:tcPr>
          <w:p w14:paraId="6EBDE0B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Stringency (0-7)</w:t>
            </w:r>
          </w:p>
        </w:tc>
      </w:tr>
      <w:tr w:rsidR="00BE0797" w14:paraId="4C483726" w14:textId="77777777" w:rsidTr="00C33EDC">
        <w:tc>
          <w:tcPr>
            <w:tcW w:w="846" w:type="pct"/>
          </w:tcPr>
          <w:p w14:paraId="48340779" w14:textId="77777777" w:rsidR="00BE0797" w:rsidRPr="00C33EDC" w:rsidRDefault="00000000">
            <w:pPr>
              <w:spacing w:before="40" w:after="40"/>
              <w:jc w:val="left"/>
              <w:rPr>
                <w:rFonts w:ascii="Times New Roman"/>
                <w:sz w:val="22"/>
                <w:szCs w:val="22"/>
              </w:rPr>
            </w:pPr>
            <w:r w:rsidRPr="00C33EDC">
              <w:rPr>
                <w:rFonts w:ascii="Times New Roman"/>
                <w:sz w:val="22"/>
                <w:szCs w:val="22"/>
              </w:rPr>
              <w:t>2020-01</w:t>
            </w:r>
          </w:p>
        </w:tc>
        <w:tc>
          <w:tcPr>
            <w:tcW w:w="1692" w:type="pct"/>
          </w:tcPr>
          <w:p w14:paraId="0F0F9603" w14:textId="77777777" w:rsidR="00BE0797" w:rsidRPr="00C33EDC" w:rsidRDefault="00000000">
            <w:pPr>
              <w:spacing w:before="40" w:after="40"/>
              <w:jc w:val="left"/>
              <w:rPr>
                <w:rFonts w:ascii="Times New Roman"/>
                <w:sz w:val="22"/>
                <w:szCs w:val="22"/>
              </w:rPr>
            </w:pPr>
            <w:r w:rsidRPr="00C33EDC">
              <w:rPr>
                <w:rFonts w:ascii="Times New Roman"/>
                <w:sz w:val="22"/>
                <w:szCs w:val="22"/>
              </w:rPr>
              <w:t>Pre-COVID (normal)</w:t>
            </w:r>
          </w:p>
        </w:tc>
        <w:tc>
          <w:tcPr>
            <w:tcW w:w="846" w:type="pct"/>
          </w:tcPr>
          <w:p w14:paraId="63FA9787"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F93F6DA"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0A71D6C0"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28161685" w14:textId="77777777" w:rsidTr="00C33EDC">
        <w:tc>
          <w:tcPr>
            <w:tcW w:w="846" w:type="pct"/>
          </w:tcPr>
          <w:p w14:paraId="09789DE0" w14:textId="77777777" w:rsidR="00BE0797" w:rsidRPr="00C33EDC" w:rsidRDefault="00000000">
            <w:pPr>
              <w:spacing w:before="40" w:after="40"/>
              <w:jc w:val="left"/>
              <w:rPr>
                <w:rFonts w:ascii="Times New Roman"/>
                <w:sz w:val="22"/>
                <w:szCs w:val="22"/>
              </w:rPr>
            </w:pPr>
            <w:r w:rsidRPr="00C33EDC">
              <w:rPr>
                <w:rFonts w:ascii="Times New Roman"/>
                <w:sz w:val="22"/>
                <w:szCs w:val="22"/>
              </w:rPr>
              <w:t>2020-03-22</w:t>
            </w:r>
          </w:p>
        </w:tc>
        <w:tc>
          <w:tcPr>
            <w:tcW w:w="1692" w:type="pct"/>
          </w:tcPr>
          <w:p w14:paraId="734D5185" w14:textId="77777777" w:rsidR="00BE0797" w:rsidRPr="00C33EDC" w:rsidRDefault="00000000">
            <w:pPr>
              <w:spacing w:before="40" w:after="40"/>
              <w:jc w:val="left"/>
              <w:rPr>
                <w:rFonts w:ascii="Times New Roman"/>
                <w:sz w:val="22"/>
                <w:szCs w:val="22"/>
              </w:rPr>
            </w:pPr>
            <w:r w:rsidRPr="00C33EDC">
              <w:rPr>
                <w:rFonts w:ascii="Times New Roman"/>
                <w:sz w:val="22"/>
                <w:szCs w:val="22"/>
              </w:rPr>
              <w:t>1st intensive distancing</w:t>
            </w:r>
          </w:p>
        </w:tc>
        <w:tc>
          <w:tcPr>
            <w:tcW w:w="846" w:type="pct"/>
          </w:tcPr>
          <w:p w14:paraId="783D4F87"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6320E3C1"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7FCE4ABC"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r>
      <w:tr w:rsidR="00BE0797" w14:paraId="150D25A4" w14:textId="77777777" w:rsidTr="00C33EDC">
        <w:tc>
          <w:tcPr>
            <w:tcW w:w="846" w:type="pct"/>
          </w:tcPr>
          <w:p w14:paraId="726AA87B" w14:textId="77777777" w:rsidR="00BE0797" w:rsidRPr="00C33EDC" w:rsidRDefault="00000000">
            <w:pPr>
              <w:spacing w:before="40" w:after="40"/>
              <w:jc w:val="left"/>
              <w:rPr>
                <w:rFonts w:ascii="Times New Roman"/>
                <w:sz w:val="22"/>
                <w:szCs w:val="22"/>
              </w:rPr>
            </w:pPr>
            <w:r w:rsidRPr="00C33EDC">
              <w:rPr>
                <w:rFonts w:ascii="Times New Roman"/>
                <w:sz w:val="22"/>
                <w:szCs w:val="22"/>
              </w:rPr>
              <w:t>2020-05-06</w:t>
            </w:r>
          </w:p>
        </w:tc>
        <w:tc>
          <w:tcPr>
            <w:tcW w:w="1692" w:type="pct"/>
          </w:tcPr>
          <w:p w14:paraId="00CE716C" w14:textId="77777777" w:rsidR="00BE0797" w:rsidRPr="00C33EDC" w:rsidRDefault="00000000">
            <w:pPr>
              <w:spacing w:before="40" w:after="40"/>
              <w:jc w:val="left"/>
              <w:rPr>
                <w:rFonts w:ascii="Times New Roman"/>
                <w:sz w:val="22"/>
                <w:szCs w:val="22"/>
              </w:rPr>
            </w:pPr>
            <w:r w:rsidRPr="00C33EDC">
              <w:rPr>
                <w:rFonts w:ascii="Times New Roman"/>
                <w:sz w:val="22"/>
                <w:szCs w:val="22"/>
              </w:rPr>
              <w:t>Daily-life distancing</w:t>
            </w:r>
          </w:p>
        </w:tc>
        <w:tc>
          <w:tcPr>
            <w:tcW w:w="846" w:type="pct"/>
          </w:tcPr>
          <w:p w14:paraId="0AE1DDBB"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60409D5"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33F9E684"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1B102317" w14:textId="77777777" w:rsidTr="00C33EDC">
        <w:tc>
          <w:tcPr>
            <w:tcW w:w="846" w:type="pct"/>
          </w:tcPr>
          <w:p w14:paraId="3469D1F1" w14:textId="77777777" w:rsidR="00BE0797" w:rsidRPr="00C33EDC" w:rsidRDefault="00000000">
            <w:pPr>
              <w:spacing w:before="40" w:after="40"/>
              <w:jc w:val="left"/>
              <w:rPr>
                <w:rFonts w:ascii="Times New Roman"/>
                <w:sz w:val="22"/>
                <w:szCs w:val="22"/>
              </w:rPr>
            </w:pPr>
            <w:r w:rsidRPr="00C33EDC">
              <w:rPr>
                <w:rFonts w:ascii="Times New Roman"/>
                <w:sz w:val="22"/>
                <w:szCs w:val="22"/>
              </w:rPr>
              <w:t>2020-08-30</w:t>
            </w:r>
          </w:p>
        </w:tc>
        <w:tc>
          <w:tcPr>
            <w:tcW w:w="1692" w:type="pct"/>
          </w:tcPr>
          <w:p w14:paraId="5AA7E613"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2.5 (first 21 h cap)</w:t>
            </w:r>
          </w:p>
        </w:tc>
        <w:tc>
          <w:tcPr>
            <w:tcW w:w="846" w:type="pct"/>
          </w:tcPr>
          <w:p w14:paraId="76324F16"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031101F9" w14:textId="77777777" w:rsidR="00BE0797" w:rsidRPr="00C33EDC" w:rsidRDefault="00000000">
            <w:pPr>
              <w:spacing w:before="40" w:after="40"/>
              <w:jc w:val="center"/>
              <w:rPr>
                <w:rFonts w:ascii="Times New Roman"/>
                <w:sz w:val="22"/>
                <w:szCs w:val="22"/>
              </w:rPr>
            </w:pPr>
            <w:r w:rsidRPr="00C33EDC">
              <w:rPr>
                <w:rFonts w:ascii="Times New Roman"/>
                <w:sz w:val="22"/>
                <w:szCs w:val="22"/>
              </w:rPr>
              <w:t>≤50</w:t>
            </w:r>
          </w:p>
        </w:tc>
        <w:tc>
          <w:tcPr>
            <w:tcW w:w="846" w:type="pct"/>
          </w:tcPr>
          <w:p w14:paraId="3E854E0D"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517EE5AA" w14:textId="77777777" w:rsidTr="00C33EDC">
        <w:tc>
          <w:tcPr>
            <w:tcW w:w="846" w:type="pct"/>
          </w:tcPr>
          <w:p w14:paraId="551EF615" w14:textId="77777777" w:rsidR="00BE0797" w:rsidRPr="00C33EDC" w:rsidRDefault="00000000">
            <w:pPr>
              <w:spacing w:before="40" w:after="40"/>
              <w:jc w:val="left"/>
              <w:rPr>
                <w:rFonts w:ascii="Times New Roman"/>
                <w:sz w:val="22"/>
                <w:szCs w:val="22"/>
              </w:rPr>
            </w:pPr>
            <w:r w:rsidRPr="00C33EDC">
              <w:rPr>
                <w:rFonts w:ascii="Times New Roman"/>
                <w:sz w:val="22"/>
                <w:szCs w:val="22"/>
              </w:rPr>
              <w:t>2020-12-23</w:t>
            </w:r>
          </w:p>
        </w:tc>
        <w:tc>
          <w:tcPr>
            <w:tcW w:w="1692" w:type="pct"/>
          </w:tcPr>
          <w:p w14:paraId="1FD35D78"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2.5 + 5-person ban</w:t>
            </w:r>
          </w:p>
        </w:tc>
        <w:tc>
          <w:tcPr>
            <w:tcW w:w="846" w:type="pct"/>
          </w:tcPr>
          <w:p w14:paraId="0AB59645"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73528817"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403BCEF2"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34D890E" w14:textId="77777777" w:rsidTr="00C33EDC">
        <w:tc>
          <w:tcPr>
            <w:tcW w:w="846" w:type="pct"/>
          </w:tcPr>
          <w:p w14:paraId="0C3D9D1A" w14:textId="77777777" w:rsidR="00BE0797" w:rsidRPr="00C33EDC" w:rsidRDefault="00000000">
            <w:pPr>
              <w:spacing w:before="40" w:after="40"/>
              <w:jc w:val="left"/>
              <w:rPr>
                <w:rFonts w:ascii="Times New Roman"/>
                <w:sz w:val="22"/>
                <w:szCs w:val="22"/>
              </w:rPr>
            </w:pPr>
            <w:r w:rsidRPr="00C33EDC">
              <w:rPr>
                <w:rFonts w:ascii="Times New Roman"/>
                <w:sz w:val="22"/>
                <w:szCs w:val="22"/>
              </w:rPr>
              <w:t>2021-02-15</w:t>
            </w:r>
          </w:p>
        </w:tc>
        <w:tc>
          <w:tcPr>
            <w:tcW w:w="1692" w:type="pct"/>
          </w:tcPr>
          <w:p w14:paraId="32C0A8F7"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 + 5-person ban</w:t>
            </w:r>
          </w:p>
        </w:tc>
        <w:tc>
          <w:tcPr>
            <w:tcW w:w="846" w:type="pct"/>
          </w:tcPr>
          <w:p w14:paraId="241EE040"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4F8DCCE4"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DFA3846"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44536736" w14:textId="77777777" w:rsidTr="00C33EDC">
        <w:tc>
          <w:tcPr>
            <w:tcW w:w="846" w:type="pct"/>
          </w:tcPr>
          <w:p w14:paraId="608FBDB1" w14:textId="77777777" w:rsidR="00BE0797" w:rsidRPr="00C33EDC" w:rsidRDefault="00000000">
            <w:pPr>
              <w:spacing w:before="40" w:after="40"/>
              <w:jc w:val="left"/>
              <w:rPr>
                <w:rFonts w:ascii="Times New Roman"/>
                <w:sz w:val="22"/>
                <w:szCs w:val="22"/>
              </w:rPr>
            </w:pPr>
            <w:r w:rsidRPr="00C33EDC">
              <w:rPr>
                <w:rFonts w:ascii="Times New Roman"/>
                <w:sz w:val="22"/>
                <w:szCs w:val="22"/>
              </w:rPr>
              <w:t>2021-07-12</w:t>
            </w:r>
          </w:p>
        </w:tc>
        <w:tc>
          <w:tcPr>
            <w:tcW w:w="1692" w:type="pct"/>
          </w:tcPr>
          <w:p w14:paraId="056D26D1"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4</w:t>
            </w:r>
          </w:p>
        </w:tc>
        <w:tc>
          <w:tcPr>
            <w:tcW w:w="846" w:type="pct"/>
          </w:tcPr>
          <w:p w14:paraId="4776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32F81AD8"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732A9999"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2B3D27F1" w14:textId="77777777" w:rsidTr="00C33EDC">
        <w:tc>
          <w:tcPr>
            <w:tcW w:w="846" w:type="pct"/>
          </w:tcPr>
          <w:p w14:paraId="4EAB5A5C" w14:textId="77777777" w:rsidR="00BE0797" w:rsidRPr="00C33EDC" w:rsidRDefault="00000000">
            <w:pPr>
              <w:spacing w:before="40" w:after="40"/>
              <w:jc w:val="left"/>
              <w:rPr>
                <w:rFonts w:ascii="Times New Roman"/>
                <w:sz w:val="22"/>
                <w:szCs w:val="22"/>
              </w:rPr>
            </w:pPr>
            <w:r w:rsidRPr="00C33EDC">
              <w:rPr>
                <w:rFonts w:ascii="Times New Roman"/>
                <w:sz w:val="22"/>
                <w:szCs w:val="22"/>
              </w:rPr>
              <w:t>2021-11-01</w:t>
            </w:r>
          </w:p>
        </w:tc>
        <w:tc>
          <w:tcPr>
            <w:tcW w:w="1692" w:type="pct"/>
          </w:tcPr>
          <w:p w14:paraId="1EB649CD" w14:textId="77777777" w:rsidR="00BE0797" w:rsidRPr="00C33EDC" w:rsidRDefault="00000000">
            <w:pPr>
              <w:spacing w:before="40" w:after="40"/>
              <w:jc w:val="left"/>
              <w:rPr>
                <w:rFonts w:ascii="Times New Roman"/>
                <w:sz w:val="22"/>
                <w:szCs w:val="22"/>
              </w:rPr>
            </w:pPr>
            <w:r w:rsidRPr="00C33EDC">
              <w:rPr>
                <w:rFonts w:ascii="Times New Roman"/>
                <w:sz w:val="22"/>
                <w:szCs w:val="22"/>
              </w:rPr>
              <w:t>With-COVID recovery</w:t>
            </w:r>
          </w:p>
        </w:tc>
        <w:tc>
          <w:tcPr>
            <w:tcW w:w="846" w:type="pct"/>
          </w:tcPr>
          <w:p w14:paraId="5239F0CC"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3D7AC36"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53F64EE2" w14:textId="77777777" w:rsidR="00BE0797" w:rsidRPr="00C33EDC" w:rsidRDefault="00000000">
            <w:pPr>
              <w:spacing w:before="40" w:after="40"/>
              <w:jc w:val="center"/>
              <w:rPr>
                <w:rFonts w:ascii="Times New Roman"/>
                <w:sz w:val="22"/>
                <w:szCs w:val="22"/>
              </w:rPr>
            </w:pPr>
            <w:r w:rsidRPr="00C33EDC">
              <w:rPr>
                <w:rFonts w:ascii="Times New Roman"/>
                <w:sz w:val="22"/>
                <w:szCs w:val="22"/>
              </w:rPr>
              <w:t>1</w:t>
            </w:r>
          </w:p>
        </w:tc>
      </w:tr>
      <w:tr w:rsidR="00BE0797" w14:paraId="0DB91445" w14:textId="77777777" w:rsidTr="00C33EDC">
        <w:tc>
          <w:tcPr>
            <w:tcW w:w="846" w:type="pct"/>
          </w:tcPr>
          <w:p w14:paraId="64321B58" w14:textId="77777777" w:rsidR="00BE0797" w:rsidRPr="00C33EDC" w:rsidRDefault="00000000">
            <w:pPr>
              <w:spacing w:before="40" w:after="40"/>
              <w:jc w:val="left"/>
              <w:rPr>
                <w:rFonts w:ascii="Times New Roman"/>
                <w:sz w:val="22"/>
                <w:szCs w:val="22"/>
              </w:rPr>
            </w:pPr>
            <w:r w:rsidRPr="00C33EDC">
              <w:rPr>
                <w:rFonts w:ascii="Times New Roman"/>
                <w:sz w:val="22"/>
                <w:szCs w:val="22"/>
              </w:rPr>
              <w:t>2021-12-18</w:t>
            </w:r>
          </w:p>
        </w:tc>
        <w:tc>
          <w:tcPr>
            <w:tcW w:w="1692" w:type="pct"/>
          </w:tcPr>
          <w:p w14:paraId="714FF427" w14:textId="77777777" w:rsidR="00BE0797" w:rsidRPr="00C33EDC" w:rsidRDefault="00000000">
            <w:pPr>
              <w:spacing w:before="40" w:after="40"/>
              <w:jc w:val="left"/>
              <w:rPr>
                <w:rFonts w:ascii="Times New Roman"/>
                <w:sz w:val="22"/>
                <w:szCs w:val="22"/>
              </w:rPr>
            </w:pPr>
            <w:r w:rsidRPr="00C33EDC">
              <w:rPr>
                <w:rFonts w:ascii="Times New Roman"/>
                <w:sz w:val="22"/>
                <w:szCs w:val="22"/>
              </w:rPr>
              <w:t>Special measures</w:t>
            </w:r>
          </w:p>
        </w:tc>
        <w:tc>
          <w:tcPr>
            <w:tcW w:w="846" w:type="pct"/>
          </w:tcPr>
          <w:p w14:paraId="23567FAB"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486C9491"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88C6987"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1AA81C7" w14:textId="77777777" w:rsidTr="00C33EDC">
        <w:tc>
          <w:tcPr>
            <w:tcW w:w="846" w:type="pct"/>
          </w:tcPr>
          <w:p w14:paraId="104B65B3" w14:textId="77777777" w:rsidR="00BE0797" w:rsidRPr="00C33EDC" w:rsidRDefault="00000000">
            <w:pPr>
              <w:spacing w:before="40" w:after="40"/>
              <w:jc w:val="left"/>
              <w:rPr>
                <w:rFonts w:ascii="Times New Roman"/>
                <w:sz w:val="22"/>
                <w:szCs w:val="22"/>
              </w:rPr>
            </w:pPr>
            <w:r w:rsidRPr="00C33EDC">
              <w:rPr>
                <w:rFonts w:ascii="Times New Roman"/>
                <w:sz w:val="22"/>
                <w:szCs w:val="22"/>
              </w:rPr>
              <w:t>2022-03</w:t>
            </w:r>
          </w:p>
        </w:tc>
        <w:tc>
          <w:tcPr>
            <w:tcW w:w="1692" w:type="pct"/>
          </w:tcPr>
          <w:p w14:paraId="37893435" w14:textId="77777777" w:rsidR="00BE0797" w:rsidRPr="00C33EDC" w:rsidRDefault="00000000">
            <w:pPr>
              <w:spacing w:before="40" w:after="40"/>
              <w:jc w:val="left"/>
              <w:rPr>
                <w:rFonts w:ascii="Times New Roman"/>
                <w:sz w:val="22"/>
                <w:szCs w:val="22"/>
              </w:rPr>
            </w:pPr>
            <w:r w:rsidRPr="00C33EDC">
              <w:rPr>
                <w:rFonts w:ascii="Times New Roman"/>
                <w:sz w:val="22"/>
                <w:szCs w:val="22"/>
              </w:rPr>
              <w:t>Gradual easing</w:t>
            </w:r>
          </w:p>
        </w:tc>
        <w:tc>
          <w:tcPr>
            <w:tcW w:w="846" w:type="pct"/>
          </w:tcPr>
          <w:p w14:paraId="25A4A73A" w14:textId="77777777" w:rsidR="00BE0797" w:rsidRPr="00C33EDC" w:rsidRDefault="00000000">
            <w:pPr>
              <w:spacing w:before="40" w:after="40"/>
              <w:jc w:val="center"/>
              <w:rPr>
                <w:rFonts w:ascii="Times New Roman"/>
                <w:sz w:val="22"/>
                <w:szCs w:val="22"/>
              </w:rPr>
            </w:pPr>
            <w:r w:rsidRPr="00C33EDC">
              <w:rPr>
                <w:rFonts w:ascii="Times New Roman"/>
                <w:sz w:val="22"/>
                <w:szCs w:val="22"/>
              </w:rPr>
              <w:t>23</w:t>
            </w:r>
          </w:p>
        </w:tc>
        <w:tc>
          <w:tcPr>
            <w:tcW w:w="769" w:type="pct"/>
          </w:tcPr>
          <w:p w14:paraId="38B02AF8" w14:textId="77777777" w:rsidR="00BE0797" w:rsidRPr="00C33EDC" w:rsidRDefault="00000000">
            <w:pPr>
              <w:spacing w:before="40" w:after="40"/>
              <w:jc w:val="center"/>
              <w:rPr>
                <w:rFonts w:ascii="Times New Roman"/>
                <w:sz w:val="22"/>
                <w:szCs w:val="22"/>
              </w:rPr>
            </w:pPr>
            <w:r w:rsidRPr="00C33EDC">
              <w:rPr>
                <w:rFonts w:ascii="Times New Roman"/>
                <w:sz w:val="22"/>
                <w:szCs w:val="22"/>
              </w:rPr>
              <w:t>≤8</w:t>
            </w:r>
          </w:p>
        </w:tc>
        <w:tc>
          <w:tcPr>
            <w:tcW w:w="846" w:type="pct"/>
          </w:tcPr>
          <w:p w14:paraId="596D5032" w14:textId="77777777" w:rsidR="00BE0797" w:rsidRPr="00C33EDC" w:rsidRDefault="00000000">
            <w:pPr>
              <w:spacing w:before="40" w:after="40"/>
              <w:jc w:val="center"/>
              <w:rPr>
                <w:rFonts w:ascii="Times New Roman"/>
                <w:sz w:val="22"/>
                <w:szCs w:val="22"/>
              </w:rPr>
            </w:pPr>
            <w:r w:rsidRPr="00C33EDC">
              <w:rPr>
                <w:rFonts w:ascii="Times New Roman"/>
                <w:sz w:val="22"/>
                <w:szCs w:val="22"/>
              </w:rPr>
              <w:t>3</w:t>
            </w:r>
          </w:p>
        </w:tc>
      </w:tr>
      <w:tr w:rsidR="00BE0797" w14:paraId="525F357A" w14:textId="77777777" w:rsidTr="00C33EDC">
        <w:tc>
          <w:tcPr>
            <w:tcW w:w="846" w:type="pct"/>
          </w:tcPr>
          <w:p w14:paraId="1541938D" w14:textId="77777777" w:rsidR="00BE0797" w:rsidRPr="00C33EDC" w:rsidRDefault="00000000">
            <w:pPr>
              <w:spacing w:before="40" w:after="40"/>
              <w:jc w:val="left"/>
              <w:rPr>
                <w:rFonts w:ascii="Times New Roman"/>
                <w:sz w:val="22"/>
                <w:szCs w:val="22"/>
              </w:rPr>
            </w:pPr>
            <w:r w:rsidRPr="00C33EDC">
              <w:rPr>
                <w:rFonts w:ascii="Times New Roman"/>
                <w:sz w:val="22"/>
                <w:szCs w:val="22"/>
              </w:rPr>
              <w:t>2022-04-18</w:t>
            </w:r>
          </w:p>
        </w:tc>
        <w:tc>
          <w:tcPr>
            <w:tcW w:w="1692" w:type="pct"/>
          </w:tcPr>
          <w:p w14:paraId="0FC63D0D" w14:textId="77777777" w:rsidR="00BE0797" w:rsidRPr="00C33EDC" w:rsidRDefault="00000000">
            <w:pPr>
              <w:spacing w:before="40" w:after="40"/>
              <w:jc w:val="left"/>
              <w:rPr>
                <w:rFonts w:ascii="Times New Roman"/>
                <w:sz w:val="22"/>
                <w:szCs w:val="22"/>
              </w:rPr>
            </w:pPr>
            <w:r w:rsidRPr="00C33EDC">
              <w:rPr>
                <w:rFonts w:ascii="Times New Roman"/>
                <w:sz w:val="22"/>
                <w:szCs w:val="22"/>
              </w:rPr>
              <w:t>Full lifting</w:t>
            </w:r>
          </w:p>
        </w:tc>
        <w:tc>
          <w:tcPr>
            <w:tcW w:w="846" w:type="pct"/>
          </w:tcPr>
          <w:p w14:paraId="4320D15F"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5D0D0573"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5796E1BF"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bl>
    <w:p w14:paraId="29936209" w14:textId="77777777" w:rsidR="00BE0797" w:rsidRPr="00C33EDC" w:rsidRDefault="00000000">
      <w:pPr>
        <w:rPr>
          <w:sz w:val="24"/>
          <w:szCs w:val="32"/>
        </w:rPr>
      </w:pPr>
      <w:r w:rsidRPr="00C33EDC">
        <w:rPr>
          <w:rFonts w:ascii="Times New Roman"/>
          <w:i/>
          <w:sz w:val="22"/>
          <w:szCs w:val="32"/>
        </w:rPr>
        <w:t>Note: the stringency index re-codes the two enforceable components (business curfew hour and private-gathering cap) onto a 0-7 scale. The official tier system itself was redefined in 2020-11 and 2021-07, so tier labels are not comparable over time and are never used as the dose; the measured mobility of each dong is the exposure throughout.</w:t>
      </w:r>
    </w:p>
    <w:p w14:paraId="1624CF82" w14:textId="77777777" w:rsidR="00132ECF" w:rsidRPr="00132ECF" w:rsidRDefault="00132ECF" w:rsidP="00132ECF">
      <w:pPr>
        <w:widowControl/>
        <w:wordWrap/>
        <w:autoSpaceDE/>
        <w:autoSpaceDN/>
        <w:spacing w:line="480" w:lineRule="auto"/>
        <w:rPr>
          <w:rFonts w:ascii="Times New Roman"/>
          <w:sz w:val="24"/>
        </w:rPr>
      </w:pPr>
    </w:p>
    <w:p w14:paraId="1D3978B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2.6. Statistical analysis and identification</w:t>
      </w:r>
    </w:p>
    <w:p w14:paraId="40D8805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A low-cost S-DoT sensor is not precision-calibrated: presented with the same sound, each unit records a level that is systematically high or low by its own constant amount. Because this offset differs across sensors and is unknown, comparing absolute decibels between two sensors is meaningless. If we look only at how a sensor changes over time, however, for instance how today compares with that sensor's own average, the constant offset cancels in the subtraction. Every analysis in this paper therefore rests on within-sensor relative change rather than on absolute levels. Statistically this takes the form of a fixed-effects model: subtracting each sensor's mean removes its idiosyncratic offset (we use the mathematically equivalent within-transformation rather than 1.25 million dummy variables). Standard errors are made robust to within-cluster correlation and are clustered by dong, the level at which the mobility dose is assigned, in both the sensor fixed-effects and the two-way models [48]. Fig. 2 summarises the identification logic.</w:t>
      </w:r>
    </w:p>
    <w:p w14:paraId="4CC123A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lastRenderedPageBreak/>
        <w:t>The main analysis proceeds in two steps. (M1) The sensor fixed-effects model removes each sensor's mean and explains its noise variation with dong mobility, weather (temperature, temperature squared, precipitation, wind, a rain indicator) and weekend and holiday indicators. This controls the visible temporal confounders while leaving temporal variation available for estimation. (M2), the core model of the paper, adds date fixed effects. A date fixed effect absorbs everything the whole city experienced in common on a given day: that day's weather, the day-of-week and holiday pattern, secular trends in city noise, network-wide sensor drift and nationwide distancing itself. What remains is a single source of information: how much mobility differed across dong within the same day. M2 therefore answers one question. On a given day, did sensors in neighbourhoods that emptied more than their norm become quieter than sensors in neighbourhoods that emptied less? One consequence of the design is that any variable taking a single value per day citywide (total subway ridership, the stringency index) is absorbed by the date effects and cannot be estimated; only mobility measured per dong remains a valid exposure. Formally, M2 is Y_sdt = α_s + λ_t + β·x_dt + ε_sdt, and the identifying assumption is that residual noise shocks within a date are unrelated to dong mobility. Shocks at the dong-by-date level that move mobility and noise together, such as construction or local events, can violate this assumption, so we read β conservatively as a within-date conditional association rather than a causal effect, and we keep that reading throughout. The two sets of fixed effects are removed by iterating the alternating subtraction of sensor and date means to convergence.</w:t>
      </w:r>
    </w:p>
    <w:p w14:paraId="2880F25E"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Several auxiliary analyses sit on top of these two models. (M3) Segmented estimation: M2 is re-estimated by outcome (daytime, night-time, day-night gap), by activity type (commercial, mixed and residential terciles of each dong's daytime-to-night-time population ratio; Supplementary Fig. S3; the classification uses only post-lifting level information rather than the daily exposure variation, which limits circularity, and although it is in </w:t>
      </w:r>
      <w:r>
        <w:rPr>
          <w:rFonts w:ascii="Times New Roman"/>
          <w:sz w:val="24"/>
        </w:rPr>
        <w:lastRenderedPageBreak/>
        <w:t>substance an activity-profile grouping we call it 'land use' for brevity), by weekday versus weekend, and by season, to locate where the response arises. (M4) High-loss versus low-loss trajectories: dong that emptied strongly (mostly commercial) are compared week by week with dong that barely emptied (mostly residential). Common factors such as weather, season and sensor drift largely cancel in the difference. Because the groups are defined from realised mobility during the restriction era and both series are normalised to the post-lifting window, convergence to zero after lifting is partly built in, and we therefore interpret this as a descriptive comparison rather than a formal event study. (M5) Official-network comparison: the reliability of S-DoT absolute levels and multi-year trends is checked against the calibrated national environmental-noise networks (automatic and manual stations) and four permanent roadside L</w:t>
      </w:r>
      <w:r>
        <w:rPr>
          <w:rFonts w:ascii="Times New Roman"/>
          <w:sz w:val="24"/>
          <w:vertAlign w:val="subscript"/>
        </w:rPr>
        <w:t>Aeq</w:t>
      </w:r>
      <w:r>
        <w:rPr>
          <w:rFonts w:ascii="Times New Roman"/>
          <w:sz w:val="24"/>
        </w:rPr>
        <w:t xml:space="preserve"> stations, using level offsets at nearby station pairs and 2020-2023 trends to diagnose sensor drift and the 2023 schema change. (M6) Robustness and sensitivity: a permutation check that reshuffles the dong-level dose across dong within each date (300 shuffles, applied identically to all sensors of a dong because the dose is assigned at the dong-day level); an equal-weight re-estimation on the dong-day panel, to confirm that sensor-rich dong do not dominate; a quadratic term, to probe nonlinearity; and Benjamini-Hochberg FDR adjustment over the segmented tests of M3. Finally, all dong-level spatial analyses use outlier-robust statistics (Theil-Sen regression, Spearman rank correlation) and are restricted to dong with at least two sensors, so that no small set of extreme neighbourhoods drives the results. All computations use Python 3.13 (pandas, NumPy, SciPy, statsmodels); the two-way fixed effects are absorbed by iterated demeaning, and the robust estimators come from SciPy.</w:t>
      </w:r>
    </w:p>
    <w:p w14:paraId="75DEC4EE" w14:textId="011E688E"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E72806">
        <w:rPr>
          <w:rFonts w:ascii="Times New Roman" w:eastAsia="MS Mincho"/>
          <w:noProof/>
          <w:kern w:val="0"/>
          <w:sz w:val="24"/>
          <w:lang w:eastAsia="en-US"/>
        </w:rPr>
        <w:lastRenderedPageBreak/>
        <w:drawing>
          <wp:inline distT="0" distB="0" distL="0" distR="0" wp14:anchorId="069DCFA7" wp14:editId="5BE32BD4">
            <wp:extent cx="5404919" cy="6446637"/>
            <wp:effectExtent l="0" t="0" r="5715" b="0"/>
            <wp:docPr id="76" name="그림 75">
              <a:extLst xmlns:a="http://schemas.openxmlformats.org/drawingml/2006/main">
                <a:ext uri="{FF2B5EF4-FFF2-40B4-BE49-F238E27FC236}">
                  <a16:creationId xmlns:a16="http://schemas.microsoft.com/office/drawing/2014/main" id="{E48C8CE7-6402-261C-EA20-B8D28CE2B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5">
                      <a:extLst>
                        <a:ext uri="{FF2B5EF4-FFF2-40B4-BE49-F238E27FC236}">
                          <a16:creationId xmlns:a16="http://schemas.microsoft.com/office/drawing/2014/main" id="{E48C8CE7-6402-261C-EA20-B8D28CE2B0D4}"/>
                        </a:ext>
                      </a:extLst>
                    </pic:cNvPr>
                    <pic:cNvPicPr>
                      <a:picLocks noChangeAspect="1"/>
                    </pic:cNvPicPr>
                  </pic:nvPicPr>
                  <pic:blipFill>
                    <a:blip r:embed="rId14"/>
                    <a:stretch>
                      <a:fillRect/>
                    </a:stretch>
                  </pic:blipFill>
                  <pic:spPr>
                    <a:xfrm>
                      <a:off x="0" y="0"/>
                      <a:ext cx="5407722" cy="6449981"/>
                    </a:xfrm>
                    <a:prstGeom prst="rect">
                      <a:avLst/>
                    </a:prstGeom>
                  </pic:spPr>
                </pic:pic>
              </a:graphicData>
            </a:graphic>
          </wp:inline>
        </w:drawing>
      </w:r>
    </w:p>
    <w:p w14:paraId="7E35D4EB" w14:textId="77777777" w:rsidR="00387A29" w:rsidRDefault="00387A29" w:rsidP="00B715E1">
      <w:pPr>
        <w:widowControl/>
        <w:wordWrap/>
        <w:autoSpaceDE/>
        <w:autoSpaceDN/>
        <w:spacing w:line="360" w:lineRule="auto"/>
        <w:rPr>
          <w:rFonts w:ascii="Times New Roman"/>
          <w:kern w:val="0"/>
          <w:sz w:val="24"/>
          <w:lang w:eastAsia="en-US"/>
        </w:rPr>
      </w:pPr>
      <w:r>
        <w:rPr>
          <w:rFonts w:ascii="Times New Roman"/>
          <w:sz w:val="24"/>
        </w:rPr>
        <w:t>Fig. 2. Identification strategy. (a) Conceptual structure: graded social distancing shifts neighbourhood mobility, whose effect on urban noise (solid arrow) must be separated from weather and calendar confounding and from sensor-side artefacts (calibration offset and multi-year drift; dashed arrows). (b) Fixed-effects ladder: sensor fixed effects remove each sensor's calibration offset; date fixed effects remove all date-common factors (weather, calendar, city-wide trend, network-wide drift); the remaining identifying variation is the same-day difference in mobility across neighbourhoods.</w:t>
      </w:r>
    </w:p>
    <w:p w14:paraId="72364250" w14:textId="77777777" w:rsidR="00215BD0" w:rsidRPr="00387A29" w:rsidRDefault="00215BD0" w:rsidP="00215BD0">
      <w:pPr>
        <w:widowControl/>
        <w:wordWrap/>
        <w:autoSpaceDE/>
        <w:autoSpaceDN/>
        <w:spacing w:line="360" w:lineRule="auto"/>
        <w:jc w:val="left"/>
        <w:rPr>
          <w:rFonts w:ascii="Times New Roman" w:eastAsia="MS Mincho"/>
          <w:kern w:val="0"/>
          <w:sz w:val="24"/>
          <w:lang w:eastAsia="en-US"/>
        </w:rPr>
      </w:pPr>
    </w:p>
    <w:p w14:paraId="269AFC83"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3. Results</w:t>
      </w:r>
    </w:p>
    <w:p w14:paraId="22D5F46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3.1. A robust but modest daytime dose-response</w:t>
      </w:r>
    </w:p>
    <w:p w14:paraId="050DB97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Table 4 reports descriptive statistics. In the sensor fixed-effects model (M1, Table 5), a dong's daytime mobility and the daytime noise of its sensors move together (β=+1.130 dB per log-unit, SE 0.292, p&lt;0.001; standard errors are clustered at the dong level, where the dose is assigned). The control variables behave physically: temperature is U-shaped (louder when cold or hot), precipitation adds +0.045 dB/mm and rainy days +0.10 dB, weekends run 0.83 dB quieter and holidays 1.18 dB quieter (all p&lt;0.001). Adding date fixed effects, which strip out everything the city shared on a given day (weather, trends, drift), shrinks the response: in the core model (M2, Table 5) the daytime slope is β=+0.648 dB per log-unit (95% CI 0.17-1.13, p=0.008) and the full-day slope is β=+0.628 (p=0.038). In concrete terms, when a dong's daytime mobility falls 30% below its norm, its daytime noise falls by about 0.23 dB; a 50% drop corresponds to about 0.45 dB. The dose-response estimated purely from same-day differences across neighbourhoods is statistically solid but small (RQ1).</w:t>
      </w:r>
    </w:p>
    <w:p w14:paraId="7A918802" w14:textId="77777777" w:rsidR="000D0251" w:rsidRPr="00387A29" w:rsidRDefault="000D0251"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4. Descriptive statistics of the analysis panel (1,248,794 sensor-days; 1,123 sensors; 421 dongs; 2020-2023).</w:t>
      </w:r>
    </w:p>
    <w:tbl>
      <w:tblPr>
        <w:tblW w:w="5000" w:type="pct"/>
        <w:tblBorders>
          <w:top w:val="single" w:sz="12" w:space="0" w:color="000000"/>
          <w:bottom w:val="single" w:sz="12" w:space="0" w:color="000000"/>
        </w:tblBorders>
        <w:tblLook w:val="04A0" w:firstRow="1" w:lastRow="0" w:firstColumn="1" w:lastColumn="0" w:noHBand="0" w:noVBand="1"/>
      </w:tblPr>
      <w:tblGrid>
        <w:gridCol w:w="3261"/>
        <w:gridCol w:w="868"/>
        <w:gridCol w:w="1159"/>
        <w:gridCol w:w="1159"/>
        <w:gridCol w:w="1159"/>
        <w:gridCol w:w="1159"/>
      </w:tblGrid>
      <w:tr w:rsidR="00BE0797" w14:paraId="12415457" w14:textId="77777777" w:rsidTr="00C33EDC">
        <w:tc>
          <w:tcPr>
            <w:tcW w:w="1860" w:type="pct"/>
            <w:tcBorders>
              <w:bottom w:val="single" w:sz="6" w:space="0" w:color="000000"/>
            </w:tcBorders>
          </w:tcPr>
          <w:p w14:paraId="3C1BBD3F" w14:textId="77777777" w:rsidR="00BE0797" w:rsidRPr="00C33EDC" w:rsidRDefault="00000000">
            <w:pPr>
              <w:spacing w:before="40" w:after="40"/>
              <w:jc w:val="left"/>
              <w:rPr>
                <w:sz w:val="22"/>
                <w:szCs w:val="32"/>
              </w:rPr>
            </w:pPr>
            <w:r w:rsidRPr="00C33EDC">
              <w:rPr>
                <w:rFonts w:ascii="Times New Roman"/>
                <w:b/>
                <w:sz w:val="22"/>
                <w:szCs w:val="32"/>
              </w:rPr>
              <w:t>Variable</w:t>
            </w:r>
          </w:p>
        </w:tc>
        <w:tc>
          <w:tcPr>
            <w:tcW w:w="495" w:type="pct"/>
            <w:tcBorders>
              <w:bottom w:val="single" w:sz="6" w:space="0" w:color="000000"/>
            </w:tcBorders>
          </w:tcPr>
          <w:p w14:paraId="0F37F1EE" w14:textId="77777777" w:rsidR="00BE0797" w:rsidRPr="00C33EDC" w:rsidRDefault="00000000">
            <w:pPr>
              <w:spacing w:before="40" w:after="40"/>
              <w:jc w:val="right"/>
              <w:rPr>
                <w:sz w:val="22"/>
                <w:szCs w:val="32"/>
              </w:rPr>
            </w:pPr>
            <w:r w:rsidRPr="00C33EDC">
              <w:rPr>
                <w:rFonts w:ascii="Times New Roman"/>
                <w:b/>
                <w:sz w:val="22"/>
                <w:szCs w:val="32"/>
              </w:rPr>
              <w:t>Mean</w:t>
            </w:r>
          </w:p>
        </w:tc>
        <w:tc>
          <w:tcPr>
            <w:tcW w:w="661" w:type="pct"/>
            <w:tcBorders>
              <w:bottom w:val="single" w:sz="6" w:space="0" w:color="000000"/>
            </w:tcBorders>
          </w:tcPr>
          <w:p w14:paraId="7048FB58" w14:textId="77777777" w:rsidR="00BE0797" w:rsidRPr="00C33EDC" w:rsidRDefault="00000000">
            <w:pPr>
              <w:spacing w:before="40" w:after="40"/>
              <w:jc w:val="right"/>
              <w:rPr>
                <w:sz w:val="22"/>
                <w:szCs w:val="32"/>
              </w:rPr>
            </w:pPr>
            <w:r w:rsidRPr="00C33EDC">
              <w:rPr>
                <w:rFonts w:ascii="Times New Roman"/>
                <w:b/>
                <w:sz w:val="22"/>
                <w:szCs w:val="32"/>
              </w:rPr>
              <w:t>SD</w:t>
            </w:r>
          </w:p>
        </w:tc>
        <w:tc>
          <w:tcPr>
            <w:tcW w:w="661" w:type="pct"/>
            <w:tcBorders>
              <w:bottom w:val="single" w:sz="6" w:space="0" w:color="000000"/>
            </w:tcBorders>
          </w:tcPr>
          <w:p w14:paraId="3ADF4E8A" w14:textId="77777777" w:rsidR="00BE0797" w:rsidRPr="00C33EDC" w:rsidRDefault="00000000">
            <w:pPr>
              <w:spacing w:before="40" w:after="40"/>
              <w:jc w:val="right"/>
              <w:rPr>
                <w:sz w:val="22"/>
                <w:szCs w:val="32"/>
              </w:rPr>
            </w:pPr>
            <w:r w:rsidRPr="00C33EDC">
              <w:rPr>
                <w:rFonts w:ascii="Times New Roman"/>
                <w:b/>
                <w:sz w:val="22"/>
                <w:szCs w:val="32"/>
              </w:rPr>
              <w:t>P5</w:t>
            </w:r>
          </w:p>
        </w:tc>
        <w:tc>
          <w:tcPr>
            <w:tcW w:w="661" w:type="pct"/>
            <w:tcBorders>
              <w:bottom w:val="single" w:sz="6" w:space="0" w:color="000000"/>
            </w:tcBorders>
          </w:tcPr>
          <w:p w14:paraId="23D4C972" w14:textId="77777777" w:rsidR="00BE0797" w:rsidRPr="00C33EDC" w:rsidRDefault="00000000">
            <w:pPr>
              <w:spacing w:before="40" w:after="40"/>
              <w:jc w:val="right"/>
              <w:rPr>
                <w:sz w:val="22"/>
                <w:szCs w:val="32"/>
              </w:rPr>
            </w:pPr>
            <w:r w:rsidRPr="00C33EDC">
              <w:rPr>
                <w:rFonts w:ascii="Times New Roman"/>
                <w:b/>
                <w:sz w:val="22"/>
                <w:szCs w:val="32"/>
              </w:rPr>
              <w:t>P95</w:t>
            </w:r>
          </w:p>
        </w:tc>
        <w:tc>
          <w:tcPr>
            <w:tcW w:w="661" w:type="pct"/>
            <w:tcBorders>
              <w:bottom w:val="single" w:sz="6" w:space="0" w:color="000000"/>
            </w:tcBorders>
          </w:tcPr>
          <w:p w14:paraId="3540CE91" w14:textId="77777777" w:rsidR="00BE0797" w:rsidRPr="00C33EDC" w:rsidRDefault="00000000">
            <w:pPr>
              <w:spacing w:before="40" w:after="40"/>
              <w:jc w:val="right"/>
              <w:rPr>
                <w:sz w:val="22"/>
                <w:szCs w:val="32"/>
              </w:rPr>
            </w:pPr>
            <w:r w:rsidRPr="00C33EDC">
              <w:rPr>
                <w:rFonts w:ascii="Times New Roman"/>
                <w:b/>
                <w:sz w:val="22"/>
                <w:szCs w:val="32"/>
              </w:rPr>
              <w:t>N</w:t>
            </w:r>
          </w:p>
        </w:tc>
      </w:tr>
      <w:tr w:rsidR="00BE0797" w14:paraId="5864F2D6" w14:textId="77777777" w:rsidTr="00C33EDC">
        <w:tc>
          <w:tcPr>
            <w:tcW w:w="1860" w:type="pct"/>
          </w:tcPr>
          <w:p w14:paraId="6F4D41E7"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day</w:t>
            </w:r>
            <w:r w:rsidRPr="00C33EDC">
              <w:rPr>
                <w:rFonts w:ascii="Times New Roman"/>
                <w:sz w:val="22"/>
                <w:szCs w:val="32"/>
              </w:rPr>
              <w:t xml:space="preserve"> (dB)</w:t>
            </w:r>
          </w:p>
        </w:tc>
        <w:tc>
          <w:tcPr>
            <w:tcW w:w="495" w:type="pct"/>
          </w:tcPr>
          <w:p w14:paraId="01E632E2" w14:textId="77777777" w:rsidR="00BE0797" w:rsidRPr="00C33EDC" w:rsidRDefault="00000000">
            <w:pPr>
              <w:spacing w:before="40" w:after="40"/>
              <w:jc w:val="right"/>
              <w:rPr>
                <w:sz w:val="22"/>
                <w:szCs w:val="32"/>
              </w:rPr>
            </w:pPr>
            <w:r w:rsidRPr="00C33EDC">
              <w:rPr>
                <w:rFonts w:ascii="Times New Roman"/>
                <w:sz w:val="22"/>
                <w:szCs w:val="32"/>
              </w:rPr>
              <w:t>50.52</w:t>
            </w:r>
          </w:p>
        </w:tc>
        <w:tc>
          <w:tcPr>
            <w:tcW w:w="661" w:type="pct"/>
          </w:tcPr>
          <w:p w14:paraId="773AB43B" w14:textId="77777777" w:rsidR="00BE0797" w:rsidRPr="00C33EDC" w:rsidRDefault="00000000">
            <w:pPr>
              <w:spacing w:before="40" w:after="40"/>
              <w:jc w:val="right"/>
              <w:rPr>
                <w:sz w:val="22"/>
                <w:szCs w:val="32"/>
              </w:rPr>
            </w:pPr>
            <w:r w:rsidRPr="00C33EDC">
              <w:rPr>
                <w:rFonts w:ascii="Times New Roman"/>
                <w:sz w:val="22"/>
                <w:szCs w:val="32"/>
              </w:rPr>
              <w:t>7.20</w:t>
            </w:r>
          </w:p>
        </w:tc>
        <w:tc>
          <w:tcPr>
            <w:tcW w:w="661" w:type="pct"/>
          </w:tcPr>
          <w:p w14:paraId="22213B1E" w14:textId="77777777" w:rsidR="00BE0797" w:rsidRPr="00C33EDC" w:rsidRDefault="00000000">
            <w:pPr>
              <w:spacing w:before="40" w:after="40"/>
              <w:jc w:val="right"/>
              <w:rPr>
                <w:sz w:val="22"/>
                <w:szCs w:val="32"/>
              </w:rPr>
            </w:pPr>
            <w:r w:rsidRPr="00C33EDC">
              <w:rPr>
                <w:rFonts w:ascii="Times New Roman"/>
                <w:sz w:val="22"/>
                <w:szCs w:val="32"/>
              </w:rPr>
              <w:t>40.87</w:t>
            </w:r>
          </w:p>
        </w:tc>
        <w:tc>
          <w:tcPr>
            <w:tcW w:w="661" w:type="pct"/>
          </w:tcPr>
          <w:p w14:paraId="6FE5A5DE" w14:textId="77777777" w:rsidR="00BE0797" w:rsidRPr="00C33EDC" w:rsidRDefault="00000000">
            <w:pPr>
              <w:spacing w:before="40" w:after="40"/>
              <w:jc w:val="right"/>
              <w:rPr>
                <w:sz w:val="22"/>
                <w:szCs w:val="32"/>
              </w:rPr>
            </w:pPr>
            <w:r w:rsidRPr="00C33EDC">
              <w:rPr>
                <w:rFonts w:ascii="Times New Roman"/>
                <w:sz w:val="22"/>
                <w:szCs w:val="32"/>
              </w:rPr>
              <w:t>65.54</w:t>
            </w:r>
          </w:p>
        </w:tc>
        <w:tc>
          <w:tcPr>
            <w:tcW w:w="661" w:type="pct"/>
          </w:tcPr>
          <w:p w14:paraId="581929C9" w14:textId="77777777" w:rsidR="00BE0797" w:rsidRPr="00C33EDC" w:rsidRDefault="00000000">
            <w:pPr>
              <w:spacing w:before="40" w:after="40"/>
              <w:jc w:val="right"/>
              <w:rPr>
                <w:sz w:val="22"/>
                <w:szCs w:val="32"/>
              </w:rPr>
            </w:pPr>
            <w:r w:rsidRPr="00C33EDC">
              <w:rPr>
                <w:rFonts w:ascii="Times New Roman"/>
                <w:sz w:val="22"/>
                <w:szCs w:val="32"/>
              </w:rPr>
              <w:t>1,248,793</w:t>
            </w:r>
          </w:p>
        </w:tc>
      </w:tr>
      <w:tr w:rsidR="00BE0797" w14:paraId="7DD266EB" w14:textId="77777777" w:rsidTr="00C33EDC">
        <w:tc>
          <w:tcPr>
            <w:tcW w:w="1860" w:type="pct"/>
          </w:tcPr>
          <w:p w14:paraId="33C4EE62"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night</w:t>
            </w:r>
            <w:r w:rsidRPr="00C33EDC">
              <w:rPr>
                <w:rFonts w:ascii="Times New Roman"/>
                <w:sz w:val="22"/>
                <w:szCs w:val="32"/>
              </w:rPr>
              <w:t xml:space="preserve"> (dB)</w:t>
            </w:r>
          </w:p>
        </w:tc>
        <w:tc>
          <w:tcPr>
            <w:tcW w:w="495" w:type="pct"/>
          </w:tcPr>
          <w:p w14:paraId="24F9FBFF" w14:textId="77777777" w:rsidR="00BE0797" w:rsidRPr="00C33EDC" w:rsidRDefault="00000000">
            <w:pPr>
              <w:spacing w:before="40" w:after="40"/>
              <w:jc w:val="right"/>
              <w:rPr>
                <w:sz w:val="22"/>
                <w:szCs w:val="32"/>
              </w:rPr>
            </w:pPr>
            <w:r w:rsidRPr="00C33EDC">
              <w:rPr>
                <w:rFonts w:ascii="Times New Roman"/>
                <w:sz w:val="22"/>
                <w:szCs w:val="32"/>
              </w:rPr>
              <w:t>47.58</w:t>
            </w:r>
          </w:p>
        </w:tc>
        <w:tc>
          <w:tcPr>
            <w:tcW w:w="661" w:type="pct"/>
          </w:tcPr>
          <w:p w14:paraId="254529AC" w14:textId="77777777" w:rsidR="00BE0797" w:rsidRPr="00C33EDC" w:rsidRDefault="00000000">
            <w:pPr>
              <w:spacing w:before="40" w:after="40"/>
              <w:jc w:val="right"/>
              <w:rPr>
                <w:sz w:val="22"/>
                <w:szCs w:val="32"/>
              </w:rPr>
            </w:pPr>
            <w:r w:rsidRPr="00C33EDC">
              <w:rPr>
                <w:rFonts w:ascii="Times New Roman"/>
                <w:sz w:val="22"/>
                <w:szCs w:val="32"/>
              </w:rPr>
              <w:t>6.81</w:t>
            </w:r>
          </w:p>
        </w:tc>
        <w:tc>
          <w:tcPr>
            <w:tcW w:w="661" w:type="pct"/>
          </w:tcPr>
          <w:p w14:paraId="695C82A0" w14:textId="77777777" w:rsidR="00BE0797" w:rsidRPr="00C33EDC" w:rsidRDefault="00000000">
            <w:pPr>
              <w:spacing w:before="40" w:after="40"/>
              <w:jc w:val="right"/>
              <w:rPr>
                <w:sz w:val="22"/>
                <w:szCs w:val="32"/>
              </w:rPr>
            </w:pPr>
            <w:r w:rsidRPr="00C33EDC">
              <w:rPr>
                <w:rFonts w:ascii="Times New Roman"/>
                <w:sz w:val="22"/>
                <w:szCs w:val="32"/>
              </w:rPr>
              <w:t>38.46</w:t>
            </w:r>
          </w:p>
        </w:tc>
        <w:tc>
          <w:tcPr>
            <w:tcW w:w="661" w:type="pct"/>
          </w:tcPr>
          <w:p w14:paraId="1D0C177B" w14:textId="77777777" w:rsidR="00BE0797" w:rsidRPr="00C33EDC" w:rsidRDefault="00000000">
            <w:pPr>
              <w:spacing w:before="40" w:after="40"/>
              <w:jc w:val="right"/>
              <w:rPr>
                <w:sz w:val="22"/>
                <w:szCs w:val="32"/>
              </w:rPr>
            </w:pPr>
            <w:r w:rsidRPr="00C33EDC">
              <w:rPr>
                <w:rFonts w:ascii="Times New Roman"/>
                <w:sz w:val="22"/>
                <w:szCs w:val="32"/>
              </w:rPr>
              <w:t>61.80</w:t>
            </w:r>
          </w:p>
        </w:tc>
        <w:tc>
          <w:tcPr>
            <w:tcW w:w="661" w:type="pct"/>
          </w:tcPr>
          <w:p w14:paraId="73ED9DFA" w14:textId="77777777" w:rsidR="00BE0797" w:rsidRPr="00C33EDC" w:rsidRDefault="00000000">
            <w:pPr>
              <w:spacing w:before="40" w:after="40"/>
              <w:jc w:val="right"/>
              <w:rPr>
                <w:sz w:val="22"/>
                <w:szCs w:val="32"/>
              </w:rPr>
            </w:pPr>
            <w:r w:rsidRPr="00C33EDC">
              <w:rPr>
                <w:rFonts w:ascii="Times New Roman"/>
                <w:sz w:val="22"/>
                <w:szCs w:val="32"/>
              </w:rPr>
              <w:t>1,248,623</w:t>
            </w:r>
          </w:p>
        </w:tc>
      </w:tr>
      <w:tr w:rsidR="00BE0797" w14:paraId="29998191" w14:textId="77777777" w:rsidTr="00C33EDC">
        <w:tc>
          <w:tcPr>
            <w:tcW w:w="1860" w:type="pct"/>
          </w:tcPr>
          <w:p w14:paraId="0BC3432E"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eq,24h</w:t>
            </w:r>
            <w:r w:rsidRPr="00C33EDC">
              <w:rPr>
                <w:rFonts w:ascii="Times New Roman"/>
                <w:sz w:val="22"/>
                <w:szCs w:val="32"/>
              </w:rPr>
              <w:t xml:space="preserve"> (dB)</w:t>
            </w:r>
          </w:p>
        </w:tc>
        <w:tc>
          <w:tcPr>
            <w:tcW w:w="495" w:type="pct"/>
          </w:tcPr>
          <w:p w14:paraId="5CF4EE49" w14:textId="77777777" w:rsidR="00BE0797" w:rsidRPr="00C33EDC" w:rsidRDefault="00000000">
            <w:pPr>
              <w:spacing w:before="40" w:after="40"/>
              <w:jc w:val="right"/>
              <w:rPr>
                <w:sz w:val="22"/>
                <w:szCs w:val="32"/>
              </w:rPr>
            </w:pPr>
            <w:r w:rsidRPr="00C33EDC">
              <w:rPr>
                <w:rFonts w:ascii="Times New Roman"/>
                <w:sz w:val="22"/>
                <w:szCs w:val="32"/>
              </w:rPr>
              <w:t>49.93</w:t>
            </w:r>
          </w:p>
        </w:tc>
        <w:tc>
          <w:tcPr>
            <w:tcW w:w="661" w:type="pct"/>
          </w:tcPr>
          <w:p w14:paraId="3B6657A9" w14:textId="77777777" w:rsidR="00BE0797" w:rsidRPr="00C33EDC" w:rsidRDefault="00000000">
            <w:pPr>
              <w:spacing w:before="40" w:after="40"/>
              <w:jc w:val="right"/>
              <w:rPr>
                <w:sz w:val="22"/>
                <w:szCs w:val="32"/>
              </w:rPr>
            </w:pPr>
            <w:r w:rsidRPr="00C33EDC">
              <w:rPr>
                <w:rFonts w:ascii="Times New Roman"/>
                <w:sz w:val="22"/>
                <w:szCs w:val="32"/>
              </w:rPr>
              <w:t>7.07</w:t>
            </w:r>
          </w:p>
        </w:tc>
        <w:tc>
          <w:tcPr>
            <w:tcW w:w="661" w:type="pct"/>
          </w:tcPr>
          <w:p w14:paraId="603DD2DF" w14:textId="77777777" w:rsidR="00BE0797" w:rsidRPr="00C33EDC" w:rsidRDefault="00000000">
            <w:pPr>
              <w:spacing w:before="40" w:after="40"/>
              <w:jc w:val="right"/>
              <w:rPr>
                <w:sz w:val="22"/>
                <w:szCs w:val="32"/>
              </w:rPr>
            </w:pPr>
            <w:r w:rsidRPr="00C33EDC">
              <w:rPr>
                <w:rFonts w:ascii="Times New Roman"/>
                <w:sz w:val="22"/>
                <w:szCs w:val="32"/>
              </w:rPr>
              <w:t>40.51</w:t>
            </w:r>
          </w:p>
        </w:tc>
        <w:tc>
          <w:tcPr>
            <w:tcW w:w="661" w:type="pct"/>
          </w:tcPr>
          <w:p w14:paraId="3ECFA51B" w14:textId="77777777" w:rsidR="00BE0797" w:rsidRPr="00C33EDC" w:rsidRDefault="00000000">
            <w:pPr>
              <w:spacing w:before="40" w:after="40"/>
              <w:jc w:val="right"/>
              <w:rPr>
                <w:sz w:val="22"/>
                <w:szCs w:val="32"/>
              </w:rPr>
            </w:pPr>
            <w:r w:rsidRPr="00C33EDC">
              <w:rPr>
                <w:rFonts w:ascii="Times New Roman"/>
                <w:sz w:val="22"/>
                <w:szCs w:val="32"/>
              </w:rPr>
              <w:t>64.76</w:t>
            </w:r>
          </w:p>
        </w:tc>
        <w:tc>
          <w:tcPr>
            <w:tcW w:w="661" w:type="pct"/>
          </w:tcPr>
          <w:p w14:paraId="3EFDCC75"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79C2AD6A" w14:textId="77777777" w:rsidTr="00C33EDC">
        <w:tc>
          <w:tcPr>
            <w:tcW w:w="1860" w:type="pct"/>
          </w:tcPr>
          <w:p w14:paraId="010C6215" w14:textId="77777777" w:rsidR="00BE0797" w:rsidRPr="00C33EDC" w:rsidRDefault="00000000">
            <w:pPr>
              <w:spacing w:before="40" w:after="40"/>
              <w:jc w:val="left"/>
              <w:rPr>
                <w:sz w:val="22"/>
                <w:szCs w:val="32"/>
              </w:rPr>
            </w:pPr>
            <w:r w:rsidRPr="00C33EDC">
              <w:rPr>
                <w:rFonts w:ascii="Times New Roman"/>
                <w:sz w:val="22"/>
                <w:szCs w:val="32"/>
              </w:rPr>
              <w:t>Daytime mobility (log relative)</w:t>
            </w:r>
          </w:p>
        </w:tc>
        <w:tc>
          <w:tcPr>
            <w:tcW w:w="495" w:type="pct"/>
          </w:tcPr>
          <w:p w14:paraId="531B8144" w14:textId="77777777" w:rsidR="00BE0797" w:rsidRPr="00C33EDC" w:rsidRDefault="00000000">
            <w:pPr>
              <w:spacing w:before="40" w:after="40"/>
              <w:jc w:val="right"/>
              <w:rPr>
                <w:sz w:val="22"/>
                <w:szCs w:val="32"/>
              </w:rPr>
            </w:pPr>
            <w:r w:rsidRPr="00C33EDC">
              <w:rPr>
                <w:rFonts w:ascii="Times New Roman"/>
                <w:sz w:val="22"/>
                <w:szCs w:val="32"/>
              </w:rPr>
              <w:t>0.01</w:t>
            </w:r>
          </w:p>
        </w:tc>
        <w:tc>
          <w:tcPr>
            <w:tcW w:w="661" w:type="pct"/>
          </w:tcPr>
          <w:p w14:paraId="613AEC0A" w14:textId="77777777" w:rsidR="00BE0797" w:rsidRPr="00C33EDC" w:rsidRDefault="00000000">
            <w:pPr>
              <w:spacing w:before="40" w:after="40"/>
              <w:jc w:val="right"/>
              <w:rPr>
                <w:sz w:val="22"/>
                <w:szCs w:val="32"/>
              </w:rPr>
            </w:pPr>
            <w:r w:rsidRPr="00C33EDC">
              <w:rPr>
                <w:rFonts w:ascii="Times New Roman"/>
                <w:sz w:val="22"/>
                <w:szCs w:val="32"/>
              </w:rPr>
              <w:t>0.13</w:t>
            </w:r>
          </w:p>
        </w:tc>
        <w:tc>
          <w:tcPr>
            <w:tcW w:w="661" w:type="pct"/>
          </w:tcPr>
          <w:p w14:paraId="2C7E14E0" w14:textId="77777777" w:rsidR="00BE0797" w:rsidRPr="00C33EDC" w:rsidRDefault="00000000">
            <w:pPr>
              <w:spacing w:before="40" w:after="40"/>
              <w:jc w:val="right"/>
              <w:rPr>
                <w:sz w:val="22"/>
                <w:szCs w:val="32"/>
              </w:rPr>
            </w:pPr>
            <w:r w:rsidRPr="00C33EDC">
              <w:rPr>
                <w:rFonts w:ascii="Times New Roman"/>
                <w:sz w:val="22"/>
                <w:szCs w:val="32"/>
              </w:rPr>
              <w:t>-0.20</w:t>
            </w:r>
          </w:p>
        </w:tc>
        <w:tc>
          <w:tcPr>
            <w:tcW w:w="661" w:type="pct"/>
          </w:tcPr>
          <w:p w14:paraId="7BF395A9" w14:textId="77777777" w:rsidR="00BE0797" w:rsidRPr="00C33EDC" w:rsidRDefault="00000000">
            <w:pPr>
              <w:spacing w:before="40" w:after="40"/>
              <w:jc w:val="right"/>
              <w:rPr>
                <w:sz w:val="22"/>
                <w:szCs w:val="32"/>
              </w:rPr>
            </w:pPr>
            <w:r w:rsidRPr="00C33EDC">
              <w:rPr>
                <w:rFonts w:ascii="Times New Roman"/>
                <w:sz w:val="22"/>
                <w:szCs w:val="32"/>
              </w:rPr>
              <w:t>0.17</w:t>
            </w:r>
          </w:p>
        </w:tc>
        <w:tc>
          <w:tcPr>
            <w:tcW w:w="661" w:type="pct"/>
          </w:tcPr>
          <w:p w14:paraId="4AC16EC1" w14:textId="77777777" w:rsidR="00BE0797" w:rsidRPr="00C33EDC" w:rsidRDefault="00000000">
            <w:pPr>
              <w:spacing w:before="40" w:after="40"/>
              <w:jc w:val="right"/>
              <w:rPr>
                <w:sz w:val="22"/>
                <w:szCs w:val="32"/>
              </w:rPr>
            </w:pPr>
            <w:r w:rsidRPr="00C33EDC">
              <w:rPr>
                <w:rFonts w:ascii="Times New Roman"/>
                <w:sz w:val="22"/>
                <w:szCs w:val="32"/>
              </w:rPr>
              <w:t>1,247,547</w:t>
            </w:r>
          </w:p>
        </w:tc>
      </w:tr>
      <w:tr w:rsidR="00BE0797" w14:paraId="1B08D96B" w14:textId="77777777" w:rsidTr="00C33EDC">
        <w:tc>
          <w:tcPr>
            <w:tcW w:w="1860" w:type="pct"/>
          </w:tcPr>
          <w:p w14:paraId="3C83AA67" w14:textId="77777777" w:rsidR="00BE0797" w:rsidRPr="00C33EDC" w:rsidRDefault="00000000">
            <w:pPr>
              <w:spacing w:before="40" w:after="40"/>
              <w:jc w:val="left"/>
              <w:rPr>
                <w:sz w:val="22"/>
                <w:szCs w:val="32"/>
              </w:rPr>
            </w:pPr>
            <w:r w:rsidRPr="00C33EDC">
              <w:rPr>
                <w:rFonts w:ascii="Times New Roman"/>
                <w:sz w:val="22"/>
                <w:szCs w:val="32"/>
              </w:rPr>
              <w:t>Mean temperature (°C)</w:t>
            </w:r>
          </w:p>
        </w:tc>
        <w:tc>
          <w:tcPr>
            <w:tcW w:w="495" w:type="pct"/>
          </w:tcPr>
          <w:p w14:paraId="222D04AA" w14:textId="77777777" w:rsidR="00BE0797" w:rsidRPr="00C33EDC" w:rsidRDefault="00000000">
            <w:pPr>
              <w:spacing w:before="40" w:after="40"/>
              <w:jc w:val="right"/>
              <w:rPr>
                <w:sz w:val="22"/>
                <w:szCs w:val="32"/>
              </w:rPr>
            </w:pPr>
            <w:r w:rsidRPr="00C33EDC">
              <w:rPr>
                <w:rFonts w:ascii="Times New Roman"/>
                <w:sz w:val="22"/>
                <w:szCs w:val="32"/>
              </w:rPr>
              <w:t>12.53</w:t>
            </w:r>
          </w:p>
        </w:tc>
        <w:tc>
          <w:tcPr>
            <w:tcW w:w="661" w:type="pct"/>
          </w:tcPr>
          <w:p w14:paraId="3418C008" w14:textId="77777777" w:rsidR="00BE0797" w:rsidRPr="00C33EDC" w:rsidRDefault="00000000">
            <w:pPr>
              <w:spacing w:before="40" w:after="40"/>
              <w:jc w:val="right"/>
              <w:rPr>
                <w:sz w:val="22"/>
                <w:szCs w:val="32"/>
              </w:rPr>
            </w:pPr>
            <w:r w:rsidRPr="00C33EDC">
              <w:rPr>
                <w:rFonts w:ascii="Times New Roman"/>
                <w:sz w:val="22"/>
                <w:szCs w:val="32"/>
              </w:rPr>
              <w:t>10.45</w:t>
            </w:r>
          </w:p>
        </w:tc>
        <w:tc>
          <w:tcPr>
            <w:tcW w:w="661" w:type="pct"/>
          </w:tcPr>
          <w:p w14:paraId="348BB751" w14:textId="77777777" w:rsidR="00BE0797" w:rsidRPr="00C33EDC" w:rsidRDefault="00000000">
            <w:pPr>
              <w:spacing w:before="40" w:after="40"/>
              <w:jc w:val="right"/>
              <w:rPr>
                <w:sz w:val="22"/>
                <w:szCs w:val="32"/>
              </w:rPr>
            </w:pPr>
            <w:r w:rsidRPr="00C33EDC">
              <w:rPr>
                <w:rFonts w:ascii="Times New Roman"/>
                <w:sz w:val="22"/>
                <w:szCs w:val="32"/>
              </w:rPr>
              <w:t>-5.80</w:t>
            </w:r>
          </w:p>
        </w:tc>
        <w:tc>
          <w:tcPr>
            <w:tcW w:w="661" w:type="pct"/>
          </w:tcPr>
          <w:p w14:paraId="6F04720B" w14:textId="77777777" w:rsidR="00BE0797" w:rsidRPr="00C33EDC" w:rsidRDefault="00000000">
            <w:pPr>
              <w:spacing w:before="40" w:after="40"/>
              <w:jc w:val="right"/>
              <w:rPr>
                <w:sz w:val="22"/>
                <w:szCs w:val="32"/>
              </w:rPr>
            </w:pPr>
            <w:r w:rsidRPr="00C33EDC">
              <w:rPr>
                <w:rFonts w:ascii="Times New Roman"/>
                <w:sz w:val="22"/>
                <w:szCs w:val="32"/>
              </w:rPr>
              <w:t>26.50</w:t>
            </w:r>
          </w:p>
        </w:tc>
        <w:tc>
          <w:tcPr>
            <w:tcW w:w="661" w:type="pct"/>
          </w:tcPr>
          <w:p w14:paraId="1898051D"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25B7191B" w14:textId="77777777" w:rsidTr="00C33EDC">
        <w:tc>
          <w:tcPr>
            <w:tcW w:w="1860" w:type="pct"/>
          </w:tcPr>
          <w:p w14:paraId="3D8993F8" w14:textId="77777777" w:rsidR="00BE0797" w:rsidRPr="00C33EDC" w:rsidRDefault="00000000">
            <w:pPr>
              <w:spacing w:before="40" w:after="40"/>
              <w:jc w:val="left"/>
              <w:rPr>
                <w:sz w:val="22"/>
                <w:szCs w:val="32"/>
              </w:rPr>
            </w:pPr>
            <w:r w:rsidRPr="00C33EDC">
              <w:rPr>
                <w:rFonts w:ascii="Times New Roman"/>
                <w:sz w:val="22"/>
                <w:szCs w:val="32"/>
              </w:rPr>
              <w:t>Precipitation (mm)</w:t>
            </w:r>
          </w:p>
        </w:tc>
        <w:tc>
          <w:tcPr>
            <w:tcW w:w="495" w:type="pct"/>
          </w:tcPr>
          <w:p w14:paraId="61FE707A" w14:textId="77777777" w:rsidR="00BE0797" w:rsidRPr="00C33EDC" w:rsidRDefault="00000000">
            <w:pPr>
              <w:spacing w:before="40" w:after="40"/>
              <w:jc w:val="right"/>
              <w:rPr>
                <w:sz w:val="22"/>
                <w:szCs w:val="32"/>
              </w:rPr>
            </w:pPr>
            <w:r w:rsidRPr="00C33EDC">
              <w:rPr>
                <w:rFonts w:ascii="Times New Roman"/>
                <w:sz w:val="22"/>
                <w:szCs w:val="32"/>
              </w:rPr>
              <w:t>4.40</w:t>
            </w:r>
          </w:p>
        </w:tc>
        <w:tc>
          <w:tcPr>
            <w:tcW w:w="661" w:type="pct"/>
          </w:tcPr>
          <w:p w14:paraId="792DDAEC" w14:textId="77777777" w:rsidR="00BE0797" w:rsidRPr="00C33EDC" w:rsidRDefault="00000000">
            <w:pPr>
              <w:spacing w:before="40" w:after="40"/>
              <w:jc w:val="right"/>
              <w:rPr>
                <w:sz w:val="22"/>
                <w:szCs w:val="32"/>
              </w:rPr>
            </w:pPr>
            <w:r w:rsidRPr="00C33EDC">
              <w:rPr>
                <w:rFonts w:ascii="Times New Roman"/>
                <w:sz w:val="22"/>
                <w:szCs w:val="32"/>
              </w:rPr>
              <w:t>12.18</w:t>
            </w:r>
          </w:p>
        </w:tc>
        <w:tc>
          <w:tcPr>
            <w:tcW w:w="661" w:type="pct"/>
          </w:tcPr>
          <w:p w14:paraId="6F34916F" w14:textId="77777777" w:rsidR="00BE0797" w:rsidRPr="00C33EDC" w:rsidRDefault="00000000">
            <w:pPr>
              <w:spacing w:before="40" w:after="40"/>
              <w:jc w:val="right"/>
              <w:rPr>
                <w:sz w:val="22"/>
                <w:szCs w:val="32"/>
              </w:rPr>
            </w:pPr>
            <w:r w:rsidRPr="00C33EDC">
              <w:rPr>
                <w:rFonts w:ascii="Times New Roman"/>
                <w:sz w:val="22"/>
                <w:szCs w:val="32"/>
              </w:rPr>
              <w:t>0.00</w:t>
            </w:r>
          </w:p>
        </w:tc>
        <w:tc>
          <w:tcPr>
            <w:tcW w:w="661" w:type="pct"/>
          </w:tcPr>
          <w:p w14:paraId="4EBC3959" w14:textId="77777777" w:rsidR="00BE0797" w:rsidRPr="00C33EDC" w:rsidRDefault="00000000">
            <w:pPr>
              <w:spacing w:before="40" w:after="40"/>
              <w:jc w:val="right"/>
              <w:rPr>
                <w:sz w:val="22"/>
                <w:szCs w:val="32"/>
              </w:rPr>
            </w:pPr>
            <w:r w:rsidRPr="00C33EDC">
              <w:rPr>
                <w:rFonts w:ascii="Times New Roman"/>
                <w:sz w:val="22"/>
                <w:szCs w:val="32"/>
              </w:rPr>
              <w:t>27.80</w:t>
            </w:r>
          </w:p>
        </w:tc>
        <w:tc>
          <w:tcPr>
            <w:tcW w:w="661" w:type="pct"/>
          </w:tcPr>
          <w:p w14:paraId="25F0E612"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308ECAAC" w14:textId="77777777" w:rsidTr="00C33EDC">
        <w:tc>
          <w:tcPr>
            <w:tcW w:w="1860" w:type="pct"/>
          </w:tcPr>
          <w:p w14:paraId="7C4AEF1B" w14:textId="77777777" w:rsidR="00BE0797" w:rsidRPr="00C33EDC" w:rsidRDefault="00000000">
            <w:pPr>
              <w:spacing w:before="40" w:after="40"/>
              <w:jc w:val="left"/>
              <w:rPr>
                <w:sz w:val="22"/>
                <w:szCs w:val="32"/>
              </w:rPr>
            </w:pPr>
            <w:r w:rsidRPr="00C33EDC">
              <w:rPr>
                <w:rFonts w:ascii="Times New Roman"/>
                <w:sz w:val="22"/>
                <w:szCs w:val="32"/>
              </w:rPr>
              <w:t>Max wind (m/s)</w:t>
            </w:r>
          </w:p>
        </w:tc>
        <w:tc>
          <w:tcPr>
            <w:tcW w:w="495" w:type="pct"/>
          </w:tcPr>
          <w:p w14:paraId="61C3D7E4" w14:textId="77777777" w:rsidR="00BE0797" w:rsidRPr="00C33EDC" w:rsidRDefault="00000000">
            <w:pPr>
              <w:spacing w:before="40" w:after="40"/>
              <w:jc w:val="right"/>
              <w:rPr>
                <w:sz w:val="22"/>
                <w:szCs w:val="32"/>
              </w:rPr>
            </w:pPr>
            <w:r w:rsidRPr="00C33EDC">
              <w:rPr>
                <w:rFonts w:ascii="Times New Roman"/>
                <w:sz w:val="22"/>
                <w:szCs w:val="32"/>
              </w:rPr>
              <w:t>4.61</w:t>
            </w:r>
          </w:p>
        </w:tc>
        <w:tc>
          <w:tcPr>
            <w:tcW w:w="661" w:type="pct"/>
          </w:tcPr>
          <w:p w14:paraId="313E340D" w14:textId="77777777" w:rsidR="00BE0797" w:rsidRPr="00C33EDC" w:rsidRDefault="00000000">
            <w:pPr>
              <w:spacing w:before="40" w:after="40"/>
              <w:jc w:val="right"/>
              <w:rPr>
                <w:sz w:val="22"/>
                <w:szCs w:val="32"/>
              </w:rPr>
            </w:pPr>
            <w:r w:rsidRPr="00C33EDC">
              <w:rPr>
                <w:rFonts w:ascii="Times New Roman"/>
                <w:sz w:val="22"/>
                <w:szCs w:val="32"/>
              </w:rPr>
              <w:t>1.68</w:t>
            </w:r>
          </w:p>
        </w:tc>
        <w:tc>
          <w:tcPr>
            <w:tcW w:w="661" w:type="pct"/>
          </w:tcPr>
          <w:p w14:paraId="3A5F919E" w14:textId="77777777" w:rsidR="00BE0797" w:rsidRPr="00C33EDC" w:rsidRDefault="00000000">
            <w:pPr>
              <w:spacing w:before="40" w:after="40"/>
              <w:jc w:val="right"/>
              <w:rPr>
                <w:sz w:val="22"/>
                <w:szCs w:val="32"/>
              </w:rPr>
            </w:pPr>
            <w:r w:rsidRPr="00C33EDC">
              <w:rPr>
                <w:rFonts w:ascii="Times New Roman"/>
                <w:sz w:val="22"/>
                <w:szCs w:val="32"/>
              </w:rPr>
              <w:t>2.50</w:t>
            </w:r>
          </w:p>
        </w:tc>
        <w:tc>
          <w:tcPr>
            <w:tcW w:w="661" w:type="pct"/>
          </w:tcPr>
          <w:p w14:paraId="7F622B64" w14:textId="77777777" w:rsidR="00BE0797" w:rsidRPr="00C33EDC" w:rsidRDefault="00000000">
            <w:pPr>
              <w:spacing w:before="40" w:after="40"/>
              <w:jc w:val="right"/>
              <w:rPr>
                <w:sz w:val="22"/>
                <w:szCs w:val="32"/>
              </w:rPr>
            </w:pPr>
            <w:r w:rsidRPr="00C33EDC">
              <w:rPr>
                <w:rFonts w:ascii="Times New Roman"/>
                <w:sz w:val="22"/>
                <w:szCs w:val="32"/>
              </w:rPr>
              <w:t>7.81</w:t>
            </w:r>
          </w:p>
        </w:tc>
        <w:tc>
          <w:tcPr>
            <w:tcW w:w="661" w:type="pct"/>
          </w:tcPr>
          <w:p w14:paraId="7427A917" w14:textId="77777777" w:rsidR="00BE0797" w:rsidRPr="00C33EDC" w:rsidRDefault="00000000">
            <w:pPr>
              <w:spacing w:before="40" w:after="40"/>
              <w:jc w:val="right"/>
              <w:rPr>
                <w:sz w:val="22"/>
                <w:szCs w:val="32"/>
              </w:rPr>
            </w:pPr>
            <w:r w:rsidRPr="00C33EDC">
              <w:rPr>
                <w:rFonts w:ascii="Times New Roman"/>
                <w:sz w:val="22"/>
                <w:szCs w:val="32"/>
              </w:rPr>
              <w:t>1,248,794</w:t>
            </w:r>
          </w:p>
        </w:tc>
      </w:tr>
    </w:tbl>
    <w:p w14:paraId="7101F0F0" w14:textId="77777777" w:rsidR="00BE0797" w:rsidRPr="00C33EDC" w:rsidRDefault="00000000">
      <w:pPr>
        <w:rPr>
          <w:sz w:val="24"/>
          <w:szCs w:val="32"/>
        </w:rPr>
      </w:pPr>
      <w:r w:rsidRPr="00C33EDC">
        <w:rPr>
          <w:rFonts w:ascii="Times New Roman"/>
          <w:i/>
          <w:sz w:val="22"/>
          <w:szCs w:val="32"/>
        </w:rPr>
        <w:t>Note: mobility is the within-dong log change relative to the dong's post-lifting baseline; N = sensor-days.</w:t>
      </w:r>
    </w:p>
    <w:p w14:paraId="728519D3"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p>
    <w:p w14:paraId="773CB08E" w14:textId="77777777" w:rsidR="00387A29" w:rsidRPr="00C33EDC" w:rsidRDefault="00387A29" w:rsidP="00C33EDC">
      <w:pPr>
        <w:widowControl/>
        <w:wordWrap/>
        <w:autoSpaceDE/>
        <w:autoSpaceDN/>
        <w:spacing w:line="360" w:lineRule="auto"/>
        <w:jc w:val="left"/>
        <w:rPr>
          <w:rFonts w:ascii="Times New Roman" w:eastAsia="MS Mincho"/>
          <w:kern w:val="0"/>
          <w:sz w:val="24"/>
          <w:lang w:eastAsia="en-US"/>
        </w:rPr>
      </w:pPr>
      <w:r w:rsidRPr="00C33EDC">
        <w:rPr>
          <w:rFonts w:ascii="Times New Roman"/>
          <w:sz w:val="24"/>
        </w:rPr>
        <w:t>Table 5. Mobility dose-response of urban noise: sensor fixed-effects (M1) and two-way fixed-effects (M2) estimates. Coefficient (SE), dong-clustered. *p&lt;0.05, **p&lt;0.01, ***p&lt;0.001.</w:t>
      </w:r>
    </w:p>
    <w:tbl>
      <w:tblPr>
        <w:tblW w:w="5000" w:type="pct"/>
        <w:tblBorders>
          <w:top w:val="single" w:sz="12" w:space="0" w:color="000000"/>
          <w:bottom w:val="single" w:sz="12" w:space="0" w:color="000000"/>
        </w:tblBorders>
        <w:tblLook w:val="04A0" w:firstRow="1" w:lastRow="0" w:firstColumn="1" w:lastColumn="0" w:noHBand="0" w:noVBand="1"/>
      </w:tblPr>
      <w:tblGrid>
        <w:gridCol w:w="1802"/>
        <w:gridCol w:w="1166"/>
        <w:gridCol w:w="1166"/>
        <w:gridCol w:w="1166"/>
        <w:gridCol w:w="1154"/>
        <w:gridCol w:w="1155"/>
        <w:gridCol w:w="1156"/>
      </w:tblGrid>
      <w:tr w:rsidR="00C33EDC" w14:paraId="2410D739" w14:textId="77777777" w:rsidTr="00C33EDC">
        <w:tc>
          <w:tcPr>
            <w:tcW w:w="1031" w:type="pct"/>
            <w:vMerge w:val="restart"/>
            <w:vAlign w:val="center"/>
          </w:tcPr>
          <w:p w14:paraId="6E4E2FFE" w14:textId="6C6009A2" w:rsidR="00C33EDC" w:rsidRPr="00C33EDC" w:rsidRDefault="00C33EDC" w:rsidP="00C33EDC">
            <w:pPr>
              <w:spacing w:before="40" w:after="40"/>
              <w:rPr>
                <w:rFonts w:ascii="Times New Roman"/>
                <w:sz w:val="22"/>
                <w:szCs w:val="22"/>
              </w:rPr>
            </w:pPr>
            <w:r w:rsidRPr="00C33EDC">
              <w:rPr>
                <w:rFonts w:ascii="Times New Roman"/>
                <w:b/>
                <w:sz w:val="22"/>
                <w:szCs w:val="22"/>
              </w:rPr>
              <w:lastRenderedPageBreak/>
              <w:t>Term</w:t>
            </w:r>
          </w:p>
        </w:tc>
        <w:tc>
          <w:tcPr>
            <w:tcW w:w="1984" w:type="pct"/>
            <w:gridSpan w:val="3"/>
          </w:tcPr>
          <w:p w14:paraId="48941F94"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M1: sensor FE</w:t>
            </w:r>
          </w:p>
        </w:tc>
        <w:tc>
          <w:tcPr>
            <w:tcW w:w="1984" w:type="pct"/>
            <w:gridSpan w:val="3"/>
          </w:tcPr>
          <w:p w14:paraId="758C57CA"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M2: sensor + date FE</w:t>
            </w:r>
          </w:p>
        </w:tc>
      </w:tr>
      <w:tr w:rsidR="00C33EDC" w14:paraId="490FB7E1" w14:textId="77777777" w:rsidTr="00C33EDC">
        <w:tc>
          <w:tcPr>
            <w:tcW w:w="1031" w:type="pct"/>
            <w:vMerge/>
            <w:tcBorders>
              <w:bottom w:val="single" w:sz="6" w:space="0" w:color="000000"/>
            </w:tcBorders>
          </w:tcPr>
          <w:p w14:paraId="351D5C7B" w14:textId="5661434F" w:rsidR="00C33EDC" w:rsidRPr="00C33EDC" w:rsidRDefault="00C33EDC">
            <w:pPr>
              <w:spacing w:before="40" w:after="40"/>
              <w:jc w:val="left"/>
              <w:rPr>
                <w:rFonts w:ascii="Times New Roman"/>
                <w:sz w:val="22"/>
                <w:szCs w:val="22"/>
              </w:rPr>
            </w:pPr>
          </w:p>
        </w:tc>
        <w:tc>
          <w:tcPr>
            <w:tcW w:w="661" w:type="pct"/>
            <w:tcBorders>
              <w:bottom w:val="single" w:sz="6" w:space="0" w:color="000000"/>
            </w:tcBorders>
          </w:tcPr>
          <w:p w14:paraId="4271AC0E"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DE278F8"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14477A71"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c>
          <w:tcPr>
            <w:tcW w:w="661" w:type="pct"/>
            <w:tcBorders>
              <w:bottom w:val="single" w:sz="6" w:space="0" w:color="000000"/>
            </w:tcBorders>
          </w:tcPr>
          <w:p w14:paraId="15310B4F"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58B8967"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2522F4A2"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r>
      <w:tr w:rsidR="00BE0797" w14:paraId="4A32D620" w14:textId="77777777" w:rsidTr="00C33EDC">
        <w:tc>
          <w:tcPr>
            <w:tcW w:w="1031" w:type="pct"/>
            <w:tcBorders>
              <w:top w:val="single" w:sz="6" w:space="0" w:color="000000"/>
              <w:bottom w:val="single" w:sz="4" w:space="0" w:color="auto"/>
            </w:tcBorders>
          </w:tcPr>
          <w:p w14:paraId="7B0E0216" w14:textId="77777777" w:rsidR="00BE0797" w:rsidRPr="00C33EDC" w:rsidRDefault="00000000">
            <w:pPr>
              <w:spacing w:before="40" w:after="40"/>
              <w:jc w:val="left"/>
              <w:rPr>
                <w:rFonts w:ascii="Times New Roman"/>
                <w:sz w:val="22"/>
                <w:szCs w:val="22"/>
              </w:rPr>
            </w:pPr>
            <w:r w:rsidRPr="00C33EDC">
              <w:rPr>
                <w:rFonts w:ascii="Times New Roman"/>
                <w:sz w:val="22"/>
                <w:szCs w:val="22"/>
              </w:rPr>
              <w:t>Mobility (log rel., own period)</w:t>
            </w:r>
          </w:p>
        </w:tc>
        <w:tc>
          <w:tcPr>
            <w:tcW w:w="661" w:type="pct"/>
            <w:tcBorders>
              <w:top w:val="single" w:sz="6" w:space="0" w:color="000000"/>
              <w:bottom w:val="single" w:sz="4" w:space="0" w:color="auto"/>
            </w:tcBorders>
          </w:tcPr>
          <w:p w14:paraId="6372ED8B" w14:textId="77777777" w:rsidR="00BE0797" w:rsidRPr="00C33EDC" w:rsidRDefault="00000000">
            <w:pPr>
              <w:spacing w:before="40" w:after="40"/>
              <w:jc w:val="center"/>
              <w:rPr>
                <w:rFonts w:ascii="Times New Roman"/>
                <w:sz w:val="22"/>
                <w:szCs w:val="22"/>
              </w:rPr>
            </w:pPr>
            <w:r w:rsidRPr="00C33EDC">
              <w:rPr>
                <w:rFonts w:ascii="Times New Roman"/>
                <w:sz w:val="22"/>
                <w:szCs w:val="22"/>
              </w:rPr>
              <w:t>+1.130***</w:t>
            </w:r>
            <w:r w:rsidRPr="00C33EDC">
              <w:rPr>
                <w:rFonts w:ascii="Times New Roman"/>
                <w:sz w:val="22"/>
                <w:szCs w:val="22"/>
              </w:rPr>
              <w:br/>
              <w:t>(0.292)</w:t>
            </w:r>
          </w:p>
        </w:tc>
        <w:tc>
          <w:tcPr>
            <w:tcW w:w="661" w:type="pct"/>
            <w:tcBorders>
              <w:top w:val="single" w:sz="6" w:space="0" w:color="000000"/>
              <w:bottom w:val="single" w:sz="4" w:space="0" w:color="auto"/>
            </w:tcBorders>
          </w:tcPr>
          <w:p w14:paraId="4B0F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+2.283**</w:t>
            </w:r>
            <w:r w:rsidRPr="00C33EDC">
              <w:rPr>
                <w:rFonts w:ascii="Times New Roman"/>
                <w:sz w:val="22"/>
                <w:szCs w:val="22"/>
              </w:rPr>
              <w:br/>
              <w:t>(0.748)</w:t>
            </w:r>
          </w:p>
        </w:tc>
        <w:tc>
          <w:tcPr>
            <w:tcW w:w="661" w:type="pct"/>
            <w:tcBorders>
              <w:top w:val="single" w:sz="6" w:space="0" w:color="000000"/>
              <w:bottom w:val="single" w:sz="4" w:space="0" w:color="auto"/>
            </w:tcBorders>
          </w:tcPr>
          <w:p w14:paraId="378CFDD8" w14:textId="77777777" w:rsidR="00BE0797" w:rsidRPr="00C33EDC" w:rsidRDefault="00000000">
            <w:pPr>
              <w:spacing w:before="40" w:after="40"/>
              <w:jc w:val="center"/>
              <w:rPr>
                <w:rFonts w:ascii="Times New Roman"/>
                <w:sz w:val="22"/>
                <w:szCs w:val="22"/>
              </w:rPr>
            </w:pPr>
            <w:r w:rsidRPr="00C33EDC">
              <w:rPr>
                <w:rFonts w:ascii="Times New Roman"/>
                <w:sz w:val="22"/>
                <w:szCs w:val="22"/>
              </w:rPr>
              <w:t>+1.258***</w:t>
            </w:r>
            <w:r w:rsidRPr="00C33EDC">
              <w:rPr>
                <w:rFonts w:ascii="Times New Roman"/>
                <w:sz w:val="22"/>
                <w:szCs w:val="22"/>
              </w:rPr>
              <w:br/>
              <w:t>(0.352)</w:t>
            </w:r>
          </w:p>
        </w:tc>
        <w:tc>
          <w:tcPr>
            <w:tcW w:w="661" w:type="pct"/>
            <w:tcBorders>
              <w:top w:val="single" w:sz="6" w:space="0" w:color="000000"/>
              <w:bottom w:val="single" w:sz="4" w:space="0" w:color="auto"/>
            </w:tcBorders>
          </w:tcPr>
          <w:p w14:paraId="36F32BA6" w14:textId="77777777" w:rsidR="00BE0797" w:rsidRPr="00C33EDC" w:rsidRDefault="00000000">
            <w:pPr>
              <w:spacing w:before="40" w:after="40"/>
              <w:jc w:val="center"/>
              <w:rPr>
                <w:rFonts w:ascii="Times New Roman"/>
                <w:sz w:val="22"/>
                <w:szCs w:val="22"/>
              </w:rPr>
            </w:pPr>
            <w:r w:rsidRPr="00C33EDC">
              <w:rPr>
                <w:rFonts w:ascii="Times New Roman"/>
                <w:sz w:val="22"/>
                <w:szCs w:val="22"/>
              </w:rPr>
              <w:t>+0.648**</w:t>
            </w:r>
            <w:r w:rsidRPr="00C33EDC">
              <w:rPr>
                <w:rFonts w:ascii="Times New Roman"/>
                <w:sz w:val="22"/>
                <w:szCs w:val="22"/>
              </w:rPr>
              <w:br/>
              <w:t>(0.245)</w:t>
            </w:r>
          </w:p>
        </w:tc>
        <w:tc>
          <w:tcPr>
            <w:tcW w:w="661" w:type="pct"/>
            <w:tcBorders>
              <w:top w:val="single" w:sz="6" w:space="0" w:color="000000"/>
              <w:bottom w:val="single" w:sz="4" w:space="0" w:color="auto"/>
            </w:tcBorders>
          </w:tcPr>
          <w:p w14:paraId="29DE5387" w14:textId="77777777" w:rsidR="00BE0797" w:rsidRPr="00C33EDC" w:rsidRDefault="00000000">
            <w:pPr>
              <w:spacing w:before="40" w:after="40"/>
              <w:jc w:val="center"/>
              <w:rPr>
                <w:rFonts w:ascii="Times New Roman"/>
                <w:sz w:val="22"/>
                <w:szCs w:val="22"/>
              </w:rPr>
            </w:pPr>
            <w:r w:rsidRPr="00C33EDC">
              <w:rPr>
                <w:rFonts w:ascii="Times New Roman"/>
                <w:sz w:val="22"/>
                <w:szCs w:val="22"/>
              </w:rPr>
              <w:t>+0.504</w:t>
            </w:r>
            <w:r w:rsidRPr="00C33EDC">
              <w:rPr>
                <w:rFonts w:ascii="Times New Roman"/>
                <w:sz w:val="22"/>
                <w:szCs w:val="22"/>
              </w:rPr>
              <w:br/>
              <w:t>(0.631)</w:t>
            </w:r>
          </w:p>
        </w:tc>
        <w:tc>
          <w:tcPr>
            <w:tcW w:w="661" w:type="pct"/>
            <w:tcBorders>
              <w:top w:val="single" w:sz="6" w:space="0" w:color="000000"/>
              <w:bottom w:val="single" w:sz="4" w:space="0" w:color="auto"/>
            </w:tcBorders>
          </w:tcPr>
          <w:p w14:paraId="51371BD0" w14:textId="77777777" w:rsidR="00BE0797" w:rsidRPr="00C33EDC" w:rsidRDefault="00000000">
            <w:pPr>
              <w:spacing w:before="40" w:after="40"/>
              <w:jc w:val="center"/>
              <w:rPr>
                <w:rFonts w:ascii="Times New Roman"/>
                <w:sz w:val="22"/>
                <w:szCs w:val="22"/>
              </w:rPr>
            </w:pPr>
            <w:r w:rsidRPr="00C33EDC">
              <w:rPr>
                <w:rFonts w:ascii="Times New Roman"/>
                <w:sz w:val="22"/>
                <w:szCs w:val="22"/>
              </w:rPr>
              <w:t>+0.628*</w:t>
            </w:r>
            <w:r w:rsidRPr="00C33EDC">
              <w:rPr>
                <w:rFonts w:ascii="Times New Roman"/>
                <w:sz w:val="22"/>
                <w:szCs w:val="22"/>
              </w:rPr>
              <w:br/>
              <w:t>(0.303)</w:t>
            </w:r>
          </w:p>
        </w:tc>
      </w:tr>
      <w:tr w:rsidR="00BE0797" w14:paraId="70E514CC" w14:textId="77777777" w:rsidTr="00C33EDC">
        <w:tc>
          <w:tcPr>
            <w:tcW w:w="1031" w:type="pct"/>
            <w:tcBorders>
              <w:top w:val="single" w:sz="4" w:space="0" w:color="auto"/>
              <w:bottom w:val="single" w:sz="4" w:space="0" w:color="auto"/>
            </w:tcBorders>
          </w:tcPr>
          <w:p w14:paraId="1B4D621E" w14:textId="77777777" w:rsidR="00BE0797" w:rsidRPr="00C33EDC" w:rsidRDefault="00000000">
            <w:pPr>
              <w:spacing w:before="40" w:after="40"/>
              <w:jc w:val="left"/>
              <w:rPr>
                <w:rFonts w:ascii="Times New Roman"/>
                <w:sz w:val="22"/>
                <w:szCs w:val="22"/>
              </w:rPr>
            </w:pPr>
            <w:r w:rsidRPr="00C33EDC">
              <w:rPr>
                <w:rFonts w:ascii="Times New Roman"/>
                <w:sz w:val="22"/>
                <w:szCs w:val="22"/>
              </w:rPr>
              <w:t>Mean temperature</w:t>
            </w:r>
          </w:p>
        </w:tc>
        <w:tc>
          <w:tcPr>
            <w:tcW w:w="661" w:type="pct"/>
            <w:tcBorders>
              <w:top w:val="single" w:sz="4" w:space="0" w:color="auto"/>
              <w:bottom w:val="single" w:sz="4" w:space="0" w:color="auto"/>
            </w:tcBorders>
          </w:tcPr>
          <w:p w14:paraId="02B9E03C"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2FDC0E47"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(0.003)</w:t>
            </w:r>
          </w:p>
        </w:tc>
        <w:tc>
          <w:tcPr>
            <w:tcW w:w="661" w:type="pct"/>
            <w:tcBorders>
              <w:top w:val="single" w:sz="4" w:space="0" w:color="auto"/>
              <w:bottom w:val="single" w:sz="4" w:space="0" w:color="auto"/>
            </w:tcBorders>
          </w:tcPr>
          <w:p w14:paraId="281C814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6898563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7303228"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00E88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36FA540" w14:textId="77777777" w:rsidTr="00C33EDC">
        <w:tc>
          <w:tcPr>
            <w:tcW w:w="1031" w:type="pct"/>
            <w:tcBorders>
              <w:top w:val="single" w:sz="4" w:space="0" w:color="auto"/>
              <w:bottom w:val="single" w:sz="4" w:space="0" w:color="auto"/>
            </w:tcBorders>
          </w:tcPr>
          <w:p w14:paraId="1F5BD830" w14:textId="77777777" w:rsidR="00BE0797" w:rsidRPr="00C33EDC" w:rsidRDefault="00000000">
            <w:pPr>
              <w:spacing w:before="40" w:after="40"/>
              <w:jc w:val="left"/>
              <w:rPr>
                <w:rFonts w:ascii="Times New Roman"/>
                <w:sz w:val="22"/>
                <w:szCs w:val="22"/>
              </w:rPr>
            </w:pPr>
            <w:r w:rsidRPr="00C33EDC">
              <w:rPr>
                <w:rFonts w:ascii="Times New Roman"/>
                <w:sz w:val="22"/>
                <w:szCs w:val="22"/>
              </w:rPr>
              <w:t>Temperature²</w:t>
            </w:r>
          </w:p>
        </w:tc>
        <w:tc>
          <w:tcPr>
            <w:tcW w:w="661" w:type="pct"/>
            <w:tcBorders>
              <w:top w:val="single" w:sz="4" w:space="0" w:color="auto"/>
              <w:bottom w:val="single" w:sz="4" w:space="0" w:color="auto"/>
            </w:tcBorders>
          </w:tcPr>
          <w:p w14:paraId="21816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+0.007***</w:t>
            </w:r>
            <w:r w:rsidRPr="00C33EDC">
              <w:rPr>
                <w:rFonts w:ascii="Times New Roman"/>
                <w:sz w:val="22"/>
                <w:szCs w:val="22"/>
              </w:rPr>
              <w:br/>
              <w:t>(0.000)</w:t>
            </w:r>
          </w:p>
        </w:tc>
        <w:tc>
          <w:tcPr>
            <w:tcW w:w="661" w:type="pct"/>
            <w:tcBorders>
              <w:top w:val="single" w:sz="4" w:space="0" w:color="auto"/>
              <w:bottom w:val="single" w:sz="4" w:space="0" w:color="auto"/>
            </w:tcBorders>
          </w:tcPr>
          <w:p w14:paraId="7CB938F3" w14:textId="77777777" w:rsidR="00BE0797" w:rsidRPr="00C33EDC" w:rsidRDefault="00000000">
            <w:pPr>
              <w:spacing w:before="40" w:after="40"/>
              <w:jc w:val="center"/>
              <w:rPr>
                <w:rFonts w:ascii="Times New Roman"/>
                <w:sz w:val="22"/>
                <w:szCs w:val="22"/>
              </w:rPr>
            </w:pPr>
            <w:r w:rsidRPr="00C33EDC">
              <w:rPr>
                <w:rFonts w:ascii="Times New Roman"/>
                <w:sz w:val="22"/>
                <w:szCs w:val="22"/>
              </w:rPr>
              <w:t>+0.004***</w:t>
            </w:r>
            <w:r w:rsidRPr="00C33EDC">
              <w:rPr>
                <w:rFonts w:ascii="Times New Roman"/>
                <w:sz w:val="22"/>
                <w:szCs w:val="22"/>
              </w:rPr>
              <w:br/>
              <w:t>(0.000)</w:t>
            </w:r>
          </w:p>
        </w:tc>
        <w:tc>
          <w:tcPr>
            <w:tcW w:w="661" w:type="pct"/>
            <w:tcBorders>
              <w:top w:val="single" w:sz="4" w:space="0" w:color="auto"/>
              <w:bottom w:val="single" w:sz="4" w:space="0" w:color="auto"/>
            </w:tcBorders>
          </w:tcPr>
          <w:p w14:paraId="68CAC03B" w14:textId="77777777" w:rsidR="00BE0797" w:rsidRPr="00C33EDC" w:rsidRDefault="00000000">
            <w:pPr>
              <w:spacing w:before="40" w:after="40"/>
              <w:jc w:val="center"/>
              <w:rPr>
                <w:rFonts w:ascii="Times New Roman"/>
                <w:sz w:val="22"/>
                <w:szCs w:val="22"/>
              </w:rPr>
            </w:pPr>
            <w:r w:rsidRPr="00C33EDC">
              <w:rPr>
                <w:rFonts w:ascii="Times New Roman"/>
                <w:sz w:val="22"/>
                <w:szCs w:val="22"/>
              </w:rPr>
              <w:t>+0.006***</w:t>
            </w:r>
            <w:r w:rsidRPr="00C33EDC">
              <w:rPr>
                <w:rFonts w:ascii="Times New Roman"/>
                <w:sz w:val="22"/>
                <w:szCs w:val="22"/>
              </w:rPr>
              <w:br/>
              <w:t>(0.000)</w:t>
            </w:r>
          </w:p>
        </w:tc>
        <w:tc>
          <w:tcPr>
            <w:tcW w:w="661" w:type="pct"/>
            <w:tcBorders>
              <w:top w:val="single" w:sz="4" w:space="0" w:color="auto"/>
              <w:bottom w:val="single" w:sz="4" w:space="0" w:color="auto"/>
            </w:tcBorders>
          </w:tcPr>
          <w:p w14:paraId="453D7E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323859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4C923C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EF4C9AB" w14:textId="77777777" w:rsidTr="00C33EDC">
        <w:tc>
          <w:tcPr>
            <w:tcW w:w="1031" w:type="pct"/>
            <w:tcBorders>
              <w:top w:val="single" w:sz="4" w:space="0" w:color="auto"/>
              <w:bottom w:val="single" w:sz="4" w:space="0" w:color="auto"/>
            </w:tcBorders>
          </w:tcPr>
          <w:p w14:paraId="3D23550D" w14:textId="77777777" w:rsidR="00BE0797" w:rsidRPr="00C33EDC" w:rsidRDefault="00000000">
            <w:pPr>
              <w:spacing w:before="40" w:after="40"/>
              <w:jc w:val="left"/>
              <w:rPr>
                <w:rFonts w:ascii="Times New Roman"/>
                <w:sz w:val="22"/>
                <w:szCs w:val="22"/>
              </w:rPr>
            </w:pPr>
            <w:r w:rsidRPr="00C33EDC">
              <w:rPr>
                <w:rFonts w:ascii="Times New Roman"/>
                <w:sz w:val="22"/>
                <w:szCs w:val="22"/>
              </w:rPr>
              <w:t>Precipitation (mm)</w:t>
            </w:r>
          </w:p>
        </w:tc>
        <w:tc>
          <w:tcPr>
            <w:tcW w:w="661" w:type="pct"/>
            <w:tcBorders>
              <w:top w:val="single" w:sz="4" w:space="0" w:color="auto"/>
              <w:bottom w:val="single" w:sz="4" w:space="0" w:color="auto"/>
            </w:tcBorders>
          </w:tcPr>
          <w:p w14:paraId="0F82B489" w14:textId="77777777" w:rsidR="00BE0797" w:rsidRPr="00C33EDC" w:rsidRDefault="00000000">
            <w:pPr>
              <w:spacing w:before="40" w:after="40"/>
              <w:jc w:val="center"/>
              <w:rPr>
                <w:rFonts w:ascii="Times New Roman"/>
                <w:sz w:val="22"/>
                <w:szCs w:val="22"/>
              </w:rPr>
            </w:pPr>
            <w:r w:rsidRPr="00C33EDC">
              <w:rPr>
                <w:rFonts w:ascii="Times New Roman"/>
                <w:sz w:val="22"/>
                <w:szCs w:val="22"/>
              </w:rPr>
              <w:t>+0.045***</w:t>
            </w:r>
            <w:r w:rsidRPr="00C33EDC">
              <w:rPr>
                <w:rFonts w:ascii="Times New Roman"/>
                <w:sz w:val="22"/>
                <w:szCs w:val="22"/>
              </w:rPr>
              <w:br/>
              <w:t>(0.001)</w:t>
            </w:r>
          </w:p>
        </w:tc>
        <w:tc>
          <w:tcPr>
            <w:tcW w:w="661" w:type="pct"/>
            <w:tcBorders>
              <w:top w:val="single" w:sz="4" w:space="0" w:color="auto"/>
              <w:bottom w:val="single" w:sz="4" w:space="0" w:color="auto"/>
            </w:tcBorders>
          </w:tcPr>
          <w:p w14:paraId="245492F6" w14:textId="77777777" w:rsidR="00BE0797" w:rsidRPr="00C33EDC" w:rsidRDefault="00000000">
            <w:pPr>
              <w:spacing w:before="40" w:after="40"/>
              <w:jc w:val="center"/>
              <w:rPr>
                <w:rFonts w:ascii="Times New Roman"/>
                <w:sz w:val="22"/>
                <w:szCs w:val="22"/>
              </w:rPr>
            </w:pPr>
            <w:r w:rsidRPr="00C33EDC">
              <w:rPr>
                <w:rFonts w:ascii="Times New Roman"/>
                <w:sz w:val="22"/>
                <w:szCs w:val="22"/>
              </w:rPr>
              <w:t>+0.048***</w:t>
            </w:r>
            <w:r w:rsidRPr="00C33EDC">
              <w:rPr>
                <w:rFonts w:ascii="Times New Roman"/>
                <w:sz w:val="22"/>
                <w:szCs w:val="22"/>
              </w:rPr>
              <w:br/>
              <w:t>(0.001)</w:t>
            </w:r>
          </w:p>
        </w:tc>
        <w:tc>
          <w:tcPr>
            <w:tcW w:w="661" w:type="pct"/>
            <w:tcBorders>
              <w:top w:val="single" w:sz="4" w:space="0" w:color="auto"/>
              <w:bottom w:val="single" w:sz="4" w:space="0" w:color="auto"/>
            </w:tcBorders>
          </w:tcPr>
          <w:p w14:paraId="5B969AC4" w14:textId="77777777" w:rsidR="00BE0797" w:rsidRPr="00C33EDC" w:rsidRDefault="00000000">
            <w:pPr>
              <w:spacing w:before="40" w:after="40"/>
              <w:jc w:val="center"/>
              <w:rPr>
                <w:rFonts w:ascii="Times New Roman"/>
                <w:sz w:val="22"/>
                <w:szCs w:val="22"/>
              </w:rPr>
            </w:pPr>
            <w:r w:rsidRPr="00C33EDC">
              <w:rPr>
                <w:rFonts w:ascii="Times New Roman"/>
                <w:sz w:val="22"/>
                <w:szCs w:val="22"/>
              </w:rPr>
              <w:t>+0.047***</w:t>
            </w:r>
            <w:r w:rsidRPr="00C33EDC">
              <w:rPr>
                <w:rFonts w:ascii="Times New Roman"/>
                <w:sz w:val="22"/>
                <w:szCs w:val="22"/>
              </w:rPr>
              <w:br/>
              <w:t>(0.001)</w:t>
            </w:r>
          </w:p>
        </w:tc>
        <w:tc>
          <w:tcPr>
            <w:tcW w:w="661" w:type="pct"/>
            <w:tcBorders>
              <w:top w:val="single" w:sz="4" w:space="0" w:color="auto"/>
              <w:bottom w:val="single" w:sz="4" w:space="0" w:color="auto"/>
            </w:tcBorders>
          </w:tcPr>
          <w:p w14:paraId="3BBC42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0472E94"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05D2B19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1C3B93A" w14:textId="77777777" w:rsidTr="00C33EDC">
        <w:tc>
          <w:tcPr>
            <w:tcW w:w="1031" w:type="pct"/>
            <w:tcBorders>
              <w:top w:val="single" w:sz="4" w:space="0" w:color="auto"/>
              <w:bottom w:val="single" w:sz="4" w:space="0" w:color="auto"/>
            </w:tcBorders>
          </w:tcPr>
          <w:p w14:paraId="0FE9AC12" w14:textId="77777777" w:rsidR="00BE0797" w:rsidRPr="00C33EDC" w:rsidRDefault="00000000">
            <w:pPr>
              <w:spacing w:before="40" w:after="40"/>
              <w:jc w:val="left"/>
              <w:rPr>
                <w:rFonts w:ascii="Times New Roman"/>
                <w:sz w:val="22"/>
                <w:szCs w:val="22"/>
              </w:rPr>
            </w:pPr>
            <w:r w:rsidRPr="00C33EDC">
              <w:rPr>
                <w:rFonts w:ascii="Times New Roman"/>
                <w:sz w:val="22"/>
                <w:szCs w:val="22"/>
              </w:rPr>
              <w:t>Max wind (m/s)</w:t>
            </w:r>
          </w:p>
        </w:tc>
        <w:tc>
          <w:tcPr>
            <w:tcW w:w="661" w:type="pct"/>
            <w:tcBorders>
              <w:top w:val="single" w:sz="4" w:space="0" w:color="auto"/>
              <w:bottom w:val="single" w:sz="4" w:space="0" w:color="auto"/>
            </w:tcBorders>
          </w:tcPr>
          <w:p w14:paraId="127AE74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006BC1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+0.055***</w:t>
            </w:r>
            <w:r w:rsidRPr="00C33EDC">
              <w:rPr>
                <w:rFonts w:ascii="Times New Roman"/>
                <w:sz w:val="22"/>
                <w:szCs w:val="22"/>
              </w:rPr>
              <w:br/>
              <w:t>(0.005)</w:t>
            </w:r>
          </w:p>
        </w:tc>
        <w:tc>
          <w:tcPr>
            <w:tcW w:w="661" w:type="pct"/>
            <w:tcBorders>
              <w:top w:val="single" w:sz="4" w:space="0" w:color="auto"/>
              <w:bottom w:val="single" w:sz="4" w:space="0" w:color="auto"/>
            </w:tcBorders>
          </w:tcPr>
          <w:p w14:paraId="6D69EA5C"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350B3E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A1153F2"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5CE2DE7"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EBF5339" w14:textId="77777777" w:rsidTr="00C33EDC">
        <w:tc>
          <w:tcPr>
            <w:tcW w:w="1031" w:type="pct"/>
            <w:tcBorders>
              <w:top w:val="single" w:sz="4" w:space="0" w:color="auto"/>
              <w:bottom w:val="single" w:sz="4" w:space="0" w:color="auto"/>
            </w:tcBorders>
          </w:tcPr>
          <w:p w14:paraId="7CA5DCC1" w14:textId="77777777" w:rsidR="00BE0797" w:rsidRPr="00C33EDC" w:rsidRDefault="00000000">
            <w:pPr>
              <w:spacing w:before="40" w:after="40"/>
              <w:jc w:val="left"/>
              <w:rPr>
                <w:rFonts w:ascii="Times New Roman"/>
                <w:sz w:val="22"/>
                <w:szCs w:val="22"/>
              </w:rPr>
            </w:pPr>
            <w:r w:rsidRPr="00C33EDC">
              <w:rPr>
                <w:rFonts w:ascii="Times New Roman"/>
                <w:sz w:val="22"/>
                <w:szCs w:val="22"/>
              </w:rPr>
              <w:t>Rain day (0/1)</w:t>
            </w:r>
          </w:p>
        </w:tc>
        <w:tc>
          <w:tcPr>
            <w:tcW w:w="661" w:type="pct"/>
            <w:tcBorders>
              <w:top w:val="single" w:sz="4" w:space="0" w:color="auto"/>
              <w:bottom w:val="single" w:sz="4" w:space="0" w:color="auto"/>
            </w:tcBorders>
          </w:tcPr>
          <w:p w14:paraId="0212CD88"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(0.010)</w:t>
            </w:r>
          </w:p>
        </w:tc>
        <w:tc>
          <w:tcPr>
            <w:tcW w:w="661" w:type="pct"/>
            <w:tcBorders>
              <w:top w:val="single" w:sz="4" w:space="0" w:color="auto"/>
              <w:bottom w:val="single" w:sz="4" w:space="0" w:color="auto"/>
            </w:tcBorders>
          </w:tcPr>
          <w:p w14:paraId="26637FCC" w14:textId="77777777" w:rsidR="00BE0797" w:rsidRPr="00C33EDC" w:rsidRDefault="00000000">
            <w:pPr>
              <w:spacing w:before="40" w:after="40"/>
              <w:jc w:val="center"/>
              <w:rPr>
                <w:rFonts w:ascii="Times New Roman"/>
                <w:sz w:val="22"/>
                <w:szCs w:val="22"/>
              </w:rPr>
            </w:pPr>
            <w:r w:rsidRPr="00C33EDC">
              <w:rPr>
                <w:rFonts w:ascii="Times New Roman"/>
                <w:sz w:val="22"/>
                <w:szCs w:val="22"/>
              </w:rPr>
              <w:t>+0.155***</w:t>
            </w:r>
            <w:r w:rsidRPr="00C33EDC">
              <w:rPr>
                <w:rFonts w:ascii="Times New Roman"/>
                <w:sz w:val="22"/>
                <w:szCs w:val="22"/>
              </w:rPr>
              <w:br/>
              <w:t>(0.009)</w:t>
            </w:r>
          </w:p>
        </w:tc>
        <w:tc>
          <w:tcPr>
            <w:tcW w:w="661" w:type="pct"/>
            <w:tcBorders>
              <w:top w:val="single" w:sz="4" w:space="0" w:color="auto"/>
              <w:bottom w:val="single" w:sz="4" w:space="0" w:color="auto"/>
            </w:tcBorders>
          </w:tcPr>
          <w:p w14:paraId="522A811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+0.116***</w:t>
            </w:r>
            <w:r w:rsidRPr="00C33EDC">
              <w:rPr>
                <w:rFonts w:ascii="Times New Roman"/>
                <w:sz w:val="22"/>
                <w:szCs w:val="22"/>
              </w:rPr>
              <w:br/>
              <w:t>(0.010)</w:t>
            </w:r>
          </w:p>
        </w:tc>
        <w:tc>
          <w:tcPr>
            <w:tcW w:w="661" w:type="pct"/>
            <w:tcBorders>
              <w:top w:val="single" w:sz="4" w:space="0" w:color="auto"/>
              <w:bottom w:val="single" w:sz="4" w:space="0" w:color="auto"/>
            </w:tcBorders>
          </w:tcPr>
          <w:p w14:paraId="43A720E1"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DA5233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343E5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52C9AF75" w14:textId="77777777" w:rsidTr="00C33EDC">
        <w:tc>
          <w:tcPr>
            <w:tcW w:w="1031" w:type="pct"/>
            <w:tcBorders>
              <w:top w:val="single" w:sz="4" w:space="0" w:color="auto"/>
              <w:bottom w:val="single" w:sz="4" w:space="0" w:color="auto"/>
            </w:tcBorders>
          </w:tcPr>
          <w:p w14:paraId="2CE86C4D"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 (0/1)</w:t>
            </w:r>
          </w:p>
        </w:tc>
        <w:tc>
          <w:tcPr>
            <w:tcW w:w="661" w:type="pct"/>
            <w:tcBorders>
              <w:top w:val="single" w:sz="4" w:space="0" w:color="auto"/>
              <w:bottom w:val="single" w:sz="4" w:space="0" w:color="auto"/>
            </w:tcBorders>
          </w:tcPr>
          <w:p w14:paraId="6B8FA175" w14:textId="77777777" w:rsidR="00BE0797" w:rsidRPr="00C33EDC" w:rsidRDefault="00000000">
            <w:pPr>
              <w:spacing w:before="40" w:after="40"/>
              <w:jc w:val="center"/>
              <w:rPr>
                <w:rFonts w:ascii="Times New Roman"/>
                <w:sz w:val="22"/>
                <w:szCs w:val="22"/>
              </w:rPr>
            </w:pPr>
            <w:r w:rsidRPr="00C33EDC">
              <w:rPr>
                <w:rFonts w:ascii="Times New Roman"/>
                <w:sz w:val="22"/>
                <w:szCs w:val="22"/>
              </w:rPr>
              <w:t>-0.833***</w:t>
            </w:r>
            <w:r w:rsidRPr="00C33EDC">
              <w:rPr>
                <w:rFonts w:ascii="Times New Roman"/>
                <w:sz w:val="22"/>
                <w:szCs w:val="22"/>
              </w:rPr>
              <w:br/>
              <w:t>(0.029)</w:t>
            </w:r>
          </w:p>
        </w:tc>
        <w:tc>
          <w:tcPr>
            <w:tcW w:w="661" w:type="pct"/>
            <w:tcBorders>
              <w:top w:val="single" w:sz="4" w:space="0" w:color="auto"/>
              <w:bottom w:val="single" w:sz="4" w:space="0" w:color="auto"/>
            </w:tcBorders>
          </w:tcPr>
          <w:p w14:paraId="0031FD65" w14:textId="77777777" w:rsidR="00BE0797" w:rsidRPr="00C33EDC" w:rsidRDefault="00000000">
            <w:pPr>
              <w:spacing w:before="40" w:after="40"/>
              <w:jc w:val="center"/>
              <w:rPr>
                <w:rFonts w:ascii="Times New Roman"/>
                <w:sz w:val="22"/>
                <w:szCs w:val="22"/>
              </w:rPr>
            </w:pPr>
            <w:r w:rsidRPr="00C33EDC">
              <w:rPr>
                <w:rFonts w:ascii="Times New Roman"/>
                <w:sz w:val="22"/>
                <w:szCs w:val="22"/>
              </w:rPr>
              <w:t>-0.022</w:t>
            </w:r>
            <w:r w:rsidRPr="00C33EDC">
              <w:rPr>
                <w:rFonts w:ascii="Times New Roman"/>
                <w:sz w:val="22"/>
                <w:szCs w:val="22"/>
              </w:rPr>
              <w:br/>
              <w:t>(0.019)</w:t>
            </w:r>
          </w:p>
        </w:tc>
        <w:tc>
          <w:tcPr>
            <w:tcW w:w="661" w:type="pct"/>
            <w:tcBorders>
              <w:top w:val="single" w:sz="4" w:space="0" w:color="auto"/>
              <w:bottom w:val="single" w:sz="4" w:space="0" w:color="auto"/>
            </w:tcBorders>
          </w:tcPr>
          <w:p w14:paraId="18D2B0C9" w14:textId="77777777" w:rsidR="00BE0797" w:rsidRPr="00C33EDC" w:rsidRDefault="00000000">
            <w:pPr>
              <w:spacing w:before="40" w:after="40"/>
              <w:jc w:val="center"/>
              <w:rPr>
                <w:rFonts w:ascii="Times New Roman"/>
                <w:sz w:val="22"/>
                <w:szCs w:val="22"/>
              </w:rPr>
            </w:pPr>
            <w:r w:rsidRPr="00C33EDC">
              <w:rPr>
                <w:rFonts w:ascii="Times New Roman"/>
                <w:sz w:val="22"/>
                <w:szCs w:val="22"/>
              </w:rPr>
              <w:t>-0.686***</w:t>
            </w:r>
            <w:r w:rsidRPr="00C33EDC">
              <w:rPr>
                <w:rFonts w:ascii="Times New Roman"/>
                <w:sz w:val="22"/>
                <w:szCs w:val="22"/>
              </w:rPr>
              <w:br/>
              <w:t>(0.027)</w:t>
            </w:r>
          </w:p>
        </w:tc>
        <w:tc>
          <w:tcPr>
            <w:tcW w:w="661" w:type="pct"/>
            <w:tcBorders>
              <w:top w:val="single" w:sz="4" w:space="0" w:color="auto"/>
              <w:bottom w:val="single" w:sz="4" w:space="0" w:color="auto"/>
            </w:tcBorders>
          </w:tcPr>
          <w:p w14:paraId="65D4BF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DB507F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50097BB"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452B96D8" w14:textId="77777777" w:rsidTr="00C33EDC">
        <w:tc>
          <w:tcPr>
            <w:tcW w:w="1031" w:type="pct"/>
            <w:tcBorders>
              <w:top w:val="single" w:sz="4" w:space="0" w:color="auto"/>
              <w:bottom w:val="single" w:sz="4" w:space="0" w:color="auto"/>
            </w:tcBorders>
          </w:tcPr>
          <w:p w14:paraId="1E5D0322" w14:textId="77777777" w:rsidR="00BE0797" w:rsidRPr="00C33EDC" w:rsidRDefault="00000000">
            <w:pPr>
              <w:spacing w:before="40" w:after="40"/>
              <w:jc w:val="left"/>
              <w:rPr>
                <w:rFonts w:ascii="Times New Roman"/>
                <w:sz w:val="22"/>
                <w:szCs w:val="22"/>
              </w:rPr>
            </w:pPr>
            <w:r w:rsidRPr="00C33EDC">
              <w:rPr>
                <w:rFonts w:ascii="Times New Roman"/>
                <w:sz w:val="22"/>
                <w:szCs w:val="22"/>
              </w:rPr>
              <w:t>Holiday (0/1)</w:t>
            </w:r>
          </w:p>
        </w:tc>
        <w:tc>
          <w:tcPr>
            <w:tcW w:w="661" w:type="pct"/>
            <w:tcBorders>
              <w:top w:val="single" w:sz="4" w:space="0" w:color="auto"/>
              <w:bottom w:val="single" w:sz="4" w:space="0" w:color="auto"/>
            </w:tcBorders>
          </w:tcPr>
          <w:p w14:paraId="714DEAD8" w14:textId="77777777" w:rsidR="00BE0797" w:rsidRPr="00C33EDC" w:rsidRDefault="00000000">
            <w:pPr>
              <w:spacing w:before="40" w:after="40"/>
              <w:jc w:val="center"/>
              <w:rPr>
                <w:rFonts w:ascii="Times New Roman"/>
                <w:sz w:val="22"/>
                <w:szCs w:val="22"/>
              </w:rPr>
            </w:pPr>
            <w:r w:rsidRPr="00C33EDC">
              <w:rPr>
                <w:rFonts w:ascii="Times New Roman"/>
                <w:sz w:val="22"/>
                <w:szCs w:val="22"/>
              </w:rPr>
              <w:t>-1.176***</w:t>
            </w:r>
            <w:r w:rsidRPr="00C33EDC">
              <w:rPr>
                <w:rFonts w:ascii="Times New Roman"/>
                <w:sz w:val="22"/>
                <w:szCs w:val="22"/>
              </w:rPr>
              <w:br/>
              <w:t>(0.032)</w:t>
            </w:r>
          </w:p>
        </w:tc>
        <w:tc>
          <w:tcPr>
            <w:tcW w:w="661" w:type="pct"/>
            <w:tcBorders>
              <w:top w:val="single" w:sz="4" w:space="0" w:color="auto"/>
              <w:bottom w:val="single" w:sz="4" w:space="0" w:color="auto"/>
            </w:tcBorders>
          </w:tcPr>
          <w:p w14:paraId="553742D9" w14:textId="77777777" w:rsidR="00BE0797" w:rsidRPr="00C33EDC" w:rsidRDefault="00000000">
            <w:pPr>
              <w:spacing w:before="40" w:after="40"/>
              <w:jc w:val="center"/>
              <w:rPr>
                <w:rFonts w:ascii="Times New Roman"/>
                <w:sz w:val="22"/>
                <w:szCs w:val="22"/>
              </w:rPr>
            </w:pPr>
            <w:r w:rsidRPr="00C33EDC">
              <w:rPr>
                <w:rFonts w:ascii="Times New Roman"/>
                <w:sz w:val="22"/>
                <w:szCs w:val="22"/>
              </w:rPr>
              <w:t>-0.186***</w:t>
            </w:r>
            <w:r w:rsidRPr="00C33EDC">
              <w:rPr>
                <w:rFonts w:ascii="Times New Roman"/>
                <w:sz w:val="22"/>
                <w:szCs w:val="22"/>
              </w:rPr>
              <w:br/>
              <w:t>(0.040)</w:t>
            </w:r>
          </w:p>
        </w:tc>
        <w:tc>
          <w:tcPr>
            <w:tcW w:w="661" w:type="pct"/>
            <w:tcBorders>
              <w:top w:val="single" w:sz="4" w:space="0" w:color="auto"/>
              <w:bottom w:val="single" w:sz="4" w:space="0" w:color="auto"/>
            </w:tcBorders>
          </w:tcPr>
          <w:p w14:paraId="440C6BB4" w14:textId="77777777" w:rsidR="00BE0797" w:rsidRPr="00C33EDC" w:rsidRDefault="00000000">
            <w:pPr>
              <w:spacing w:before="40" w:after="40"/>
              <w:jc w:val="center"/>
              <w:rPr>
                <w:rFonts w:ascii="Times New Roman"/>
                <w:sz w:val="22"/>
                <w:szCs w:val="22"/>
              </w:rPr>
            </w:pPr>
            <w:r w:rsidRPr="00C33EDC">
              <w:rPr>
                <w:rFonts w:ascii="Times New Roman"/>
                <w:sz w:val="22"/>
                <w:szCs w:val="22"/>
              </w:rPr>
              <w:t>-0.999***</w:t>
            </w:r>
            <w:r w:rsidRPr="00C33EDC">
              <w:rPr>
                <w:rFonts w:ascii="Times New Roman"/>
                <w:sz w:val="22"/>
                <w:szCs w:val="22"/>
              </w:rPr>
              <w:br/>
              <w:t>(0.033)</w:t>
            </w:r>
          </w:p>
        </w:tc>
        <w:tc>
          <w:tcPr>
            <w:tcW w:w="661" w:type="pct"/>
            <w:tcBorders>
              <w:top w:val="single" w:sz="4" w:space="0" w:color="auto"/>
              <w:bottom w:val="single" w:sz="4" w:space="0" w:color="auto"/>
            </w:tcBorders>
          </w:tcPr>
          <w:p w14:paraId="2B8CAF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2E382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B2CEA7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3A2F0373" w14:textId="77777777" w:rsidTr="00C33EDC">
        <w:tc>
          <w:tcPr>
            <w:tcW w:w="1031" w:type="pct"/>
            <w:tcBorders>
              <w:top w:val="single" w:sz="4" w:space="0" w:color="auto"/>
              <w:bottom w:val="single" w:sz="4" w:space="0" w:color="auto"/>
            </w:tcBorders>
          </w:tcPr>
          <w:p w14:paraId="3446BE7A" w14:textId="77777777" w:rsidR="00BE0797" w:rsidRPr="00C33EDC" w:rsidRDefault="00000000">
            <w:pPr>
              <w:spacing w:before="40" w:after="40"/>
              <w:jc w:val="left"/>
              <w:rPr>
                <w:rFonts w:ascii="Times New Roman"/>
                <w:sz w:val="22"/>
                <w:szCs w:val="22"/>
              </w:rPr>
            </w:pPr>
            <w:r w:rsidRPr="00C33EDC">
              <w:rPr>
                <w:rFonts w:ascii="Times New Roman"/>
                <w:sz w:val="22"/>
                <w:szCs w:val="22"/>
              </w:rPr>
              <w:t>Date fixed effects</w:t>
            </w:r>
          </w:p>
        </w:tc>
        <w:tc>
          <w:tcPr>
            <w:tcW w:w="661" w:type="pct"/>
            <w:tcBorders>
              <w:top w:val="single" w:sz="4" w:space="0" w:color="auto"/>
              <w:bottom w:val="single" w:sz="4" w:space="0" w:color="auto"/>
            </w:tcBorders>
          </w:tcPr>
          <w:p w14:paraId="19061847"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19DE19FC"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7897A93E"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6D44A169"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CF13CF1"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DBBD6DF"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r>
      <w:tr w:rsidR="00BE0797" w14:paraId="334181B1" w14:textId="77777777" w:rsidTr="00C33EDC">
        <w:tc>
          <w:tcPr>
            <w:tcW w:w="1031" w:type="pct"/>
            <w:tcBorders>
              <w:top w:val="single" w:sz="4" w:space="0" w:color="auto"/>
              <w:bottom w:val="single" w:sz="4" w:space="0" w:color="auto"/>
            </w:tcBorders>
          </w:tcPr>
          <w:p w14:paraId="38A435D5" w14:textId="77777777" w:rsidR="00BE0797" w:rsidRPr="00C33EDC" w:rsidRDefault="00000000">
            <w:pPr>
              <w:spacing w:before="40" w:after="40"/>
              <w:jc w:val="left"/>
              <w:rPr>
                <w:rFonts w:ascii="Times New Roman"/>
                <w:sz w:val="22"/>
                <w:szCs w:val="22"/>
              </w:rPr>
            </w:pPr>
            <w:r w:rsidRPr="00C33EDC">
              <w:rPr>
                <w:rFonts w:ascii="Times New Roman"/>
                <w:sz w:val="22"/>
                <w:szCs w:val="22"/>
              </w:rPr>
              <w:t>Weather + calendar</w:t>
            </w:r>
          </w:p>
        </w:tc>
        <w:tc>
          <w:tcPr>
            <w:tcW w:w="661" w:type="pct"/>
            <w:tcBorders>
              <w:top w:val="single" w:sz="4" w:space="0" w:color="auto"/>
              <w:bottom w:val="single" w:sz="4" w:space="0" w:color="auto"/>
            </w:tcBorders>
          </w:tcPr>
          <w:p w14:paraId="0EB20B2B"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5F631B7A"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82213A0"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E57C813"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18A370EC"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512FD66A"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r>
      <w:tr w:rsidR="00BE0797" w14:paraId="555B0991" w14:textId="77777777" w:rsidTr="00C33EDC">
        <w:tc>
          <w:tcPr>
            <w:tcW w:w="1031" w:type="pct"/>
            <w:tcBorders>
              <w:top w:val="single" w:sz="4" w:space="0" w:color="auto"/>
              <w:bottom w:val="single" w:sz="4" w:space="0" w:color="auto"/>
            </w:tcBorders>
          </w:tcPr>
          <w:p w14:paraId="73192D54" w14:textId="77777777" w:rsidR="00BE0797" w:rsidRPr="00C33EDC" w:rsidRDefault="00000000">
            <w:pPr>
              <w:spacing w:before="40" w:after="40"/>
              <w:jc w:val="left"/>
              <w:rPr>
                <w:rFonts w:ascii="Times New Roman"/>
                <w:sz w:val="22"/>
                <w:szCs w:val="22"/>
              </w:rPr>
            </w:pPr>
            <w:r w:rsidRPr="00C33EDC">
              <w:rPr>
                <w:rFonts w:ascii="Times New Roman"/>
                <w:sz w:val="22"/>
                <w:szCs w:val="22"/>
              </w:rPr>
              <w:t>Within-R²</w:t>
            </w:r>
          </w:p>
        </w:tc>
        <w:tc>
          <w:tcPr>
            <w:tcW w:w="661" w:type="pct"/>
            <w:tcBorders>
              <w:top w:val="single" w:sz="4" w:space="0" w:color="auto"/>
              <w:bottom w:val="single" w:sz="4" w:space="0" w:color="auto"/>
            </w:tcBorders>
          </w:tcPr>
          <w:p w14:paraId="27ECDB0A" w14:textId="77777777" w:rsidR="00BE0797" w:rsidRPr="00C33EDC" w:rsidRDefault="00000000">
            <w:pPr>
              <w:spacing w:before="40" w:after="40"/>
              <w:jc w:val="center"/>
              <w:rPr>
                <w:rFonts w:ascii="Times New Roman"/>
                <w:sz w:val="22"/>
                <w:szCs w:val="22"/>
              </w:rPr>
            </w:pPr>
            <w:r w:rsidRPr="00C33EDC">
              <w:rPr>
                <w:rFonts w:ascii="Times New Roman"/>
                <w:sz w:val="22"/>
                <w:szCs w:val="22"/>
              </w:rPr>
              <w:t>0.117</w:t>
            </w:r>
          </w:p>
        </w:tc>
        <w:tc>
          <w:tcPr>
            <w:tcW w:w="661" w:type="pct"/>
            <w:tcBorders>
              <w:top w:val="single" w:sz="4" w:space="0" w:color="auto"/>
              <w:bottom w:val="single" w:sz="4" w:space="0" w:color="auto"/>
            </w:tcBorders>
          </w:tcPr>
          <w:p w14:paraId="449BDB49" w14:textId="77777777" w:rsidR="00BE0797" w:rsidRPr="00C33EDC" w:rsidRDefault="00000000">
            <w:pPr>
              <w:spacing w:before="40" w:after="40"/>
              <w:jc w:val="center"/>
              <w:rPr>
                <w:rFonts w:ascii="Times New Roman"/>
                <w:sz w:val="22"/>
                <w:szCs w:val="22"/>
              </w:rPr>
            </w:pPr>
            <w:r w:rsidRPr="00C33EDC">
              <w:rPr>
                <w:rFonts w:ascii="Times New Roman"/>
                <w:sz w:val="22"/>
                <w:szCs w:val="22"/>
              </w:rPr>
              <w:t>0.060</w:t>
            </w:r>
          </w:p>
        </w:tc>
        <w:tc>
          <w:tcPr>
            <w:tcW w:w="661" w:type="pct"/>
            <w:tcBorders>
              <w:top w:val="single" w:sz="4" w:space="0" w:color="auto"/>
              <w:bottom w:val="single" w:sz="4" w:space="0" w:color="auto"/>
            </w:tcBorders>
          </w:tcPr>
          <w:p w14:paraId="2A385264" w14:textId="77777777" w:rsidR="00BE0797" w:rsidRPr="00C33EDC" w:rsidRDefault="00000000">
            <w:pPr>
              <w:spacing w:before="40" w:after="40"/>
              <w:jc w:val="center"/>
              <w:rPr>
                <w:rFonts w:ascii="Times New Roman"/>
                <w:sz w:val="22"/>
                <w:szCs w:val="22"/>
              </w:rPr>
            </w:pPr>
            <w:r w:rsidRPr="00C33EDC">
              <w:rPr>
                <w:rFonts w:ascii="Times New Roman"/>
                <w:sz w:val="22"/>
                <w:szCs w:val="22"/>
              </w:rPr>
              <w:t>0.112</w:t>
            </w:r>
          </w:p>
        </w:tc>
        <w:tc>
          <w:tcPr>
            <w:tcW w:w="661" w:type="pct"/>
            <w:tcBorders>
              <w:top w:val="single" w:sz="4" w:space="0" w:color="auto"/>
              <w:bottom w:val="single" w:sz="4" w:space="0" w:color="auto"/>
            </w:tcBorders>
          </w:tcPr>
          <w:p w14:paraId="4DBD9C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E1B2A4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331B78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2F9FD00C" w14:textId="77777777" w:rsidTr="00C33EDC">
        <w:tc>
          <w:tcPr>
            <w:tcW w:w="1031" w:type="pct"/>
            <w:tcBorders>
              <w:top w:val="single" w:sz="4" w:space="0" w:color="auto"/>
              <w:bottom w:val="single" w:sz="4" w:space="0" w:color="auto"/>
            </w:tcBorders>
          </w:tcPr>
          <w:p w14:paraId="208AD0D3" w14:textId="77777777" w:rsidR="00BE0797" w:rsidRPr="00C33EDC" w:rsidRDefault="00000000">
            <w:pPr>
              <w:spacing w:before="40" w:after="40"/>
              <w:jc w:val="left"/>
              <w:rPr>
                <w:rFonts w:ascii="Times New Roman"/>
                <w:sz w:val="22"/>
                <w:szCs w:val="22"/>
              </w:rPr>
            </w:pPr>
            <w:r w:rsidRPr="00C33EDC">
              <w:rPr>
                <w:rFonts w:ascii="Times New Roman"/>
                <w:sz w:val="22"/>
                <w:szCs w:val="22"/>
              </w:rPr>
              <w:t>Clusters (dong)</w:t>
            </w:r>
          </w:p>
        </w:tc>
        <w:tc>
          <w:tcPr>
            <w:tcW w:w="661" w:type="pct"/>
            <w:tcBorders>
              <w:top w:val="single" w:sz="4" w:space="0" w:color="auto"/>
              <w:bottom w:val="single" w:sz="4" w:space="0" w:color="auto"/>
            </w:tcBorders>
          </w:tcPr>
          <w:p w14:paraId="0879FDA1"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4B03CE32"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C0A43A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0D268A9"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0305F324"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164D541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r>
      <w:tr w:rsidR="00BE0797" w14:paraId="7BAB77AA" w14:textId="77777777" w:rsidTr="00C33EDC">
        <w:tc>
          <w:tcPr>
            <w:tcW w:w="1031" w:type="pct"/>
            <w:tcBorders>
              <w:top w:val="single" w:sz="4" w:space="0" w:color="auto"/>
              <w:bottom w:val="single" w:sz="12" w:space="0" w:color="000000"/>
            </w:tcBorders>
          </w:tcPr>
          <w:p w14:paraId="20FD371A" w14:textId="77777777" w:rsidR="00BE0797" w:rsidRPr="00C33EDC" w:rsidRDefault="00000000">
            <w:pPr>
              <w:spacing w:before="40" w:after="40"/>
              <w:jc w:val="left"/>
              <w:rPr>
                <w:rFonts w:ascii="Times New Roman"/>
                <w:sz w:val="22"/>
                <w:szCs w:val="22"/>
              </w:rPr>
            </w:pPr>
            <w:r w:rsidRPr="00C33EDC">
              <w:rPr>
                <w:rFonts w:ascii="Times New Roman"/>
                <w:sz w:val="22"/>
                <w:szCs w:val="22"/>
              </w:rPr>
              <w:t>N (sensor-days)</w:t>
            </w:r>
          </w:p>
        </w:tc>
        <w:tc>
          <w:tcPr>
            <w:tcW w:w="661" w:type="pct"/>
            <w:tcBorders>
              <w:top w:val="single" w:sz="4" w:space="0" w:color="auto"/>
              <w:bottom w:val="single" w:sz="12" w:space="0" w:color="000000"/>
            </w:tcBorders>
          </w:tcPr>
          <w:p w14:paraId="2D3792A6"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4801B89B"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0513E509"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c>
          <w:tcPr>
            <w:tcW w:w="661" w:type="pct"/>
            <w:tcBorders>
              <w:top w:val="single" w:sz="4" w:space="0" w:color="auto"/>
              <w:bottom w:val="single" w:sz="12" w:space="0" w:color="000000"/>
            </w:tcBorders>
          </w:tcPr>
          <w:p w14:paraId="67462BC3"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0A09B91A"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320EC515"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r>
    </w:tbl>
    <w:p w14:paraId="7C1AA812" w14:textId="77777777" w:rsidR="00BE0797" w:rsidRPr="00C33EDC" w:rsidRDefault="00000000">
      <w:pPr>
        <w:rPr>
          <w:sz w:val="24"/>
          <w:szCs w:val="32"/>
        </w:rPr>
      </w:pPr>
      <w:r w:rsidRPr="00C33EDC">
        <w:rPr>
          <w:rFonts w:ascii="Times New Roman"/>
          <w:i/>
          <w:sz w:val="22"/>
          <w:szCs w:val="32"/>
        </w:rPr>
        <w:t>Note: all columns use own-period doses (daytime dose for L</w:t>
      </w:r>
      <w:r w:rsidRPr="00C33EDC">
        <w:rPr>
          <w:rFonts w:ascii="Times New Roman"/>
          <w:i/>
          <w:sz w:val="22"/>
          <w:szCs w:val="32"/>
          <w:vertAlign w:val="subscript"/>
        </w:rPr>
        <w:t>day</w:t>
      </w:r>
      <w:r w:rsidRPr="00C33EDC">
        <w:rPr>
          <w:rFonts w:ascii="Times New Roman"/>
          <w:i/>
          <w:sz w:val="22"/>
          <w:szCs w:val="32"/>
        </w:rPr>
        <w:t>, night-time dose for L</w:t>
      </w:r>
      <w:r w:rsidRPr="00C33EDC">
        <w:rPr>
          <w:rFonts w:ascii="Times New Roman"/>
          <w:i/>
          <w:sz w:val="22"/>
          <w:szCs w:val="32"/>
          <w:vertAlign w:val="subscript"/>
        </w:rPr>
        <w:t>night</w:t>
      </w:r>
      <w:r w:rsidRPr="00C33EDC">
        <w:rPr>
          <w:rFonts w:ascii="Times New Roman"/>
          <w:i/>
          <w:sz w:val="22"/>
          <w:szCs w:val="32"/>
        </w:rPr>
        <w:t>, whole-day dose for L</w:t>
      </w:r>
      <w:r w:rsidRPr="00C33EDC">
        <w:rPr>
          <w:rFonts w:ascii="Times New Roman"/>
          <w:i/>
          <w:sz w:val="22"/>
          <w:szCs w:val="32"/>
          <w:vertAlign w:val="subscript"/>
        </w:rPr>
        <w:t>eq,24h</w:t>
      </w:r>
      <w:r w:rsidRPr="00C33EDC">
        <w:rPr>
          <w:rFonts w:ascii="Times New Roman"/>
          <w:i/>
          <w:sz w:val="22"/>
          <w:szCs w:val="32"/>
        </w:rPr>
        <w:t>). M1 controls for weather and weekend/holiday with sensor fixed effects; M2 adds date fixed effects, which absorb all date-common terms. SEs are clustered by dong, the level at which the dose is assigned.</w:t>
      </w:r>
    </w:p>
    <w:p w14:paraId="25AEA95C"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8A3FAC6"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Splitting the estimate by segment (Fig. 3, Table 6, RQ2) shows the individually significant responses concentrating in the daytime. Across outcomes, only daytime noise is significant; night-time noise and the day-night gap are not (their interpretation follows in the next section). Across activity types, commercial (+0.34), mixed (+0.86) and residential (+0.85) dong all show positive slopes, but the split samples lose power, none is individually significant, and an interaction test finds no significant difference across types; the response appears broadly uniform. Weekdays (+0.49) and weekends (+0.64) are similar. All four seasons carry the same positive sign (DJF +0.66, MAM +0.69, JJA +0.53, SON +0.76), with winter, spring and autumn nominally significant; after FDR adjustment, spring and autumn </w:t>
      </w:r>
      <w:r>
        <w:rPr>
          <w:rFonts w:ascii="Times New Roman"/>
          <w:sz w:val="24"/>
        </w:rPr>
        <w:lastRenderedPageBreak/>
        <w:t>remain so. The response is consistent in direction through the year rather than an artefact of one season.</w:t>
      </w:r>
    </w:p>
    <w:p w14:paraId="05D85B4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6. Function-segmented dose-response (M2, two-way fixed effects): β (dB per log-unit mobility), 95% CI, nominal and BH-FDR-adjusted p-values. *p&lt;0.05, **p&lt;0.01 (nominal).</w:t>
      </w:r>
    </w:p>
    <w:tbl>
      <w:tblPr>
        <w:tblW w:w="5000" w:type="pct"/>
        <w:tblBorders>
          <w:top w:val="single" w:sz="12" w:space="0" w:color="000000"/>
          <w:bottom w:val="single" w:sz="12" w:space="0" w:color="000000"/>
        </w:tblBorders>
        <w:tblLook w:val="04A0" w:firstRow="1" w:lastRow="0" w:firstColumn="1" w:lastColumn="0" w:noHBand="0" w:noVBand="1"/>
      </w:tblPr>
      <w:tblGrid>
        <w:gridCol w:w="1716"/>
        <w:gridCol w:w="1783"/>
        <w:gridCol w:w="1056"/>
        <w:gridCol w:w="1555"/>
        <w:gridCol w:w="711"/>
        <w:gridCol w:w="848"/>
        <w:gridCol w:w="1096"/>
      </w:tblGrid>
      <w:tr w:rsidR="00BE0797" w14:paraId="6AF9C9B5" w14:textId="77777777" w:rsidTr="00C33EDC">
        <w:tc>
          <w:tcPr>
            <w:tcW w:w="988" w:type="pct"/>
            <w:tcBorders>
              <w:bottom w:val="single" w:sz="6" w:space="0" w:color="000000"/>
            </w:tcBorders>
          </w:tcPr>
          <w:p w14:paraId="58330C29" w14:textId="77777777" w:rsidR="00BE0797" w:rsidRPr="00C33EDC" w:rsidRDefault="00000000">
            <w:pPr>
              <w:spacing w:before="40" w:after="40"/>
              <w:jc w:val="left"/>
              <w:rPr>
                <w:rFonts w:ascii="Times New Roman"/>
                <w:sz w:val="22"/>
                <w:szCs w:val="22"/>
              </w:rPr>
            </w:pPr>
            <w:r w:rsidRPr="00C33EDC">
              <w:rPr>
                <w:rFonts w:ascii="Times New Roman"/>
                <w:b/>
                <w:sz w:val="22"/>
                <w:szCs w:val="22"/>
              </w:rPr>
              <w:t>Segment</w:t>
            </w:r>
          </w:p>
        </w:tc>
        <w:tc>
          <w:tcPr>
            <w:tcW w:w="1026" w:type="pct"/>
            <w:tcBorders>
              <w:bottom w:val="single" w:sz="6" w:space="0" w:color="000000"/>
            </w:tcBorders>
          </w:tcPr>
          <w:p w14:paraId="39665869" w14:textId="77777777" w:rsidR="00BE0797" w:rsidRPr="00C33EDC" w:rsidRDefault="00000000">
            <w:pPr>
              <w:spacing w:before="40" w:after="40"/>
              <w:jc w:val="left"/>
              <w:rPr>
                <w:rFonts w:ascii="Times New Roman"/>
                <w:sz w:val="22"/>
                <w:szCs w:val="22"/>
              </w:rPr>
            </w:pPr>
            <w:r w:rsidRPr="00C33EDC">
              <w:rPr>
                <w:rFonts w:ascii="Times New Roman"/>
                <w:b/>
                <w:sz w:val="22"/>
                <w:szCs w:val="22"/>
              </w:rPr>
              <w:t>Group</w:t>
            </w:r>
          </w:p>
        </w:tc>
        <w:tc>
          <w:tcPr>
            <w:tcW w:w="602" w:type="pct"/>
            <w:tcBorders>
              <w:bottom w:val="single" w:sz="6" w:space="0" w:color="000000"/>
            </w:tcBorders>
          </w:tcPr>
          <w:p w14:paraId="265A93FB" w14:textId="77777777" w:rsidR="00BE0797" w:rsidRPr="00C33EDC" w:rsidRDefault="00000000">
            <w:pPr>
              <w:spacing w:before="40" w:after="40"/>
              <w:jc w:val="right"/>
              <w:rPr>
                <w:rFonts w:ascii="Times New Roman"/>
                <w:sz w:val="22"/>
                <w:szCs w:val="22"/>
              </w:rPr>
            </w:pPr>
            <w:r w:rsidRPr="00C33EDC">
              <w:rPr>
                <w:rFonts w:ascii="Times New Roman"/>
                <w:b/>
                <w:sz w:val="22"/>
                <w:szCs w:val="22"/>
              </w:rPr>
              <w:t>β</w:t>
            </w:r>
          </w:p>
        </w:tc>
        <w:tc>
          <w:tcPr>
            <w:tcW w:w="896" w:type="pct"/>
            <w:tcBorders>
              <w:bottom w:val="single" w:sz="6" w:space="0" w:color="000000"/>
            </w:tcBorders>
          </w:tcPr>
          <w:p w14:paraId="7BEBC3DF" w14:textId="77777777" w:rsidR="00BE0797" w:rsidRPr="00C33EDC" w:rsidRDefault="00000000">
            <w:pPr>
              <w:spacing w:before="40" w:after="40"/>
              <w:jc w:val="center"/>
              <w:rPr>
                <w:rFonts w:ascii="Times New Roman"/>
                <w:sz w:val="22"/>
                <w:szCs w:val="22"/>
              </w:rPr>
            </w:pPr>
            <w:r w:rsidRPr="00C33EDC">
              <w:rPr>
                <w:rFonts w:ascii="Times New Roman"/>
                <w:b/>
                <w:sz w:val="22"/>
                <w:szCs w:val="22"/>
              </w:rPr>
              <w:t>95% CI</w:t>
            </w:r>
          </w:p>
        </w:tc>
        <w:tc>
          <w:tcPr>
            <w:tcW w:w="369" w:type="pct"/>
            <w:tcBorders>
              <w:bottom w:val="single" w:sz="6" w:space="0" w:color="000000"/>
            </w:tcBorders>
          </w:tcPr>
          <w:p w14:paraId="1EC62AFD" w14:textId="77777777" w:rsidR="00BE0797" w:rsidRPr="00C33EDC" w:rsidRDefault="00000000">
            <w:pPr>
              <w:spacing w:before="40" w:after="40"/>
              <w:jc w:val="right"/>
              <w:rPr>
                <w:rFonts w:ascii="Times New Roman"/>
                <w:sz w:val="22"/>
                <w:szCs w:val="22"/>
              </w:rPr>
            </w:pPr>
            <w:r w:rsidRPr="00C33EDC">
              <w:rPr>
                <w:rFonts w:ascii="Times New Roman"/>
                <w:b/>
                <w:sz w:val="22"/>
                <w:szCs w:val="22"/>
              </w:rPr>
              <w:t>p</w:t>
            </w:r>
          </w:p>
        </w:tc>
        <w:tc>
          <w:tcPr>
            <w:tcW w:w="493" w:type="pct"/>
            <w:tcBorders>
              <w:bottom w:val="single" w:sz="6" w:space="0" w:color="000000"/>
            </w:tcBorders>
          </w:tcPr>
          <w:p w14:paraId="336BF1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FDR p</w:t>
            </w:r>
          </w:p>
        </w:tc>
        <w:tc>
          <w:tcPr>
            <w:tcW w:w="625" w:type="pct"/>
            <w:tcBorders>
              <w:bottom w:val="single" w:sz="6" w:space="0" w:color="000000"/>
            </w:tcBorders>
          </w:tcPr>
          <w:p w14:paraId="4F28CA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N</w:t>
            </w:r>
          </w:p>
        </w:tc>
      </w:tr>
      <w:tr w:rsidR="00BE0797" w14:paraId="6235EB43" w14:textId="77777777" w:rsidTr="00C33EDC">
        <w:tc>
          <w:tcPr>
            <w:tcW w:w="988" w:type="pct"/>
          </w:tcPr>
          <w:p w14:paraId="0BBC026B" w14:textId="77777777" w:rsidR="00BE0797" w:rsidRPr="00C33EDC" w:rsidRDefault="00000000">
            <w:pPr>
              <w:spacing w:before="40" w:after="40"/>
              <w:jc w:val="left"/>
              <w:rPr>
                <w:rFonts w:ascii="Times New Roman"/>
                <w:sz w:val="22"/>
                <w:szCs w:val="22"/>
              </w:rPr>
            </w:pPr>
            <w:r w:rsidRPr="00C33EDC">
              <w:rPr>
                <w:rFonts w:ascii="Times New Roman"/>
                <w:sz w:val="22"/>
                <w:szCs w:val="22"/>
              </w:rPr>
              <w:t>By outcome</w:t>
            </w:r>
          </w:p>
        </w:tc>
        <w:tc>
          <w:tcPr>
            <w:tcW w:w="1026" w:type="pct"/>
          </w:tcPr>
          <w:p w14:paraId="46B57872" w14:textId="77777777" w:rsidR="00BE0797" w:rsidRPr="00C33EDC" w:rsidRDefault="00000000">
            <w:pPr>
              <w:spacing w:before="40" w:after="40"/>
              <w:jc w:val="left"/>
              <w:rPr>
                <w:rFonts w:ascii="Times New Roman"/>
                <w:sz w:val="22"/>
                <w:szCs w:val="22"/>
              </w:rPr>
            </w:pPr>
            <w:r w:rsidRPr="00C33EDC">
              <w:rPr>
                <w:rFonts w:ascii="Times New Roman"/>
                <w:sz w:val="22"/>
                <w:szCs w:val="22"/>
              </w:rPr>
              <w:t>Daytime L</w:t>
            </w:r>
            <w:r w:rsidRPr="00C33EDC">
              <w:rPr>
                <w:rFonts w:ascii="Times New Roman"/>
                <w:sz w:val="22"/>
                <w:szCs w:val="22"/>
                <w:vertAlign w:val="subscript"/>
              </w:rPr>
              <w:t>day</w:t>
            </w:r>
          </w:p>
        </w:tc>
        <w:tc>
          <w:tcPr>
            <w:tcW w:w="602" w:type="pct"/>
          </w:tcPr>
          <w:p w14:paraId="3ADA8262" w14:textId="77777777" w:rsidR="00BE0797" w:rsidRPr="00C33EDC" w:rsidRDefault="00000000">
            <w:pPr>
              <w:spacing w:before="40" w:after="40"/>
              <w:jc w:val="right"/>
              <w:rPr>
                <w:rFonts w:ascii="Times New Roman"/>
                <w:sz w:val="22"/>
                <w:szCs w:val="22"/>
              </w:rPr>
            </w:pPr>
            <w:r w:rsidRPr="00C33EDC">
              <w:rPr>
                <w:rFonts w:ascii="Times New Roman"/>
                <w:sz w:val="22"/>
                <w:szCs w:val="22"/>
              </w:rPr>
              <w:t>+0.648**</w:t>
            </w:r>
          </w:p>
        </w:tc>
        <w:tc>
          <w:tcPr>
            <w:tcW w:w="896" w:type="pct"/>
          </w:tcPr>
          <w:p w14:paraId="6BC8C2B0"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+1.13]</w:t>
            </w:r>
          </w:p>
        </w:tc>
        <w:tc>
          <w:tcPr>
            <w:tcW w:w="369" w:type="pct"/>
          </w:tcPr>
          <w:p w14:paraId="0FE1D905" w14:textId="77777777" w:rsidR="00BE0797" w:rsidRPr="00C33EDC" w:rsidRDefault="00000000">
            <w:pPr>
              <w:spacing w:before="40" w:after="40"/>
              <w:jc w:val="right"/>
              <w:rPr>
                <w:rFonts w:ascii="Times New Roman"/>
                <w:sz w:val="22"/>
                <w:szCs w:val="22"/>
              </w:rPr>
            </w:pPr>
            <w:r w:rsidRPr="00C33EDC">
              <w:rPr>
                <w:rFonts w:ascii="Times New Roman"/>
                <w:sz w:val="22"/>
                <w:szCs w:val="22"/>
              </w:rPr>
              <w:t>0.008</w:t>
            </w:r>
          </w:p>
        </w:tc>
        <w:tc>
          <w:tcPr>
            <w:tcW w:w="493" w:type="pct"/>
          </w:tcPr>
          <w:p w14:paraId="664F4AB0"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0AF132C8" w14:textId="77777777" w:rsidR="00BE0797" w:rsidRPr="00C33EDC" w:rsidRDefault="00000000">
            <w:pPr>
              <w:spacing w:before="40" w:after="40"/>
              <w:jc w:val="right"/>
              <w:rPr>
                <w:rFonts w:ascii="Times New Roman"/>
                <w:sz w:val="22"/>
                <w:szCs w:val="22"/>
              </w:rPr>
            </w:pPr>
            <w:r w:rsidRPr="00C33EDC">
              <w:rPr>
                <w:rFonts w:ascii="Times New Roman"/>
                <w:sz w:val="22"/>
                <w:szCs w:val="22"/>
              </w:rPr>
              <w:t>1,247,546</w:t>
            </w:r>
          </w:p>
        </w:tc>
      </w:tr>
      <w:tr w:rsidR="00BE0797" w14:paraId="04BA42F3" w14:textId="77777777" w:rsidTr="00C33EDC">
        <w:tc>
          <w:tcPr>
            <w:tcW w:w="988" w:type="pct"/>
          </w:tcPr>
          <w:p w14:paraId="498F438E" w14:textId="77777777" w:rsidR="00BE0797" w:rsidRPr="00C33EDC" w:rsidRDefault="00BE0797">
            <w:pPr>
              <w:spacing w:before="40" w:after="40"/>
              <w:jc w:val="left"/>
              <w:rPr>
                <w:rFonts w:ascii="Times New Roman"/>
                <w:sz w:val="22"/>
                <w:szCs w:val="22"/>
              </w:rPr>
            </w:pPr>
          </w:p>
        </w:tc>
        <w:tc>
          <w:tcPr>
            <w:tcW w:w="1026" w:type="pct"/>
          </w:tcPr>
          <w:p w14:paraId="181F6CBD" w14:textId="77777777" w:rsidR="00BE0797" w:rsidRPr="00C33EDC" w:rsidRDefault="00000000">
            <w:pPr>
              <w:spacing w:before="40" w:after="40"/>
              <w:jc w:val="left"/>
              <w:rPr>
                <w:rFonts w:ascii="Times New Roman"/>
                <w:sz w:val="22"/>
                <w:szCs w:val="22"/>
              </w:rPr>
            </w:pPr>
            <w:r w:rsidRPr="00C33EDC">
              <w:rPr>
                <w:rFonts w:ascii="Times New Roman"/>
                <w:sz w:val="22"/>
                <w:szCs w:val="22"/>
              </w:rPr>
              <w:t>Nighttime L</w:t>
            </w:r>
            <w:r w:rsidRPr="00C33EDC">
              <w:rPr>
                <w:rFonts w:ascii="Times New Roman"/>
                <w:sz w:val="22"/>
                <w:szCs w:val="22"/>
                <w:vertAlign w:val="subscript"/>
              </w:rPr>
              <w:t>night</w:t>
            </w:r>
          </w:p>
        </w:tc>
        <w:tc>
          <w:tcPr>
            <w:tcW w:w="602" w:type="pct"/>
          </w:tcPr>
          <w:p w14:paraId="089B5373" w14:textId="77777777" w:rsidR="00BE0797" w:rsidRPr="00C33EDC" w:rsidRDefault="00000000">
            <w:pPr>
              <w:spacing w:before="40" w:after="40"/>
              <w:jc w:val="right"/>
              <w:rPr>
                <w:rFonts w:ascii="Times New Roman"/>
                <w:sz w:val="22"/>
                <w:szCs w:val="22"/>
              </w:rPr>
            </w:pPr>
            <w:r w:rsidRPr="00C33EDC">
              <w:rPr>
                <w:rFonts w:ascii="Times New Roman"/>
                <w:sz w:val="22"/>
                <w:szCs w:val="22"/>
              </w:rPr>
              <w:t>+0.504</w:t>
            </w:r>
          </w:p>
        </w:tc>
        <w:tc>
          <w:tcPr>
            <w:tcW w:w="896" w:type="pct"/>
          </w:tcPr>
          <w:p w14:paraId="49DD0C83" w14:textId="77777777" w:rsidR="00BE0797" w:rsidRPr="00C33EDC" w:rsidRDefault="00000000">
            <w:pPr>
              <w:spacing w:before="40" w:after="40"/>
              <w:jc w:val="center"/>
              <w:rPr>
                <w:rFonts w:ascii="Times New Roman"/>
                <w:sz w:val="22"/>
                <w:szCs w:val="22"/>
              </w:rPr>
            </w:pPr>
            <w:r w:rsidRPr="00C33EDC">
              <w:rPr>
                <w:rFonts w:ascii="Times New Roman"/>
                <w:sz w:val="22"/>
                <w:szCs w:val="22"/>
              </w:rPr>
              <w:t>[-0.73, +1.74]</w:t>
            </w:r>
          </w:p>
        </w:tc>
        <w:tc>
          <w:tcPr>
            <w:tcW w:w="369" w:type="pct"/>
          </w:tcPr>
          <w:p w14:paraId="4035DE19" w14:textId="77777777" w:rsidR="00BE0797" w:rsidRPr="00C33EDC" w:rsidRDefault="00000000">
            <w:pPr>
              <w:spacing w:before="40" w:after="40"/>
              <w:jc w:val="right"/>
              <w:rPr>
                <w:rFonts w:ascii="Times New Roman"/>
                <w:sz w:val="22"/>
                <w:szCs w:val="22"/>
              </w:rPr>
            </w:pPr>
            <w:r w:rsidRPr="00C33EDC">
              <w:rPr>
                <w:rFonts w:ascii="Times New Roman"/>
                <w:sz w:val="22"/>
                <w:szCs w:val="22"/>
              </w:rPr>
              <w:t>0.42</w:t>
            </w:r>
          </w:p>
        </w:tc>
        <w:tc>
          <w:tcPr>
            <w:tcW w:w="493" w:type="pct"/>
          </w:tcPr>
          <w:p w14:paraId="6D963D1F" w14:textId="77777777" w:rsidR="00BE0797" w:rsidRPr="00C33EDC" w:rsidRDefault="00000000">
            <w:pPr>
              <w:spacing w:before="40" w:after="40"/>
              <w:jc w:val="right"/>
              <w:rPr>
                <w:rFonts w:ascii="Times New Roman"/>
                <w:sz w:val="22"/>
                <w:szCs w:val="22"/>
              </w:rPr>
            </w:pPr>
            <w:r w:rsidRPr="00C33EDC">
              <w:rPr>
                <w:rFonts w:ascii="Times New Roman"/>
                <w:sz w:val="22"/>
                <w:szCs w:val="22"/>
              </w:rPr>
              <w:t>0.46</w:t>
            </w:r>
          </w:p>
        </w:tc>
        <w:tc>
          <w:tcPr>
            <w:tcW w:w="625" w:type="pct"/>
          </w:tcPr>
          <w:p w14:paraId="37B3B883"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1,247,376</w:t>
            </w:r>
          </w:p>
        </w:tc>
      </w:tr>
      <w:tr w:rsidR="00BE0797" w14:paraId="497293BB" w14:textId="77777777" w:rsidTr="00C33EDC">
        <w:tc>
          <w:tcPr>
            <w:tcW w:w="988" w:type="pct"/>
          </w:tcPr>
          <w:p w14:paraId="78A71115" w14:textId="77777777" w:rsidR="00BE0797" w:rsidRPr="00C33EDC" w:rsidRDefault="00BE0797">
            <w:pPr>
              <w:spacing w:before="40" w:after="40"/>
              <w:jc w:val="left"/>
              <w:rPr>
                <w:rFonts w:ascii="Times New Roman"/>
                <w:sz w:val="22"/>
                <w:szCs w:val="22"/>
              </w:rPr>
            </w:pPr>
          </w:p>
        </w:tc>
        <w:tc>
          <w:tcPr>
            <w:tcW w:w="1026" w:type="pct"/>
          </w:tcPr>
          <w:p w14:paraId="3C47444C" w14:textId="77777777" w:rsidR="00BE0797" w:rsidRPr="00C33EDC" w:rsidRDefault="00000000">
            <w:pPr>
              <w:spacing w:before="40" w:after="40"/>
              <w:jc w:val="left"/>
              <w:rPr>
                <w:rFonts w:ascii="Times New Roman"/>
                <w:sz w:val="22"/>
                <w:szCs w:val="22"/>
              </w:rPr>
            </w:pPr>
            <w:r w:rsidRPr="00C33EDC">
              <w:rPr>
                <w:rFonts w:ascii="Times New Roman"/>
                <w:sz w:val="22"/>
                <w:szCs w:val="22"/>
              </w:rPr>
              <w:t>Day-night gap</w:t>
            </w:r>
          </w:p>
        </w:tc>
        <w:tc>
          <w:tcPr>
            <w:tcW w:w="602" w:type="pct"/>
          </w:tcPr>
          <w:p w14:paraId="1513E038" w14:textId="77777777" w:rsidR="00BE0797" w:rsidRPr="00C33EDC" w:rsidRDefault="00000000">
            <w:pPr>
              <w:spacing w:before="40" w:after="40"/>
              <w:jc w:val="right"/>
              <w:rPr>
                <w:rFonts w:ascii="Times New Roman"/>
                <w:sz w:val="22"/>
                <w:szCs w:val="22"/>
              </w:rPr>
            </w:pPr>
            <w:r w:rsidRPr="00C33EDC">
              <w:rPr>
                <w:rFonts w:ascii="Times New Roman"/>
                <w:sz w:val="22"/>
                <w:szCs w:val="22"/>
              </w:rPr>
              <w:t>+0.019</w:t>
            </w:r>
          </w:p>
        </w:tc>
        <w:tc>
          <w:tcPr>
            <w:tcW w:w="896" w:type="pct"/>
          </w:tcPr>
          <w:p w14:paraId="368D7832" w14:textId="77777777" w:rsidR="00BE0797" w:rsidRPr="00C33EDC" w:rsidRDefault="00000000">
            <w:pPr>
              <w:spacing w:before="40" w:after="40"/>
              <w:jc w:val="center"/>
              <w:rPr>
                <w:rFonts w:ascii="Times New Roman"/>
                <w:sz w:val="22"/>
                <w:szCs w:val="22"/>
              </w:rPr>
            </w:pPr>
            <w:r w:rsidRPr="00C33EDC">
              <w:rPr>
                <w:rFonts w:ascii="Times New Roman"/>
                <w:sz w:val="22"/>
                <w:szCs w:val="22"/>
              </w:rPr>
              <w:t>[-0.35, +0.39]</w:t>
            </w:r>
          </w:p>
        </w:tc>
        <w:tc>
          <w:tcPr>
            <w:tcW w:w="369" w:type="pct"/>
          </w:tcPr>
          <w:p w14:paraId="6C48E450"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493" w:type="pct"/>
          </w:tcPr>
          <w:p w14:paraId="436BBC36"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625" w:type="pct"/>
          </w:tcPr>
          <w:p w14:paraId="172033DE"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1,247,375</w:t>
            </w:r>
          </w:p>
        </w:tc>
      </w:tr>
      <w:tr w:rsidR="00BE0797" w14:paraId="7EDB6951" w14:textId="77777777" w:rsidTr="00C33EDC">
        <w:tc>
          <w:tcPr>
            <w:tcW w:w="988" w:type="pct"/>
          </w:tcPr>
          <w:p w14:paraId="4B9A3CBB" w14:textId="77777777" w:rsidR="00BE0797" w:rsidRPr="00C33EDC" w:rsidRDefault="00000000">
            <w:pPr>
              <w:spacing w:before="40" w:after="40"/>
              <w:jc w:val="left"/>
              <w:rPr>
                <w:rFonts w:ascii="Times New Roman"/>
                <w:sz w:val="22"/>
                <w:szCs w:val="22"/>
              </w:rPr>
            </w:pPr>
            <w:r w:rsidRPr="00C33EDC">
              <w:rPr>
                <w:rFonts w:ascii="Times New Roman"/>
                <w:sz w:val="22"/>
                <w:szCs w:val="22"/>
              </w:rPr>
              <w:t>By land use (daytime)</w:t>
            </w:r>
          </w:p>
        </w:tc>
        <w:tc>
          <w:tcPr>
            <w:tcW w:w="1026" w:type="pct"/>
          </w:tcPr>
          <w:p w14:paraId="7718BCEE" w14:textId="77777777" w:rsidR="00BE0797" w:rsidRPr="00C33EDC" w:rsidRDefault="00000000">
            <w:pPr>
              <w:spacing w:before="40" w:after="40"/>
              <w:jc w:val="left"/>
              <w:rPr>
                <w:rFonts w:ascii="Times New Roman"/>
                <w:sz w:val="22"/>
                <w:szCs w:val="22"/>
              </w:rPr>
            </w:pPr>
            <w:r w:rsidRPr="00C33EDC">
              <w:rPr>
                <w:rFonts w:ascii="Times New Roman"/>
                <w:sz w:val="22"/>
                <w:szCs w:val="22"/>
              </w:rPr>
              <w:t>Commercial</w:t>
            </w:r>
          </w:p>
        </w:tc>
        <w:tc>
          <w:tcPr>
            <w:tcW w:w="602" w:type="pct"/>
          </w:tcPr>
          <w:p w14:paraId="0B14DEFD" w14:textId="77777777" w:rsidR="00BE0797" w:rsidRPr="00C33EDC" w:rsidRDefault="00000000">
            <w:pPr>
              <w:spacing w:before="40" w:after="40"/>
              <w:jc w:val="right"/>
              <w:rPr>
                <w:rFonts w:ascii="Times New Roman"/>
                <w:sz w:val="22"/>
                <w:szCs w:val="22"/>
              </w:rPr>
            </w:pPr>
            <w:r w:rsidRPr="00C33EDC">
              <w:rPr>
                <w:rFonts w:ascii="Times New Roman"/>
                <w:sz w:val="22"/>
                <w:szCs w:val="22"/>
              </w:rPr>
              <w:t>+0.335</w:t>
            </w:r>
          </w:p>
        </w:tc>
        <w:tc>
          <w:tcPr>
            <w:tcW w:w="896" w:type="pct"/>
          </w:tcPr>
          <w:p w14:paraId="3ABB525F" w14:textId="77777777" w:rsidR="00BE0797" w:rsidRPr="00C33EDC" w:rsidRDefault="00000000">
            <w:pPr>
              <w:spacing w:before="40" w:after="40"/>
              <w:jc w:val="center"/>
              <w:rPr>
                <w:rFonts w:ascii="Times New Roman"/>
                <w:sz w:val="22"/>
                <w:szCs w:val="22"/>
              </w:rPr>
            </w:pPr>
            <w:r w:rsidRPr="00C33EDC">
              <w:rPr>
                <w:rFonts w:ascii="Times New Roman"/>
                <w:sz w:val="22"/>
                <w:szCs w:val="22"/>
              </w:rPr>
              <w:t>[-0.41, +1.08]</w:t>
            </w:r>
          </w:p>
        </w:tc>
        <w:tc>
          <w:tcPr>
            <w:tcW w:w="369" w:type="pct"/>
          </w:tcPr>
          <w:p w14:paraId="3F53E4C6" w14:textId="77777777" w:rsidR="00BE0797" w:rsidRPr="00C33EDC" w:rsidRDefault="00000000">
            <w:pPr>
              <w:spacing w:before="40" w:after="40"/>
              <w:jc w:val="right"/>
              <w:rPr>
                <w:rFonts w:ascii="Times New Roman"/>
                <w:sz w:val="22"/>
                <w:szCs w:val="22"/>
              </w:rPr>
            </w:pPr>
            <w:r w:rsidRPr="00C33EDC">
              <w:rPr>
                <w:rFonts w:ascii="Times New Roman"/>
                <w:sz w:val="22"/>
                <w:szCs w:val="22"/>
              </w:rPr>
              <w:t>0.38</w:t>
            </w:r>
          </w:p>
        </w:tc>
        <w:tc>
          <w:tcPr>
            <w:tcW w:w="493" w:type="pct"/>
          </w:tcPr>
          <w:p w14:paraId="107C46BD" w14:textId="77777777" w:rsidR="00BE0797" w:rsidRPr="00C33EDC" w:rsidRDefault="00000000">
            <w:pPr>
              <w:spacing w:before="40" w:after="40"/>
              <w:jc w:val="right"/>
              <w:rPr>
                <w:rFonts w:ascii="Times New Roman"/>
                <w:sz w:val="22"/>
                <w:szCs w:val="22"/>
              </w:rPr>
            </w:pPr>
            <w:r w:rsidRPr="00C33EDC">
              <w:rPr>
                <w:rFonts w:ascii="Times New Roman"/>
                <w:sz w:val="22"/>
                <w:szCs w:val="22"/>
              </w:rPr>
              <w:t>0.45</w:t>
            </w:r>
          </w:p>
        </w:tc>
        <w:tc>
          <w:tcPr>
            <w:tcW w:w="625" w:type="pct"/>
          </w:tcPr>
          <w:p w14:paraId="0AB28D17" w14:textId="77777777" w:rsidR="00BE0797" w:rsidRPr="00C33EDC" w:rsidRDefault="00000000">
            <w:pPr>
              <w:spacing w:before="40" w:after="40"/>
              <w:jc w:val="right"/>
              <w:rPr>
                <w:rFonts w:ascii="Times New Roman"/>
                <w:sz w:val="22"/>
                <w:szCs w:val="22"/>
              </w:rPr>
            </w:pPr>
            <w:r w:rsidRPr="00C33EDC">
              <w:rPr>
                <w:rFonts w:ascii="Times New Roman"/>
                <w:sz w:val="22"/>
                <w:szCs w:val="22"/>
              </w:rPr>
              <w:t>430,160</w:t>
            </w:r>
          </w:p>
        </w:tc>
      </w:tr>
      <w:tr w:rsidR="00BE0797" w14:paraId="5A094C63" w14:textId="77777777" w:rsidTr="00C33EDC">
        <w:tc>
          <w:tcPr>
            <w:tcW w:w="988" w:type="pct"/>
          </w:tcPr>
          <w:p w14:paraId="426450F2" w14:textId="77777777" w:rsidR="00BE0797" w:rsidRPr="00C33EDC" w:rsidRDefault="00BE0797">
            <w:pPr>
              <w:spacing w:before="40" w:after="40"/>
              <w:jc w:val="left"/>
              <w:rPr>
                <w:rFonts w:ascii="Times New Roman"/>
                <w:sz w:val="22"/>
                <w:szCs w:val="22"/>
              </w:rPr>
            </w:pPr>
          </w:p>
        </w:tc>
        <w:tc>
          <w:tcPr>
            <w:tcW w:w="1026" w:type="pct"/>
          </w:tcPr>
          <w:p w14:paraId="1D822BF5" w14:textId="77777777" w:rsidR="00BE0797" w:rsidRPr="00C33EDC" w:rsidRDefault="00000000">
            <w:pPr>
              <w:spacing w:before="40" w:after="40"/>
              <w:jc w:val="left"/>
              <w:rPr>
                <w:rFonts w:ascii="Times New Roman"/>
                <w:sz w:val="22"/>
                <w:szCs w:val="22"/>
              </w:rPr>
            </w:pPr>
            <w:r w:rsidRPr="00C33EDC">
              <w:rPr>
                <w:rFonts w:ascii="Times New Roman"/>
                <w:sz w:val="22"/>
                <w:szCs w:val="22"/>
              </w:rPr>
              <w:t>Mixed</w:t>
            </w:r>
          </w:p>
        </w:tc>
        <w:tc>
          <w:tcPr>
            <w:tcW w:w="602" w:type="pct"/>
          </w:tcPr>
          <w:p w14:paraId="25DD19E4" w14:textId="77777777" w:rsidR="00BE0797" w:rsidRPr="00C33EDC" w:rsidRDefault="00000000">
            <w:pPr>
              <w:spacing w:before="40" w:after="40"/>
              <w:jc w:val="right"/>
              <w:rPr>
                <w:rFonts w:ascii="Times New Roman"/>
                <w:sz w:val="22"/>
                <w:szCs w:val="22"/>
              </w:rPr>
            </w:pPr>
            <w:r w:rsidRPr="00C33EDC">
              <w:rPr>
                <w:rFonts w:ascii="Times New Roman"/>
                <w:sz w:val="22"/>
                <w:szCs w:val="22"/>
              </w:rPr>
              <w:t>+0.858</w:t>
            </w:r>
          </w:p>
        </w:tc>
        <w:tc>
          <w:tcPr>
            <w:tcW w:w="896" w:type="pct"/>
          </w:tcPr>
          <w:p w14:paraId="2E370909"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+1.81]</w:t>
            </w:r>
          </w:p>
        </w:tc>
        <w:tc>
          <w:tcPr>
            <w:tcW w:w="369" w:type="pct"/>
          </w:tcPr>
          <w:p w14:paraId="10626382" w14:textId="77777777" w:rsidR="00BE0797" w:rsidRPr="00C33EDC" w:rsidRDefault="00000000">
            <w:pPr>
              <w:spacing w:before="40" w:after="40"/>
              <w:jc w:val="right"/>
              <w:rPr>
                <w:rFonts w:ascii="Times New Roman"/>
                <w:sz w:val="22"/>
                <w:szCs w:val="22"/>
              </w:rPr>
            </w:pPr>
            <w:r w:rsidRPr="00C33EDC">
              <w:rPr>
                <w:rFonts w:ascii="Times New Roman"/>
                <w:sz w:val="22"/>
                <w:szCs w:val="22"/>
              </w:rPr>
              <w:t>0.076</w:t>
            </w:r>
          </w:p>
        </w:tc>
        <w:tc>
          <w:tcPr>
            <w:tcW w:w="493" w:type="pct"/>
          </w:tcPr>
          <w:p w14:paraId="29901F69" w14:textId="77777777" w:rsidR="00BE0797" w:rsidRPr="00C33EDC" w:rsidRDefault="00000000">
            <w:pPr>
              <w:spacing w:before="40" w:after="40"/>
              <w:jc w:val="right"/>
              <w:rPr>
                <w:rFonts w:ascii="Times New Roman"/>
                <w:sz w:val="22"/>
                <w:szCs w:val="22"/>
              </w:rPr>
            </w:pPr>
            <w:r w:rsidRPr="00C33EDC">
              <w:rPr>
                <w:rFonts w:ascii="Times New Roman"/>
                <w:sz w:val="22"/>
                <w:szCs w:val="22"/>
              </w:rPr>
              <w:t>0.15</w:t>
            </w:r>
          </w:p>
        </w:tc>
        <w:tc>
          <w:tcPr>
            <w:tcW w:w="625" w:type="pct"/>
          </w:tcPr>
          <w:p w14:paraId="1911C6EE" w14:textId="77777777" w:rsidR="00BE0797" w:rsidRPr="00C33EDC" w:rsidRDefault="00000000">
            <w:pPr>
              <w:spacing w:before="40" w:after="40"/>
              <w:jc w:val="right"/>
              <w:rPr>
                <w:rFonts w:ascii="Times New Roman"/>
                <w:sz w:val="22"/>
                <w:szCs w:val="22"/>
              </w:rPr>
            </w:pPr>
            <w:r w:rsidRPr="00C33EDC">
              <w:rPr>
                <w:rFonts w:ascii="Times New Roman"/>
                <w:sz w:val="22"/>
                <w:szCs w:val="22"/>
              </w:rPr>
              <w:t>425,584</w:t>
            </w:r>
          </w:p>
        </w:tc>
      </w:tr>
      <w:tr w:rsidR="00BE0797" w14:paraId="6E936925" w14:textId="77777777" w:rsidTr="00C33EDC">
        <w:tc>
          <w:tcPr>
            <w:tcW w:w="988" w:type="pct"/>
          </w:tcPr>
          <w:p w14:paraId="31C44716" w14:textId="77777777" w:rsidR="00BE0797" w:rsidRPr="00C33EDC" w:rsidRDefault="00BE0797">
            <w:pPr>
              <w:spacing w:before="40" w:after="40"/>
              <w:jc w:val="left"/>
              <w:rPr>
                <w:rFonts w:ascii="Times New Roman"/>
                <w:sz w:val="22"/>
                <w:szCs w:val="22"/>
              </w:rPr>
            </w:pPr>
          </w:p>
        </w:tc>
        <w:tc>
          <w:tcPr>
            <w:tcW w:w="1026" w:type="pct"/>
          </w:tcPr>
          <w:p w14:paraId="51E7D7A8" w14:textId="77777777" w:rsidR="00BE0797" w:rsidRPr="00C33EDC" w:rsidRDefault="00000000">
            <w:pPr>
              <w:spacing w:before="40" w:after="40"/>
              <w:jc w:val="left"/>
              <w:rPr>
                <w:rFonts w:ascii="Times New Roman"/>
                <w:sz w:val="22"/>
                <w:szCs w:val="22"/>
              </w:rPr>
            </w:pPr>
            <w:r w:rsidRPr="00C33EDC">
              <w:rPr>
                <w:rFonts w:ascii="Times New Roman"/>
                <w:sz w:val="22"/>
                <w:szCs w:val="22"/>
              </w:rPr>
              <w:t>Residential</w:t>
            </w:r>
          </w:p>
        </w:tc>
        <w:tc>
          <w:tcPr>
            <w:tcW w:w="602" w:type="pct"/>
          </w:tcPr>
          <w:p w14:paraId="46491881" w14:textId="77777777" w:rsidR="00BE0797" w:rsidRPr="00C33EDC" w:rsidRDefault="00000000">
            <w:pPr>
              <w:spacing w:before="40" w:after="40"/>
              <w:jc w:val="right"/>
              <w:rPr>
                <w:rFonts w:ascii="Times New Roman"/>
                <w:sz w:val="22"/>
                <w:szCs w:val="22"/>
              </w:rPr>
            </w:pPr>
            <w:r w:rsidRPr="00C33EDC">
              <w:rPr>
                <w:rFonts w:ascii="Times New Roman"/>
                <w:sz w:val="22"/>
                <w:szCs w:val="22"/>
              </w:rPr>
              <w:t>+0.847</w:t>
            </w:r>
          </w:p>
        </w:tc>
        <w:tc>
          <w:tcPr>
            <w:tcW w:w="896" w:type="pct"/>
          </w:tcPr>
          <w:p w14:paraId="7D3DE9D9" w14:textId="77777777" w:rsidR="00BE0797" w:rsidRPr="00C33EDC" w:rsidRDefault="00000000">
            <w:pPr>
              <w:spacing w:before="40" w:after="40"/>
              <w:jc w:val="center"/>
              <w:rPr>
                <w:rFonts w:ascii="Times New Roman"/>
                <w:sz w:val="22"/>
                <w:szCs w:val="22"/>
              </w:rPr>
            </w:pPr>
            <w:r w:rsidRPr="00C33EDC">
              <w:rPr>
                <w:rFonts w:ascii="Times New Roman"/>
                <w:sz w:val="22"/>
                <w:szCs w:val="22"/>
              </w:rPr>
              <w:t>[-0.42, +2.12]</w:t>
            </w:r>
          </w:p>
        </w:tc>
        <w:tc>
          <w:tcPr>
            <w:tcW w:w="369" w:type="pct"/>
          </w:tcPr>
          <w:p w14:paraId="4B4113A1" w14:textId="77777777" w:rsidR="00BE0797" w:rsidRPr="00C33EDC" w:rsidRDefault="00000000">
            <w:pPr>
              <w:spacing w:before="40" w:after="40"/>
              <w:jc w:val="right"/>
              <w:rPr>
                <w:rFonts w:ascii="Times New Roman"/>
                <w:sz w:val="22"/>
                <w:szCs w:val="22"/>
              </w:rPr>
            </w:pPr>
            <w:r w:rsidRPr="00C33EDC">
              <w:rPr>
                <w:rFonts w:ascii="Times New Roman"/>
                <w:sz w:val="22"/>
                <w:szCs w:val="22"/>
              </w:rPr>
              <w:t>0.19</w:t>
            </w:r>
          </w:p>
        </w:tc>
        <w:tc>
          <w:tcPr>
            <w:tcW w:w="493" w:type="pct"/>
          </w:tcPr>
          <w:p w14:paraId="1A9AF39D" w14:textId="77777777" w:rsidR="00BE0797" w:rsidRPr="00C33EDC" w:rsidRDefault="00000000">
            <w:pPr>
              <w:spacing w:before="40" w:after="40"/>
              <w:jc w:val="right"/>
              <w:rPr>
                <w:rFonts w:ascii="Times New Roman"/>
                <w:sz w:val="22"/>
                <w:szCs w:val="22"/>
              </w:rPr>
            </w:pPr>
            <w:r w:rsidRPr="00C33EDC">
              <w:rPr>
                <w:rFonts w:ascii="Times New Roman"/>
                <w:sz w:val="22"/>
                <w:szCs w:val="22"/>
              </w:rPr>
              <w:t>0.25</w:t>
            </w:r>
          </w:p>
        </w:tc>
        <w:tc>
          <w:tcPr>
            <w:tcW w:w="625" w:type="pct"/>
          </w:tcPr>
          <w:p w14:paraId="458085A2" w14:textId="77777777" w:rsidR="00BE0797" w:rsidRPr="00C33EDC" w:rsidRDefault="00000000">
            <w:pPr>
              <w:spacing w:before="40" w:after="40"/>
              <w:jc w:val="right"/>
              <w:rPr>
                <w:rFonts w:ascii="Times New Roman"/>
                <w:sz w:val="22"/>
                <w:szCs w:val="22"/>
              </w:rPr>
            </w:pPr>
            <w:r w:rsidRPr="00C33EDC">
              <w:rPr>
                <w:rFonts w:ascii="Times New Roman"/>
                <w:sz w:val="22"/>
                <w:szCs w:val="22"/>
              </w:rPr>
              <w:t>391,802</w:t>
            </w:r>
          </w:p>
        </w:tc>
      </w:tr>
      <w:tr w:rsidR="00BE0797" w14:paraId="7CE027A8" w14:textId="77777777" w:rsidTr="00C33EDC">
        <w:tc>
          <w:tcPr>
            <w:tcW w:w="988" w:type="pct"/>
          </w:tcPr>
          <w:p w14:paraId="2835B3B8" w14:textId="77777777" w:rsidR="00BE0797" w:rsidRPr="00C33EDC" w:rsidRDefault="00000000">
            <w:pPr>
              <w:spacing w:before="40" w:after="40"/>
              <w:jc w:val="left"/>
              <w:rPr>
                <w:rFonts w:ascii="Times New Roman"/>
                <w:sz w:val="22"/>
                <w:szCs w:val="22"/>
              </w:rPr>
            </w:pPr>
            <w:r w:rsidRPr="00C33EDC">
              <w:rPr>
                <w:rFonts w:ascii="Times New Roman"/>
                <w:sz w:val="22"/>
                <w:szCs w:val="22"/>
              </w:rPr>
              <w:t>By day type (daytime)</w:t>
            </w:r>
          </w:p>
        </w:tc>
        <w:tc>
          <w:tcPr>
            <w:tcW w:w="1026" w:type="pct"/>
          </w:tcPr>
          <w:p w14:paraId="2F3C5650" w14:textId="77777777" w:rsidR="00BE0797" w:rsidRPr="00C33EDC" w:rsidRDefault="00000000">
            <w:pPr>
              <w:spacing w:before="40" w:after="40"/>
              <w:jc w:val="left"/>
              <w:rPr>
                <w:rFonts w:ascii="Times New Roman"/>
                <w:sz w:val="22"/>
                <w:szCs w:val="22"/>
              </w:rPr>
            </w:pPr>
            <w:r w:rsidRPr="00C33EDC">
              <w:rPr>
                <w:rFonts w:ascii="Times New Roman"/>
                <w:sz w:val="22"/>
                <w:szCs w:val="22"/>
              </w:rPr>
              <w:t>Weekday</w:t>
            </w:r>
          </w:p>
        </w:tc>
        <w:tc>
          <w:tcPr>
            <w:tcW w:w="602" w:type="pct"/>
          </w:tcPr>
          <w:p w14:paraId="38C804F1" w14:textId="77777777" w:rsidR="00BE0797" w:rsidRPr="00C33EDC" w:rsidRDefault="00000000">
            <w:pPr>
              <w:spacing w:before="40" w:after="40"/>
              <w:jc w:val="right"/>
              <w:rPr>
                <w:rFonts w:ascii="Times New Roman"/>
                <w:sz w:val="22"/>
                <w:szCs w:val="22"/>
              </w:rPr>
            </w:pPr>
            <w:r w:rsidRPr="00C33EDC">
              <w:rPr>
                <w:rFonts w:ascii="Times New Roman"/>
                <w:sz w:val="22"/>
                <w:szCs w:val="22"/>
              </w:rPr>
              <w:t>+0.486</w:t>
            </w:r>
          </w:p>
        </w:tc>
        <w:tc>
          <w:tcPr>
            <w:tcW w:w="896" w:type="pct"/>
          </w:tcPr>
          <w:p w14:paraId="6C726F22" w14:textId="77777777" w:rsidR="00BE0797" w:rsidRPr="00C33EDC" w:rsidRDefault="00000000">
            <w:pPr>
              <w:spacing w:before="40" w:after="40"/>
              <w:jc w:val="center"/>
              <w:rPr>
                <w:rFonts w:ascii="Times New Roman"/>
                <w:sz w:val="22"/>
                <w:szCs w:val="22"/>
              </w:rPr>
            </w:pPr>
            <w:r w:rsidRPr="00C33EDC">
              <w:rPr>
                <w:rFonts w:ascii="Times New Roman"/>
                <w:sz w:val="22"/>
                <w:szCs w:val="22"/>
              </w:rPr>
              <w:t>[-0.16, +1.13]</w:t>
            </w:r>
          </w:p>
        </w:tc>
        <w:tc>
          <w:tcPr>
            <w:tcW w:w="369" w:type="pct"/>
          </w:tcPr>
          <w:p w14:paraId="7D1E6688"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493" w:type="pct"/>
          </w:tcPr>
          <w:p w14:paraId="125060ED"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30A31EC5" w14:textId="77777777" w:rsidR="00BE0797" w:rsidRPr="00C33EDC" w:rsidRDefault="00000000">
            <w:pPr>
              <w:spacing w:before="40" w:after="40"/>
              <w:jc w:val="right"/>
              <w:rPr>
                <w:rFonts w:ascii="Times New Roman"/>
                <w:sz w:val="22"/>
                <w:szCs w:val="22"/>
              </w:rPr>
            </w:pPr>
            <w:r w:rsidRPr="00C33EDC">
              <w:rPr>
                <w:rFonts w:ascii="Times New Roman"/>
                <w:sz w:val="22"/>
                <w:szCs w:val="22"/>
              </w:rPr>
              <w:t>899,272</w:t>
            </w:r>
          </w:p>
        </w:tc>
      </w:tr>
      <w:tr w:rsidR="00BE0797" w14:paraId="21249D31" w14:textId="77777777" w:rsidTr="00C33EDC">
        <w:tc>
          <w:tcPr>
            <w:tcW w:w="988" w:type="pct"/>
          </w:tcPr>
          <w:p w14:paraId="3E5E4BCC" w14:textId="77777777" w:rsidR="00BE0797" w:rsidRPr="00C33EDC" w:rsidRDefault="00BE0797">
            <w:pPr>
              <w:spacing w:before="40" w:after="40"/>
              <w:jc w:val="left"/>
              <w:rPr>
                <w:rFonts w:ascii="Times New Roman"/>
                <w:sz w:val="22"/>
                <w:szCs w:val="22"/>
              </w:rPr>
            </w:pPr>
          </w:p>
        </w:tc>
        <w:tc>
          <w:tcPr>
            <w:tcW w:w="1026" w:type="pct"/>
          </w:tcPr>
          <w:p w14:paraId="428E9D03"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Weekend/holiday</w:t>
            </w:r>
          </w:p>
        </w:tc>
        <w:tc>
          <w:tcPr>
            <w:tcW w:w="602" w:type="pct"/>
          </w:tcPr>
          <w:p w14:paraId="742A5600" w14:textId="77777777" w:rsidR="00BE0797" w:rsidRPr="00C33EDC" w:rsidRDefault="00000000">
            <w:pPr>
              <w:spacing w:before="40" w:after="40"/>
              <w:jc w:val="right"/>
              <w:rPr>
                <w:rFonts w:ascii="Times New Roman"/>
                <w:sz w:val="22"/>
                <w:szCs w:val="22"/>
              </w:rPr>
            </w:pPr>
            <w:r w:rsidRPr="00C33EDC">
              <w:rPr>
                <w:rFonts w:ascii="Times New Roman"/>
                <w:sz w:val="22"/>
                <w:szCs w:val="22"/>
              </w:rPr>
              <w:t>+0.641</w:t>
            </w:r>
          </w:p>
        </w:tc>
        <w:tc>
          <w:tcPr>
            <w:tcW w:w="896" w:type="pct"/>
          </w:tcPr>
          <w:p w14:paraId="17323D02"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+1.45]</w:t>
            </w:r>
          </w:p>
        </w:tc>
        <w:tc>
          <w:tcPr>
            <w:tcW w:w="369" w:type="pct"/>
          </w:tcPr>
          <w:p w14:paraId="7D5B24B4" w14:textId="77777777" w:rsidR="00BE0797" w:rsidRPr="00C33EDC" w:rsidRDefault="00000000">
            <w:pPr>
              <w:spacing w:before="40" w:after="40"/>
              <w:jc w:val="right"/>
              <w:rPr>
                <w:rFonts w:ascii="Times New Roman"/>
                <w:sz w:val="22"/>
                <w:szCs w:val="22"/>
              </w:rPr>
            </w:pPr>
            <w:r w:rsidRPr="00C33EDC">
              <w:rPr>
                <w:rFonts w:ascii="Times New Roman"/>
                <w:sz w:val="22"/>
                <w:szCs w:val="22"/>
              </w:rPr>
              <w:t>0.12</w:t>
            </w:r>
          </w:p>
        </w:tc>
        <w:tc>
          <w:tcPr>
            <w:tcW w:w="493" w:type="pct"/>
          </w:tcPr>
          <w:p w14:paraId="2C9C0953"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791E7969" w14:textId="77777777" w:rsidR="00BE0797" w:rsidRPr="00C33EDC" w:rsidRDefault="00000000">
            <w:pPr>
              <w:spacing w:before="40" w:after="40"/>
              <w:jc w:val="right"/>
              <w:rPr>
                <w:rFonts w:ascii="Times New Roman"/>
                <w:sz w:val="22"/>
                <w:szCs w:val="22"/>
              </w:rPr>
            </w:pPr>
            <w:r w:rsidRPr="00C33EDC">
              <w:rPr>
                <w:rFonts w:ascii="Times New Roman"/>
                <w:sz w:val="22"/>
                <w:szCs w:val="22"/>
              </w:rPr>
              <w:t>348,274</w:t>
            </w:r>
          </w:p>
        </w:tc>
      </w:tr>
      <w:tr w:rsidR="00BE0797" w14:paraId="273447A1" w14:textId="77777777" w:rsidTr="00C33EDC">
        <w:tc>
          <w:tcPr>
            <w:tcW w:w="988" w:type="pct"/>
          </w:tcPr>
          <w:p w14:paraId="14AF37F2" w14:textId="77777777" w:rsidR="00BE0797" w:rsidRPr="00C33EDC" w:rsidRDefault="00000000">
            <w:pPr>
              <w:spacing w:before="40" w:after="40"/>
              <w:jc w:val="left"/>
              <w:rPr>
                <w:rFonts w:ascii="Times New Roman"/>
                <w:sz w:val="22"/>
                <w:szCs w:val="22"/>
              </w:rPr>
            </w:pPr>
            <w:r w:rsidRPr="00C33EDC">
              <w:rPr>
                <w:rFonts w:ascii="Times New Roman"/>
                <w:sz w:val="22"/>
                <w:szCs w:val="22"/>
              </w:rPr>
              <w:t>By season (daytime)</w:t>
            </w:r>
          </w:p>
        </w:tc>
        <w:tc>
          <w:tcPr>
            <w:tcW w:w="1026" w:type="pct"/>
          </w:tcPr>
          <w:p w14:paraId="2101FBE8" w14:textId="77777777" w:rsidR="00BE0797" w:rsidRPr="00C33EDC" w:rsidRDefault="00000000">
            <w:pPr>
              <w:spacing w:before="40" w:after="40"/>
              <w:jc w:val="left"/>
              <w:rPr>
                <w:rFonts w:ascii="Times New Roman"/>
                <w:sz w:val="22"/>
                <w:szCs w:val="22"/>
              </w:rPr>
            </w:pPr>
            <w:r w:rsidRPr="00C33EDC">
              <w:rPr>
                <w:rFonts w:ascii="Times New Roman"/>
                <w:sz w:val="22"/>
                <w:szCs w:val="22"/>
              </w:rPr>
              <w:t>Winter (DJF)</w:t>
            </w:r>
          </w:p>
        </w:tc>
        <w:tc>
          <w:tcPr>
            <w:tcW w:w="602" w:type="pct"/>
          </w:tcPr>
          <w:p w14:paraId="6429C793" w14:textId="77777777" w:rsidR="00BE0797" w:rsidRPr="00C33EDC" w:rsidRDefault="00000000">
            <w:pPr>
              <w:spacing w:before="40" w:after="40"/>
              <w:jc w:val="right"/>
              <w:rPr>
                <w:rFonts w:ascii="Times New Roman"/>
                <w:sz w:val="22"/>
                <w:szCs w:val="22"/>
              </w:rPr>
            </w:pPr>
            <w:r w:rsidRPr="00C33EDC">
              <w:rPr>
                <w:rFonts w:ascii="Times New Roman"/>
                <w:sz w:val="22"/>
                <w:szCs w:val="22"/>
              </w:rPr>
              <w:t>+0.658*</w:t>
            </w:r>
          </w:p>
        </w:tc>
        <w:tc>
          <w:tcPr>
            <w:tcW w:w="896" w:type="pct"/>
          </w:tcPr>
          <w:p w14:paraId="31DA3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+1.22]</w:t>
            </w:r>
          </w:p>
        </w:tc>
        <w:tc>
          <w:tcPr>
            <w:tcW w:w="369" w:type="pct"/>
          </w:tcPr>
          <w:p w14:paraId="1BDCE14F" w14:textId="77777777" w:rsidR="00BE0797" w:rsidRPr="00C33EDC" w:rsidRDefault="00000000">
            <w:pPr>
              <w:spacing w:before="40" w:after="40"/>
              <w:jc w:val="right"/>
              <w:rPr>
                <w:rFonts w:ascii="Times New Roman"/>
                <w:sz w:val="22"/>
                <w:szCs w:val="22"/>
              </w:rPr>
            </w:pPr>
            <w:r w:rsidRPr="00C33EDC">
              <w:rPr>
                <w:rFonts w:ascii="Times New Roman"/>
                <w:sz w:val="22"/>
                <w:szCs w:val="22"/>
              </w:rPr>
              <w:t>0.022</w:t>
            </w:r>
          </w:p>
        </w:tc>
        <w:tc>
          <w:tcPr>
            <w:tcW w:w="493" w:type="pct"/>
          </w:tcPr>
          <w:p w14:paraId="03BC4634" w14:textId="77777777" w:rsidR="00BE0797" w:rsidRPr="00C33EDC" w:rsidRDefault="00000000">
            <w:pPr>
              <w:spacing w:before="40" w:after="40"/>
              <w:jc w:val="right"/>
              <w:rPr>
                <w:rFonts w:ascii="Times New Roman"/>
                <w:sz w:val="22"/>
                <w:szCs w:val="22"/>
              </w:rPr>
            </w:pPr>
            <w:r w:rsidRPr="00C33EDC">
              <w:rPr>
                <w:rFonts w:ascii="Times New Roman"/>
                <w:sz w:val="22"/>
                <w:szCs w:val="22"/>
              </w:rPr>
              <w:t>0.066</w:t>
            </w:r>
          </w:p>
        </w:tc>
        <w:tc>
          <w:tcPr>
            <w:tcW w:w="625" w:type="pct"/>
          </w:tcPr>
          <w:p w14:paraId="68DDFCB3" w14:textId="77777777" w:rsidR="00BE0797" w:rsidRPr="00C33EDC" w:rsidRDefault="00000000">
            <w:pPr>
              <w:spacing w:before="40" w:after="40"/>
              <w:jc w:val="right"/>
              <w:rPr>
                <w:rFonts w:ascii="Times New Roman"/>
                <w:sz w:val="22"/>
                <w:szCs w:val="22"/>
              </w:rPr>
            </w:pPr>
            <w:r w:rsidRPr="00C33EDC">
              <w:rPr>
                <w:rFonts w:ascii="Times New Roman"/>
                <w:sz w:val="22"/>
                <w:szCs w:val="22"/>
              </w:rPr>
              <w:t>276,254</w:t>
            </w:r>
          </w:p>
        </w:tc>
      </w:tr>
      <w:tr w:rsidR="00BE0797" w14:paraId="0C88AE38" w14:textId="77777777" w:rsidTr="00C33EDC">
        <w:tc>
          <w:tcPr>
            <w:tcW w:w="988" w:type="pct"/>
          </w:tcPr>
          <w:p w14:paraId="1BACB4D8" w14:textId="77777777" w:rsidR="00BE0797" w:rsidRPr="00C33EDC" w:rsidRDefault="00BE0797">
            <w:pPr>
              <w:spacing w:before="40" w:after="40"/>
              <w:jc w:val="left"/>
              <w:rPr>
                <w:rFonts w:ascii="Times New Roman"/>
                <w:sz w:val="22"/>
                <w:szCs w:val="22"/>
              </w:rPr>
            </w:pPr>
          </w:p>
        </w:tc>
        <w:tc>
          <w:tcPr>
            <w:tcW w:w="1026" w:type="pct"/>
          </w:tcPr>
          <w:p w14:paraId="4BA295A4" w14:textId="77777777" w:rsidR="00BE0797" w:rsidRPr="00C33EDC" w:rsidRDefault="00000000">
            <w:pPr>
              <w:spacing w:before="40" w:after="40"/>
              <w:jc w:val="left"/>
              <w:rPr>
                <w:rFonts w:ascii="Times New Roman"/>
                <w:sz w:val="22"/>
                <w:szCs w:val="22"/>
              </w:rPr>
            </w:pPr>
            <w:r w:rsidRPr="00C33EDC">
              <w:rPr>
                <w:rFonts w:ascii="Times New Roman"/>
                <w:sz w:val="22"/>
                <w:szCs w:val="22"/>
              </w:rPr>
              <w:t>Spring (MAM)</w:t>
            </w:r>
          </w:p>
        </w:tc>
        <w:tc>
          <w:tcPr>
            <w:tcW w:w="602" w:type="pct"/>
          </w:tcPr>
          <w:p w14:paraId="37537FE2" w14:textId="77777777" w:rsidR="00BE0797" w:rsidRPr="00C33EDC" w:rsidRDefault="00000000">
            <w:pPr>
              <w:spacing w:before="40" w:after="40"/>
              <w:jc w:val="right"/>
              <w:rPr>
                <w:rFonts w:ascii="Times New Roman"/>
                <w:sz w:val="22"/>
                <w:szCs w:val="22"/>
              </w:rPr>
            </w:pPr>
            <w:r w:rsidRPr="00C33EDC">
              <w:rPr>
                <w:rFonts w:ascii="Times New Roman"/>
                <w:sz w:val="22"/>
                <w:szCs w:val="22"/>
              </w:rPr>
              <w:t>+0.695**</w:t>
            </w:r>
          </w:p>
        </w:tc>
        <w:tc>
          <w:tcPr>
            <w:tcW w:w="896" w:type="pct"/>
          </w:tcPr>
          <w:p w14:paraId="195DC9A3" w14:textId="77777777" w:rsidR="00BE0797" w:rsidRPr="00C33EDC" w:rsidRDefault="00000000">
            <w:pPr>
              <w:spacing w:before="40" w:after="40"/>
              <w:jc w:val="center"/>
              <w:rPr>
                <w:rFonts w:ascii="Times New Roman"/>
                <w:sz w:val="22"/>
                <w:szCs w:val="22"/>
              </w:rPr>
            </w:pPr>
            <w:r w:rsidRPr="00C33EDC">
              <w:rPr>
                <w:rFonts w:ascii="Times New Roman"/>
                <w:sz w:val="22"/>
                <w:szCs w:val="22"/>
              </w:rPr>
              <w:t>[+0.26, +1.12]</w:t>
            </w:r>
          </w:p>
        </w:tc>
        <w:tc>
          <w:tcPr>
            <w:tcW w:w="369" w:type="pct"/>
          </w:tcPr>
          <w:p w14:paraId="3E0D1F19" w14:textId="77777777" w:rsidR="00BE0797" w:rsidRPr="00C33EDC" w:rsidRDefault="00000000">
            <w:pPr>
              <w:spacing w:before="40" w:after="40"/>
              <w:jc w:val="right"/>
              <w:rPr>
                <w:rFonts w:ascii="Times New Roman"/>
                <w:sz w:val="22"/>
                <w:szCs w:val="22"/>
              </w:rPr>
            </w:pPr>
            <w:r w:rsidRPr="00C33EDC">
              <w:rPr>
                <w:rFonts w:ascii="Times New Roman"/>
                <w:sz w:val="22"/>
                <w:szCs w:val="22"/>
              </w:rPr>
              <w:t>0.002</w:t>
            </w:r>
          </w:p>
        </w:tc>
        <w:tc>
          <w:tcPr>
            <w:tcW w:w="493" w:type="pct"/>
          </w:tcPr>
          <w:p w14:paraId="186ED45B" w14:textId="77777777" w:rsidR="00BE0797" w:rsidRPr="00C33EDC" w:rsidRDefault="00000000">
            <w:pPr>
              <w:spacing w:before="40" w:after="40"/>
              <w:jc w:val="right"/>
              <w:rPr>
                <w:rFonts w:ascii="Times New Roman"/>
                <w:sz w:val="22"/>
                <w:szCs w:val="22"/>
              </w:rPr>
            </w:pPr>
            <w:r w:rsidRPr="00C33EDC">
              <w:rPr>
                <w:rFonts w:ascii="Times New Roman"/>
                <w:sz w:val="22"/>
                <w:szCs w:val="22"/>
              </w:rPr>
              <w:t>0.018</w:t>
            </w:r>
          </w:p>
        </w:tc>
        <w:tc>
          <w:tcPr>
            <w:tcW w:w="625" w:type="pct"/>
          </w:tcPr>
          <w:p w14:paraId="6ED56B77" w14:textId="77777777" w:rsidR="00BE0797" w:rsidRPr="00C33EDC" w:rsidRDefault="00000000">
            <w:pPr>
              <w:spacing w:before="40" w:after="40"/>
              <w:jc w:val="right"/>
              <w:rPr>
                <w:rFonts w:ascii="Times New Roman"/>
                <w:sz w:val="22"/>
                <w:szCs w:val="22"/>
              </w:rPr>
            </w:pPr>
            <w:r w:rsidRPr="00C33EDC">
              <w:rPr>
                <w:rFonts w:ascii="Times New Roman"/>
                <w:sz w:val="22"/>
                <w:szCs w:val="22"/>
              </w:rPr>
              <w:t>277,158</w:t>
            </w:r>
          </w:p>
        </w:tc>
      </w:tr>
      <w:tr w:rsidR="00BE0797" w14:paraId="7E86EAD3" w14:textId="77777777" w:rsidTr="00C33EDC">
        <w:tc>
          <w:tcPr>
            <w:tcW w:w="988" w:type="pct"/>
          </w:tcPr>
          <w:p w14:paraId="729042BA" w14:textId="77777777" w:rsidR="00BE0797" w:rsidRPr="00C33EDC" w:rsidRDefault="00BE0797">
            <w:pPr>
              <w:spacing w:before="40" w:after="40"/>
              <w:jc w:val="left"/>
              <w:rPr>
                <w:rFonts w:ascii="Times New Roman"/>
                <w:sz w:val="22"/>
                <w:szCs w:val="22"/>
              </w:rPr>
            </w:pPr>
          </w:p>
        </w:tc>
        <w:tc>
          <w:tcPr>
            <w:tcW w:w="1026" w:type="pct"/>
          </w:tcPr>
          <w:p w14:paraId="235CD61A" w14:textId="77777777" w:rsidR="00BE0797" w:rsidRPr="00C33EDC" w:rsidRDefault="00000000">
            <w:pPr>
              <w:spacing w:before="40" w:after="40"/>
              <w:jc w:val="left"/>
              <w:rPr>
                <w:rFonts w:ascii="Times New Roman"/>
                <w:sz w:val="22"/>
                <w:szCs w:val="22"/>
              </w:rPr>
            </w:pPr>
            <w:r w:rsidRPr="00C33EDC">
              <w:rPr>
                <w:rFonts w:ascii="Times New Roman"/>
                <w:sz w:val="22"/>
                <w:szCs w:val="22"/>
              </w:rPr>
              <w:t>Summer (JJA)</w:t>
            </w:r>
          </w:p>
        </w:tc>
        <w:tc>
          <w:tcPr>
            <w:tcW w:w="602" w:type="pct"/>
          </w:tcPr>
          <w:p w14:paraId="3B8E7917" w14:textId="77777777" w:rsidR="00BE0797" w:rsidRPr="00C33EDC" w:rsidRDefault="00000000">
            <w:pPr>
              <w:spacing w:before="40" w:after="40"/>
              <w:jc w:val="right"/>
              <w:rPr>
                <w:rFonts w:ascii="Times New Roman"/>
                <w:sz w:val="22"/>
                <w:szCs w:val="22"/>
              </w:rPr>
            </w:pPr>
            <w:r w:rsidRPr="00C33EDC">
              <w:rPr>
                <w:rFonts w:ascii="Times New Roman"/>
                <w:sz w:val="22"/>
                <w:szCs w:val="22"/>
              </w:rPr>
              <w:t>+0.527</w:t>
            </w:r>
          </w:p>
        </w:tc>
        <w:tc>
          <w:tcPr>
            <w:tcW w:w="896" w:type="pct"/>
          </w:tcPr>
          <w:p w14:paraId="63C8326F" w14:textId="77777777" w:rsidR="00BE0797" w:rsidRPr="00C33EDC" w:rsidRDefault="00000000">
            <w:pPr>
              <w:spacing w:before="40" w:after="40"/>
              <w:jc w:val="center"/>
              <w:rPr>
                <w:rFonts w:ascii="Times New Roman"/>
                <w:sz w:val="22"/>
                <w:szCs w:val="22"/>
              </w:rPr>
            </w:pPr>
            <w:r w:rsidRPr="00C33EDC">
              <w:rPr>
                <w:rFonts w:ascii="Times New Roman"/>
                <w:sz w:val="22"/>
                <w:szCs w:val="22"/>
              </w:rPr>
              <w:t>[-0.02, +1.08]</w:t>
            </w:r>
          </w:p>
        </w:tc>
        <w:tc>
          <w:tcPr>
            <w:tcW w:w="369" w:type="pct"/>
          </w:tcPr>
          <w:p w14:paraId="1243A651" w14:textId="77777777" w:rsidR="00BE0797" w:rsidRPr="00C33EDC" w:rsidRDefault="00000000">
            <w:pPr>
              <w:spacing w:before="40" w:after="40"/>
              <w:jc w:val="right"/>
              <w:rPr>
                <w:rFonts w:ascii="Times New Roman"/>
                <w:sz w:val="22"/>
                <w:szCs w:val="22"/>
              </w:rPr>
            </w:pPr>
            <w:r w:rsidRPr="00C33EDC">
              <w:rPr>
                <w:rFonts w:ascii="Times New Roman"/>
                <w:sz w:val="22"/>
                <w:szCs w:val="22"/>
              </w:rPr>
              <w:t>0.060</w:t>
            </w:r>
          </w:p>
        </w:tc>
        <w:tc>
          <w:tcPr>
            <w:tcW w:w="493" w:type="pct"/>
          </w:tcPr>
          <w:p w14:paraId="48502AAC"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625" w:type="pct"/>
          </w:tcPr>
          <w:p w14:paraId="4681D9A2" w14:textId="77777777" w:rsidR="00BE0797" w:rsidRPr="00C33EDC" w:rsidRDefault="00000000">
            <w:pPr>
              <w:spacing w:before="40" w:after="40"/>
              <w:jc w:val="right"/>
              <w:rPr>
                <w:rFonts w:ascii="Times New Roman"/>
                <w:sz w:val="22"/>
                <w:szCs w:val="22"/>
              </w:rPr>
            </w:pPr>
            <w:r w:rsidRPr="00C33EDC">
              <w:rPr>
                <w:rFonts w:ascii="Times New Roman"/>
                <w:sz w:val="22"/>
                <w:szCs w:val="22"/>
              </w:rPr>
              <w:t>344,417</w:t>
            </w:r>
          </w:p>
        </w:tc>
      </w:tr>
      <w:tr w:rsidR="00BE0797" w14:paraId="68383835" w14:textId="77777777" w:rsidTr="00C33EDC">
        <w:tc>
          <w:tcPr>
            <w:tcW w:w="988" w:type="pct"/>
          </w:tcPr>
          <w:p w14:paraId="18EB8BBA" w14:textId="77777777" w:rsidR="00BE0797" w:rsidRPr="00C33EDC" w:rsidRDefault="00BE0797">
            <w:pPr>
              <w:spacing w:before="40" w:after="40"/>
              <w:jc w:val="left"/>
              <w:rPr>
                <w:rFonts w:ascii="Times New Roman"/>
                <w:sz w:val="22"/>
                <w:szCs w:val="22"/>
              </w:rPr>
            </w:pPr>
          </w:p>
        </w:tc>
        <w:tc>
          <w:tcPr>
            <w:tcW w:w="1026" w:type="pct"/>
          </w:tcPr>
          <w:p w14:paraId="1F5C27C7" w14:textId="77777777" w:rsidR="00BE0797" w:rsidRPr="00C33EDC" w:rsidRDefault="00000000">
            <w:pPr>
              <w:spacing w:before="40" w:after="40"/>
              <w:jc w:val="left"/>
              <w:rPr>
                <w:rFonts w:ascii="Times New Roman"/>
                <w:sz w:val="22"/>
                <w:szCs w:val="22"/>
              </w:rPr>
            </w:pPr>
            <w:r w:rsidRPr="00C33EDC">
              <w:rPr>
                <w:rFonts w:ascii="Times New Roman"/>
                <w:sz w:val="22"/>
                <w:szCs w:val="22"/>
              </w:rPr>
              <w:t>Autumn (SON)</w:t>
            </w:r>
          </w:p>
        </w:tc>
        <w:tc>
          <w:tcPr>
            <w:tcW w:w="602" w:type="pct"/>
          </w:tcPr>
          <w:p w14:paraId="2D6EC287" w14:textId="77777777" w:rsidR="00BE0797" w:rsidRPr="00C33EDC" w:rsidRDefault="00000000">
            <w:pPr>
              <w:spacing w:before="40" w:after="40"/>
              <w:jc w:val="right"/>
              <w:rPr>
                <w:rFonts w:ascii="Times New Roman"/>
                <w:sz w:val="22"/>
                <w:szCs w:val="22"/>
              </w:rPr>
            </w:pPr>
            <w:r w:rsidRPr="00C33EDC">
              <w:rPr>
                <w:rFonts w:ascii="Times New Roman"/>
                <w:sz w:val="22"/>
                <w:szCs w:val="22"/>
              </w:rPr>
              <w:t>+0.758**</w:t>
            </w:r>
          </w:p>
        </w:tc>
        <w:tc>
          <w:tcPr>
            <w:tcW w:w="896" w:type="pct"/>
          </w:tcPr>
          <w:p w14:paraId="0D298897" w14:textId="77777777" w:rsidR="00BE0797" w:rsidRPr="00C33EDC" w:rsidRDefault="00000000">
            <w:pPr>
              <w:spacing w:before="40" w:after="40"/>
              <w:jc w:val="center"/>
              <w:rPr>
                <w:rFonts w:ascii="Times New Roman"/>
                <w:sz w:val="22"/>
                <w:szCs w:val="22"/>
              </w:rPr>
            </w:pPr>
            <w:r w:rsidRPr="00C33EDC">
              <w:rPr>
                <w:rFonts w:ascii="Times New Roman"/>
                <w:sz w:val="22"/>
                <w:szCs w:val="22"/>
              </w:rPr>
              <w:t>[+0.20, +1.31]</w:t>
            </w:r>
          </w:p>
        </w:tc>
        <w:tc>
          <w:tcPr>
            <w:tcW w:w="369" w:type="pct"/>
          </w:tcPr>
          <w:p w14:paraId="0D69D0A4" w14:textId="77777777" w:rsidR="00BE0797" w:rsidRPr="00C33EDC" w:rsidRDefault="00000000">
            <w:pPr>
              <w:spacing w:before="40" w:after="40"/>
              <w:jc w:val="right"/>
              <w:rPr>
                <w:rFonts w:ascii="Times New Roman"/>
                <w:sz w:val="22"/>
                <w:szCs w:val="22"/>
              </w:rPr>
            </w:pPr>
            <w:r w:rsidRPr="00C33EDC">
              <w:rPr>
                <w:rFonts w:ascii="Times New Roman"/>
                <w:sz w:val="22"/>
                <w:szCs w:val="22"/>
              </w:rPr>
              <w:t>0.007</w:t>
            </w:r>
          </w:p>
        </w:tc>
        <w:tc>
          <w:tcPr>
            <w:tcW w:w="493" w:type="pct"/>
          </w:tcPr>
          <w:p w14:paraId="2F75D781"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56D944FB" w14:textId="77777777" w:rsidR="00BE0797" w:rsidRPr="00C33EDC" w:rsidRDefault="00000000">
            <w:pPr>
              <w:spacing w:before="40" w:after="40"/>
              <w:jc w:val="right"/>
              <w:rPr>
                <w:rFonts w:ascii="Times New Roman"/>
                <w:sz w:val="22"/>
                <w:szCs w:val="22"/>
              </w:rPr>
            </w:pPr>
            <w:r w:rsidRPr="00C33EDC">
              <w:rPr>
                <w:rFonts w:ascii="Times New Roman"/>
                <w:sz w:val="22"/>
                <w:szCs w:val="22"/>
              </w:rPr>
              <w:t>349,717</w:t>
            </w:r>
          </w:p>
        </w:tc>
      </w:tr>
    </w:tbl>
    <w:p w14:paraId="4FD14017" w14:textId="77777777" w:rsidR="00BE0797" w:rsidRPr="00C33EDC" w:rsidRDefault="00000000">
      <w:pPr>
        <w:rPr>
          <w:sz w:val="24"/>
          <w:szCs w:val="32"/>
        </w:rPr>
      </w:pPr>
      <w:r w:rsidRPr="00C33EDC">
        <w:rPr>
          <w:rFonts w:ascii="Times New Roman"/>
          <w:i/>
          <w:sz w:val="22"/>
          <w:szCs w:val="32"/>
        </w:rPr>
        <w:t>Note: all segments use the two-way (sensor + date) fixed-effects specification with dong-clustered SEs; FDR p = Benjamini-Hochberg adjusted over the pre-specified exploratory family of 12 tests.</w:t>
      </w:r>
    </w:p>
    <w:p w14:paraId="29948F58"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434BE668" w14:textId="320FCC7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2323BE55" wp14:editId="4F0B965E">
            <wp:extent cx="4774072" cy="6264998"/>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mented_forest.png"/>
                    <pic:cNvPicPr/>
                  </pic:nvPicPr>
                  <pic:blipFill>
                    <a:blip r:embed="rId15"/>
                    <a:stretch>
                      <a:fillRect/>
                    </a:stretch>
                  </pic:blipFill>
                  <pic:spPr>
                    <a:xfrm>
                      <a:off x="0" y="0"/>
                      <a:ext cx="4781622" cy="6274906"/>
                    </a:xfrm>
                    <a:prstGeom prst="rect">
                      <a:avLst/>
                    </a:prstGeom>
                  </pic:spPr>
                </pic:pic>
              </a:graphicData>
            </a:graphic>
          </wp:inline>
        </w:drawing>
      </w:r>
    </w:p>
    <w:p w14:paraId="51D2E98A" w14:textId="77777777" w:rsidR="00215BD0" w:rsidRDefault="00387A29" w:rsidP="00C33EDC">
      <w:pPr>
        <w:widowControl/>
        <w:wordWrap/>
        <w:autoSpaceDE/>
        <w:autoSpaceDN/>
        <w:spacing w:line="360" w:lineRule="auto"/>
        <w:jc w:val="left"/>
        <w:rPr>
          <w:rFonts w:ascii="Times New Roman"/>
          <w:kern w:val="0"/>
          <w:sz w:val="24"/>
        </w:rPr>
      </w:pPr>
      <w:r>
        <w:rPr>
          <w:rFonts w:ascii="Times New Roman"/>
          <w:sz w:val="24"/>
        </w:rPr>
        <w:t>Fig. 3. Mobility dose-response of urban noise (two-way sensor + date fixed effects). (a) Segment-specific estimates (markers = β, bars = 95% CI, dong-clustered SEs) by outcome, land use, day type and season; filled markers survive Benjamini-Hochberg FDR correction (FDR &lt; 0.05), open blue markers are nominally significant (p &lt; 0.05), grey markers are not significant; the right-hand column lists β [95% CI]. (b) Sensor-FE versus two-way FE estimates: the night-time association under sensor FE alone (+2.28) loses significance once date fixed effects absorb common time-varying confounds (+0.50, ns), whereas the daytime estimate survives (+0.65); note that the wide night-time CI overlaps the daytime estimate, so a day-night difference in the coefficients is not itself established.</w:t>
      </w:r>
    </w:p>
    <w:p w14:paraId="3CA6370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lastRenderedPageBreak/>
        <w:t>3.2. Daytime versus night-time responses</w:t>
      </w:r>
    </w:p>
    <w:p w14:paraId="4F99715D"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commentRangeStart w:id="2"/>
      <w:r>
        <w:rPr>
          <w:rFonts w:ascii="Times New Roman"/>
          <w:sz w:val="24"/>
        </w:rPr>
        <w:t xml:space="preserve">Separating day and night shows that the significant response is confined to the daytime outcome (Fig. 3b). </w:t>
      </w:r>
      <w:commentRangeEnd w:id="2"/>
      <w:r w:rsidR="00B715E1">
        <w:rPr>
          <w:rStyle w:val="a4"/>
          <w:rFonts w:ascii="Times New Roman"/>
          <w:sz w:val="24"/>
          <w:szCs w:val="24"/>
        </w:rPr>
        <w:commentReference w:id="2"/>
      </w:r>
      <w:r>
        <w:rPr>
          <w:rFonts w:ascii="Times New Roman"/>
          <w:sz w:val="24"/>
        </w:rPr>
        <w:t>Night-time noise appeared to respond strongly to night-time mobility under sensor fixed effects alone (β=+2.28, p=0.002), but the association loses significance once date fixed effects are added (β=+0.50, 95% CI -0.73 to +1.74, p=0.42), which indicates that much of the apparent night-time response reflected time-varying confounding shared across the city (drift, season, secular trends). The daytime association survives the same test. The wide night-time interval does, however, contain the daytime coefficient (+0.65), so a difference between the day and night responses cannot be claimed. Consistent with this, the day-night gap, regressed on the same daytime dose, has a coefficient of essentially zero (β=+0.02, p=0.92), which also fits daytime and night-time noise moving together in similar measure with daytime activity. Individually detectable signals are thus confined to the daytime outcome, while the day-night difference itself remains statistically unresolved.</w:t>
      </w:r>
    </w:p>
    <w:p w14:paraId="4C9EDF9D"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05F57A48"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3.3. Spatiotemporal mobility and functional differentiation</w:t>
      </w:r>
    </w:p>
    <w:p w14:paraId="3560D361"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How the exposure moved through time and space is central to the design (Fig. 4). The citywide total of de-facto population barely changes (staying home still counts as presence), but where that population sits is reallocated sharply with each phase of distancing. In the strongest phases, commercial and business dong lost up to about 35% of their daytime population, depending on the dong (phase-window averages; the distribution of distancing-era average reductions appears in Fig. 7a), while residential dong gained. Central commercial dong emptied most under the strictest regimes (the 5-person ban of December 2020, capital-area Level 4 of July 2021) and recovered through the with-COVID relaxation (November 2021) and full lifting (April 2022).</w:t>
      </w:r>
    </w:p>
    <w:p w14:paraId="5E9A050E" w14:textId="72B65CB5"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590F8DE7" wp14:editId="44C3C463">
            <wp:extent cx="5120640" cy="5541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mobility_maps.png"/>
                    <pic:cNvPicPr/>
                  </pic:nvPicPr>
                  <pic:blipFill>
                    <a:blip r:embed="rId16"/>
                    <a:stretch>
                      <a:fillRect/>
                    </a:stretch>
                  </pic:blipFill>
                  <pic:spPr>
                    <a:xfrm>
                      <a:off x="0" y="0"/>
                      <a:ext cx="5120640" cy="5541046"/>
                    </a:xfrm>
                    <a:prstGeom prst="rect">
                      <a:avLst/>
                    </a:prstGeom>
                  </pic:spPr>
                </pic:pic>
              </a:graphicData>
            </a:graphic>
          </wp:inline>
        </w:drawing>
      </w:r>
    </w:p>
    <w:p w14:paraId="55C0DB9A" w14:textId="77777777" w:rsidR="00387A29" w:rsidRPr="00387A29" w:rsidRDefault="00387A29" w:rsidP="00B715E1">
      <w:pPr>
        <w:widowControl/>
        <w:wordWrap/>
        <w:autoSpaceDE/>
        <w:autoSpaceDN/>
        <w:spacing w:line="360" w:lineRule="auto"/>
        <w:rPr>
          <w:rFonts w:ascii="Times New Roman" w:eastAsia="MS Mincho"/>
          <w:kern w:val="0"/>
          <w:sz w:val="24"/>
          <w:lang w:eastAsia="en-US"/>
        </w:rPr>
      </w:pPr>
      <w:r>
        <w:rPr>
          <w:rFonts w:ascii="Times New Roman"/>
          <w:sz w:val="24"/>
        </w:rPr>
        <w:t>Fig. 4. Spatiotemporal evolution of the mobility dose across four graded distancing phases (phase-window averages of neighbourhood daytime de-facto population relative to the post-lifting baseline): (a) December 2020, Level 2.5 with the 5-person gathering ban; (b) July 2021, capital-area Level 4 (strongest); (c) November 2021, with-COVID relaxation; (d) March 2022, the weeks before full lifting. The city-wide median stays near 1.0 in every phase, but central commercial/business neighbourhoods empty by up to about 35% under the strongest restrictions (blue) while residential neighbourhoods fill (red), and the contrast fades through (c) and (d).</w:t>
      </w:r>
    </w:p>
    <w:p w14:paraId="62B583E7" w14:textId="77777777" w:rsidR="00215BD0" w:rsidRDefault="00215BD0" w:rsidP="00215BD0">
      <w:pPr>
        <w:widowControl/>
        <w:wordWrap/>
        <w:autoSpaceDE/>
        <w:autoSpaceDN/>
        <w:spacing w:line="480" w:lineRule="auto"/>
        <w:ind w:firstLine="288"/>
        <w:rPr>
          <w:rFonts w:ascii="Times New Roman"/>
          <w:kern w:val="0"/>
          <w:sz w:val="24"/>
        </w:rPr>
      </w:pPr>
    </w:p>
    <w:p w14:paraId="6892106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The same functional contrast is visible over time (Fig. 5, RQ3). Weekly daytime mobility in commercial dong stayed below baseline throughout the restriction era while residential </w:t>
      </w:r>
      <w:r>
        <w:rPr>
          <w:rFonts w:ascii="Times New Roman"/>
          <w:sz w:val="24"/>
        </w:rPr>
        <w:lastRenderedPageBreak/>
        <w:t>dong stayed above, and the two converged after the 2022 lifting (Level 4 period medians: commercial 0.98 versus residential 1.05). Drift-robust relative noise (group mean minus city mean) likewise shows commercial dong running quieter than the city average during restrictions. The dynamics of regime switches are read from the weekly gap between high-loss and low-loss dong (a descriptive comparison, Fig. 6; the groups are defined ex post from realised mobility and both series are normalised to the post-lifting window, so this is not a formal event study). The weekly noise gap tilts negative during restrictions and converges to zero in the normal period (shown with dong-clustered 95% confidence bands), and the weekly correlation between the mobility gap and the noise gap is Pearson +0.44 and Spearman +0.46.</w:t>
      </w:r>
    </w:p>
    <w:p w14:paraId="468C374E" w14:textId="5DC6F89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353BB1CA" wp14:editId="1044554E">
            <wp:extent cx="5565775" cy="5076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duse_trajectory.png"/>
                    <pic:cNvPicPr/>
                  </pic:nvPicPr>
                  <pic:blipFill>
                    <a:blip r:embed="rId17"/>
                    <a:stretch>
                      <a:fillRect/>
                    </a:stretch>
                  </pic:blipFill>
                  <pic:spPr>
                    <a:xfrm>
                      <a:off x="0" y="0"/>
                      <a:ext cx="5565775" cy="5076391"/>
                    </a:xfrm>
                    <a:prstGeom prst="rect">
                      <a:avLst/>
                    </a:prstGeom>
                  </pic:spPr>
                </pic:pic>
              </a:graphicData>
            </a:graphic>
          </wp:inline>
        </w:drawing>
      </w:r>
    </w:p>
    <w:p w14:paraId="0C3276C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lastRenderedPageBreak/>
        <w:t>Fig. 5. Functional differentiation of mobility and noise over time. (a) Weekly daytime mobility by neighbourhood activity type: commercial neighbourhoods fall below and residential neighbourhoods rise above the post-lifting baseline during restrictions (shaded bands, stringency &gt;= 4), converging after the April 2022 lifting. (b) Daytime noise relative to the city-wide mean (drift-robust, 4-week moving average) by activity type.</w:t>
      </w:r>
    </w:p>
    <w:p w14:paraId="0703F9DB" w14:textId="0737A54F"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7CCD8909" wp14:editId="4C08EE76">
            <wp:extent cx="5565775" cy="5052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d_eventstudy.png"/>
                    <pic:cNvPicPr/>
                  </pic:nvPicPr>
                  <pic:blipFill>
                    <a:blip r:embed="rId18"/>
                    <a:stretch>
                      <a:fillRect/>
                    </a:stretch>
                  </pic:blipFill>
                  <pic:spPr>
                    <a:xfrm>
                      <a:off x="0" y="0"/>
                      <a:ext cx="5565775" cy="5052606"/>
                    </a:xfrm>
                    <a:prstGeom prst="rect">
                      <a:avLst/>
                    </a:prstGeom>
                  </pic:spPr>
                </pic:pic>
              </a:graphicData>
            </a:graphic>
          </wp:inline>
        </w:drawing>
      </w:r>
    </w:p>
    <w:p w14:paraId="3E94EB33"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6. High- versus low-mobility-loss neighbourhood trajectories (descriptive). Weekly difference between the two groups in (a) within-sensor ΔL</w:t>
      </w:r>
      <w:r>
        <w:rPr>
          <w:rFonts w:ascii="Times New Roman"/>
          <w:sz w:val="24"/>
          <w:vertAlign w:val="subscript"/>
        </w:rPr>
        <w:t>day</w:t>
      </w:r>
      <w:r>
        <w:rPr>
          <w:rFonts w:ascii="Times New Roman"/>
          <w:sz w:val="24"/>
        </w:rPr>
        <w:t xml:space="preserve"> and (b) daytime mobility; shading shows pointwise 95% confidence bands from dong-clustered standard errors (groups treated as independent), and grey bands mark strong-restriction periods. Date-common drift, season and city-wide trends cancel in the difference. Because groups are defined from realised mobility during the Level-4 period and both series are normalised to the post-lifting window, near-zero differences after lifting are partly built in; the panel is read as a descriptive trajectory rather than a formal event study. The noise gap turns </w:t>
      </w:r>
      <w:r>
        <w:rPr>
          <w:rFonts w:ascii="Times New Roman"/>
          <w:sz w:val="24"/>
        </w:rPr>
        <w:lastRenderedPageBreak/>
        <w:t>negative during strong restrictions, tracking the mobility gap (weekly correlation r = +0.44, ρ = +0.46).</w:t>
      </w:r>
    </w:p>
    <w:p w14:paraId="720FD68C"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64A69C9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3.4. No robust long-run spatial gradient</w:t>
      </w:r>
    </w:p>
    <w:p w14:paraId="66D21DB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By contrast, the long-run spatial cross-section, which treats each dong as a single point and compares distancing-era averages, shows no robust association between mobility loss and noise change (Fig. 7). Across all analysable dong (those with at least two sensors), the rank correlation between mobility reduction and noise change relative to the city mean is essentially zero (Spearman ρ ≈ -0.05). Among commercial dong the ordinary correlation looks positive (Pearson r=+0.38), but that value is driven by a few extreme neighbourhoods; robust statistics on the same dong leave almost nothing (Spearman ρ=+0.08, Theil-Sen slope near zero; Fig. 7c, detail in Supplementary Fig. S1). The mobility-noise signal, in other words, lives in same-day differences across neighbourhoods (M2, M4) and does not survive being painted onto a map of long-run averages.</w:t>
      </w:r>
    </w:p>
    <w:p w14:paraId="25CA5BDB" w14:textId="08C87C8C"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0E5EC4AE" wp14:editId="58BDAA36">
            <wp:extent cx="5565775" cy="561810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map.png"/>
                    <pic:cNvPicPr/>
                  </pic:nvPicPr>
                  <pic:blipFill>
                    <a:blip r:embed="rId19"/>
                    <a:stretch>
                      <a:fillRect/>
                    </a:stretch>
                  </pic:blipFill>
                  <pic:spPr>
                    <a:xfrm>
                      <a:off x="0" y="0"/>
                      <a:ext cx="5565775" cy="5618103"/>
                    </a:xfrm>
                    <a:prstGeom prst="rect">
                      <a:avLst/>
                    </a:prstGeom>
                  </pic:spPr>
                </pic:pic>
              </a:graphicData>
            </a:graphic>
          </wp:inline>
        </w:drawing>
      </w:r>
    </w:p>
    <w:p w14:paraId="5F32B5C0" w14:textId="77777777" w:rsidR="00387A29" w:rsidRPr="00387A29" w:rsidRDefault="00387A29" w:rsidP="00C33EDC">
      <w:pPr>
        <w:widowControl/>
        <w:wordWrap/>
        <w:autoSpaceDE/>
        <w:autoSpaceDN/>
        <w:spacing w:line="360" w:lineRule="auto"/>
        <w:jc w:val="left"/>
        <w:rPr>
          <w:rFonts w:ascii="Times New Roman" w:eastAsia="MS Mincho"/>
          <w:kern w:val="0"/>
          <w:sz w:val="24"/>
        </w:rPr>
      </w:pPr>
      <w:r>
        <w:rPr>
          <w:rFonts w:ascii="Times New Roman"/>
          <w:sz w:val="24"/>
        </w:rPr>
        <w:t>Fig. 7. No robust long-run spatial gradient. (a) Neighbourhood daytime mobility reduction (distancing-era average; peak-phase reductions are larger, cf. Fig. 4). (b) Drift-removed relative noise change over the same period. (c) Neighbourhood-level association (dongs with &gt;= 2 sensors; point size proportional to sensor count; Theil-Sen fit): the robust correlation is near zero overall, and the apparently positive Pearson correlation among commercial dongs is driven by a few extreme neighbourhoods (Supplementary Fig. S1).</w:t>
      </w:r>
    </w:p>
    <w:p w14:paraId="377374BF"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63528FBD"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3.5. Sensor drift and official-station comparison</w:t>
      </w:r>
    </w:p>
    <w:p w14:paraId="71612305" w14:textId="77777777" w:rsidR="00387A29" w:rsidRPr="00006E8C" w:rsidRDefault="00387A29" w:rsidP="00215BD0">
      <w:pPr>
        <w:widowControl/>
        <w:wordWrap/>
        <w:autoSpaceDE/>
        <w:autoSpaceDN/>
        <w:spacing w:line="480" w:lineRule="auto"/>
        <w:ind w:firstLine="288"/>
        <w:rPr>
          <w:rFonts w:ascii="Times New Roman"/>
          <w:sz w:val="24"/>
        </w:rPr>
      </w:pPr>
      <w:r>
        <w:rPr>
          <w:rFonts w:ascii="Times New Roman"/>
          <w:sz w:val="24"/>
        </w:rPr>
        <w:t>Plotting each sensor's change from its own post-lifting norm (ΔL</w:t>
      </w:r>
      <w:r>
        <w:rPr>
          <w:rFonts w:ascii="Times New Roman"/>
          <w:sz w:val="24"/>
          <w:vertAlign w:val="subscript"/>
        </w:rPr>
        <w:t>day</w:t>
      </w:r>
      <w:r>
        <w:rPr>
          <w:rFonts w:ascii="Times New Roman"/>
          <w:sz w:val="24"/>
        </w:rPr>
        <w:t xml:space="preserve">) produces an apparent paradox: daytime noise during the strictest restrictions comes out higher than in the normal </w:t>
      </w:r>
      <w:r>
        <w:rPr>
          <w:rFonts w:ascii="Times New Roman"/>
          <w:sz w:val="24"/>
        </w:rPr>
        <w:lastRenderedPageBreak/>
        <w:t>period (+0.85 in the strictest phases versus -0.04 after lifting). The diagnosis is not a COVID effect but multi-year movement of absolute levels (Fig. 8a). Among the 842 sensors operating through all four years, the annual mean L</w:t>
      </w:r>
      <w:r>
        <w:rPr>
          <w:rFonts w:ascii="Times New Roman"/>
          <w:sz w:val="24"/>
          <w:vertAlign w:val="subscript"/>
        </w:rPr>
        <w:t>eq,24h</w:t>
      </w:r>
      <w:r>
        <w:rPr>
          <w:rFonts w:ascii="Times New Roman"/>
          <w:sz w:val="24"/>
        </w:rPr>
        <w:t xml:space="preserve"> declined steadily from 49.4 dB (2020) to 47.6, 47.2 and 47.1 dB (2023), with 85% of sensors trending downward; that decline is what makes 2020-21 look relatively loud. (There is no level jump at the 2023 schema change: +0.02 dB.)</w:t>
      </w:r>
    </w:p>
    <w:p w14:paraId="36895D18" w14:textId="77777777" w:rsidR="00502000" w:rsidRPr="00006E8C" w:rsidRDefault="00000000" w:rsidP="00006E8C">
      <w:pPr>
        <w:widowControl/>
        <w:wordWrap/>
        <w:autoSpaceDE/>
        <w:autoSpaceDN/>
        <w:spacing w:line="480" w:lineRule="auto"/>
        <w:ind w:firstLine="288"/>
        <w:rPr>
          <w:rFonts w:ascii="Times New Roman"/>
          <w:sz w:val="24"/>
        </w:rPr>
      </w:pPr>
      <w:r>
        <w:rPr>
          <w:rFonts w:ascii="Times New Roman"/>
          <w:sz w:val="24"/>
        </w:rPr>
        <w:t>We checked this decline against the calibrated official environmental-noise network (the national noise information system). Absolute levels disagree substantially: near official stations, S-DoT reads on average 11.7 dB below the standard daytime L</w:t>
      </w:r>
      <w:r>
        <w:rPr>
          <w:rFonts w:ascii="Times New Roman"/>
          <w:sz w:val="24"/>
          <w:vertAlign w:val="subscript"/>
        </w:rPr>
        <w:t>Aeq</w:t>
      </w:r>
      <w:r>
        <w:rPr>
          <w:rFonts w:ascii="Times New Roman"/>
          <w:sz w:val="24"/>
        </w:rPr>
        <w:t>, and about 16 dB below at roadside sites (pairs matched within 500 m across non-simultaneous years, 2022 versus 2024; Fig. 8b, Supplementary Fig. S2), which quantifies why S-DoT absolute values cannot be read as standard noise indicators. The calibrated networks' own multi-year trends, meanwhile, are flat or rising (Fig. 8a): the automatic daily roadside network (9 stations) moved +0.04 dB from 2020 to 2023, while the quarterly manual networks rose +1.93 dB at 91 general sites and +1.91 dB at 60 roadside sites (the separate four-station roadside L</w:t>
      </w:r>
      <w:r>
        <w:rPr>
          <w:rFonts w:ascii="Times New Roman"/>
          <w:sz w:val="24"/>
          <w:vertAlign w:val="subscript"/>
        </w:rPr>
        <w:t>Aeq</w:t>
      </w:r>
      <w:r>
        <w:rPr>
          <w:rFonts w:ascii="Times New Roman"/>
          <w:sz w:val="24"/>
        </w:rPr>
        <w:t xml:space="preserve"> series moves the same way). Constant offsets cancel in trend differences, so a 2.3 dB decline unique to S-DoT while calibrated networks hold or rise is a pattern consistent with downward sensor drift rather than a real environmental change (residual confounding, such as differing seasonal composition across years, cannot be excluded entirely). That the S-DoT decline concentrates in quiet non-roadside areas, where the calibrated residential network actually rose, strongly suggests that the decline was not real. The calibrated rise deserves note for another reason: calibrated noise was lowest in 2020, when mobility was most depressed, and climbed through 2023 as activity recovered, matching the direction of our dose-response. The networks that can be trusted in multi-year absolute terms thus support the sign of our estimate; the series that moves the other way is the drift-contaminated S-DoT </w:t>
      </w:r>
      <w:r>
        <w:rPr>
          <w:rFonts w:ascii="Times New Roman"/>
          <w:sz w:val="24"/>
        </w:rPr>
        <w:lastRenderedPageBreak/>
        <w:t>trend. Above all, our dose-response is identified from same-day differences across dong, with date fixed effects absorbing all multi-year and seasonal variation, and makes no use of the S-DoT multi-year trend. This is precisely why the analysis relies on within-sensor change and same-day comparison (M2) instead of absolute or time-series contrasts.</w:t>
      </w:r>
    </w:p>
    <w:p w14:paraId="4EC5394F" w14:textId="07268150"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6B3B8A9D" wp14:editId="511E0709">
            <wp:extent cx="5565775" cy="2827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validation.png"/>
                    <pic:cNvPicPr/>
                  </pic:nvPicPr>
                  <pic:blipFill>
                    <a:blip r:embed="rId20"/>
                    <a:stretch>
                      <a:fillRect/>
                    </a:stretch>
                  </pic:blipFill>
                  <pic:spPr>
                    <a:xfrm>
                      <a:off x="0" y="0"/>
                      <a:ext cx="5565775" cy="2827149"/>
                    </a:xfrm>
                    <a:prstGeom prst="rect">
                      <a:avLst/>
                    </a:prstGeom>
                  </pic:spPr>
                </pic:pic>
              </a:graphicData>
            </a:graphic>
          </wp:inline>
        </w:drawing>
      </w:r>
    </w:p>
    <w:p w14:paraId="7F34727F" w14:textId="77777777" w:rsidR="00387A29" w:rsidRDefault="00387A29" w:rsidP="00C33EDC">
      <w:pPr>
        <w:widowControl/>
        <w:wordWrap/>
        <w:autoSpaceDE/>
        <w:autoSpaceDN/>
        <w:spacing w:line="360" w:lineRule="auto"/>
        <w:jc w:val="left"/>
        <w:rPr>
          <w:rFonts w:ascii="Times New Roman"/>
          <w:kern w:val="0"/>
          <w:sz w:val="24"/>
        </w:rPr>
      </w:pPr>
      <w:r>
        <w:rPr>
          <w:rFonts w:ascii="Times New Roman"/>
          <w:sz w:val="24"/>
        </w:rPr>
        <w:t>Fig. 8. Sensor drift and calibrated-network comparison. (a) Annual network-mean level change from 2020: the S-DoT network declines by 2.3 dB over 2020-2023 while calibrated environmental-noise stations (automatic daily road stations; manual quarterly general and road stations) stay flat or rise, a pattern consistent with a sensor-drift artefact rather than a real citywide quieting. (b) Nearby S-DoT sensors read on average 11.7 dB below calibrated daytime L</w:t>
      </w:r>
      <w:r>
        <w:rPr>
          <w:rFonts w:ascii="Times New Roman"/>
          <w:sz w:val="24"/>
          <w:vertAlign w:val="subscript"/>
        </w:rPr>
        <w:t>Aeq</w:t>
      </w:r>
      <w:r>
        <w:rPr>
          <w:rFonts w:ascii="Times New Roman"/>
          <w:sz w:val="24"/>
        </w:rPr>
        <w:t xml:space="preserve"> (n = 60 station pairs within 500 m; non-simultaneous years, 2022 S-DoT vs 2024 survey; larger at roadside), so absolute S-DoT levels cannot be interpreted as standard noise indicators (Supplementary Fig. S2).</w:t>
      </w:r>
    </w:p>
    <w:p w14:paraId="1A197A6F" w14:textId="77777777" w:rsidR="00084DA0" w:rsidRPr="00387A29" w:rsidRDefault="00084DA0" w:rsidP="00215BD0">
      <w:pPr>
        <w:widowControl/>
        <w:wordWrap/>
        <w:autoSpaceDE/>
        <w:autoSpaceDN/>
        <w:spacing w:line="480" w:lineRule="auto"/>
        <w:jc w:val="left"/>
        <w:rPr>
          <w:rFonts w:ascii="Times New Roman" w:eastAsia="MS Mincho"/>
          <w:kern w:val="0"/>
          <w:sz w:val="24"/>
        </w:rPr>
      </w:pPr>
    </w:p>
    <w:p w14:paraId="5E7AB762" w14:textId="77777777" w:rsidR="00FA4E52" w:rsidRPr="00084DA0" w:rsidRDefault="00000000" w:rsidP="00084DA0">
      <w:pPr>
        <w:keepNext/>
        <w:tabs>
          <w:tab w:val="num" w:pos="576"/>
        </w:tabs>
        <w:suppressAutoHyphens/>
        <w:wordWrap/>
        <w:autoSpaceDE/>
        <w:autoSpaceDN/>
        <w:spacing w:line="480" w:lineRule="auto"/>
        <w:ind w:left="576" w:hanging="576"/>
        <w:outlineLvl w:val="1"/>
        <w:rPr>
          <w:rFonts w:ascii="Times New Roman"/>
          <w:b/>
          <w:sz w:val="24"/>
        </w:rPr>
      </w:pPr>
      <w:r>
        <w:rPr>
          <w:rFonts w:ascii="Times New Roman"/>
          <w:b/>
          <w:sz w:val="24"/>
        </w:rPr>
        <w:t>3.6. Robustness and sensitivity</w:t>
      </w:r>
    </w:p>
    <w:p w14:paraId="24DA1A3F" w14:textId="77777777" w:rsidR="00FA4E52" w:rsidRPr="00084DA0" w:rsidRDefault="00000000" w:rsidP="00084DA0">
      <w:pPr>
        <w:widowControl/>
        <w:wordWrap/>
        <w:autoSpaceDE/>
        <w:autoSpaceDN/>
        <w:spacing w:line="480" w:lineRule="auto"/>
        <w:ind w:firstLine="288"/>
        <w:rPr>
          <w:rFonts w:ascii="Times New Roman"/>
          <w:sz w:val="24"/>
        </w:rPr>
      </w:pPr>
      <w:r>
        <w:rPr>
          <w:rFonts w:ascii="Times New Roman"/>
          <w:sz w:val="24"/>
        </w:rPr>
        <w:t xml:space="preserve">Five sensitivity checks establish that the headline estimate is not a mechanical artefact (Fig. 9, Table 7). First, reshuffling the dong-level dose across dong within each date (300 shuffles, applied identically to all sensors of a dong) yields placebo coefficients tightly distributed around zero (mean -0.001, SD 0.023); the actual estimate of +0.65 lies entirely outside that distribution (two-sided p=(B+1)/(N+1)=0.003). Because the date-by-date </w:t>
      </w:r>
      <w:r>
        <w:rPr>
          <w:rFonts w:ascii="Times New Roman"/>
          <w:sz w:val="24"/>
        </w:rPr>
        <w:lastRenderedPageBreak/>
        <w:t>shuffle does not preserve the temporal persistence of each dong's dose, we read this p-value as a diagnostic check rather than formal inference. Second, re-estimating on the dong-day panel with equal dong weights gives β=+0.83 (SE 0.42, p=0.047), preserving sign and magnitude (the main estimate is a sensor-location-weighted slope). Third, a quadratic mobility term is not significant (β²=-0.59, p=0.44), supporting the linear approximation (Fig. 9b). Fourth, Benjamini-Hochberg FDR adjustment across the 12 segmented tests of Table 6 leaves the daytime, spring and autumn responses significant (FDR&lt;0.05). Finally, excluding sensor-days with more than 24 recorded hours (5.9% of rows, a possible duplicate-transmission artefact) leaves the estimate essentially unchanged at β=+0.651 (SE 0.248). The same-day cross-neighbourhood signal is therefore robust to implementation, weighting, functional form and aggregation rules.</w:t>
      </w:r>
    </w:p>
    <w:p w14:paraId="5E2DAF16" w14:textId="1CAFD87E" w:rsidR="00FA4E52" w:rsidRDefault="00C33EDC">
      <w:pPr>
        <w:jc w:val="center"/>
      </w:pPr>
      <w:r>
        <w:rPr>
          <w:noProof/>
        </w:rPr>
        <w:lastRenderedPageBreak/>
        <w:drawing>
          <wp:inline distT="0" distB="0" distL="0" distR="0" wp14:anchorId="21111665" wp14:editId="7FEB7E4C">
            <wp:extent cx="5160475" cy="7257132"/>
            <wp:effectExtent l="0" t="0" r="254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21"/>
                    <a:stretch>
                      <a:fillRect/>
                    </a:stretch>
                  </pic:blipFill>
                  <pic:spPr>
                    <a:xfrm>
                      <a:off x="0" y="0"/>
                      <a:ext cx="5170728" cy="7271551"/>
                    </a:xfrm>
                    <a:prstGeom prst="rect">
                      <a:avLst/>
                    </a:prstGeom>
                  </pic:spPr>
                </pic:pic>
              </a:graphicData>
            </a:graphic>
          </wp:inline>
        </w:drawing>
      </w:r>
    </w:p>
    <w:p w14:paraId="19A2D4C8" w14:textId="77777777" w:rsidR="00FA4E52" w:rsidRDefault="00000000" w:rsidP="00C33EDC">
      <w:pPr>
        <w:spacing w:line="360" w:lineRule="auto"/>
        <w:rPr>
          <w:rFonts w:ascii="Times New Roman"/>
          <w:sz w:val="24"/>
          <w:szCs w:val="28"/>
        </w:rPr>
      </w:pPr>
      <w:r>
        <w:rPr>
          <w:rFonts w:ascii="Times New Roman"/>
          <w:sz w:val="24"/>
        </w:rPr>
        <w:t>Fig. 9. Robustness and sensitivity. (a) Permutation sensitivity check: distribution of the dose-response coefficient when the dong-level mobility dose is reshuffled across neighbourhoods within each date and broadcast to all sensors in the dong (300 shuffles); the actual estimate (+0.65, vertical line on the broken axis) lies far outside the null (two-sided p = (B+1)/(N+1) = 0.003). (b) Binned dose-response after two-way demeaning: decile means (error bars = 95% CI, dong-clustered) lie close to the linear fit, supporting the linear approximation.</w:t>
      </w:r>
    </w:p>
    <w:p w14:paraId="18811B65" w14:textId="5A8C7A9B" w:rsidR="00FA4E52" w:rsidRPr="00084DA0" w:rsidRDefault="00000000" w:rsidP="00E76E2A">
      <w:pPr>
        <w:spacing w:line="480" w:lineRule="auto"/>
        <w:rPr>
          <w:sz w:val="22"/>
          <w:szCs w:val="28"/>
        </w:rPr>
      </w:pPr>
      <w:r>
        <w:rPr>
          <w:rFonts w:ascii="Times New Roman"/>
          <w:sz w:val="24"/>
        </w:rPr>
        <w:lastRenderedPageBreak/>
        <w:t>Table 7. Robustness and sensitivity checks for the headline two-way fixed-effects dose-response.</w:t>
      </w:r>
    </w:p>
    <w:tbl>
      <w:tblPr>
        <w:tblW w:w="5000" w:type="pct"/>
        <w:tblBorders>
          <w:top w:val="single" w:sz="12" w:space="0" w:color="000000"/>
          <w:bottom w:val="single" w:sz="12" w:space="0" w:color="000000"/>
        </w:tblBorders>
        <w:tblLook w:val="04A0" w:firstRow="1" w:lastRow="0" w:firstColumn="1" w:lastColumn="0" w:noHBand="0" w:noVBand="1"/>
      </w:tblPr>
      <w:tblGrid>
        <w:gridCol w:w="1552"/>
        <w:gridCol w:w="2563"/>
        <w:gridCol w:w="2764"/>
        <w:gridCol w:w="1886"/>
      </w:tblGrid>
      <w:tr w:rsidR="00BE0797" w14:paraId="65BC8D0B" w14:textId="77777777" w:rsidTr="00C33EDC">
        <w:tc>
          <w:tcPr>
            <w:tcW w:w="885" w:type="pct"/>
            <w:tcBorders>
              <w:bottom w:val="single" w:sz="6" w:space="0" w:color="000000"/>
            </w:tcBorders>
          </w:tcPr>
          <w:p w14:paraId="2C04B43B" w14:textId="77777777" w:rsidR="00BE0797" w:rsidRPr="00C33EDC" w:rsidRDefault="00000000">
            <w:pPr>
              <w:spacing w:before="40" w:after="40"/>
              <w:jc w:val="left"/>
              <w:rPr>
                <w:sz w:val="22"/>
                <w:szCs w:val="36"/>
              </w:rPr>
            </w:pPr>
            <w:r w:rsidRPr="00C33EDC">
              <w:rPr>
                <w:rFonts w:ascii="Times New Roman"/>
                <w:b/>
                <w:sz w:val="22"/>
                <w:szCs w:val="36"/>
              </w:rPr>
              <w:t>Check</w:t>
            </w:r>
          </w:p>
        </w:tc>
        <w:tc>
          <w:tcPr>
            <w:tcW w:w="1462" w:type="pct"/>
            <w:tcBorders>
              <w:bottom w:val="single" w:sz="6" w:space="0" w:color="000000"/>
            </w:tcBorders>
          </w:tcPr>
          <w:p w14:paraId="4B82FA4C" w14:textId="77777777" w:rsidR="00BE0797" w:rsidRPr="00C33EDC" w:rsidRDefault="00000000">
            <w:pPr>
              <w:spacing w:before="40" w:after="40"/>
              <w:jc w:val="left"/>
              <w:rPr>
                <w:sz w:val="22"/>
                <w:szCs w:val="36"/>
              </w:rPr>
            </w:pPr>
            <w:r w:rsidRPr="00C33EDC">
              <w:rPr>
                <w:rFonts w:ascii="Times New Roman"/>
                <w:b/>
                <w:sz w:val="22"/>
                <w:szCs w:val="36"/>
              </w:rPr>
              <w:t>Specification</w:t>
            </w:r>
          </w:p>
        </w:tc>
        <w:tc>
          <w:tcPr>
            <w:tcW w:w="1577" w:type="pct"/>
            <w:tcBorders>
              <w:bottom w:val="single" w:sz="6" w:space="0" w:color="000000"/>
            </w:tcBorders>
          </w:tcPr>
          <w:p w14:paraId="7AC91EA8" w14:textId="77777777" w:rsidR="00BE0797" w:rsidRPr="00C33EDC" w:rsidRDefault="00000000">
            <w:pPr>
              <w:spacing w:before="40" w:after="40"/>
              <w:jc w:val="left"/>
              <w:rPr>
                <w:sz w:val="22"/>
                <w:szCs w:val="36"/>
              </w:rPr>
            </w:pPr>
            <w:r w:rsidRPr="00C33EDC">
              <w:rPr>
                <w:rFonts w:ascii="Times New Roman"/>
                <w:b/>
                <w:sz w:val="22"/>
                <w:szCs w:val="36"/>
              </w:rPr>
              <w:t>Result</w:t>
            </w:r>
          </w:p>
        </w:tc>
        <w:tc>
          <w:tcPr>
            <w:tcW w:w="1077" w:type="pct"/>
            <w:tcBorders>
              <w:bottom w:val="single" w:sz="6" w:space="0" w:color="000000"/>
            </w:tcBorders>
          </w:tcPr>
          <w:p w14:paraId="10AA0633" w14:textId="77777777" w:rsidR="00BE0797" w:rsidRPr="00C33EDC" w:rsidRDefault="00000000">
            <w:pPr>
              <w:spacing w:before="40" w:after="40"/>
              <w:jc w:val="left"/>
              <w:rPr>
                <w:sz w:val="22"/>
                <w:szCs w:val="36"/>
              </w:rPr>
            </w:pPr>
            <w:r w:rsidRPr="00C33EDC">
              <w:rPr>
                <w:rFonts w:ascii="Times New Roman"/>
                <w:b/>
                <w:sz w:val="22"/>
                <w:szCs w:val="36"/>
              </w:rPr>
              <w:t>Conclusion</w:t>
            </w:r>
          </w:p>
        </w:tc>
      </w:tr>
      <w:tr w:rsidR="00BE0797" w14:paraId="6A875122" w14:textId="77777777" w:rsidTr="00C33EDC">
        <w:tc>
          <w:tcPr>
            <w:tcW w:w="885" w:type="pct"/>
          </w:tcPr>
          <w:p w14:paraId="0D7BD9E2" w14:textId="77777777" w:rsidR="00BE0797" w:rsidRPr="00C33EDC" w:rsidRDefault="00000000">
            <w:pPr>
              <w:spacing w:before="40" w:after="40"/>
              <w:jc w:val="left"/>
              <w:rPr>
                <w:sz w:val="22"/>
                <w:szCs w:val="36"/>
              </w:rPr>
            </w:pPr>
            <w:r w:rsidRPr="00C33EDC">
              <w:rPr>
                <w:rFonts w:ascii="Times New Roman"/>
                <w:sz w:val="22"/>
                <w:szCs w:val="36"/>
              </w:rPr>
              <w:t>Permutation sensitivity</w:t>
            </w:r>
          </w:p>
        </w:tc>
        <w:tc>
          <w:tcPr>
            <w:tcW w:w="1462" w:type="pct"/>
          </w:tcPr>
          <w:p w14:paraId="63626261" w14:textId="77777777" w:rsidR="00BE0797" w:rsidRPr="00C33EDC" w:rsidRDefault="00000000">
            <w:pPr>
              <w:spacing w:before="40" w:after="40"/>
              <w:jc w:val="left"/>
              <w:rPr>
                <w:sz w:val="22"/>
                <w:szCs w:val="36"/>
              </w:rPr>
            </w:pPr>
            <w:r w:rsidRPr="00C33EDC">
              <w:rPr>
                <w:rFonts w:ascii="Times New Roman"/>
                <w:sz w:val="22"/>
                <w:szCs w:val="36"/>
              </w:rPr>
              <w:t>Dong-level dose reshuffled across dongs within each date, broadcast to all sensors in the dong (300 shuffles)</w:t>
            </w:r>
          </w:p>
        </w:tc>
        <w:tc>
          <w:tcPr>
            <w:tcW w:w="1577" w:type="pct"/>
          </w:tcPr>
          <w:p w14:paraId="506514AE" w14:textId="77777777" w:rsidR="00BE0797" w:rsidRPr="00C33EDC" w:rsidRDefault="00000000">
            <w:pPr>
              <w:spacing w:before="40" w:after="40"/>
              <w:jc w:val="left"/>
              <w:rPr>
                <w:sz w:val="22"/>
                <w:szCs w:val="36"/>
              </w:rPr>
            </w:pPr>
            <w:r w:rsidRPr="00C33EDC">
              <w:rPr>
                <w:rFonts w:ascii="Times New Roman"/>
                <w:sz w:val="22"/>
                <w:szCs w:val="36"/>
              </w:rPr>
              <w:t>Null β = −0.001 ± 0.023; actual β = +0.648; two-sided p = (B+1)/(N+1) = 0.003</w:t>
            </w:r>
          </w:p>
        </w:tc>
        <w:tc>
          <w:tcPr>
            <w:tcW w:w="1077" w:type="pct"/>
          </w:tcPr>
          <w:p w14:paraId="50D73133" w14:textId="77777777" w:rsidR="00BE0797" w:rsidRPr="00C33EDC" w:rsidRDefault="00000000">
            <w:pPr>
              <w:spacing w:before="40" w:after="40"/>
              <w:jc w:val="left"/>
              <w:rPr>
                <w:sz w:val="22"/>
                <w:szCs w:val="36"/>
              </w:rPr>
            </w:pPr>
            <w:r w:rsidRPr="00C33EDC">
              <w:rPr>
                <w:rFonts w:ascii="Times New Roman"/>
                <w:sz w:val="22"/>
                <w:szCs w:val="36"/>
              </w:rPr>
              <w:t>Signal is not mechanical</w:t>
            </w:r>
          </w:p>
        </w:tc>
      </w:tr>
      <w:tr w:rsidR="00BE0797" w14:paraId="369BE2D3" w14:textId="77777777" w:rsidTr="00C33EDC">
        <w:tc>
          <w:tcPr>
            <w:tcW w:w="885" w:type="pct"/>
          </w:tcPr>
          <w:p w14:paraId="64407CDC" w14:textId="77777777" w:rsidR="00BE0797" w:rsidRPr="00C33EDC" w:rsidRDefault="00000000">
            <w:pPr>
              <w:spacing w:before="40" w:after="40"/>
              <w:jc w:val="left"/>
              <w:rPr>
                <w:sz w:val="22"/>
                <w:szCs w:val="36"/>
              </w:rPr>
            </w:pPr>
            <w:r w:rsidRPr="00C33EDC">
              <w:rPr>
                <w:rFonts w:ascii="Times New Roman"/>
                <w:sz w:val="22"/>
                <w:szCs w:val="36"/>
              </w:rPr>
              <w:t>Weighting sensitivity</w:t>
            </w:r>
          </w:p>
        </w:tc>
        <w:tc>
          <w:tcPr>
            <w:tcW w:w="1462" w:type="pct"/>
          </w:tcPr>
          <w:p w14:paraId="1902F943" w14:textId="77777777" w:rsidR="00BE0797" w:rsidRPr="00C33EDC" w:rsidRDefault="00000000">
            <w:pPr>
              <w:spacing w:before="40" w:after="40"/>
              <w:jc w:val="left"/>
              <w:rPr>
                <w:sz w:val="22"/>
                <w:szCs w:val="36"/>
              </w:rPr>
            </w:pPr>
            <w:r w:rsidRPr="00C33EDC">
              <w:rPr>
                <w:rFonts w:ascii="Times New Roman"/>
                <w:sz w:val="22"/>
                <w:szCs w:val="36"/>
              </w:rPr>
              <w:t>Dong-day panel re-estimated with equal dong weights (main estimate is sensor-location weighted)</w:t>
            </w:r>
          </w:p>
        </w:tc>
        <w:tc>
          <w:tcPr>
            <w:tcW w:w="1577" w:type="pct"/>
          </w:tcPr>
          <w:p w14:paraId="2221440D" w14:textId="77777777" w:rsidR="00BE0797" w:rsidRPr="00C33EDC" w:rsidRDefault="00000000">
            <w:pPr>
              <w:spacing w:before="40" w:after="40"/>
              <w:jc w:val="left"/>
              <w:rPr>
                <w:sz w:val="22"/>
                <w:szCs w:val="36"/>
              </w:rPr>
            </w:pPr>
            <w:r w:rsidRPr="00C33EDC">
              <w:rPr>
                <w:rFonts w:ascii="Times New Roman"/>
                <w:sz w:val="22"/>
                <w:szCs w:val="36"/>
              </w:rPr>
              <w:t>β = +0.826 (SE 0.416, p = 0.047)</w:t>
            </w:r>
          </w:p>
        </w:tc>
        <w:tc>
          <w:tcPr>
            <w:tcW w:w="1077" w:type="pct"/>
          </w:tcPr>
          <w:p w14:paraId="713C6FDA" w14:textId="77777777" w:rsidR="00BE0797" w:rsidRPr="00C33EDC" w:rsidRDefault="00000000">
            <w:pPr>
              <w:spacing w:before="40" w:after="40"/>
              <w:jc w:val="left"/>
              <w:rPr>
                <w:sz w:val="22"/>
                <w:szCs w:val="36"/>
              </w:rPr>
            </w:pPr>
            <w:r w:rsidRPr="00C33EDC">
              <w:rPr>
                <w:rFonts w:ascii="Times New Roman"/>
                <w:sz w:val="22"/>
                <w:szCs w:val="36"/>
              </w:rPr>
              <w:t>Sign and magnitude preserved</w:t>
            </w:r>
          </w:p>
        </w:tc>
      </w:tr>
      <w:tr w:rsidR="00BE0797" w14:paraId="3D8E0B3C" w14:textId="77777777" w:rsidTr="00C33EDC">
        <w:tc>
          <w:tcPr>
            <w:tcW w:w="885" w:type="pct"/>
          </w:tcPr>
          <w:p w14:paraId="15599065" w14:textId="77777777" w:rsidR="00BE0797" w:rsidRPr="00C33EDC" w:rsidRDefault="00000000">
            <w:pPr>
              <w:spacing w:before="40" w:after="40"/>
              <w:jc w:val="left"/>
              <w:rPr>
                <w:sz w:val="22"/>
                <w:szCs w:val="36"/>
              </w:rPr>
            </w:pPr>
            <w:r w:rsidRPr="00C33EDC">
              <w:rPr>
                <w:rFonts w:ascii="Times New Roman"/>
                <w:sz w:val="22"/>
                <w:szCs w:val="36"/>
              </w:rPr>
              <w:t>Nonlinearity</w:t>
            </w:r>
          </w:p>
        </w:tc>
        <w:tc>
          <w:tcPr>
            <w:tcW w:w="1462" w:type="pct"/>
          </w:tcPr>
          <w:p w14:paraId="28054111" w14:textId="77777777" w:rsidR="00BE0797" w:rsidRPr="00C33EDC" w:rsidRDefault="00000000">
            <w:pPr>
              <w:spacing w:before="40" w:after="40"/>
              <w:jc w:val="left"/>
              <w:rPr>
                <w:sz w:val="22"/>
                <w:szCs w:val="36"/>
              </w:rPr>
            </w:pPr>
            <w:r w:rsidRPr="00C33EDC">
              <w:rPr>
                <w:rFonts w:ascii="Times New Roman"/>
                <w:sz w:val="22"/>
                <w:szCs w:val="36"/>
              </w:rPr>
              <w:t>Quadratic mobility term added to M2</w:t>
            </w:r>
          </w:p>
        </w:tc>
        <w:tc>
          <w:tcPr>
            <w:tcW w:w="1577" w:type="pct"/>
          </w:tcPr>
          <w:p w14:paraId="6C9E02DD" w14:textId="77777777" w:rsidR="00BE0797" w:rsidRPr="00C33EDC" w:rsidRDefault="00000000">
            <w:pPr>
              <w:spacing w:before="40" w:after="40"/>
              <w:jc w:val="left"/>
              <w:rPr>
                <w:sz w:val="22"/>
                <w:szCs w:val="36"/>
              </w:rPr>
            </w:pPr>
            <w:r w:rsidRPr="00C33EDC">
              <w:rPr>
                <w:rFonts w:ascii="Times New Roman"/>
                <w:sz w:val="22"/>
                <w:szCs w:val="36"/>
              </w:rPr>
              <w:t>β₂ = −0.59 (p = 0.44)</w:t>
            </w:r>
          </w:p>
        </w:tc>
        <w:tc>
          <w:tcPr>
            <w:tcW w:w="1077" w:type="pct"/>
          </w:tcPr>
          <w:p w14:paraId="04E0C263" w14:textId="77777777" w:rsidR="00BE0797" w:rsidRPr="00C33EDC" w:rsidRDefault="00000000">
            <w:pPr>
              <w:spacing w:before="40" w:after="40"/>
              <w:jc w:val="left"/>
              <w:rPr>
                <w:sz w:val="22"/>
                <w:szCs w:val="36"/>
              </w:rPr>
            </w:pPr>
            <w:r w:rsidRPr="00C33EDC">
              <w:rPr>
                <w:rFonts w:ascii="Times New Roman"/>
                <w:sz w:val="22"/>
                <w:szCs w:val="36"/>
              </w:rPr>
              <w:t>Linear approximation adequate</w:t>
            </w:r>
          </w:p>
        </w:tc>
      </w:tr>
      <w:tr w:rsidR="00BE0797" w14:paraId="15B54EF7" w14:textId="77777777" w:rsidTr="00C33EDC">
        <w:tc>
          <w:tcPr>
            <w:tcW w:w="885" w:type="pct"/>
          </w:tcPr>
          <w:p w14:paraId="0D51CA47" w14:textId="77777777" w:rsidR="00BE0797" w:rsidRPr="00C33EDC" w:rsidRDefault="00000000">
            <w:pPr>
              <w:spacing w:before="40" w:after="40"/>
              <w:jc w:val="left"/>
              <w:rPr>
                <w:sz w:val="22"/>
                <w:szCs w:val="36"/>
              </w:rPr>
            </w:pPr>
            <w:r w:rsidRPr="00C33EDC">
              <w:rPr>
                <w:rFonts w:ascii="Times New Roman"/>
                <w:sz w:val="22"/>
                <w:szCs w:val="36"/>
              </w:rPr>
              <w:t>Multiple comparisons</w:t>
            </w:r>
          </w:p>
        </w:tc>
        <w:tc>
          <w:tcPr>
            <w:tcW w:w="1462" w:type="pct"/>
          </w:tcPr>
          <w:p w14:paraId="15C9B23A" w14:textId="77777777" w:rsidR="00BE0797" w:rsidRPr="00C33EDC" w:rsidRDefault="00000000">
            <w:pPr>
              <w:spacing w:before="40" w:after="40"/>
              <w:jc w:val="left"/>
              <w:rPr>
                <w:sz w:val="22"/>
                <w:szCs w:val="36"/>
              </w:rPr>
            </w:pPr>
            <w:r w:rsidRPr="00C33EDC">
              <w:rPr>
                <w:rFonts w:ascii="Times New Roman"/>
                <w:sz w:val="22"/>
                <w:szCs w:val="36"/>
              </w:rPr>
              <w:t>BH-FDR over the 12 segment tests of Table 6</w:t>
            </w:r>
          </w:p>
        </w:tc>
        <w:tc>
          <w:tcPr>
            <w:tcW w:w="1577" w:type="pct"/>
          </w:tcPr>
          <w:p w14:paraId="75C729E4" w14:textId="77777777" w:rsidR="00BE0797" w:rsidRPr="00C33EDC" w:rsidRDefault="00000000">
            <w:pPr>
              <w:spacing w:before="40" w:after="40"/>
              <w:jc w:val="left"/>
              <w:rPr>
                <w:sz w:val="22"/>
                <w:szCs w:val="36"/>
              </w:rPr>
            </w:pPr>
            <w:r w:rsidRPr="00C33EDC">
              <w:rPr>
                <w:rFonts w:ascii="Times New Roman"/>
                <w:sz w:val="22"/>
                <w:szCs w:val="36"/>
              </w:rPr>
              <w:t>Daytime, spring (MAM) and autumn (SON) remain significant (FDR &lt; 0.05)</w:t>
            </w:r>
          </w:p>
        </w:tc>
        <w:tc>
          <w:tcPr>
            <w:tcW w:w="1077" w:type="pct"/>
          </w:tcPr>
          <w:p w14:paraId="749F1353" w14:textId="77777777" w:rsidR="00BE0797" w:rsidRPr="00C33EDC" w:rsidRDefault="00000000">
            <w:pPr>
              <w:spacing w:before="40" w:after="40"/>
              <w:jc w:val="left"/>
              <w:rPr>
                <w:sz w:val="22"/>
                <w:szCs w:val="36"/>
              </w:rPr>
            </w:pPr>
            <w:r w:rsidRPr="00C33EDC">
              <w:rPr>
                <w:rFonts w:ascii="Times New Roman"/>
                <w:sz w:val="22"/>
                <w:szCs w:val="36"/>
              </w:rPr>
              <w:t>Daytime effect robust</w:t>
            </w:r>
          </w:p>
        </w:tc>
      </w:tr>
      <w:tr w:rsidR="00BE0797" w14:paraId="772519F7" w14:textId="77777777" w:rsidTr="00C33EDC">
        <w:tc>
          <w:tcPr>
            <w:tcW w:w="885" w:type="pct"/>
          </w:tcPr>
          <w:p w14:paraId="67A31E4A" w14:textId="77777777" w:rsidR="00BE0797" w:rsidRPr="00C33EDC" w:rsidRDefault="00000000">
            <w:pPr>
              <w:spacing w:before="40" w:after="40"/>
              <w:jc w:val="left"/>
              <w:rPr>
                <w:sz w:val="22"/>
                <w:szCs w:val="36"/>
              </w:rPr>
            </w:pPr>
            <w:r w:rsidRPr="00C33EDC">
              <w:rPr>
                <w:rFonts w:ascii="Times New Roman"/>
                <w:sz w:val="22"/>
                <w:szCs w:val="36"/>
              </w:rPr>
              <w:t>Hour-count filter</w:t>
            </w:r>
          </w:p>
        </w:tc>
        <w:tc>
          <w:tcPr>
            <w:tcW w:w="1462" w:type="pct"/>
          </w:tcPr>
          <w:p w14:paraId="77CDDE70" w14:textId="77777777" w:rsidR="00BE0797" w:rsidRPr="00C33EDC" w:rsidRDefault="00000000">
            <w:pPr>
              <w:spacing w:before="40" w:after="40"/>
              <w:jc w:val="left"/>
              <w:rPr>
                <w:sz w:val="22"/>
                <w:szCs w:val="36"/>
              </w:rPr>
            </w:pPr>
            <w:r w:rsidRPr="00C33EDC">
              <w:rPr>
                <w:rFonts w:ascii="Times New Roman"/>
                <w:sz w:val="22"/>
                <w:szCs w:val="36"/>
              </w:rPr>
              <w:t>Sensor-days with more than 24 recorded hours excluded (5.9% of rows)</w:t>
            </w:r>
          </w:p>
        </w:tc>
        <w:tc>
          <w:tcPr>
            <w:tcW w:w="1577" w:type="pct"/>
          </w:tcPr>
          <w:p w14:paraId="2FDB5B8F" w14:textId="77777777" w:rsidR="00BE0797" w:rsidRPr="00C33EDC" w:rsidRDefault="00000000">
            <w:pPr>
              <w:spacing w:before="40" w:after="40"/>
              <w:jc w:val="left"/>
              <w:rPr>
                <w:sz w:val="22"/>
                <w:szCs w:val="36"/>
              </w:rPr>
            </w:pPr>
            <w:r w:rsidRPr="00C33EDC">
              <w:rPr>
                <w:rFonts w:ascii="Times New Roman"/>
                <w:sz w:val="22"/>
                <w:szCs w:val="36"/>
              </w:rPr>
              <w:t>β = +0.651 (SE 0.248)</w:t>
            </w:r>
          </w:p>
        </w:tc>
        <w:tc>
          <w:tcPr>
            <w:tcW w:w="1077" w:type="pct"/>
          </w:tcPr>
          <w:p w14:paraId="0D5453F2" w14:textId="77777777" w:rsidR="00BE0797" w:rsidRPr="00C33EDC" w:rsidRDefault="00000000">
            <w:pPr>
              <w:spacing w:before="40" w:after="40"/>
              <w:jc w:val="left"/>
              <w:rPr>
                <w:sz w:val="22"/>
                <w:szCs w:val="36"/>
              </w:rPr>
            </w:pPr>
            <w:r w:rsidRPr="00C33EDC">
              <w:rPr>
                <w:rFonts w:ascii="Times New Roman"/>
                <w:sz w:val="22"/>
                <w:szCs w:val="36"/>
              </w:rPr>
              <w:t>Estimate unchanged after exclusion</w:t>
            </w:r>
          </w:p>
        </w:tc>
      </w:tr>
    </w:tbl>
    <w:p w14:paraId="65621BA1" w14:textId="77777777" w:rsidR="00084DA0" w:rsidRPr="00084DA0" w:rsidRDefault="00084DA0" w:rsidP="00084DA0">
      <w:pPr>
        <w:widowControl/>
        <w:wordWrap/>
        <w:autoSpaceDE/>
        <w:autoSpaceDN/>
        <w:spacing w:line="480" w:lineRule="auto"/>
        <w:rPr>
          <w:rFonts w:ascii="Times New Roman"/>
          <w:sz w:val="24"/>
        </w:rPr>
      </w:pPr>
    </w:p>
    <w:p w14:paraId="7FCAD5E9"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4. Discussion</w:t>
      </w:r>
    </w:p>
    <w:p w14:paraId="237D57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4.1. Summary of findings</w:t>
      </w:r>
    </w:p>
    <w:p w14:paraId="1A91219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This study provides, to our knowledge, the first quantitative estimate of a graded dose-response of urban noise to measured mobility. Four findings summarise the results. First, a statistically solid positive conditional association links a dong's daytime mobility to its daytime noise, but it is small: a 30% fall in mobility corresponds to roughly 0.2-0.3 dB, and the association carries through to the full-day L</w:t>
      </w:r>
      <w:r>
        <w:rPr>
          <w:rFonts w:ascii="Times New Roman"/>
          <w:sz w:val="24"/>
          <w:vertAlign w:val="subscript"/>
        </w:rPr>
        <w:t>eq,24h</w:t>
      </w:r>
      <w:r>
        <w:rPr>
          <w:rFonts w:ascii="Times New Roman"/>
          <w:sz w:val="24"/>
        </w:rPr>
        <w:t xml:space="preserve"> (β=+0.628). Second, individually significant responses appear only for the daytime outcome (the day-night difference itself remains unresolved), with the same positive sign in all four seasons and significance surviving FDR adjustment in spring and autumn; the apparent night-time association dissolves under strict identification as a time confound. Third, the signal appears only in same-day cross-neighbourhood contrasts and in the high-loss versus low-loss trajectories; it </w:t>
      </w:r>
      <w:r>
        <w:rPr>
          <w:rFonts w:ascii="Times New Roman"/>
          <w:sz w:val="24"/>
        </w:rPr>
        <w:lastRenderedPageBreak/>
        <w:t>vanishes in the long-run spatial cross-section. Fourth, the multi-year absolute levels of the low-cost network are contaminated by sensor drift and uneven recovery, so neither time-series nor absolute comparisons can be trusted; only designs built on within-sensor change and cross-neighbourhood comparison remain valid. The upward multi-year trend of the calibrated networks, which tracks recovering activity, independently supports the direction of the estimated response.</w:t>
      </w:r>
    </w:p>
    <w:p w14:paraId="4CC32C0C" w14:textId="77777777" w:rsidR="00215BD0" w:rsidRPr="00387A29" w:rsidRDefault="00215BD0" w:rsidP="00215BD0">
      <w:pPr>
        <w:widowControl/>
        <w:wordWrap/>
        <w:autoSpaceDE/>
        <w:autoSpaceDN/>
        <w:spacing w:line="480" w:lineRule="auto"/>
        <w:ind w:firstLine="288"/>
        <w:rPr>
          <w:rFonts w:ascii="Times New Roman" w:eastAsia="MS Mincho"/>
          <w:kern w:val="0"/>
          <w:sz w:val="24"/>
        </w:rPr>
      </w:pPr>
    </w:p>
    <w:p w14:paraId="767DA20C"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4.2. The magnitude in context</w:t>
      </w:r>
    </w:p>
    <w:p w14:paraId="4CBE907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Our estimate stands in contrast to the several-decibel reductions reported for lockdowns [19,20,21,22,23,24]. Those studies mostly compare absolute noise at particular busy locations before and during confinement, an approach that readily generalises the extreme changes of the loudest, most-emptied spots to the whole city. Here the marginal association (the average noise change per unit change in mobility) is estimated across roughly 1,100 locations, from within-sensor changes, along the whole range of mobility, over the full period; a citywide average response is bound to come out smaller. One qualification is essential. The core model identifies the slope only from same-day differences across dong, so the effect of the common citywide component of reduced mobility, everyone moving less at once, is not identified in this design. We offer neither an upper nor a lower bound for that component, and the estimate should be read strictly as the response to relative, neighbourhood-level changes. The small magnitude also fits two physical facts: much urban noise comes from background sources such as through-traffic and arterials, which empty little, and the 1 dB resolution of S-DoT adds measurement noise that widens standard errors. The popular impression that lockdowns made cities several decibels quieter is therefore likely an overstatement when read as a mobility dose-response; the graded response that survives strict identification is real but small.</w:t>
      </w:r>
    </w:p>
    <w:p w14:paraId="45B8BA23"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sz w:val="24"/>
        </w:rPr>
        <w:lastRenderedPageBreak/>
        <w:t>The two kinds of estimate answer different questions, so rather than comparing them head-on it is more useful to push our slope through the exposure of the earlier studies. Taking as the dose the largest daytime emptying observed for commercial dong in the strictest phases (about 35%, Fig. 4), the predicted reduction at β=+0.648 is about 0.28 dB. The drop in the daytime coefficient from +1.13 to +0.65 when date fixed effects are added reflects the removal of date-common confounding (citywide trends, network-wide drift, weather); it does not by itself measure any common mobility effect. The gap between such figures and Madrid's 4-6 dB [19] then decomposes into three parts: (1) the effect of the citywide common decline in mobility, which date fixed effects absorb and this design does not identify; (2) site selection, since monitoring points concentrated in the busiest streets carry doses and responsiveness far above the city average; and (3) background trends and sensor changes folded into absolute before-and-after comparisons. Of the several decibels reported, the share explained by relative cross-neighbourhood mobility differences is around 0.3 dB; the remainder belongs to components this design deliberately does not identify, and to site selection. In perceptual terms a 0.65 dB shift lies below what an individual listener would notice, though as a movement of a long-run exposure indicator for an entire urban population it retains meaning.</w:t>
      </w:r>
    </w:p>
    <w:p w14:paraId="5AC99E30" w14:textId="77777777" w:rsidR="00215BD0" w:rsidRPr="00387A29" w:rsidRDefault="00215BD0" w:rsidP="00215BD0">
      <w:pPr>
        <w:widowControl/>
        <w:wordWrap/>
        <w:autoSpaceDE/>
        <w:autoSpaceDN/>
        <w:spacing w:line="480" w:lineRule="auto"/>
        <w:rPr>
          <w:rFonts w:ascii="Times New Roman" w:eastAsia="MS Mincho"/>
          <w:kern w:val="0"/>
          <w:sz w:val="24"/>
        </w:rPr>
      </w:pPr>
    </w:p>
    <w:p w14:paraId="03C6909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4.3. Mechanisms behind the patterns</w:t>
      </w:r>
    </w:p>
    <w:p w14:paraId="73A60C67"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The pattern of the response is consistent with its likely mechanism. A significant response appears in the daytime outcome and keeps its direction through the year, which fits daytime noise being tied directly to human activity (commerce, commuting, visits), whereas night-time noise carries a larger share of fixed installations and arterial through-traffic and may respond weakly to changes in occupancy (with the caveat, again, that the day-night difference is not statistically settled). The disappearance of the apparent night-time </w:t>
      </w:r>
      <w:r>
        <w:rPr>
          <w:rFonts w:ascii="Times New Roman"/>
          <w:sz w:val="24"/>
        </w:rPr>
        <w:lastRenderedPageBreak/>
        <w:t>association under stricter identification is a warning against reading simple time trends as causal. The rough uniformity of the response across activity types suggests that the mobility-noise link is not confined to one kind of place but spread thinly across the city. The absence of a clean long-run spatial gradient deserves emphasis. It does not indicate an absent effect; it indicates that long-run neighbourhood averages are dominated by idiosyncratic factors, construction, road changes and sensor-specific drift. The signal lives in fast same-day variation between neighbourhoods and is invisible to simple spatial mapping. Indeed the briefly positive correlation among commercial dong turned out to be an artefact of a few extreme neighbourhoods under Pearson correlation, and it disappears under robust statistics: a compact demonstration of how easily spatial analysis of dense IoT data can mislead.</w:t>
      </w:r>
    </w:p>
    <w:p w14:paraId="4436CEEB"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sz w:val="24"/>
        </w:rPr>
        <w:t>Reading the night-time null as 'night noise is insensitive to activity' would nevertheless be premature; three alternative explanations run in parallel. One is statistical power. The night-time standard error (0.63) is about 2.6 times the daytime one (0.245), and at that precision an estimated coefficient would need to reach about 1.2 dB to attain two-sided 5% significance, so a night-time response equal in size to the daytime one would go undetected in these data. A second is exposure variation. Because the practical instruments of distancing were closing hours and gathering caps, the relative variation of night-time presence across dong may be narrower than in the daytime, and a smaller dose variance estimates the same true slope less precisely. A third is measurement error. The daily quality filter imposes no minimum on within-window hours, so some L</w:t>
      </w:r>
      <w:r>
        <w:rPr>
          <w:rFonts w:ascii="Times New Roman"/>
          <w:sz w:val="24"/>
          <w:vertAlign w:val="subscript"/>
        </w:rPr>
        <w:t>night</w:t>
      </w:r>
      <w:r>
        <w:rPr>
          <w:rFonts w:ascii="Times New Roman"/>
          <w:sz w:val="24"/>
        </w:rPr>
        <w:t xml:space="preserve"> values rest on few observations. If the resulting outcome error is conditionally mean-zero, it inflates the residual variance and widens standard errors rather than attenuating the coefficient; non-random hour coverage could, however, bias it. A similar precision problem extends to the long-run spatial cross-section: sensor-specific drift adds a large random component to the outcome, while error in the estimated mobility change can attenuate the exposure coefficient. The spatial null is </w:t>
      </w:r>
      <w:r>
        <w:rPr>
          <w:rFonts w:ascii="Times New Roman"/>
          <w:sz w:val="24"/>
        </w:rPr>
        <w:lastRenderedPageBreak/>
        <w:t>therefore inconclusive rather than evidence of an absent effect; it is what a cross-section with error in both exposure and outcome would be expected to produce.</w:t>
      </w:r>
    </w:p>
    <w:p w14:paraId="05ACDED2" w14:textId="77777777" w:rsidR="00215BD0" w:rsidRPr="00387A29" w:rsidRDefault="00215BD0" w:rsidP="00215BD0">
      <w:pPr>
        <w:widowControl/>
        <w:wordWrap/>
        <w:autoSpaceDE/>
        <w:autoSpaceDN/>
        <w:spacing w:line="480" w:lineRule="auto"/>
        <w:rPr>
          <w:rFonts w:ascii="Times New Roman" w:eastAsia="MS Mincho"/>
          <w:kern w:val="0"/>
          <w:sz w:val="24"/>
        </w:rPr>
      </w:pPr>
    </w:p>
    <w:p w14:paraId="53ECE2C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4.4. Methodological implications</w:t>
      </w:r>
    </w:p>
    <w:p w14:paraId="41C4A08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The methodological lessons matter as much as the estimates. Attempts to measure urban environmental effects with dense low-cost noise networks run into three pitfalls: (1) each sensor's idiosyncratic bias must be cancelled by designs that use only within-sensor change; (2) multi-year drift, staggered installation and uneven recovery make absolute levels incomparable over time and space, which forces same-day cross-neighbourhood comparison; and (3) exposure variables that take one value per day citywide are fragile to time confounding, so exposures must be measured below the city level. The stable spatial null of the long-run cross-section is itself instructive: painting uncalibrated absolute levels onto maps can produce spurious patterns, or spurious blankness. These lessons apply to the spreading families of low-cost noise monitoring, SONYC [40], wireless acoustic sensor networks [42], NoiseCapture [44] and low-cost devices generally [41], and to policy uses of smart-city sensor data at large [45,46]. The procedures shown here (fixed effects, outlier-robust statistics, cross-checks against official networks) are offered as a template for future IoT-based urban environmental research.</w:t>
      </w:r>
    </w:p>
    <w:p w14:paraId="2F4ED8F2" w14:textId="77777777" w:rsidR="00215BD0" w:rsidRPr="00387A29" w:rsidRDefault="00215BD0" w:rsidP="00215BD0">
      <w:pPr>
        <w:widowControl/>
        <w:wordWrap/>
        <w:autoSpaceDE/>
        <w:autoSpaceDN/>
        <w:spacing w:line="480" w:lineRule="auto"/>
        <w:rPr>
          <w:rFonts w:ascii="Times New Roman" w:eastAsia="MS Mincho"/>
          <w:kern w:val="0"/>
          <w:sz w:val="24"/>
        </w:rPr>
      </w:pPr>
    </w:p>
    <w:p w14:paraId="7EE5927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4.5. Policy implications and limitations</w:t>
      </w:r>
    </w:p>
    <w:p w14:paraId="4830647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For planning and policy, the direct noise co-benefit of managing mobility and travel demand is probably smaller than commonly assumed: even lockdown-scale collapses in mobility produced differences of only about 0.3 dB at the level of relative neighbourhood change (the citywide common component lies outside this design). The estimate applies to relative dong-level changes; it does not transfer directly to policies that cut total citywide </w:t>
      </w:r>
      <w:r>
        <w:rPr>
          <w:rFonts w:ascii="Times New Roman"/>
          <w:sz w:val="24"/>
        </w:rPr>
        <w:lastRenderedPageBreak/>
        <w:t xml:space="preserve">travel, or to street-scale interventions that close a single road. Fifteen-minute-city policies in particular redistribute activity rather than reduce it, so their noise effect differs in kind from the component identified here. What survives these caveats is the conclusion that the mobility channel alone cannot be counted on for reductions of several </w:t>
      </w:r>
      <w:commentRangeStart w:id="3"/>
      <w:r>
        <w:rPr>
          <w:rFonts w:ascii="Times New Roman"/>
          <w:sz w:val="24"/>
        </w:rPr>
        <w:t xml:space="preserve">decibels. </w:t>
      </w:r>
      <w:commentRangeEnd w:id="3"/>
      <w:r w:rsidR="00C87BBA">
        <w:rPr>
          <w:rStyle w:val="a4"/>
          <w:rFonts w:ascii="Times New Roman"/>
          <w:sz w:val="24"/>
          <w:szCs w:val="24"/>
        </w:rPr>
        <w:commentReference w:id="3"/>
      </w:r>
      <w:r>
        <w:rPr>
          <w:rFonts w:ascii="Times New Roman"/>
          <w:sz w:val="24"/>
        </w:rPr>
        <w:t>Mobility policies remain justified on their own grounds, but noise targets call for source- and propagation-stage measures in parallel: quieter pavements, quieter vehicles, barriers [17,51]. The rough uniformity of the response across activity types suggests scope for broad approaches rather than regulation differentiated by land use. Whether these results generalise to Tokyo, Hong Kong, Singapore and other dense East Asian cities remains a hypothesis to be tested.</w:t>
      </w:r>
    </w:p>
    <w:p w14:paraId="038B6B60"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Several limitations qualify these conclusions. (1) S-DoT is uncalibrated, coarse (1 dB steps) and subject to ageing drift, so absolute levels and multi-year series cannot be taken at face value; our workaround is within-sensor change plus same-day comparison. (2) De-facto population records presence, not the activities that generate noise (traffic above all), and dong-by-date shocks such as construction or events, which move both presence and noise, survive date fixed effects; this is why we read the estimate as a conditional association. Linking stop-level transit boardings to dong [35,37] would sharpen interpretation. (3) The exact effective dates in the stringency coding warrant further checking against KDCA source records. (4) Weather comes from reanalysis (ERA5) and could be replaced with official station observations. (5) The effect of the citywide common mobility component is absorbed by date fixed effects and is not identified here, with no bound on its size or direction; recovering absolute levels by fusion with calibrated reference networks is a task for follow-up work. (6) The activity classification approximates land use by the day-night population ratio (with circularity limited by using only post-lifting levels); official zoning data would refine it. (7) The daily quality filter (12 h or more) sets no within-window minimum, so </w:t>
      </w:r>
      <w:r>
        <w:rPr>
          <w:rFonts w:ascii="Times New Roman"/>
          <w:sz w:val="24"/>
        </w:rPr>
        <w:lastRenderedPageBreak/>
        <w:t>some L</w:t>
      </w:r>
      <w:r>
        <w:rPr>
          <w:rFonts w:ascii="Times New Roman"/>
          <w:sz w:val="24"/>
          <w:vertAlign w:val="subscript"/>
        </w:rPr>
        <w:t>night</w:t>
      </w:r>
      <w:r>
        <w:rPr>
          <w:rFonts w:ascii="Times New Roman"/>
          <w:sz w:val="24"/>
        </w:rPr>
        <w:t xml:space="preserve"> values rest on few hours; window-specific thresholds remain to be examined. (8) The analysis window opens with S-DoT provision (2020-04) and misses the strongest mobility shock, the first wave and the first intensive distancing of March 2020; with the extremes of the dose distribution truncated, power to detect saturation or thresholds is limited, and the linear approximation is claimed only within the observed range. (9) De-facto population does not separate indoor from outdoor presence. In phases when people stayed indoors, equal presence produced less street-level source activity, overstating exposure and attenuating the coefficient; noise-source changes that ran against the fall in mobility, such as the pandemic-era growth in delivery motorcycles, may likewise be folded into the observed slope. (10) Installation context (setback from roads, mounting height, facades) is unobserved, so heterogeneous responsiveness across sites is averaged into β. (11) The analysis covers a single city, and extensions to the fine spectral and temporal structure of noise and to human soundscape perception [11,16,33,34] remain open.</w:t>
      </w:r>
    </w:p>
    <w:p w14:paraId="16A2E731" w14:textId="77777777" w:rsidR="00215BD0" w:rsidRPr="00387A29" w:rsidRDefault="00215BD0" w:rsidP="00215BD0">
      <w:pPr>
        <w:widowControl/>
        <w:wordWrap/>
        <w:autoSpaceDE/>
        <w:autoSpaceDN/>
        <w:spacing w:line="480" w:lineRule="auto"/>
        <w:rPr>
          <w:rFonts w:ascii="Times New Roman" w:eastAsia="MS Mincho"/>
          <w:kern w:val="0"/>
          <w:sz w:val="24"/>
        </w:rPr>
      </w:pPr>
    </w:p>
    <w:p w14:paraId="028C07D0"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5. Conclusions</w:t>
      </w:r>
    </w:p>
    <w:p w14:paraId="51147534"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Using Korea's graded distancing as a natural-experiment setting, we estimated, to our knowledge for the first time, a graded dose-response of urban noise to measured mobility on a city-scale IoT network. The association is statistically solid but small: a 30% fall in mobility corresponds to about 0.23 dB of daytime noise, and a 50% fall to about 0.45 dB. Detectable responses appear only for the daytime outcome (the day-night difference itself is unresolved), keep the same sign through all four seasons (spring and autumn surviving multiplicity adjustment), and are estimated under the conservative same-day cross-neighbourhood comparison; in that strict sense they are conditional associations. The signal vanishes in long-run spatial cross-sections, and the multi-year absolute levels of the low-cost network are corrupted by drift. For policy, at least at the level of relative neighbourhood </w:t>
      </w:r>
      <w:r>
        <w:rPr>
          <w:rFonts w:ascii="Times New Roman"/>
          <w:sz w:val="24"/>
        </w:rPr>
        <w:lastRenderedPageBreak/>
        <w:t xml:space="preserve">change, mobility-reducing urban policies (car-free streets, fifteen-minute cities) are unlikely on their own to </w:t>
      </w:r>
      <w:commentRangeStart w:id="4"/>
      <w:r>
        <w:rPr>
          <w:rFonts w:ascii="Times New Roman"/>
          <w:sz w:val="24"/>
        </w:rPr>
        <w:t>lower urban no</w:t>
      </w:r>
      <w:commentRangeEnd w:id="4"/>
      <w:r w:rsidR="008F39AC">
        <w:rPr>
          <w:rStyle w:val="a4"/>
          <w:rFonts w:ascii="Times New Roman"/>
          <w:sz w:val="24"/>
          <w:szCs w:val="24"/>
        </w:rPr>
        <w:commentReference w:id="4"/>
      </w:r>
      <w:r>
        <w:rPr>
          <w:rFonts w:ascii="Times New Roman"/>
          <w:sz w:val="24"/>
        </w:rPr>
        <w:t>ise by much, and noise targets will require source- and propagation-stage interventions alongside them. The results also temper the popular reading of the lockdown literature: citywide quieting of several decibels, generalised from a few hotspots, may overstate what a graded mobility dose-response supports, and correcting for this helps recalibrate expectations about the costs and benefits of noise poli</w:t>
      </w:r>
      <w:commentRangeStart w:id="5"/>
      <w:r>
        <w:rPr>
          <w:rFonts w:ascii="Times New Roman"/>
          <w:sz w:val="24"/>
        </w:rPr>
        <w:t>cy.</w:t>
      </w:r>
      <w:commentRangeEnd w:id="5"/>
      <w:r w:rsidR="008F39AC">
        <w:rPr>
          <w:rStyle w:val="a4"/>
          <w:rFonts w:ascii="Times New Roman"/>
          <w:kern w:val="0"/>
          <w:sz w:val="24"/>
          <w:szCs w:val="24"/>
        </w:rPr>
        <w:commentReference w:id="5"/>
      </w:r>
    </w:p>
    <w:p w14:paraId="18E1200A"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Methodologically, the study sets out a procedure for using uncalibrated high-density IoT noise networks with confidence: within-sensor relative change, two-way fixed effects, outlier-robust statistics and cross-checks against official networks, with the signal confirmed by dong-level permutation and weighting sensitivity checks. Because absolute levels mislead under multi-year drift, smart-city noise monitoring should adopt within-sensor change designs from the outset. Future work should link more direct traffic exposures, such as stop-level boardings, to sharpen the estimate, fuse the network with calibrated reference stations to restore absolute levels, and repeat the design on other low-cost networks (SONYC, wireless acoustic sensor networks, NoiseCapture) and in other dense East Asian cities (Tokyo, Hong Kong, Singapore) to test its generality.</w:t>
      </w:r>
    </w:p>
    <w:p w14:paraId="0F96E971" w14:textId="77777777" w:rsidR="00215BD0" w:rsidRPr="00387A29" w:rsidRDefault="00215BD0" w:rsidP="00215BD0">
      <w:pPr>
        <w:widowControl/>
        <w:wordWrap/>
        <w:autoSpaceDE/>
        <w:autoSpaceDN/>
        <w:spacing w:line="480" w:lineRule="auto"/>
        <w:rPr>
          <w:rFonts w:ascii="Times New Roman" w:eastAsia="MS Mincho"/>
          <w:kern w:val="0"/>
          <w:sz w:val="24"/>
        </w:rPr>
      </w:pPr>
    </w:p>
    <w:p w14:paraId="03E03B50" w14:textId="77777777" w:rsidR="00C33EDC" w:rsidRDefault="00C33EDC" w:rsidP="00A040D1">
      <w:pPr>
        <w:wordWrap/>
        <w:spacing w:line="480" w:lineRule="auto"/>
        <w:outlineLvl w:val="0"/>
        <w:rPr>
          <w:rFonts w:ascii="Times New Roman"/>
          <w:b/>
          <w:color w:val="000000"/>
          <w:sz w:val="24"/>
        </w:rPr>
      </w:pPr>
      <w:r>
        <w:rPr>
          <w:rFonts w:ascii="Times New Roman"/>
          <w:b/>
          <w:color w:val="000000"/>
          <w:sz w:val="24"/>
        </w:rPr>
        <w:br w:type="page"/>
      </w:r>
    </w:p>
    <w:p w14:paraId="2B86444E" w14:textId="7653B1FD"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lastRenderedPageBreak/>
        <w:t>CRediT authorship contribution statement</w:t>
      </w:r>
    </w:p>
    <w:p w14:paraId="58F73D46"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Hyun In Jo: Conceptualization, Methodology, Software, Formal analysis, Data curation, Writing, original draft, Writing, review &amp; editing, Visualization.</w:t>
      </w:r>
    </w:p>
    <w:p w14:paraId="2EF889F4" w14:textId="20EDCBE3" w:rsidR="00AC2AA8" w:rsidRDefault="00AC2AA8" w:rsidP="00A040D1">
      <w:pPr>
        <w:widowControl/>
        <w:wordWrap/>
        <w:autoSpaceDE/>
        <w:autoSpaceDN/>
        <w:spacing w:line="480" w:lineRule="auto"/>
        <w:ind w:firstLine="288"/>
        <w:rPr>
          <w:rFonts w:ascii="Times New Roman"/>
          <w:sz w:val="24"/>
        </w:rPr>
      </w:pPr>
      <w:r w:rsidRPr="002610F5">
        <w:rPr>
          <w:rFonts w:ascii="Times New Roman" w:eastAsia="맑은 고딕" w:hint="eastAsia"/>
          <w:color w:val="000000"/>
          <w:kern w:val="0"/>
          <w:sz w:val="24"/>
          <w:szCs w:val="20"/>
        </w:rPr>
        <w:t>Kyung-Tae Lee</w:t>
      </w:r>
      <w:r w:rsidRPr="00AC2AA8">
        <w:rPr>
          <w:rFonts w:ascii="Times New Roman" w:eastAsia="맑은 고딕" w:hint="eastAsia"/>
          <w:color w:val="000000"/>
          <w:kern w:val="0"/>
          <w:sz w:val="24"/>
          <w:szCs w:val="20"/>
        </w:rPr>
        <w:t>:</w:t>
      </w:r>
      <w:r>
        <w:rPr>
          <w:rFonts w:ascii="Times New Roman" w:eastAsia="맑은 고딕" w:hint="eastAsia"/>
          <w:color w:val="000000"/>
          <w:kern w:val="0"/>
          <w:sz w:val="24"/>
          <w:szCs w:val="20"/>
        </w:rPr>
        <w:t xml:space="preserve"> </w:t>
      </w:r>
      <w:r>
        <w:rPr>
          <w:rFonts w:ascii="Times New Roman"/>
          <w:sz w:val="24"/>
        </w:rPr>
        <w:t>Writing, review &amp; editing</w:t>
      </w:r>
    </w:p>
    <w:p w14:paraId="1FF69793" w14:textId="77777777" w:rsidR="00A040D1" w:rsidRPr="00A040D1" w:rsidRDefault="00A040D1" w:rsidP="00A040D1">
      <w:pPr>
        <w:widowControl/>
        <w:wordWrap/>
        <w:autoSpaceDE/>
        <w:autoSpaceDN/>
        <w:spacing w:line="480" w:lineRule="auto"/>
        <w:rPr>
          <w:rFonts w:ascii="Times New Roman"/>
          <w:sz w:val="24"/>
        </w:rPr>
      </w:pPr>
    </w:p>
    <w:p w14:paraId="5221A084"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Declaration of competing interest</w:t>
      </w:r>
    </w:p>
    <w:p w14:paraId="6F17D80B"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The author declares no competing financial interests or personal relationships that could have appeared to influence the work reported in this paper.</w:t>
      </w:r>
    </w:p>
    <w:p w14:paraId="00C81403" w14:textId="77777777" w:rsidR="00A040D1" w:rsidRPr="00A040D1" w:rsidRDefault="00A040D1" w:rsidP="00A040D1">
      <w:pPr>
        <w:widowControl/>
        <w:wordWrap/>
        <w:autoSpaceDE/>
        <w:autoSpaceDN/>
        <w:spacing w:line="480" w:lineRule="auto"/>
        <w:rPr>
          <w:rFonts w:ascii="Times New Roman"/>
          <w:sz w:val="24"/>
        </w:rPr>
      </w:pPr>
    </w:p>
    <w:p w14:paraId="16B46DDE"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Funding</w:t>
      </w:r>
    </w:p>
    <w:p w14:paraId="22E788A9"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This research received no specific grant from any funding agency in the public, commercial, or not-for-profit sectors.</w:t>
      </w:r>
    </w:p>
    <w:p w14:paraId="2772846A"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Ethics</w:t>
      </w:r>
    </w:p>
    <w:p w14:paraId="6F4E9D80"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This study analysed only publicly available, aggregated and de-identified data and did not involve human participants directly; institutional review board approval was therefore not required.</w:t>
      </w:r>
    </w:p>
    <w:p w14:paraId="35FD2888" w14:textId="77777777" w:rsidR="00A040D1" w:rsidRPr="00A040D1" w:rsidRDefault="00A040D1" w:rsidP="00A040D1">
      <w:pPr>
        <w:widowControl/>
        <w:wordWrap/>
        <w:autoSpaceDE/>
        <w:autoSpaceDN/>
        <w:spacing w:line="480" w:lineRule="auto"/>
        <w:rPr>
          <w:rFonts w:ascii="Times New Roman"/>
          <w:sz w:val="24"/>
        </w:rPr>
      </w:pPr>
    </w:p>
    <w:p w14:paraId="4C08B05D"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Data Availability Statement</w:t>
      </w:r>
    </w:p>
    <w:p w14:paraId="0462BA27" w14:textId="77777777" w:rsidR="00215BD0" w:rsidRDefault="00387A29" w:rsidP="00A040D1">
      <w:pPr>
        <w:widowControl/>
        <w:wordWrap/>
        <w:autoSpaceDE/>
        <w:autoSpaceDN/>
        <w:spacing w:after="200" w:line="480" w:lineRule="auto"/>
        <w:ind w:firstLineChars="100" w:firstLine="240"/>
        <w:rPr>
          <w:rFonts w:ascii="Times New Roman"/>
          <w:kern w:val="0"/>
          <w:sz w:val="24"/>
        </w:rPr>
      </w:pPr>
      <w:r>
        <w:rPr>
          <w:rFonts w:ascii="Times New Roman"/>
          <w:sz w:val="24"/>
        </w:rPr>
        <w:t>All raw data are public: S-DoT noise (Seoul Open Data Plaza OA-15969), de-facto population (OA-14991), subway ridership (OA-12921), the distancing implementation history (data.go.kr 15106451), weather (Open-Meteo ERA5), administrative boundaries (vuski/admdongkor), the four roadside L</w:t>
      </w:r>
      <w:r>
        <w:rPr>
          <w:rFonts w:ascii="Times New Roman"/>
          <w:sz w:val="24"/>
          <w:vertAlign w:val="subscript"/>
        </w:rPr>
        <w:t>Aeq</w:t>
      </w:r>
      <w:r>
        <w:rPr>
          <w:rFonts w:ascii="Times New Roman"/>
          <w:sz w:val="24"/>
        </w:rPr>
        <w:t xml:space="preserve"> stations (OA-15473) and the calibrated environmental-noise networks (noiseinfo.or.kr). The subway data are distributed under KOGL Type 3 (attribution, no modification). Analysis code will be made available at [repository TBD].</w:t>
      </w:r>
    </w:p>
    <w:p w14:paraId="5A8C1FE4" w14:textId="77777777" w:rsidR="00215BD0" w:rsidRPr="00215BD0" w:rsidRDefault="00215BD0" w:rsidP="00387A29">
      <w:pPr>
        <w:widowControl/>
        <w:wordWrap/>
        <w:autoSpaceDE/>
        <w:autoSpaceDN/>
        <w:spacing w:after="200" w:line="480" w:lineRule="auto"/>
        <w:rPr>
          <w:rFonts w:ascii="Times New Roman"/>
          <w:kern w:val="0"/>
          <w:sz w:val="24"/>
        </w:rPr>
      </w:pPr>
    </w:p>
    <w:p w14:paraId="4CB050B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References</w:t>
      </w:r>
    </w:p>
    <w:p w14:paraId="23160D2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kern w:val="0"/>
          <w:sz w:val="24"/>
          <w:lang w:eastAsia="en-US"/>
        </w:rPr>
        <w:t>[1</w:t>
      </w:r>
      <w:r w:rsidRPr="00387A29">
        <w:rPr>
          <w:rFonts w:ascii="Times New Roman"/>
          <w:color w:val="000000"/>
          <w:sz w:val="24"/>
        </w:rPr>
        <w:t>] World Health Organization. Environmental Noise Guidelines for the European Region. Copenhagen: WHO Regional Office for Europe; 2018.</w:t>
      </w:r>
    </w:p>
    <w:p w14:paraId="20031DE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 World Health Organization. Burden of disease from environmental noise: quantification of healthy life years lost in Europe. Copenhagen: WHO Regional Office for Europe; 2011.</w:t>
      </w:r>
    </w:p>
    <w:p w14:paraId="329F227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 Basner M, McGuire S. WHO Environmental Noise Guidelines for the European Region: A Systematic Review on Environmental Noise and Effects on Sleep. International Journal of Environmental Research and Public Health. 2018;15:519. doi:10.3390/ijerph15030519</w:t>
      </w:r>
    </w:p>
    <w:p w14:paraId="1DFA69F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 Basner M, Babisch W, Davis A, Brink M, Clark C, Janssen S, et al. Auditory and non-auditory effects of noise on health. The Lancet. 2014;383:1325-1332. doi:10.1016/s0140-6736(13)61613-x</w:t>
      </w:r>
    </w:p>
    <w:p w14:paraId="2ABF81F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[5] Münzel T, Gori T, Babisch W, Basner M. Cardiovascular effects of environmental noise exposure. European Heart Journal. 2014;35:829-836. doi:10.1093/eurheartj/ehu030</w:t>
      </w:r>
    </w:p>
    <w:p w14:paraId="0FEACAA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[6] Guski R, Schreckenberg D, Schuemer R. WHO Environmental Noise Guidelines for the European Region: A Systematic Review on Environmental Noise and Annoyance. International Journal of Environmental Research and Public Health. 2017;14:1539. doi:10.3390/ijerph14121539</w:t>
      </w:r>
    </w:p>
    <w:p w14:paraId="3D6C8F2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[7] Miedema H, Oudshoorn C. Annoyance from Transportation Noise: Relationships with Exposure Metrics DNL and DENL and Their Confidence Intervals. Environmental Health Perspectives. 2001;109:409. doi:10.2307/3454901</w:t>
      </w:r>
    </w:p>
    <w:p w14:paraId="08BBBC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[8] Hammer M, Swinburn T, Neitzel R. Environmental Noise Pollution in the United States: Developing an Effective Public Health Response. Environmental Health Perspectives. 2014;122:115-119. doi:10.1289/ehp.1307272</w:t>
      </w:r>
    </w:p>
    <w:p w14:paraId="253B80B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[9] Schafer RM. The Soundscape: Our Sonic Environment and the Tuning of the World. Rochester (VT): Destiny Books; 1994.</w:t>
      </w:r>
    </w:p>
    <w:p w14:paraId="76C512B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[10] International Organization for Standardization. ISO 12913-1:2014 Acoustics - Soundscape - Part 1: Definition and conceptual framework. Geneva: ISO; 2014.</w:t>
      </w:r>
    </w:p>
    <w:p w14:paraId="016BDF7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[11] Aletta F, Kang J, Axelsson Ö. Soundscape descriptors and a conceptual framework for developing predictive soundscape models. Landscape and Urban Planning. 2016;149:65-74. doi:10.1016/j.landurbplan.2016.02.001</w:t>
      </w:r>
    </w:p>
    <w:p w14:paraId="2268516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[12] Axelsson Ö, Nilsson M, Berglund B. A principal components model of soundscape perception. The Journal of the Acoustical Society of America. 2010;128:2836-2846. doi:10.1121/1.3493436</w:t>
      </w:r>
    </w:p>
    <w:p w14:paraId="1708150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[13] Kang J, Aletta F, Gjestland T, Brown L, Botteldooren D, Schulte-Fortkamp B, et al. Ten questions on the soundscapes of the built environment. Building and Environment. 2016;108:284-294. doi:10.1016/j.buildenv.2016.08.011</w:t>
      </w:r>
    </w:p>
    <w:p w14:paraId="2C1C1B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[14] Kang J. Noise Management: Soundscape Approach. Encyclopedia of Environmental Health. 2019:683-694. doi:10.1016/b978-0-12-409548-9.10933-9</w:t>
      </w:r>
    </w:p>
    <w:p w14:paraId="4D59DC8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[15] Yang W, Kang J. Acoustic comfort evaluation in urban open public spaces. Applied Acoustics. 2005;66:211-229. doi:10.1016/j.apacoust.2004.07.011</w:t>
      </w:r>
    </w:p>
    <w:p w14:paraId="0B6E299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[16] Hong J, Jeon J. Relationship between spatiotemporal variability of soundscape and urban morphology in a multifunctional urban area: A case study in Seoul, Korea. Building and Environment. 2017;126:382-395. doi:10.1016/j.buildenv.2017.10.021</w:t>
      </w:r>
    </w:p>
    <w:p w14:paraId="1C3EF98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[17] Adulaimi A, Pradhan B, Chakraborty S, Alamri A. Traffic Noise Modelling Using Land Use Regression Model Based on Machine Learning, Statistical Regression and GIS. Energies. 2021;14:5095. doi:10.3390/en14165095</w:t>
      </w:r>
    </w:p>
    <w:p w14:paraId="36F757D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[18] Gharehchahi E, Hashemi H, Yunesian M, Samaei M, Azhdarpoor A, Oliaei M, et al. Geospatial analysis for environmental noise mapping: A land use regression approach in a metropolitan city. Environmental Research. 2024;257:119375. doi:10.1016/j.envres.2024.119375</w:t>
      </w:r>
    </w:p>
    <w:p w14:paraId="49F14B2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[19] Asensio C, Pavón I, de Arcas G. Changes in noise levels in the city of Madrid during COVID-19 lockdown in 2020. The Journal of the Acoustical Society of America. 2020;148:1748-1755. doi:10.1121/10.0002008</w:t>
      </w:r>
    </w:p>
    <w:p w14:paraId="48DD5A5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[20] Basu B, Murphy E, Molter A, Sarkar Basu A, Sannigrahi S, Belmonte M, et al. Investigating changes in noise pollution due to the COVID-19 lockdown: The case of Dublin, Ireland. Sustainable Cities and Society. 2021;65:102597. doi:10.1016/j.scs.2020.102597</w:t>
      </w:r>
    </w:p>
    <w:p w14:paraId="6EE0359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[21] Aletta F, Oberman T, Mitchell A, Tong H, Kang J. Assessing the changing urban sound environment during the COVID-19 lockdown period using short-term acoustic measurements. Noise Mapping. 2020;7:123-134. doi:10.1515/noise-2020-0011</w:t>
      </w:r>
    </w:p>
    <w:p w14:paraId="2A73D3B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[22] Rumpler R, Venkataraman S, Göransson P. An observation of the impact of CoViD-19 recommendation measures monitored through urban noise levels in central Stockholm, Sweden. Sustainable Cities and Society. 2020;63:102469. doi:10.1016/j.scs.2020.102469</w:t>
      </w:r>
    </w:p>
    <w:p w14:paraId="388DFDC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[23] Steele D, Guastavino C. Quieted City Sounds during the COVID-19 Pandemic in Montreal. International Journal of Environmental Research and Public Health. 2021;18:5877. doi:10.3390/ijerph18115877</w:t>
      </w:r>
    </w:p>
    <w:p w14:paraId="3A4E980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[24] Manzano J, Pastor J, Quesada R, Aletta F, Oberman T, Mitchell A, et al. The 'sound of silence' in Granada during the COVID-19 lockdown. Noise Mapping. 2021;8:16-31. doi:10.1515/noise-2021-0002</w:t>
      </w:r>
    </w:p>
    <w:p w14:paraId="742A6C3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[25] Maggi A, Muratore J, Gaetán S, Zalazar-Jaime M, Evin D, Pérez Villalobo J, et al. Perception of the acoustic environment during COVID-19 lockdown in Argentina. </w:t>
      </w:r>
      <w:r w:rsidRPr="00387A29">
        <w:rPr>
          <w:rFonts w:ascii="Times New Roman"/>
          <w:color w:val="000000"/>
          <w:sz w:val="24"/>
        </w:rPr>
        <w:lastRenderedPageBreak/>
        <w:t>The Journal of the Acoustical Society of America. 2021;149:3902-3909. doi:10.1121/10.0005131</w:t>
      </w:r>
    </w:p>
    <w:p w14:paraId="1A85DAD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[26] Montano W, Gushiken E. COVID-19 and soundscape changes due to the lockdown. The case of Lima, Peru. Akustika. 2021;39. doi:10.36336/akustika20213946</w:t>
      </w:r>
    </w:p>
    <w:p w14:paraId="1C2821D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[27] Bartalucci C, Bellomini R, Luzzi S, Pulella P, Torelli G. A survey on the soundscape perception before and during the COVID-19 pandemic in Italy. Noise Mapping. 2021;8:65-88. doi:10.1515/noise-2021-0005</w:t>
      </w:r>
    </w:p>
    <w:p w14:paraId="4AA6615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[28] Mishra A, Das S, Singh D, Maurya AK. Effect of COVID-19 lockdown on noise pollution levels in an Indian city: a case study of Kanpur. Environmental Science and Pollution Research. 2021. doi:10.1007/s11356-021-13872-z</w:t>
      </w:r>
    </w:p>
    <w:p w14:paraId="6BF0F73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[29] Sonaviya D, Tandel B. Integrated road traffic noise mapping in urban Indian context. Noise Mapping. 2020;7:99-113. doi:10.1515/noise-2020-0009</w:t>
      </w:r>
    </w:p>
    <w:p w14:paraId="16498E3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[30] Le Quéré C, Jackson R, Jones M, Smith A, Abernethy S, Andrew R, et al. Temporary reduction in daily global CO2 emissions during the COVID-19 forced confinement. Nature Climate Change. 2020;10:647-653. doi:10.1038/s41558-020-0797-x</w:t>
      </w:r>
    </w:p>
    <w:p w14:paraId="1EE1B08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[31] Brancher M. Increased ozone pollution alongside reduced nitrogen dioxide concentrations during Vienna’s first COVID-19 lockdown: Significance for air quality management. Environmental Pollution. 2021;284:117153. doi:10.1016/j.envpol.2021.117153</w:t>
      </w:r>
    </w:p>
    <w:p w14:paraId="533D9E4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[32] Mahato S, Pal S. Revisiting air quality during lockdown persuaded by second surge of COVID-19 of megacity Delhi, India. Urban Climate. 2022;41:101082. doi:10.1016/j.uclim.2021.101082</w:t>
      </w:r>
    </w:p>
    <w:p w14:paraId="7DEEF4D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[33] Erfanian M, Mitchell A, Aletta F, Kang J. Psychological well-being and demographic factors can mediate soundscape pleasantness and eventfulness: A large sample study. Preprint, bioRxiv; 2020. doi:10.1101/2020.10.16.341834</w:t>
      </w:r>
    </w:p>
    <w:p w14:paraId="5332F80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[34] Torresin S, Albatici R, Aletta F, Babich F, Oberman T, Siboni S, et al. Indoor soundscape assessment: A principal components model of acoustic perception in residential buildings. Building and Environment. 2020;182:107152. doi:10.1016/j.buildenv.2020.107152</w:t>
      </w:r>
    </w:p>
    <w:p w14:paraId="6560FE6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[35] Deville P, Linard C, Martin S, Gilbert M, Stevens F, Gaughan A, et al. Dynamic population mapping using mobile phone data. Proceedings of the National Academy of Sciences. 2014;111:15888-15893. doi:10.1073/pnas.1408439111</w:t>
      </w:r>
    </w:p>
    <w:p w14:paraId="550D810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[36] Paez A. Using Google Community Mobility Reports to investigate the incidence of COVID-19 in the United States. Findings. 2020. doi:10.32866/001c.12976</w:t>
      </w:r>
    </w:p>
    <w:p w14:paraId="021CA75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[37] Kalleitner F, Schiestl DW, Heiler G. Varieties of mobility measures: Comparing survey and mobile phone data during the COVID-19 pandemic. Preprint, SocArXiv; 2021. doi:10.31235/osf.io/r78fk</w:t>
      </w:r>
    </w:p>
    <w:p w14:paraId="204B8ED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[38] Romanillos Arroyo G. Urban population dynamics during the COVID-19 pandemic based on mobile phone data. Datasets. 2021. doi:10.36443/10259/6864</w:t>
      </w:r>
    </w:p>
    <w:p w14:paraId="0DB4963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[39] Yim B, Lee J, Park M. A Two-Timescale Typology of Neighborhood-Scale Commercial Districts in Seoul: Evidence from Mobile Phone De Facto Population Data. Sustainability. 2026;18:4326. doi:10.3390/su18094326</w:t>
      </w:r>
    </w:p>
    <w:p w14:paraId="63F3BC5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[40] Bello J, Silva C, Nov O, Dubois R, Arora A, Salamon J, et al. SONYC. Communications of the ACM. 2019;62:68-77. doi:10.1145/3224204</w:t>
      </w:r>
    </w:p>
    <w:p w14:paraId="188CE87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[41] Mydlarz C, Salamon J, Bello J. The implementation of low-cost urban acoustic monitoring devices. Applied Acoustics. 2017;117:207-218. doi:10.1016/j.apacoust.2016.06.010</w:t>
      </w:r>
    </w:p>
    <w:p w14:paraId="70BFD4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[42] Alías F, Alsina-Pagès R. Review of Wireless Acoustic Sensor Networks for Environmental Noise Monitoring in Smart Cities. Journal of Sensors. 2019;2019:1-13. doi:10.1155/2019/7634860</w:t>
      </w:r>
    </w:p>
    <w:p w14:paraId="0A4A40E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[43] Sevillano X, Socoró J, Alías F, Bellucci P, Peruzzi L, Radaelli S, et al. DYNAMAP - Development of low cost sensors networks for real time noise mapping. Noise Mapping. 2016;3. doi:10.1515/noise-2016-0013</w:t>
      </w:r>
    </w:p>
    <w:p w14:paraId="5DA988F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[44] Picaut J, Bocher E, Aumond P, Petit G, Fortin N. Exploiting data from the NoiseCapture application for environmental noise measurements with a smartphone. INTER-NOISE and NOISE-CON Congress and Conference Proceedings. 2021;263:3149-3159. doi:10.3397/in-2021-2316</w:t>
      </w:r>
    </w:p>
    <w:p w14:paraId="4BF7F61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[45] Boumchich A, Picaut J, Bocher E. Using a Clustering Method to Detect Spatial Events in a Smartphone-Based Crowd-Sourced Database for Environmental Noise Assessment. Sensors. 2022;22:8832. doi:10.3390/s22228832</w:t>
      </w:r>
    </w:p>
    <w:p w14:paraId="02A7ECE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[46] Peng B, Wang K, Abdulla W. An Integrated Hierarchical Wireless Acoustic Sensor Network and Optimized Deep Learning Model for Scalable Urban Sound and Environmental Monitoring. Applied Sciences. 2025;15:2196. doi:10.3390/app15042196</w:t>
      </w:r>
    </w:p>
    <w:p w14:paraId="7F3918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[47] Cui H, Zhang L, Li W, Yuan Z, Wu M, Wang C, et al. A new calibration system for low-cost Sensor Network in air pollution monitoring. Atmospheric Pollution Research. 2021;12:101049. doi:10.1016/j.apr.2021.03.012</w:t>
      </w:r>
    </w:p>
    <w:p w14:paraId="4C6E405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[48] Abadie A, Athey S, Imbens GW, Wooldridge JM. When should you adjust standard errors for clustering? The Quarterly Journal of Economics. 2023;138:1-35. doi:10.1093/qje/qjac038</w:t>
      </w:r>
    </w:p>
    <w:p w14:paraId="3CA6556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[49] Guo J, Qu X. Fixed effects spatial panel data models with time-varying spatial dependence. Economics Letters. 2020;196:109531. doi:10.1016/j.econlet.2020.109531</w:t>
      </w:r>
    </w:p>
    <w:p w14:paraId="5426C1B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[50] Craig P, Campbell M, Deidda M, Dundas R, Green J, Katikireddi S, et al. Using natural experiments to evaluate population health interventions: a framework for producers and users of evidence. Public Health Research. 2025:1-59. doi:10.3310/jtyw6582</w:t>
      </w:r>
    </w:p>
    <w:p w14:paraId="6DE30C0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[51] Vogiatzis K, Remy N. Soundscape design guidelines through noise mapping methodologies: An application to medium urban agglomerations. Noise Mapping. 2017;4:1-19. doi:10.1515/noise-2017-0001</w:t>
      </w:r>
    </w:p>
    <w:p w14:paraId="3A526F38"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[52] Pascale A, Mancini S, d'Orey PM, Guarnaccia C, Coelho MC. Correlating the effect of Covid-19 lockdown with mobility impacts: A time series study using noise sensors data. Transportation Research Procedia. 2022;62:115-122. doi:10.1016/j.trpro.2022.02.015</w:t>
      </w:r>
    </w:p>
    <w:p w14:paraId="0781942F"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[53] Aletta F, Brinchi S, Carrese S, Gemma A, Guattari C, Mannini L, et al. Analysing urban traffic volumes and mapping noise emissions in Rome (Italy) in the context of containment measures for the COVID-19 disease. Noise Mapping. 2020;7:114-122. doi:10.1515/noise-2020-0010</w:t>
      </w:r>
    </w:p>
    <w:p w14:paraId="111E8494"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[54] Hemker F, Haselhoff T, Brunner S, Lawrence BT, Ickstadt K, Moebus S. The role of traffic volume on sound pressure level reduction before and during COVID-19 lockdown measures - a case study in Bochum, Germany. International Journal of Environmental Research and Public Health. 2023;20:5060. doi:10.3390/ijerph20065060</w:t>
      </w:r>
    </w:p>
    <w:p w14:paraId="5AD0C967" w14:textId="77777777" w:rsidR="00DB0DA4" w:rsidRPr="00C33EDC" w:rsidRDefault="00DB0DA4" w:rsidP="00C33EDC">
      <w:pPr>
        <w:widowControl/>
        <w:wordWrap/>
        <w:autoSpaceDE/>
        <w:autoSpaceDN/>
        <w:spacing w:before="240" w:after="160"/>
        <w:ind w:left="440" w:hanging="440"/>
        <w:jc w:val="left"/>
        <w:rPr>
          <w:rFonts w:ascii="Times New Roman"/>
          <w:color w:val="000000"/>
          <w:sz w:val="24"/>
        </w:rPr>
      </w:pPr>
    </w:p>
    <w:sectPr w:rsidR="00DB0DA4" w:rsidRPr="00C33EDC" w:rsidSect="00387A29">
      <w:footerReference w:type="default" r:id="rId22"/>
      <w:pgSz w:w="11906" w:h="16838" w:code="9"/>
      <w:pgMar w:top="1440" w:right="1440" w:bottom="1440" w:left="1701" w:header="851" w:footer="992" w:gutter="0"/>
      <w:lnNumType w:countBy="1" w:restart="continuous"/>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ung Tae Lee" w:date="2026-07-31T14:59:00Z" w:initials="KL">
    <w:p w14:paraId="2FBAB614" w14:textId="77777777" w:rsidR="00DD5DFF" w:rsidRDefault="00400C5C" w:rsidP="00DD5DFF">
      <w:pPr>
        <w:pStyle w:val="a5"/>
      </w:pPr>
      <w:r>
        <w:rPr>
          <w:rStyle w:val="a4"/>
        </w:rPr>
        <w:annotationRef/>
      </w:r>
      <w:r w:rsidR="00DD5DFF">
        <w:rPr>
          <w:rFonts w:hint="eastAsia"/>
        </w:rPr>
        <w:t xml:space="preserve">도시 소음과 인간 이동성 관계 규명에서...이동성 변화 </w:t>
      </w:r>
      <w:r w:rsidR="00DD5DFF">
        <w:t xml:space="preserve">+ </w:t>
      </w:r>
      <w:r w:rsidR="00DD5DFF">
        <w:rPr>
          <w:rFonts w:hint="eastAsia"/>
        </w:rPr>
        <w:t>주간 야간 등 도시 특성을 담은게 특이점이다 보니 개인적으으로 앞쪽 문장 바꿔보는 것 어떠신지</w:t>
      </w:r>
    </w:p>
    <w:p w14:paraId="28E7E400" w14:textId="77777777" w:rsidR="00DD5DFF" w:rsidRDefault="00DD5DFF" w:rsidP="00DD5DFF">
      <w:pPr>
        <w:pStyle w:val="a5"/>
      </w:pPr>
    </w:p>
    <w:p w14:paraId="6D6A1F34" w14:textId="77777777" w:rsidR="00DD5DFF" w:rsidRDefault="00DD5DFF" w:rsidP="00DD5DFF">
      <w:pPr>
        <w:pStyle w:val="a5"/>
      </w:pPr>
      <w:r>
        <w:t xml:space="preserve">Exogenous changes in urban mobility are rare, limiting opportunities to link observed population activity with corresponding changes in daytime and nighttime noise. </w:t>
      </w:r>
    </w:p>
  </w:comment>
  <w:comment w:id="1" w:author="Kyung Tae Lee" w:date="2026-07-31T15:11:00Z" w:initials="KL">
    <w:p w14:paraId="39FE6EC2" w14:textId="77777777" w:rsidR="00DD5DFF" w:rsidRDefault="00DD5DFF" w:rsidP="00DD5DFF">
      <w:pPr>
        <w:pStyle w:val="a5"/>
      </w:pPr>
      <w:r>
        <w:rPr>
          <w:rStyle w:val="a4"/>
        </w:rPr>
        <w:annotationRef/>
      </w:r>
      <w:r>
        <w:rPr>
          <w:rFonts w:hint="eastAsia"/>
        </w:rPr>
        <w:t xml:space="preserve">왜 코로나 실험을 다루는지 </w:t>
      </w:r>
      <w:r>
        <w:t>(</w:t>
      </w:r>
      <w:r>
        <w:rPr>
          <w:rFonts w:hint="eastAsia"/>
        </w:rPr>
        <w:t>이미 끝난 사건인데</w:t>
      </w:r>
      <w:r>
        <w:t>)</w:t>
      </w:r>
      <w:r>
        <w:rPr>
          <w:rFonts w:hint="eastAsia"/>
        </w:rPr>
        <w:t>를 조금 쓰는게 어떨까 생각됌</w:t>
      </w:r>
      <w:r>
        <w:t>.</w:t>
      </w:r>
    </w:p>
    <w:p w14:paraId="70EBE024" w14:textId="77777777" w:rsidR="00DD5DFF" w:rsidRDefault="00DD5DFF" w:rsidP="00DD5DFF">
      <w:pPr>
        <w:pStyle w:val="a5"/>
      </w:pPr>
    </w:p>
    <w:p w14:paraId="2402B2DA" w14:textId="77777777" w:rsidR="00DD5DFF" w:rsidRDefault="00DD5DFF" w:rsidP="00DD5DFF">
      <w:pPr>
        <w:pStyle w:val="a5"/>
      </w:pPr>
      <w:r>
        <w:rPr>
          <w:rFonts w:hint="eastAsia"/>
        </w:rPr>
        <w:t xml:space="preserve">코로나19 팬데믹은 종료되었지만, 단계적이고 가역적인 변화는 정상적인 도시환경에서는 관찰하기 어려운 대규모 이동성 변화를 제공한 식별 환경을 제공하였다는 점에서,  인간 이동성에 대한 도시 소음의 반응을 분석할 수 있는 자연실험 환경을 형성하였다. 이를 통해 이동성과 소음에 동시에 영향을 미치는 일상적 요인들로부터 이동성 변화에 따른 소음 반응을 보다 명확하게 구분할 수 있다. </w:t>
      </w:r>
    </w:p>
    <w:p w14:paraId="16940CB8" w14:textId="77777777" w:rsidR="00DD5DFF" w:rsidRDefault="00DD5DFF" w:rsidP="00DD5DFF">
      <w:pPr>
        <w:pStyle w:val="a5"/>
      </w:pPr>
    </w:p>
    <w:p w14:paraId="72ACAEAC" w14:textId="77777777" w:rsidR="00DD5DFF" w:rsidRDefault="00DD5DFF" w:rsidP="00DD5DFF">
      <w:pPr>
        <w:pStyle w:val="a5"/>
      </w:pPr>
      <w:r>
        <w:rPr>
          <w:rFonts w:hint="eastAsia"/>
        </w:rPr>
        <w:t xml:space="preserve">는 식으로 </w:t>
      </w:r>
    </w:p>
  </w:comment>
  <w:comment w:id="2" w:author="Kyung Tae Lee" w:date="2026-07-31T15:20:00Z" w:initials="KL">
    <w:p w14:paraId="2C595B59" w14:textId="77777777" w:rsidR="00B715E1" w:rsidRDefault="00B715E1" w:rsidP="00B715E1">
      <w:pPr>
        <w:pStyle w:val="a5"/>
      </w:pPr>
      <w:r>
        <w:rPr>
          <w:rStyle w:val="a4"/>
        </w:rPr>
        <w:annotationRef/>
      </w:r>
      <w:r>
        <w:rPr>
          <w:rFonts w:hint="eastAsia"/>
        </w:rPr>
        <w:t>이동성과 소음 관계가 주간만 통계적 유의성이 확인되었고</w:t>
      </w:r>
      <w:r>
        <w:t xml:space="preserve">, </w:t>
      </w:r>
      <w:r>
        <w:rPr>
          <w:rFonts w:hint="eastAsia"/>
        </w:rPr>
        <w:t>주간 야간 계수차이에 대해서나 ㅜ야간 계수에 대해서 비유의 한것에 대해서 안다루어도 되는지</w:t>
      </w:r>
      <w:r>
        <w:t>???</w:t>
      </w:r>
    </w:p>
  </w:comment>
  <w:comment w:id="3" w:author="Kyung Tae Lee" w:date="2026-07-31T15:36:00Z" w:initials="KL">
    <w:p w14:paraId="14127803" w14:textId="77777777" w:rsidR="00C87BBA" w:rsidRDefault="00C87BBA" w:rsidP="00C87BBA">
      <w:pPr>
        <w:pStyle w:val="a5"/>
      </w:pPr>
      <w:r>
        <w:rPr>
          <w:rStyle w:val="a4"/>
        </w:rPr>
        <w:annotationRef/>
      </w:r>
      <w:r>
        <w:rPr>
          <w:rFonts w:hint="eastAsia"/>
        </w:rPr>
        <w:t xml:space="preserve">이 뒤에 코로나 </w:t>
      </w:r>
      <w:r>
        <w:t xml:space="preserve">19 </w:t>
      </w:r>
      <w:r>
        <w:rPr>
          <w:rFonts w:hint="eastAsia"/>
        </w:rPr>
        <w:t>자료의 현재적 가치를 적으면 어떨지</w:t>
      </w:r>
      <w:r>
        <w:t>???</w:t>
      </w:r>
    </w:p>
    <w:p w14:paraId="2392BB1F" w14:textId="77777777" w:rsidR="00C87BBA" w:rsidRDefault="00C87BBA" w:rsidP="00C87BBA">
      <w:pPr>
        <w:pStyle w:val="a5"/>
      </w:pPr>
    </w:p>
    <w:p w14:paraId="1D7A7F0E" w14:textId="77777777" w:rsidR="00C87BBA" w:rsidRDefault="00C87BBA" w:rsidP="00C87BBA">
      <w:pPr>
        <w:pStyle w:val="a5"/>
      </w:pPr>
      <w:r>
        <w:rPr>
          <w:rFonts w:hint="eastAsia"/>
        </w:rPr>
        <w:t xml:space="preserve">이러한 한계를 고려하더라도 이동성 변화 만으로 수 데시벨 수준의 소음 저감을 기대하기 어렵기에 코로나 </w:t>
      </w:r>
      <w:r>
        <w:t>19</w:t>
      </w:r>
      <w:r>
        <w:rPr>
          <w:rFonts w:hint="eastAsia"/>
        </w:rPr>
        <w:t>가 종료되었더라도 단계적 이동성 변화는 향후 도시활동 변화가 지역 소음에 미치는 영향을 판단할 수 있는 드문 실증적 기준을 제공한다</w:t>
      </w:r>
      <w:r>
        <w:t xml:space="preserve">. </w:t>
      </w:r>
      <w:r>
        <w:rPr>
          <w:rFonts w:hint="eastAsia"/>
        </w:rPr>
        <w:t>그니까 거리두기 정책 자체 보다는 현재의 교통 수요관리와 관련된 것일 수 있을듯</w:t>
      </w:r>
    </w:p>
  </w:comment>
  <w:comment w:id="4" w:author="Kyung Tae Lee" w:date="2026-07-31T15:24:00Z" w:initials="KL">
    <w:p w14:paraId="044300CA" w14:textId="77777777" w:rsidR="008F39AC" w:rsidRDefault="008F39AC" w:rsidP="008F39AC">
      <w:pPr>
        <w:pStyle w:val="a5"/>
      </w:pPr>
      <w:r>
        <w:rPr>
          <w:rStyle w:val="a4"/>
        </w:rPr>
        <w:annotationRef/>
      </w:r>
      <w:r>
        <w:t xml:space="preserve">Discussion </w:t>
      </w:r>
      <w:r>
        <w:rPr>
          <w:rFonts w:hint="eastAsia"/>
        </w:rPr>
        <w:t xml:space="preserve">의 한계랑 좀 안맞는듯 </w:t>
      </w:r>
    </w:p>
    <w:p w14:paraId="1981E8AD" w14:textId="77777777" w:rsidR="008F39AC" w:rsidRDefault="008F39AC" w:rsidP="008F39AC">
      <w:pPr>
        <w:pStyle w:val="a5"/>
      </w:pPr>
    </w:p>
    <w:p w14:paraId="40876170" w14:textId="77777777" w:rsidR="008F39AC" w:rsidRDefault="008F39AC" w:rsidP="008F39AC">
      <w:pPr>
        <w:pStyle w:val="a5"/>
      </w:pPr>
      <w:r>
        <w:rPr>
          <w:rFonts w:hint="eastAsia"/>
        </w:rPr>
        <w:t>그냥 단순하게 이동성의 공간적 재분포만으로 큰 폭의 소음 저감을 달성하기 어려운 것으로 나타났다 정도로만 써도 되지 않을까</w:t>
      </w:r>
      <w:r>
        <w:t>??</w:t>
      </w:r>
    </w:p>
  </w:comment>
  <w:comment w:id="5" w:author="Kyung Tae Lee" w:date="2026-07-31T15:27:00Z" w:initials="KL">
    <w:p w14:paraId="1D87EA67" w14:textId="77777777" w:rsidR="008F39AC" w:rsidRDefault="008F39AC" w:rsidP="008F39AC">
      <w:pPr>
        <w:pStyle w:val="a5"/>
      </w:pPr>
      <w:r>
        <w:rPr>
          <w:rStyle w:val="a4"/>
        </w:rPr>
        <w:annotationRef/>
      </w:r>
      <w:r>
        <w:rPr>
          <w:rFonts w:hint="eastAsia"/>
        </w:rPr>
        <w:t>추가적으로 한계점으로 보면</w:t>
      </w:r>
      <w:r>
        <w:t xml:space="preserve">, </w:t>
      </w:r>
    </w:p>
    <w:p w14:paraId="0238444B" w14:textId="77777777" w:rsidR="008F39AC" w:rsidRDefault="008F39AC" w:rsidP="008F39AC">
      <w:pPr>
        <w:pStyle w:val="a5"/>
      </w:pPr>
    </w:p>
    <w:p w14:paraId="03285FBB" w14:textId="77777777" w:rsidR="008F39AC" w:rsidRDefault="008F39AC" w:rsidP="008F39AC">
      <w:pPr>
        <w:pStyle w:val="a5"/>
      </w:pPr>
      <w:r>
        <w:rPr>
          <w:rFonts w:hint="eastAsia"/>
        </w:rPr>
        <w:t>생활인구 지표나 센서 설치 조건에 대해서 조금 조정하는게 어떤지에 대해서 작성하면 될듯</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6A1F34" w15:done="0"/>
  <w15:commentEx w15:paraId="72ACAEAC" w15:done="0"/>
  <w15:commentEx w15:paraId="2C595B59" w15:done="0"/>
  <w15:commentEx w15:paraId="1D7A7F0E" w15:done="0"/>
  <w15:commentEx w15:paraId="40876170" w15:done="0"/>
  <w15:commentEx w15:paraId="03285F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F32864" w16cex:dateUtc="2026-07-31T05:59:00Z"/>
  <w16cex:commentExtensible w16cex:durableId="1938A7DE" w16cex:dateUtc="2026-07-31T06:11:00Z"/>
  <w16cex:commentExtensible w16cex:durableId="73BBBC18" w16cex:dateUtc="2026-07-31T06:20:00Z"/>
  <w16cex:commentExtensible w16cex:durableId="6BBBD720" w16cex:dateUtc="2026-07-31T06:36:00Z"/>
  <w16cex:commentExtensible w16cex:durableId="743CB10A" w16cex:dateUtc="2026-07-31T06:24:00Z"/>
  <w16cex:commentExtensible w16cex:durableId="373285F1" w16cex:dateUtc="2026-07-31T0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6A1F34" w16cid:durableId="74F32864"/>
  <w16cid:commentId w16cid:paraId="72ACAEAC" w16cid:durableId="1938A7DE"/>
  <w16cid:commentId w16cid:paraId="2C595B59" w16cid:durableId="73BBBC18"/>
  <w16cid:commentId w16cid:paraId="1D7A7F0E" w16cid:durableId="6BBBD720"/>
  <w16cid:commentId w16cid:paraId="40876170" w16cid:durableId="743CB10A"/>
  <w16cid:commentId w16cid:paraId="03285FBB" w16cid:durableId="373285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C9FF" w14:textId="77777777" w:rsidR="00D321F7" w:rsidRDefault="00D321F7">
      <w:r>
        <w:separator/>
      </w:r>
    </w:p>
  </w:endnote>
  <w:endnote w:type="continuationSeparator" w:id="0">
    <w:p w14:paraId="7020C556" w14:textId="77777777" w:rsidR="00D321F7" w:rsidRDefault="00D32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altName w:val="Dotu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228797430"/>
      <w:docPartObj>
        <w:docPartGallery w:val="Page Numbers (Bottom of Page)"/>
        <w:docPartUnique/>
      </w:docPartObj>
    </w:sdtPr>
    <w:sdtContent>
      <w:p w14:paraId="70635FF2" w14:textId="77777777" w:rsidR="00EF6F1C" w:rsidRPr="00E12B7B" w:rsidRDefault="00EF6F1C">
        <w:pPr>
          <w:pStyle w:val="a9"/>
          <w:jc w:val="center"/>
        </w:pPr>
        <w:r w:rsidRPr="00E12B7B">
          <w:fldChar w:fldCharType="begin"/>
        </w:r>
        <w:r w:rsidRPr="00E12B7B">
          <w:instrText>PAGE   \* MERGEFORMAT</w:instrText>
        </w:r>
        <w:r w:rsidRPr="00E12B7B">
          <w:fldChar w:fldCharType="separate"/>
        </w:r>
        <w:r>
          <w:rPr>
            <w:noProof/>
          </w:rPr>
          <w:t>22</w:t>
        </w:r>
        <w:r w:rsidRPr="00E12B7B">
          <w:fldChar w:fldCharType="end"/>
        </w:r>
      </w:p>
    </w:sdtContent>
  </w:sdt>
  <w:p w14:paraId="2F64B97B" w14:textId="77777777" w:rsidR="00EF6F1C" w:rsidRPr="00E12B7B" w:rsidRDefault="00EF6F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D3B3" w14:textId="77777777" w:rsidR="00D321F7" w:rsidRDefault="00D321F7">
      <w:r>
        <w:separator/>
      </w:r>
    </w:p>
  </w:footnote>
  <w:footnote w:type="continuationSeparator" w:id="0">
    <w:p w14:paraId="3509E94B" w14:textId="77777777" w:rsidR="00D321F7" w:rsidRDefault="00D321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6E"/>
    <w:multiLevelType w:val="hybridMultilevel"/>
    <w:tmpl w:val="A1D63D20"/>
    <w:lvl w:ilvl="0" w:tplc="BE34572E">
      <w:start w:val="1"/>
      <w:numFmt w:val="decimal"/>
      <w:lvlText w:val="%1 )"/>
      <w:lvlJc w:val="left"/>
      <w:pPr>
        <w:ind w:left="1168"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5FA0A5F"/>
    <w:multiLevelType w:val="hybridMultilevel"/>
    <w:tmpl w:val="2CC4B85C"/>
    <w:lvl w:ilvl="0" w:tplc="A8F66166">
      <w:start w:val="1"/>
      <w:numFmt w:val="decimal"/>
      <w:lvlText w:val="%1)"/>
      <w:lvlJc w:val="left"/>
      <w:pPr>
        <w:ind w:left="800" w:hanging="360"/>
      </w:pPr>
      <w:rPr>
        <w:rFonts w:hint="default"/>
      </w:rPr>
    </w:lvl>
    <w:lvl w:ilvl="1" w:tplc="EE3E84B2" w:tentative="1">
      <w:start w:val="1"/>
      <w:numFmt w:val="upperLetter"/>
      <w:lvlText w:val="%2."/>
      <w:lvlJc w:val="left"/>
      <w:pPr>
        <w:ind w:left="1320" w:hanging="440"/>
      </w:pPr>
    </w:lvl>
    <w:lvl w:ilvl="2" w:tplc="44EC674E" w:tentative="1">
      <w:start w:val="1"/>
      <w:numFmt w:val="lowerRoman"/>
      <w:lvlText w:val="%3."/>
      <w:lvlJc w:val="right"/>
      <w:pPr>
        <w:ind w:left="1760" w:hanging="440"/>
      </w:pPr>
    </w:lvl>
    <w:lvl w:ilvl="3" w:tplc="BA9A53F2" w:tentative="1">
      <w:start w:val="1"/>
      <w:numFmt w:val="decimal"/>
      <w:lvlText w:val="%4."/>
      <w:lvlJc w:val="left"/>
      <w:pPr>
        <w:ind w:left="2200" w:hanging="440"/>
      </w:pPr>
    </w:lvl>
    <w:lvl w:ilvl="4" w:tplc="F10029C6" w:tentative="1">
      <w:start w:val="1"/>
      <w:numFmt w:val="upperLetter"/>
      <w:lvlText w:val="%5."/>
      <w:lvlJc w:val="left"/>
      <w:pPr>
        <w:ind w:left="2640" w:hanging="440"/>
      </w:pPr>
    </w:lvl>
    <w:lvl w:ilvl="5" w:tplc="1896AB96" w:tentative="1">
      <w:start w:val="1"/>
      <w:numFmt w:val="lowerRoman"/>
      <w:lvlText w:val="%6."/>
      <w:lvlJc w:val="right"/>
      <w:pPr>
        <w:ind w:left="3080" w:hanging="440"/>
      </w:pPr>
    </w:lvl>
    <w:lvl w:ilvl="6" w:tplc="3E1E5536" w:tentative="1">
      <w:start w:val="1"/>
      <w:numFmt w:val="decimal"/>
      <w:lvlText w:val="%7."/>
      <w:lvlJc w:val="left"/>
      <w:pPr>
        <w:ind w:left="3520" w:hanging="440"/>
      </w:pPr>
    </w:lvl>
    <w:lvl w:ilvl="7" w:tplc="847059FC" w:tentative="1">
      <w:start w:val="1"/>
      <w:numFmt w:val="upperLetter"/>
      <w:lvlText w:val="%8."/>
      <w:lvlJc w:val="left"/>
      <w:pPr>
        <w:ind w:left="3960" w:hanging="440"/>
      </w:pPr>
    </w:lvl>
    <w:lvl w:ilvl="8" w:tplc="A8763D28" w:tentative="1">
      <w:start w:val="1"/>
      <w:numFmt w:val="lowerRoman"/>
      <w:lvlText w:val="%9."/>
      <w:lvlJc w:val="right"/>
      <w:pPr>
        <w:ind w:left="4400" w:hanging="440"/>
      </w:pPr>
    </w:lvl>
  </w:abstractNum>
  <w:abstractNum w:abstractNumId="2" w15:restartNumberingAfterBreak="0">
    <w:nsid w:val="1DC4145F"/>
    <w:multiLevelType w:val="hybridMultilevel"/>
    <w:tmpl w:val="58F061F2"/>
    <w:lvl w:ilvl="0" w:tplc="F7C6F816">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211BDC"/>
    <w:multiLevelType w:val="hybridMultilevel"/>
    <w:tmpl w:val="88A6EDE2"/>
    <w:lvl w:ilvl="0" w:tplc="4F3E5FCC">
      <w:start w:val="3"/>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00702A"/>
    <w:multiLevelType w:val="hybridMultilevel"/>
    <w:tmpl w:val="2EAE3148"/>
    <w:lvl w:ilvl="0" w:tplc="1BB2F03E">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5" w15:restartNumberingAfterBreak="0">
    <w:nsid w:val="399430D5"/>
    <w:multiLevelType w:val="hybridMultilevel"/>
    <w:tmpl w:val="F9DC101E"/>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6" w15:restartNumberingAfterBreak="0">
    <w:nsid w:val="3A78518E"/>
    <w:multiLevelType w:val="hybridMultilevel"/>
    <w:tmpl w:val="1110FEEC"/>
    <w:lvl w:ilvl="0" w:tplc="644E6E10">
      <w:start w:val="1"/>
      <w:numFmt w:val="decimal"/>
      <w:lvlText w:val="[%1]"/>
      <w:lvlJc w:val="left"/>
      <w:pPr>
        <w:ind w:left="440" w:hanging="440"/>
      </w:pPr>
      <w:rPr>
        <w:rFonts w:hint="eastAsia"/>
      </w:rPr>
    </w:lvl>
    <w:lvl w:ilvl="1" w:tplc="CC321734" w:tentative="1">
      <w:start w:val="1"/>
      <w:numFmt w:val="upperLetter"/>
      <w:lvlText w:val="%2."/>
      <w:lvlJc w:val="left"/>
      <w:pPr>
        <w:ind w:left="880" w:hanging="440"/>
      </w:pPr>
    </w:lvl>
    <w:lvl w:ilvl="2" w:tplc="92FEA3D8" w:tentative="1">
      <w:start w:val="1"/>
      <w:numFmt w:val="lowerRoman"/>
      <w:lvlText w:val="%3."/>
      <w:lvlJc w:val="right"/>
      <w:pPr>
        <w:ind w:left="1320" w:hanging="440"/>
      </w:pPr>
    </w:lvl>
    <w:lvl w:ilvl="3" w:tplc="20328810" w:tentative="1">
      <w:start w:val="1"/>
      <w:numFmt w:val="decimal"/>
      <w:lvlText w:val="%4."/>
      <w:lvlJc w:val="left"/>
      <w:pPr>
        <w:ind w:left="1760" w:hanging="440"/>
      </w:pPr>
    </w:lvl>
    <w:lvl w:ilvl="4" w:tplc="3148F318" w:tentative="1">
      <w:start w:val="1"/>
      <w:numFmt w:val="upperLetter"/>
      <w:lvlText w:val="%5."/>
      <w:lvlJc w:val="left"/>
      <w:pPr>
        <w:ind w:left="2200" w:hanging="440"/>
      </w:pPr>
    </w:lvl>
    <w:lvl w:ilvl="5" w:tplc="9E828DAC" w:tentative="1">
      <w:start w:val="1"/>
      <w:numFmt w:val="lowerRoman"/>
      <w:lvlText w:val="%6."/>
      <w:lvlJc w:val="right"/>
      <w:pPr>
        <w:ind w:left="2640" w:hanging="440"/>
      </w:pPr>
    </w:lvl>
    <w:lvl w:ilvl="6" w:tplc="60B696F4" w:tentative="1">
      <w:start w:val="1"/>
      <w:numFmt w:val="decimal"/>
      <w:lvlText w:val="%7."/>
      <w:lvlJc w:val="left"/>
      <w:pPr>
        <w:ind w:left="3080" w:hanging="440"/>
      </w:pPr>
    </w:lvl>
    <w:lvl w:ilvl="7" w:tplc="8B804298" w:tentative="1">
      <w:start w:val="1"/>
      <w:numFmt w:val="upperLetter"/>
      <w:lvlText w:val="%8."/>
      <w:lvlJc w:val="left"/>
      <w:pPr>
        <w:ind w:left="3520" w:hanging="440"/>
      </w:pPr>
    </w:lvl>
    <w:lvl w:ilvl="8" w:tplc="44E8D400" w:tentative="1">
      <w:start w:val="1"/>
      <w:numFmt w:val="lowerRoman"/>
      <w:lvlText w:val="%9."/>
      <w:lvlJc w:val="right"/>
      <w:pPr>
        <w:ind w:left="3960" w:hanging="440"/>
      </w:pPr>
    </w:lvl>
  </w:abstractNum>
  <w:abstractNum w:abstractNumId="7" w15:restartNumberingAfterBreak="0">
    <w:nsid w:val="456739EF"/>
    <w:multiLevelType w:val="hybridMultilevel"/>
    <w:tmpl w:val="1A2C7F2A"/>
    <w:lvl w:ilvl="0" w:tplc="0409000F">
      <w:start w:val="1"/>
      <w:numFmt w:val="decimal"/>
      <w:lvlText w:val="%1."/>
      <w:lvlJc w:val="left"/>
      <w:pPr>
        <w:ind w:left="1168" w:hanging="440"/>
      </w:pPr>
      <w:rPr>
        <w:rFont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8" w15:restartNumberingAfterBreak="0">
    <w:nsid w:val="6345295B"/>
    <w:multiLevelType w:val="multilevel"/>
    <w:tmpl w:val="6E5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24890"/>
    <w:multiLevelType w:val="hybridMultilevel"/>
    <w:tmpl w:val="8E7C92CC"/>
    <w:lvl w:ilvl="0" w:tplc="BE34572E">
      <w:start w:val="1"/>
      <w:numFmt w:val="decimal"/>
      <w:lvlText w:val="%1 )"/>
      <w:lvlJc w:val="left"/>
      <w:pPr>
        <w:ind w:left="728" w:hanging="440"/>
      </w:pPr>
      <w:rPr>
        <w:rFonts w:hint="eastAsia"/>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10" w15:restartNumberingAfterBreak="0">
    <w:nsid w:val="6CF54F29"/>
    <w:multiLevelType w:val="hybridMultilevel"/>
    <w:tmpl w:val="4D3C7AC4"/>
    <w:lvl w:ilvl="0" w:tplc="F7C6F816">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11C0029"/>
    <w:multiLevelType w:val="hybridMultilevel"/>
    <w:tmpl w:val="939A054E"/>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2" w15:restartNumberingAfterBreak="0">
    <w:nsid w:val="7C005044"/>
    <w:multiLevelType w:val="multilevel"/>
    <w:tmpl w:val="1C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1893">
    <w:abstractNumId w:val="6"/>
  </w:num>
  <w:num w:numId="2" w16cid:durableId="256254044">
    <w:abstractNumId w:val="1"/>
  </w:num>
  <w:num w:numId="3" w16cid:durableId="1116950232">
    <w:abstractNumId w:val="12"/>
  </w:num>
  <w:num w:numId="4" w16cid:durableId="377777053">
    <w:abstractNumId w:val="3"/>
  </w:num>
  <w:num w:numId="5" w16cid:durableId="859274395">
    <w:abstractNumId w:val="8"/>
  </w:num>
  <w:num w:numId="6" w16cid:durableId="450822346">
    <w:abstractNumId w:val="11"/>
  </w:num>
  <w:num w:numId="7" w16cid:durableId="1461924106">
    <w:abstractNumId w:val="7"/>
  </w:num>
  <w:num w:numId="8" w16cid:durableId="1266690047">
    <w:abstractNumId w:val="4"/>
  </w:num>
  <w:num w:numId="9" w16cid:durableId="478615099">
    <w:abstractNumId w:val="5"/>
  </w:num>
  <w:num w:numId="10" w16cid:durableId="98794152">
    <w:abstractNumId w:val="9"/>
  </w:num>
  <w:num w:numId="11" w16cid:durableId="1081100826">
    <w:abstractNumId w:val="2"/>
  </w:num>
  <w:num w:numId="12" w16cid:durableId="1420953415">
    <w:abstractNumId w:val="0"/>
  </w:num>
  <w:num w:numId="13" w16cid:durableId="645008672">
    <w:abstractNumId w:val="1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 Tae Lee">
    <w15:presenceInfo w15:providerId="Windows Live" w15:userId="40989740ef0591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SwNLM0MTQwMrIwszBX0lEKTi0uzszPAykwrAUA8JWlpSwAAAA="/>
  </w:docVars>
  <w:rsids>
    <w:rsidRoot w:val="00121D8A"/>
    <w:rsid w:val="0000064D"/>
    <w:rsid w:val="00000851"/>
    <w:rsid w:val="00000A6F"/>
    <w:rsid w:val="00000B26"/>
    <w:rsid w:val="00000FD1"/>
    <w:rsid w:val="00001200"/>
    <w:rsid w:val="00001421"/>
    <w:rsid w:val="00001456"/>
    <w:rsid w:val="00001458"/>
    <w:rsid w:val="000017AF"/>
    <w:rsid w:val="00001830"/>
    <w:rsid w:val="00002488"/>
    <w:rsid w:val="0000278F"/>
    <w:rsid w:val="00002DA0"/>
    <w:rsid w:val="00003179"/>
    <w:rsid w:val="00003228"/>
    <w:rsid w:val="00003436"/>
    <w:rsid w:val="0000346F"/>
    <w:rsid w:val="00003493"/>
    <w:rsid w:val="0000350B"/>
    <w:rsid w:val="00003779"/>
    <w:rsid w:val="00003793"/>
    <w:rsid w:val="0000425E"/>
    <w:rsid w:val="000043C0"/>
    <w:rsid w:val="00004937"/>
    <w:rsid w:val="00004EE1"/>
    <w:rsid w:val="0000546C"/>
    <w:rsid w:val="00005479"/>
    <w:rsid w:val="000056D7"/>
    <w:rsid w:val="000057D5"/>
    <w:rsid w:val="000058D6"/>
    <w:rsid w:val="000059F0"/>
    <w:rsid w:val="00005F69"/>
    <w:rsid w:val="00006342"/>
    <w:rsid w:val="000064A4"/>
    <w:rsid w:val="00006620"/>
    <w:rsid w:val="00006831"/>
    <w:rsid w:val="00006B10"/>
    <w:rsid w:val="00006B74"/>
    <w:rsid w:val="00006E8C"/>
    <w:rsid w:val="00006EB9"/>
    <w:rsid w:val="000071AB"/>
    <w:rsid w:val="00007301"/>
    <w:rsid w:val="000074EF"/>
    <w:rsid w:val="0000763F"/>
    <w:rsid w:val="0000770E"/>
    <w:rsid w:val="00007D88"/>
    <w:rsid w:val="00007E00"/>
    <w:rsid w:val="00010478"/>
    <w:rsid w:val="000104FD"/>
    <w:rsid w:val="00010659"/>
    <w:rsid w:val="000107B2"/>
    <w:rsid w:val="000107D8"/>
    <w:rsid w:val="00010E43"/>
    <w:rsid w:val="00010F13"/>
    <w:rsid w:val="00011073"/>
    <w:rsid w:val="0001165A"/>
    <w:rsid w:val="00011761"/>
    <w:rsid w:val="000117E8"/>
    <w:rsid w:val="000117F9"/>
    <w:rsid w:val="00011CD1"/>
    <w:rsid w:val="000124BC"/>
    <w:rsid w:val="00012753"/>
    <w:rsid w:val="00012F8C"/>
    <w:rsid w:val="000131D8"/>
    <w:rsid w:val="000131F8"/>
    <w:rsid w:val="000134AF"/>
    <w:rsid w:val="000136AF"/>
    <w:rsid w:val="000139EC"/>
    <w:rsid w:val="0001423B"/>
    <w:rsid w:val="0001443A"/>
    <w:rsid w:val="000146D1"/>
    <w:rsid w:val="00014871"/>
    <w:rsid w:val="00014A18"/>
    <w:rsid w:val="00015345"/>
    <w:rsid w:val="00015359"/>
    <w:rsid w:val="00015464"/>
    <w:rsid w:val="000159A4"/>
    <w:rsid w:val="00015AF6"/>
    <w:rsid w:val="00015AF9"/>
    <w:rsid w:val="00015BFD"/>
    <w:rsid w:val="00015C7C"/>
    <w:rsid w:val="00015CEC"/>
    <w:rsid w:val="00015F92"/>
    <w:rsid w:val="00016225"/>
    <w:rsid w:val="0001769B"/>
    <w:rsid w:val="00017787"/>
    <w:rsid w:val="00017E8F"/>
    <w:rsid w:val="000202CA"/>
    <w:rsid w:val="000203AB"/>
    <w:rsid w:val="00020CF3"/>
    <w:rsid w:val="00020D44"/>
    <w:rsid w:val="000213A3"/>
    <w:rsid w:val="00021688"/>
    <w:rsid w:val="00021923"/>
    <w:rsid w:val="00021A57"/>
    <w:rsid w:val="00021C12"/>
    <w:rsid w:val="00022273"/>
    <w:rsid w:val="00022386"/>
    <w:rsid w:val="00022412"/>
    <w:rsid w:val="00022428"/>
    <w:rsid w:val="000224BB"/>
    <w:rsid w:val="000226CF"/>
    <w:rsid w:val="0002270B"/>
    <w:rsid w:val="000227CF"/>
    <w:rsid w:val="00022AC7"/>
    <w:rsid w:val="00022BAD"/>
    <w:rsid w:val="00022BD8"/>
    <w:rsid w:val="00023923"/>
    <w:rsid w:val="00023DF1"/>
    <w:rsid w:val="00023EDD"/>
    <w:rsid w:val="0002404C"/>
    <w:rsid w:val="00024072"/>
    <w:rsid w:val="000245E7"/>
    <w:rsid w:val="0002483A"/>
    <w:rsid w:val="000248A0"/>
    <w:rsid w:val="00024AAF"/>
    <w:rsid w:val="00025500"/>
    <w:rsid w:val="000258ED"/>
    <w:rsid w:val="00025E17"/>
    <w:rsid w:val="00025F42"/>
    <w:rsid w:val="00026155"/>
    <w:rsid w:val="00026187"/>
    <w:rsid w:val="0002626D"/>
    <w:rsid w:val="00026352"/>
    <w:rsid w:val="00026358"/>
    <w:rsid w:val="00026371"/>
    <w:rsid w:val="000264D6"/>
    <w:rsid w:val="0002665E"/>
    <w:rsid w:val="00026721"/>
    <w:rsid w:val="000268E8"/>
    <w:rsid w:val="00026A66"/>
    <w:rsid w:val="00026B3F"/>
    <w:rsid w:val="00026C50"/>
    <w:rsid w:val="00026F3C"/>
    <w:rsid w:val="0002732C"/>
    <w:rsid w:val="000301DF"/>
    <w:rsid w:val="00030510"/>
    <w:rsid w:val="00030617"/>
    <w:rsid w:val="00030731"/>
    <w:rsid w:val="00030935"/>
    <w:rsid w:val="00030980"/>
    <w:rsid w:val="00030A07"/>
    <w:rsid w:val="000311C9"/>
    <w:rsid w:val="00031492"/>
    <w:rsid w:val="00031768"/>
    <w:rsid w:val="000319EB"/>
    <w:rsid w:val="00031B4E"/>
    <w:rsid w:val="00031F38"/>
    <w:rsid w:val="00032144"/>
    <w:rsid w:val="00032586"/>
    <w:rsid w:val="00032825"/>
    <w:rsid w:val="00032AB7"/>
    <w:rsid w:val="00033008"/>
    <w:rsid w:val="0003328D"/>
    <w:rsid w:val="0003353B"/>
    <w:rsid w:val="00033CD6"/>
    <w:rsid w:val="0003404B"/>
    <w:rsid w:val="000343CC"/>
    <w:rsid w:val="00034650"/>
    <w:rsid w:val="00034A5A"/>
    <w:rsid w:val="00034F69"/>
    <w:rsid w:val="00034FF0"/>
    <w:rsid w:val="00035A7E"/>
    <w:rsid w:val="0003611F"/>
    <w:rsid w:val="0003633B"/>
    <w:rsid w:val="00036405"/>
    <w:rsid w:val="000364AF"/>
    <w:rsid w:val="00036555"/>
    <w:rsid w:val="000365C5"/>
    <w:rsid w:val="00036661"/>
    <w:rsid w:val="00036AC9"/>
    <w:rsid w:val="00036B16"/>
    <w:rsid w:val="00036C90"/>
    <w:rsid w:val="00036CE6"/>
    <w:rsid w:val="00037AB7"/>
    <w:rsid w:val="00037B99"/>
    <w:rsid w:val="00037BF0"/>
    <w:rsid w:val="00037C47"/>
    <w:rsid w:val="00037F2B"/>
    <w:rsid w:val="00040650"/>
    <w:rsid w:val="000406E1"/>
    <w:rsid w:val="0004073D"/>
    <w:rsid w:val="00040767"/>
    <w:rsid w:val="00040829"/>
    <w:rsid w:val="00040CD9"/>
    <w:rsid w:val="00041079"/>
    <w:rsid w:val="000410CE"/>
    <w:rsid w:val="00041323"/>
    <w:rsid w:val="00041896"/>
    <w:rsid w:val="000419AB"/>
    <w:rsid w:val="00041B6F"/>
    <w:rsid w:val="00042071"/>
    <w:rsid w:val="000420CC"/>
    <w:rsid w:val="000420F8"/>
    <w:rsid w:val="00042A5F"/>
    <w:rsid w:val="00042A95"/>
    <w:rsid w:val="00042CC9"/>
    <w:rsid w:val="0004318B"/>
    <w:rsid w:val="0004360F"/>
    <w:rsid w:val="000437D0"/>
    <w:rsid w:val="00043D71"/>
    <w:rsid w:val="000441FB"/>
    <w:rsid w:val="00044506"/>
    <w:rsid w:val="00044548"/>
    <w:rsid w:val="000445E4"/>
    <w:rsid w:val="000447D4"/>
    <w:rsid w:val="00044EB3"/>
    <w:rsid w:val="00044FDA"/>
    <w:rsid w:val="000452F9"/>
    <w:rsid w:val="00045488"/>
    <w:rsid w:val="00045A9B"/>
    <w:rsid w:val="00045B20"/>
    <w:rsid w:val="00045BA2"/>
    <w:rsid w:val="00045C7F"/>
    <w:rsid w:val="00045CB1"/>
    <w:rsid w:val="00045E66"/>
    <w:rsid w:val="00045ED4"/>
    <w:rsid w:val="000462B2"/>
    <w:rsid w:val="000463B1"/>
    <w:rsid w:val="000467F6"/>
    <w:rsid w:val="000468EB"/>
    <w:rsid w:val="00046BD7"/>
    <w:rsid w:val="000475C3"/>
    <w:rsid w:val="0004760A"/>
    <w:rsid w:val="00047A6D"/>
    <w:rsid w:val="00047A7B"/>
    <w:rsid w:val="00050178"/>
    <w:rsid w:val="0005042E"/>
    <w:rsid w:val="0005064F"/>
    <w:rsid w:val="00050BC2"/>
    <w:rsid w:val="000517D8"/>
    <w:rsid w:val="00051C68"/>
    <w:rsid w:val="00051E5D"/>
    <w:rsid w:val="00051F71"/>
    <w:rsid w:val="00052004"/>
    <w:rsid w:val="000520C9"/>
    <w:rsid w:val="00052177"/>
    <w:rsid w:val="0005234E"/>
    <w:rsid w:val="00052453"/>
    <w:rsid w:val="00052578"/>
    <w:rsid w:val="000525A3"/>
    <w:rsid w:val="0005271E"/>
    <w:rsid w:val="00052DF6"/>
    <w:rsid w:val="00052FE8"/>
    <w:rsid w:val="0005317F"/>
    <w:rsid w:val="000533FB"/>
    <w:rsid w:val="00053487"/>
    <w:rsid w:val="00053504"/>
    <w:rsid w:val="000535D2"/>
    <w:rsid w:val="0005376F"/>
    <w:rsid w:val="00053AC5"/>
    <w:rsid w:val="00053BAD"/>
    <w:rsid w:val="00053E6D"/>
    <w:rsid w:val="00053E7E"/>
    <w:rsid w:val="00053EBC"/>
    <w:rsid w:val="00054050"/>
    <w:rsid w:val="000547AC"/>
    <w:rsid w:val="000547E7"/>
    <w:rsid w:val="00054ADE"/>
    <w:rsid w:val="00055200"/>
    <w:rsid w:val="0005527E"/>
    <w:rsid w:val="000556FB"/>
    <w:rsid w:val="00055897"/>
    <w:rsid w:val="0005593B"/>
    <w:rsid w:val="00055C31"/>
    <w:rsid w:val="000560A6"/>
    <w:rsid w:val="000569AE"/>
    <w:rsid w:val="00056C84"/>
    <w:rsid w:val="00056F74"/>
    <w:rsid w:val="00057128"/>
    <w:rsid w:val="00057287"/>
    <w:rsid w:val="000574DD"/>
    <w:rsid w:val="0005794F"/>
    <w:rsid w:val="00057984"/>
    <w:rsid w:val="00057E30"/>
    <w:rsid w:val="0006005D"/>
    <w:rsid w:val="0006034C"/>
    <w:rsid w:val="0006039F"/>
    <w:rsid w:val="0006041F"/>
    <w:rsid w:val="00060B34"/>
    <w:rsid w:val="00060BD2"/>
    <w:rsid w:val="00060CEF"/>
    <w:rsid w:val="000612E2"/>
    <w:rsid w:val="000619C9"/>
    <w:rsid w:val="00061C35"/>
    <w:rsid w:val="00062194"/>
    <w:rsid w:val="0006266F"/>
    <w:rsid w:val="00062694"/>
    <w:rsid w:val="000627FF"/>
    <w:rsid w:val="00062C4B"/>
    <w:rsid w:val="00062CC3"/>
    <w:rsid w:val="0006329A"/>
    <w:rsid w:val="00063395"/>
    <w:rsid w:val="000635D0"/>
    <w:rsid w:val="00063867"/>
    <w:rsid w:val="00063EED"/>
    <w:rsid w:val="00064468"/>
    <w:rsid w:val="00064471"/>
    <w:rsid w:val="00064599"/>
    <w:rsid w:val="00064D53"/>
    <w:rsid w:val="0006513E"/>
    <w:rsid w:val="000651C1"/>
    <w:rsid w:val="00065411"/>
    <w:rsid w:val="0006545C"/>
    <w:rsid w:val="00065491"/>
    <w:rsid w:val="00065547"/>
    <w:rsid w:val="000655B5"/>
    <w:rsid w:val="00065765"/>
    <w:rsid w:val="0006596A"/>
    <w:rsid w:val="00065C6F"/>
    <w:rsid w:val="00066295"/>
    <w:rsid w:val="000662B9"/>
    <w:rsid w:val="000663DD"/>
    <w:rsid w:val="0006640C"/>
    <w:rsid w:val="00066B02"/>
    <w:rsid w:val="00066D8D"/>
    <w:rsid w:val="00066D8E"/>
    <w:rsid w:val="00067044"/>
    <w:rsid w:val="00067279"/>
    <w:rsid w:val="000673FD"/>
    <w:rsid w:val="00067599"/>
    <w:rsid w:val="000678DF"/>
    <w:rsid w:val="0006799A"/>
    <w:rsid w:val="00067A91"/>
    <w:rsid w:val="000704A8"/>
    <w:rsid w:val="000706F2"/>
    <w:rsid w:val="00070F3F"/>
    <w:rsid w:val="00071317"/>
    <w:rsid w:val="000713DC"/>
    <w:rsid w:val="00071424"/>
    <w:rsid w:val="00071719"/>
    <w:rsid w:val="00071772"/>
    <w:rsid w:val="00071886"/>
    <w:rsid w:val="00071B2C"/>
    <w:rsid w:val="00071D98"/>
    <w:rsid w:val="00071FD9"/>
    <w:rsid w:val="00072161"/>
    <w:rsid w:val="0007223D"/>
    <w:rsid w:val="00072684"/>
    <w:rsid w:val="0007268C"/>
    <w:rsid w:val="000726A6"/>
    <w:rsid w:val="00072728"/>
    <w:rsid w:val="000731BF"/>
    <w:rsid w:val="000734D9"/>
    <w:rsid w:val="0007358F"/>
    <w:rsid w:val="00073834"/>
    <w:rsid w:val="0007389A"/>
    <w:rsid w:val="000738E9"/>
    <w:rsid w:val="000739C2"/>
    <w:rsid w:val="00073D72"/>
    <w:rsid w:val="000740A0"/>
    <w:rsid w:val="00074349"/>
    <w:rsid w:val="00074528"/>
    <w:rsid w:val="0007454F"/>
    <w:rsid w:val="000746FD"/>
    <w:rsid w:val="00074A94"/>
    <w:rsid w:val="00074F12"/>
    <w:rsid w:val="00075782"/>
    <w:rsid w:val="00075904"/>
    <w:rsid w:val="00075AA5"/>
    <w:rsid w:val="0007662D"/>
    <w:rsid w:val="00076710"/>
    <w:rsid w:val="00076A7A"/>
    <w:rsid w:val="00076E07"/>
    <w:rsid w:val="00076F2B"/>
    <w:rsid w:val="000771E8"/>
    <w:rsid w:val="000773D6"/>
    <w:rsid w:val="0007773F"/>
    <w:rsid w:val="00077B24"/>
    <w:rsid w:val="00077BFA"/>
    <w:rsid w:val="00077DE2"/>
    <w:rsid w:val="00077E6B"/>
    <w:rsid w:val="00077EEF"/>
    <w:rsid w:val="000803A4"/>
    <w:rsid w:val="0008076F"/>
    <w:rsid w:val="00080834"/>
    <w:rsid w:val="00080972"/>
    <w:rsid w:val="00080B09"/>
    <w:rsid w:val="00080E6B"/>
    <w:rsid w:val="00080FA0"/>
    <w:rsid w:val="000817B0"/>
    <w:rsid w:val="00081A0C"/>
    <w:rsid w:val="00081C5F"/>
    <w:rsid w:val="00081D98"/>
    <w:rsid w:val="00081F84"/>
    <w:rsid w:val="00081F88"/>
    <w:rsid w:val="00082874"/>
    <w:rsid w:val="00082915"/>
    <w:rsid w:val="00082B46"/>
    <w:rsid w:val="00082CB2"/>
    <w:rsid w:val="00082D28"/>
    <w:rsid w:val="00083101"/>
    <w:rsid w:val="00083278"/>
    <w:rsid w:val="00083A5F"/>
    <w:rsid w:val="00083B63"/>
    <w:rsid w:val="00083DE5"/>
    <w:rsid w:val="00083FE9"/>
    <w:rsid w:val="00084611"/>
    <w:rsid w:val="000846B6"/>
    <w:rsid w:val="00084AB3"/>
    <w:rsid w:val="00084C1F"/>
    <w:rsid w:val="00084DA0"/>
    <w:rsid w:val="00084F15"/>
    <w:rsid w:val="00084F18"/>
    <w:rsid w:val="00084F3E"/>
    <w:rsid w:val="00085767"/>
    <w:rsid w:val="000857B1"/>
    <w:rsid w:val="00085E24"/>
    <w:rsid w:val="00085E84"/>
    <w:rsid w:val="00086114"/>
    <w:rsid w:val="000862B6"/>
    <w:rsid w:val="000863EB"/>
    <w:rsid w:val="000864CE"/>
    <w:rsid w:val="000865C1"/>
    <w:rsid w:val="00086B32"/>
    <w:rsid w:val="00086ED5"/>
    <w:rsid w:val="00086F0E"/>
    <w:rsid w:val="00086FD0"/>
    <w:rsid w:val="000870BB"/>
    <w:rsid w:val="0008721F"/>
    <w:rsid w:val="00087377"/>
    <w:rsid w:val="000873B7"/>
    <w:rsid w:val="000876E5"/>
    <w:rsid w:val="00087830"/>
    <w:rsid w:val="000878F1"/>
    <w:rsid w:val="000879AF"/>
    <w:rsid w:val="00087AEF"/>
    <w:rsid w:val="000901CE"/>
    <w:rsid w:val="0009021F"/>
    <w:rsid w:val="0009089F"/>
    <w:rsid w:val="000909AB"/>
    <w:rsid w:val="0009144C"/>
    <w:rsid w:val="00091585"/>
    <w:rsid w:val="00091757"/>
    <w:rsid w:val="000918A7"/>
    <w:rsid w:val="000918C1"/>
    <w:rsid w:val="00091C45"/>
    <w:rsid w:val="00091C50"/>
    <w:rsid w:val="00091DF8"/>
    <w:rsid w:val="00091F3B"/>
    <w:rsid w:val="00091FA7"/>
    <w:rsid w:val="00092124"/>
    <w:rsid w:val="000923A6"/>
    <w:rsid w:val="00092562"/>
    <w:rsid w:val="00092774"/>
    <w:rsid w:val="000927D5"/>
    <w:rsid w:val="00092A0B"/>
    <w:rsid w:val="00092C1C"/>
    <w:rsid w:val="000933D0"/>
    <w:rsid w:val="000934A4"/>
    <w:rsid w:val="000937CC"/>
    <w:rsid w:val="0009486A"/>
    <w:rsid w:val="00094DA3"/>
    <w:rsid w:val="00094F5A"/>
    <w:rsid w:val="00094F9F"/>
    <w:rsid w:val="00095156"/>
    <w:rsid w:val="000953E0"/>
    <w:rsid w:val="000954CB"/>
    <w:rsid w:val="0009554F"/>
    <w:rsid w:val="0009559F"/>
    <w:rsid w:val="00095A49"/>
    <w:rsid w:val="00095AC2"/>
    <w:rsid w:val="00095D5D"/>
    <w:rsid w:val="00095DAB"/>
    <w:rsid w:val="00096138"/>
    <w:rsid w:val="00096179"/>
    <w:rsid w:val="00096301"/>
    <w:rsid w:val="000967E2"/>
    <w:rsid w:val="00096A4F"/>
    <w:rsid w:val="00096B1C"/>
    <w:rsid w:val="000972CB"/>
    <w:rsid w:val="0009766C"/>
    <w:rsid w:val="00097828"/>
    <w:rsid w:val="00097B7B"/>
    <w:rsid w:val="00097C79"/>
    <w:rsid w:val="00097D75"/>
    <w:rsid w:val="000A03E7"/>
    <w:rsid w:val="000A0658"/>
    <w:rsid w:val="000A0B7A"/>
    <w:rsid w:val="000A0E22"/>
    <w:rsid w:val="000A15EE"/>
    <w:rsid w:val="000A1635"/>
    <w:rsid w:val="000A165B"/>
    <w:rsid w:val="000A20FE"/>
    <w:rsid w:val="000A2383"/>
    <w:rsid w:val="000A2400"/>
    <w:rsid w:val="000A2537"/>
    <w:rsid w:val="000A2AAF"/>
    <w:rsid w:val="000A3393"/>
    <w:rsid w:val="000A33E2"/>
    <w:rsid w:val="000A36F8"/>
    <w:rsid w:val="000A3973"/>
    <w:rsid w:val="000A3B4E"/>
    <w:rsid w:val="000A3BF8"/>
    <w:rsid w:val="000A3C77"/>
    <w:rsid w:val="000A3E6A"/>
    <w:rsid w:val="000A3FB9"/>
    <w:rsid w:val="000A4347"/>
    <w:rsid w:val="000A4372"/>
    <w:rsid w:val="000A4843"/>
    <w:rsid w:val="000A486C"/>
    <w:rsid w:val="000A5012"/>
    <w:rsid w:val="000A53B4"/>
    <w:rsid w:val="000A5437"/>
    <w:rsid w:val="000A5563"/>
    <w:rsid w:val="000A556A"/>
    <w:rsid w:val="000A5591"/>
    <w:rsid w:val="000A5C66"/>
    <w:rsid w:val="000A60EA"/>
    <w:rsid w:val="000A64D0"/>
    <w:rsid w:val="000A65EF"/>
    <w:rsid w:val="000A6DB5"/>
    <w:rsid w:val="000A7170"/>
    <w:rsid w:val="000A73B9"/>
    <w:rsid w:val="000A7419"/>
    <w:rsid w:val="000A741F"/>
    <w:rsid w:val="000A7437"/>
    <w:rsid w:val="000A75A1"/>
    <w:rsid w:val="000A75AC"/>
    <w:rsid w:val="000A76FF"/>
    <w:rsid w:val="000A7717"/>
    <w:rsid w:val="000A77FC"/>
    <w:rsid w:val="000A7A46"/>
    <w:rsid w:val="000A7F1B"/>
    <w:rsid w:val="000B044E"/>
    <w:rsid w:val="000B0907"/>
    <w:rsid w:val="000B09C6"/>
    <w:rsid w:val="000B09F3"/>
    <w:rsid w:val="000B0D11"/>
    <w:rsid w:val="000B10A4"/>
    <w:rsid w:val="000B1761"/>
    <w:rsid w:val="000B1A01"/>
    <w:rsid w:val="000B1CD4"/>
    <w:rsid w:val="000B1D84"/>
    <w:rsid w:val="000B1F6A"/>
    <w:rsid w:val="000B20AA"/>
    <w:rsid w:val="000B2363"/>
    <w:rsid w:val="000B244F"/>
    <w:rsid w:val="000B25E8"/>
    <w:rsid w:val="000B2670"/>
    <w:rsid w:val="000B2D12"/>
    <w:rsid w:val="000B30BC"/>
    <w:rsid w:val="000B31F0"/>
    <w:rsid w:val="000B3580"/>
    <w:rsid w:val="000B36AC"/>
    <w:rsid w:val="000B3883"/>
    <w:rsid w:val="000B3B71"/>
    <w:rsid w:val="000B42B7"/>
    <w:rsid w:val="000B443E"/>
    <w:rsid w:val="000B46B3"/>
    <w:rsid w:val="000B48F3"/>
    <w:rsid w:val="000B49D9"/>
    <w:rsid w:val="000B4B41"/>
    <w:rsid w:val="000B5013"/>
    <w:rsid w:val="000B559D"/>
    <w:rsid w:val="000B58B5"/>
    <w:rsid w:val="000B591D"/>
    <w:rsid w:val="000B5954"/>
    <w:rsid w:val="000B5E4F"/>
    <w:rsid w:val="000B6194"/>
    <w:rsid w:val="000B627A"/>
    <w:rsid w:val="000B671F"/>
    <w:rsid w:val="000B6A18"/>
    <w:rsid w:val="000B6EFB"/>
    <w:rsid w:val="000B7167"/>
    <w:rsid w:val="000B757F"/>
    <w:rsid w:val="000B77FC"/>
    <w:rsid w:val="000B7834"/>
    <w:rsid w:val="000B7B71"/>
    <w:rsid w:val="000B7DBD"/>
    <w:rsid w:val="000B7F6C"/>
    <w:rsid w:val="000C009C"/>
    <w:rsid w:val="000C0292"/>
    <w:rsid w:val="000C0297"/>
    <w:rsid w:val="000C0A87"/>
    <w:rsid w:val="000C0AB3"/>
    <w:rsid w:val="000C0BE7"/>
    <w:rsid w:val="000C0C01"/>
    <w:rsid w:val="000C0C5B"/>
    <w:rsid w:val="000C0C5E"/>
    <w:rsid w:val="000C0E2E"/>
    <w:rsid w:val="000C0F02"/>
    <w:rsid w:val="000C0F2C"/>
    <w:rsid w:val="000C1094"/>
    <w:rsid w:val="000C11ED"/>
    <w:rsid w:val="000C163B"/>
    <w:rsid w:val="000C18A5"/>
    <w:rsid w:val="000C1A69"/>
    <w:rsid w:val="000C2168"/>
    <w:rsid w:val="000C2565"/>
    <w:rsid w:val="000C3048"/>
    <w:rsid w:val="000C334B"/>
    <w:rsid w:val="000C3364"/>
    <w:rsid w:val="000C3440"/>
    <w:rsid w:val="000C368A"/>
    <w:rsid w:val="000C373A"/>
    <w:rsid w:val="000C3B55"/>
    <w:rsid w:val="000C3EC2"/>
    <w:rsid w:val="000C4065"/>
    <w:rsid w:val="000C41C1"/>
    <w:rsid w:val="000C42F7"/>
    <w:rsid w:val="000C4348"/>
    <w:rsid w:val="000C43D1"/>
    <w:rsid w:val="000C4873"/>
    <w:rsid w:val="000C497E"/>
    <w:rsid w:val="000C4A5E"/>
    <w:rsid w:val="000C4A9C"/>
    <w:rsid w:val="000C4BA9"/>
    <w:rsid w:val="000C4C80"/>
    <w:rsid w:val="000C4EF7"/>
    <w:rsid w:val="000C4F1A"/>
    <w:rsid w:val="000C5305"/>
    <w:rsid w:val="000C545C"/>
    <w:rsid w:val="000C568D"/>
    <w:rsid w:val="000C5713"/>
    <w:rsid w:val="000C57C5"/>
    <w:rsid w:val="000C57E6"/>
    <w:rsid w:val="000C5C52"/>
    <w:rsid w:val="000C5CFE"/>
    <w:rsid w:val="000C5F52"/>
    <w:rsid w:val="000C6047"/>
    <w:rsid w:val="000C627E"/>
    <w:rsid w:val="000C64B6"/>
    <w:rsid w:val="000C65A5"/>
    <w:rsid w:val="000C6690"/>
    <w:rsid w:val="000C689E"/>
    <w:rsid w:val="000C6A57"/>
    <w:rsid w:val="000C6B0E"/>
    <w:rsid w:val="000C6F09"/>
    <w:rsid w:val="000C7169"/>
    <w:rsid w:val="000C77E3"/>
    <w:rsid w:val="000C7AE3"/>
    <w:rsid w:val="000C7C46"/>
    <w:rsid w:val="000C7D03"/>
    <w:rsid w:val="000C7F5F"/>
    <w:rsid w:val="000D0251"/>
    <w:rsid w:val="000D056E"/>
    <w:rsid w:val="000D0650"/>
    <w:rsid w:val="000D08A5"/>
    <w:rsid w:val="000D094E"/>
    <w:rsid w:val="000D0971"/>
    <w:rsid w:val="000D09AA"/>
    <w:rsid w:val="000D0B89"/>
    <w:rsid w:val="000D0D9C"/>
    <w:rsid w:val="000D0DD3"/>
    <w:rsid w:val="000D1434"/>
    <w:rsid w:val="000D1443"/>
    <w:rsid w:val="000D165D"/>
    <w:rsid w:val="000D16AF"/>
    <w:rsid w:val="000D185D"/>
    <w:rsid w:val="000D19FB"/>
    <w:rsid w:val="000D1F94"/>
    <w:rsid w:val="000D20D2"/>
    <w:rsid w:val="000D23B2"/>
    <w:rsid w:val="000D258B"/>
    <w:rsid w:val="000D25D1"/>
    <w:rsid w:val="000D27ED"/>
    <w:rsid w:val="000D288A"/>
    <w:rsid w:val="000D29E8"/>
    <w:rsid w:val="000D2ADA"/>
    <w:rsid w:val="000D2C3F"/>
    <w:rsid w:val="000D2D34"/>
    <w:rsid w:val="000D2E89"/>
    <w:rsid w:val="000D2F50"/>
    <w:rsid w:val="000D2FBE"/>
    <w:rsid w:val="000D304F"/>
    <w:rsid w:val="000D32FC"/>
    <w:rsid w:val="000D39AA"/>
    <w:rsid w:val="000D3C5D"/>
    <w:rsid w:val="000D4512"/>
    <w:rsid w:val="000D4789"/>
    <w:rsid w:val="000D5232"/>
    <w:rsid w:val="000D57E6"/>
    <w:rsid w:val="000D586C"/>
    <w:rsid w:val="000D5BCE"/>
    <w:rsid w:val="000D5C91"/>
    <w:rsid w:val="000D5DDB"/>
    <w:rsid w:val="000D6082"/>
    <w:rsid w:val="000D63ED"/>
    <w:rsid w:val="000D66F3"/>
    <w:rsid w:val="000D6833"/>
    <w:rsid w:val="000D68DD"/>
    <w:rsid w:val="000D6DBC"/>
    <w:rsid w:val="000D6FAD"/>
    <w:rsid w:val="000D70BF"/>
    <w:rsid w:val="000D74DE"/>
    <w:rsid w:val="000D7A31"/>
    <w:rsid w:val="000E0001"/>
    <w:rsid w:val="000E05C7"/>
    <w:rsid w:val="000E0FBC"/>
    <w:rsid w:val="000E13D8"/>
    <w:rsid w:val="000E193A"/>
    <w:rsid w:val="000E1972"/>
    <w:rsid w:val="000E19B1"/>
    <w:rsid w:val="000E1CC9"/>
    <w:rsid w:val="000E1DD5"/>
    <w:rsid w:val="000E2512"/>
    <w:rsid w:val="000E283A"/>
    <w:rsid w:val="000E2860"/>
    <w:rsid w:val="000E287A"/>
    <w:rsid w:val="000E2C36"/>
    <w:rsid w:val="000E31EE"/>
    <w:rsid w:val="000E3364"/>
    <w:rsid w:val="000E3451"/>
    <w:rsid w:val="000E44AD"/>
    <w:rsid w:val="000E4757"/>
    <w:rsid w:val="000E47B2"/>
    <w:rsid w:val="000E48FA"/>
    <w:rsid w:val="000E4DA6"/>
    <w:rsid w:val="000E4E62"/>
    <w:rsid w:val="000E4EFF"/>
    <w:rsid w:val="000E4F49"/>
    <w:rsid w:val="000E5075"/>
    <w:rsid w:val="000E5B11"/>
    <w:rsid w:val="000E5B5B"/>
    <w:rsid w:val="000E5B63"/>
    <w:rsid w:val="000E5D4B"/>
    <w:rsid w:val="000E6CAB"/>
    <w:rsid w:val="000E6F7C"/>
    <w:rsid w:val="000E701E"/>
    <w:rsid w:val="000E71A9"/>
    <w:rsid w:val="000E7422"/>
    <w:rsid w:val="000E759A"/>
    <w:rsid w:val="000E7660"/>
    <w:rsid w:val="000E7803"/>
    <w:rsid w:val="000E7B78"/>
    <w:rsid w:val="000F023E"/>
    <w:rsid w:val="000F03A4"/>
    <w:rsid w:val="000F085B"/>
    <w:rsid w:val="000F0B79"/>
    <w:rsid w:val="000F0F32"/>
    <w:rsid w:val="000F11B5"/>
    <w:rsid w:val="000F1706"/>
    <w:rsid w:val="000F1A86"/>
    <w:rsid w:val="000F1AAA"/>
    <w:rsid w:val="000F1AE1"/>
    <w:rsid w:val="000F1B12"/>
    <w:rsid w:val="000F1FFC"/>
    <w:rsid w:val="000F2261"/>
    <w:rsid w:val="000F26F3"/>
    <w:rsid w:val="000F2873"/>
    <w:rsid w:val="000F28F8"/>
    <w:rsid w:val="000F2DBF"/>
    <w:rsid w:val="000F2FE7"/>
    <w:rsid w:val="000F3484"/>
    <w:rsid w:val="000F3858"/>
    <w:rsid w:val="000F3A60"/>
    <w:rsid w:val="000F3BEB"/>
    <w:rsid w:val="000F3E6B"/>
    <w:rsid w:val="000F3FA4"/>
    <w:rsid w:val="000F434C"/>
    <w:rsid w:val="000F4461"/>
    <w:rsid w:val="000F48C6"/>
    <w:rsid w:val="000F4E7E"/>
    <w:rsid w:val="000F5091"/>
    <w:rsid w:val="000F5274"/>
    <w:rsid w:val="000F52B0"/>
    <w:rsid w:val="000F53BA"/>
    <w:rsid w:val="000F53E9"/>
    <w:rsid w:val="000F5794"/>
    <w:rsid w:val="000F599A"/>
    <w:rsid w:val="000F5E37"/>
    <w:rsid w:val="000F634C"/>
    <w:rsid w:val="000F63E5"/>
    <w:rsid w:val="000F690D"/>
    <w:rsid w:val="000F6B03"/>
    <w:rsid w:val="000F6DD0"/>
    <w:rsid w:val="000F70F8"/>
    <w:rsid w:val="000F76C2"/>
    <w:rsid w:val="000F7811"/>
    <w:rsid w:val="000F7CF8"/>
    <w:rsid w:val="000F7D75"/>
    <w:rsid w:val="000F7DE9"/>
    <w:rsid w:val="000F7DF0"/>
    <w:rsid w:val="00100509"/>
    <w:rsid w:val="00100543"/>
    <w:rsid w:val="0010055B"/>
    <w:rsid w:val="00100F0D"/>
    <w:rsid w:val="001010CA"/>
    <w:rsid w:val="001013AB"/>
    <w:rsid w:val="0010140A"/>
    <w:rsid w:val="001015CC"/>
    <w:rsid w:val="00101735"/>
    <w:rsid w:val="0010175A"/>
    <w:rsid w:val="00102490"/>
    <w:rsid w:val="00102777"/>
    <w:rsid w:val="001028A3"/>
    <w:rsid w:val="001028BA"/>
    <w:rsid w:val="00102E53"/>
    <w:rsid w:val="00102F6E"/>
    <w:rsid w:val="00102FB8"/>
    <w:rsid w:val="00103791"/>
    <w:rsid w:val="00103A9C"/>
    <w:rsid w:val="00103C1E"/>
    <w:rsid w:val="00103C33"/>
    <w:rsid w:val="00103DCF"/>
    <w:rsid w:val="00103F0D"/>
    <w:rsid w:val="0010405B"/>
    <w:rsid w:val="001044AB"/>
    <w:rsid w:val="001044BE"/>
    <w:rsid w:val="0010479A"/>
    <w:rsid w:val="00104C5C"/>
    <w:rsid w:val="00104FCF"/>
    <w:rsid w:val="00105336"/>
    <w:rsid w:val="00105A47"/>
    <w:rsid w:val="00105C26"/>
    <w:rsid w:val="00105C4F"/>
    <w:rsid w:val="0010607A"/>
    <w:rsid w:val="001060B4"/>
    <w:rsid w:val="001060D3"/>
    <w:rsid w:val="0010625E"/>
    <w:rsid w:val="00106330"/>
    <w:rsid w:val="0010651E"/>
    <w:rsid w:val="00106616"/>
    <w:rsid w:val="0010669D"/>
    <w:rsid w:val="001066CB"/>
    <w:rsid w:val="00106AF3"/>
    <w:rsid w:val="001073B3"/>
    <w:rsid w:val="00107569"/>
    <w:rsid w:val="00107741"/>
    <w:rsid w:val="001106A0"/>
    <w:rsid w:val="001108C1"/>
    <w:rsid w:val="00110DAA"/>
    <w:rsid w:val="00111362"/>
    <w:rsid w:val="001117CD"/>
    <w:rsid w:val="00111ADE"/>
    <w:rsid w:val="00111B7E"/>
    <w:rsid w:val="00111ED6"/>
    <w:rsid w:val="001121A4"/>
    <w:rsid w:val="0011236D"/>
    <w:rsid w:val="00112E9B"/>
    <w:rsid w:val="00112EFD"/>
    <w:rsid w:val="001130AB"/>
    <w:rsid w:val="00113670"/>
    <w:rsid w:val="0011369E"/>
    <w:rsid w:val="00113754"/>
    <w:rsid w:val="00113AF2"/>
    <w:rsid w:val="00113AF3"/>
    <w:rsid w:val="001146DF"/>
    <w:rsid w:val="00114731"/>
    <w:rsid w:val="0011475D"/>
    <w:rsid w:val="00114958"/>
    <w:rsid w:val="00114A1E"/>
    <w:rsid w:val="00114B48"/>
    <w:rsid w:val="00114D79"/>
    <w:rsid w:val="001153A3"/>
    <w:rsid w:val="0011543B"/>
    <w:rsid w:val="00115DCF"/>
    <w:rsid w:val="00115EAD"/>
    <w:rsid w:val="00115EB6"/>
    <w:rsid w:val="00116219"/>
    <w:rsid w:val="001162EB"/>
    <w:rsid w:val="00116472"/>
    <w:rsid w:val="00116B9F"/>
    <w:rsid w:val="00117451"/>
    <w:rsid w:val="0011758D"/>
    <w:rsid w:val="001176CA"/>
    <w:rsid w:val="00117B5F"/>
    <w:rsid w:val="001200BA"/>
    <w:rsid w:val="00120F3D"/>
    <w:rsid w:val="00120FAF"/>
    <w:rsid w:val="00121280"/>
    <w:rsid w:val="001213BF"/>
    <w:rsid w:val="001218FB"/>
    <w:rsid w:val="00121CBB"/>
    <w:rsid w:val="00121D8A"/>
    <w:rsid w:val="00121F83"/>
    <w:rsid w:val="00121FA1"/>
    <w:rsid w:val="00122514"/>
    <w:rsid w:val="001227F7"/>
    <w:rsid w:val="0012288A"/>
    <w:rsid w:val="00122904"/>
    <w:rsid w:val="001229AB"/>
    <w:rsid w:val="00122C75"/>
    <w:rsid w:val="00122D2D"/>
    <w:rsid w:val="00122D4E"/>
    <w:rsid w:val="00123211"/>
    <w:rsid w:val="0012342B"/>
    <w:rsid w:val="00123673"/>
    <w:rsid w:val="001236E7"/>
    <w:rsid w:val="00123ABD"/>
    <w:rsid w:val="00123BBA"/>
    <w:rsid w:val="00123D88"/>
    <w:rsid w:val="00123F7A"/>
    <w:rsid w:val="00124004"/>
    <w:rsid w:val="001241D9"/>
    <w:rsid w:val="00124349"/>
    <w:rsid w:val="001246A2"/>
    <w:rsid w:val="00124E33"/>
    <w:rsid w:val="00124FC2"/>
    <w:rsid w:val="00125096"/>
    <w:rsid w:val="0012543D"/>
    <w:rsid w:val="0012544C"/>
    <w:rsid w:val="00125688"/>
    <w:rsid w:val="001256E0"/>
    <w:rsid w:val="00125A22"/>
    <w:rsid w:val="00125C0A"/>
    <w:rsid w:val="00125F6A"/>
    <w:rsid w:val="00126209"/>
    <w:rsid w:val="00126575"/>
    <w:rsid w:val="001266FB"/>
    <w:rsid w:val="001267E3"/>
    <w:rsid w:val="00126B95"/>
    <w:rsid w:val="00126C06"/>
    <w:rsid w:val="00126D21"/>
    <w:rsid w:val="00126EE0"/>
    <w:rsid w:val="00126F93"/>
    <w:rsid w:val="00126FA3"/>
    <w:rsid w:val="001270F8"/>
    <w:rsid w:val="0012725F"/>
    <w:rsid w:val="001272DA"/>
    <w:rsid w:val="001274DA"/>
    <w:rsid w:val="00127714"/>
    <w:rsid w:val="001278EA"/>
    <w:rsid w:val="00127A6D"/>
    <w:rsid w:val="00127FAA"/>
    <w:rsid w:val="00130182"/>
    <w:rsid w:val="00130226"/>
    <w:rsid w:val="00130248"/>
    <w:rsid w:val="00130346"/>
    <w:rsid w:val="00130517"/>
    <w:rsid w:val="0013068A"/>
    <w:rsid w:val="0013087E"/>
    <w:rsid w:val="00130C0C"/>
    <w:rsid w:val="00130DCF"/>
    <w:rsid w:val="00130E39"/>
    <w:rsid w:val="00130FD5"/>
    <w:rsid w:val="00130FF0"/>
    <w:rsid w:val="00131266"/>
    <w:rsid w:val="001312F1"/>
    <w:rsid w:val="0013135F"/>
    <w:rsid w:val="00131650"/>
    <w:rsid w:val="00131703"/>
    <w:rsid w:val="00131967"/>
    <w:rsid w:val="00131A66"/>
    <w:rsid w:val="00131A68"/>
    <w:rsid w:val="00131C81"/>
    <w:rsid w:val="00131CC2"/>
    <w:rsid w:val="00131D5D"/>
    <w:rsid w:val="00131ED2"/>
    <w:rsid w:val="001320AD"/>
    <w:rsid w:val="00132336"/>
    <w:rsid w:val="00132781"/>
    <w:rsid w:val="001327B3"/>
    <w:rsid w:val="00132A38"/>
    <w:rsid w:val="00132DBE"/>
    <w:rsid w:val="00132E00"/>
    <w:rsid w:val="00132ECF"/>
    <w:rsid w:val="00133663"/>
    <w:rsid w:val="001337C2"/>
    <w:rsid w:val="001338E6"/>
    <w:rsid w:val="00133D68"/>
    <w:rsid w:val="00133E47"/>
    <w:rsid w:val="001340F5"/>
    <w:rsid w:val="00134AEA"/>
    <w:rsid w:val="0013501D"/>
    <w:rsid w:val="001350B6"/>
    <w:rsid w:val="001350F2"/>
    <w:rsid w:val="001351CE"/>
    <w:rsid w:val="0013534E"/>
    <w:rsid w:val="00135367"/>
    <w:rsid w:val="00135504"/>
    <w:rsid w:val="001357F6"/>
    <w:rsid w:val="001359DA"/>
    <w:rsid w:val="00135A42"/>
    <w:rsid w:val="00135AAD"/>
    <w:rsid w:val="00135CEB"/>
    <w:rsid w:val="00135E24"/>
    <w:rsid w:val="00135E2E"/>
    <w:rsid w:val="001360F6"/>
    <w:rsid w:val="00136501"/>
    <w:rsid w:val="00136A23"/>
    <w:rsid w:val="00136D7C"/>
    <w:rsid w:val="00136F14"/>
    <w:rsid w:val="00136FE9"/>
    <w:rsid w:val="00137151"/>
    <w:rsid w:val="001374AE"/>
    <w:rsid w:val="00137628"/>
    <w:rsid w:val="00137880"/>
    <w:rsid w:val="00137909"/>
    <w:rsid w:val="00137A2C"/>
    <w:rsid w:val="00137B90"/>
    <w:rsid w:val="00137F8B"/>
    <w:rsid w:val="001400DF"/>
    <w:rsid w:val="001403BA"/>
    <w:rsid w:val="00140562"/>
    <w:rsid w:val="0014066B"/>
    <w:rsid w:val="00140CC6"/>
    <w:rsid w:val="00140E28"/>
    <w:rsid w:val="0014111E"/>
    <w:rsid w:val="0014131A"/>
    <w:rsid w:val="0014148B"/>
    <w:rsid w:val="001415A1"/>
    <w:rsid w:val="001415D4"/>
    <w:rsid w:val="001416F9"/>
    <w:rsid w:val="001417F1"/>
    <w:rsid w:val="00141866"/>
    <w:rsid w:val="00141914"/>
    <w:rsid w:val="0014196F"/>
    <w:rsid w:val="00141B89"/>
    <w:rsid w:val="00141E96"/>
    <w:rsid w:val="00141FAB"/>
    <w:rsid w:val="001420B4"/>
    <w:rsid w:val="001421C4"/>
    <w:rsid w:val="001425DB"/>
    <w:rsid w:val="00142728"/>
    <w:rsid w:val="00142817"/>
    <w:rsid w:val="001428BD"/>
    <w:rsid w:val="00142A3B"/>
    <w:rsid w:val="00142AFB"/>
    <w:rsid w:val="001438C0"/>
    <w:rsid w:val="00143C6B"/>
    <w:rsid w:val="00143F19"/>
    <w:rsid w:val="00143F49"/>
    <w:rsid w:val="0014416D"/>
    <w:rsid w:val="001445D5"/>
    <w:rsid w:val="001446E3"/>
    <w:rsid w:val="00144761"/>
    <w:rsid w:val="00144968"/>
    <w:rsid w:val="00144C03"/>
    <w:rsid w:val="00144C5F"/>
    <w:rsid w:val="00144DB4"/>
    <w:rsid w:val="00144E91"/>
    <w:rsid w:val="00145301"/>
    <w:rsid w:val="00145D2F"/>
    <w:rsid w:val="00145DE5"/>
    <w:rsid w:val="00145F4B"/>
    <w:rsid w:val="001460AB"/>
    <w:rsid w:val="00146113"/>
    <w:rsid w:val="00146BB7"/>
    <w:rsid w:val="00146E55"/>
    <w:rsid w:val="00146EF4"/>
    <w:rsid w:val="001470D4"/>
    <w:rsid w:val="001475D9"/>
    <w:rsid w:val="00147754"/>
    <w:rsid w:val="001479D9"/>
    <w:rsid w:val="00147E76"/>
    <w:rsid w:val="001509B5"/>
    <w:rsid w:val="00150CC7"/>
    <w:rsid w:val="00150E78"/>
    <w:rsid w:val="00151150"/>
    <w:rsid w:val="0015125E"/>
    <w:rsid w:val="001512E8"/>
    <w:rsid w:val="00151C39"/>
    <w:rsid w:val="00151DB8"/>
    <w:rsid w:val="00151E09"/>
    <w:rsid w:val="00151E28"/>
    <w:rsid w:val="00152A39"/>
    <w:rsid w:val="00152ABA"/>
    <w:rsid w:val="00152C87"/>
    <w:rsid w:val="00152DB4"/>
    <w:rsid w:val="001532CA"/>
    <w:rsid w:val="001534C8"/>
    <w:rsid w:val="00153609"/>
    <w:rsid w:val="001537C1"/>
    <w:rsid w:val="00153C3D"/>
    <w:rsid w:val="00153E11"/>
    <w:rsid w:val="00153ED0"/>
    <w:rsid w:val="00153F94"/>
    <w:rsid w:val="00154439"/>
    <w:rsid w:val="001544BD"/>
    <w:rsid w:val="0015453F"/>
    <w:rsid w:val="0015458A"/>
    <w:rsid w:val="00154641"/>
    <w:rsid w:val="0015486F"/>
    <w:rsid w:val="00154929"/>
    <w:rsid w:val="00154B06"/>
    <w:rsid w:val="001557AB"/>
    <w:rsid w:val="00155914"/>
    <w:rsid w:val="00155C0D"/>
    <w:rsid w:val="00155DBF"/>
    <w:rsid w:val="00155E12"/>
    <w:rsid w:val="00155E74"/>
    <w:rsid w:val="0015621E"/>
    <w:rsid w:val="00156564"/>
    <w:rsid w:val="00156749"/>
    <w:rsid w:val="001569C9"/>
    <w:rsid w:val="00156A9D"/>
    <w:rsid w:val="00156D2C"/>
    <w:rsid w:val="00156D34"/>
    <w:rsid w:val="00156F00"/>
    <w:rsid w:val="00156F1C"/>
    <w:rsid w:val="001570C4"/>
    <w:rsid w:val="0015783D"/>
    <w:rsid w:val="00157B80"/>
    <w:rsid w:val="00157F3D"/>
    <w:rsid w:val="00160463"/>
    <w:rsid w:val="00160CB4"/>
    <w:rsid w:val="00160DBB"/>
    <w:rsid w:val="00161496"/>
    <w:rsid w:val="0016230E"/>
    <w:rsid w:val="00163029"/>
    <w:rsid w:val="001631DF"/>
    <w:rsid w:val="00163367"/>
    <w:rsid w:val="00163603"/>
    <w:rsid w:val="0016381B"/>
    <w:rsid w:val="00163912"/>
    <w:rsid w:val="00163C8F"/>
    <w:rsid w:val="00163EFC"/>
    <w:rsid w:val="00163F2D"/>
    <w:rsid w:val="00164003"/>
    <w:rsid w:val="0016425C"/>
    <w:rsid w:val="00164275"/>
    <w:rsid w:val="001644D2"/>
    <w:rsid w:val="00164615"/>
    <w:rsid w:val="00164647"/>
    <w:rsid w:val="00164A40"/>
    <w:rsid w:val="00164AC2"/>
    <w:rsid w:val="00164AEC"/>
    <w:rsid w:val="00164B39"/>
    <w:rsid w:val="00164B45"/>
    <w:rsid w:val="00165095"/>
    <w:rsid w:val="00165AE4"/>
    <w:rsid w:val="00165CFE"/>
    <w:rsid w:val="00165FDD"/>
    <w:rsid w:val="00166270"/>
    <w:rsid w:val="00166A67"/>
    <w:rsid w:val="00166BCF"/>
    <w:rsid w:val="00166D8F"/>
    <w:rsid w:val="00166DE9"/>
    <w:rsid w:val="00166F2F"/>
    <w:rsid w:val="00166F89"/>
    <w:rsid w:val="001673AB"/>
    <w:rsid w:val="001677E4"/>
    <w:rsid w:val="001679EF"/>
    <w:rsid w:val="00167A59"/>
    <w:rsid w:val="00167C37"/>
    <w:rsid w:val="00167C78"/>
    <w:rsid w:val="001701EB"/>
    <w:rsid w:val="001705B3"/>
    <w:rsid w:val="001706DE"/>
    <w:rsid w:val="0017076C"/>
    <w:rsid w:val="00170871"/>
    <w:rsid w:val="00170AEC"/>
    <w:rsid w:val="00170B79"/>
    <w:rsid w:val="00170DE3"/>
    <w:rsid w:val="00170F86"/>
    <w:rsid w:val="00171263"/>
    <w:rsid w:val="001720A6"/>
    <w:rsid w:val="001720BF"/>
    <w:rsid w:val="0017224B"/>
    <w:rsid w:val="00172573"/>
    <w:rsid w:val="0017275F"/>
    <w:rsid w:val="001728AC"/>
    <w:rsid w:val="001728D4"/>
    <w:rsid w:val="00172974"/>
    <w:rsid w:val="00172C05"/>
    <w:rsid w:val="00172F49"/>
    <w:rsid w:val="00173527"/>
    <w:rsid w:val="001736C0"/>
    <w:rsid w:val="00173710"/>
    <w:rsid w:val="001737DE"/>
    <w:rsid w:val="00173E96"/>
    <w:rsid w:val="0017401F"/>
    <w:rsid w:val="00174507"/>
    <w:rsid w:val="00174598"/>
    <w:rsid w:val="00174612"/>
    <w:rsid w:val="00174618"/>
    <w:rsid w:val="0017483E"/>
    <w:rsid w:val="0017494A"/>
    <w:rsid w:val="00174A3D"/>
    <w:rsid w:val="00174F00"/>
    <w:rsid w:val="001754DB"/>
    <w:rsid w:val="00175877"/>
    <w:rsid w:val="00175E97"/>
    <w:rsid w:val="00176037"/>
    <w:rsid w:val="001766A6"/>
    <w:rsid w:val="001769B3"/>
    <w:rsid w:val="00177098"/>
    <w:rsid w:val="00177336"/>
    <w:rsid w:val="00177B74"/>
    <w:rsid w:val="00180581"/>
    <w:rsid w:val="0018086C"/>
    <w:rsid w:val="00180A78"/>
    <w:rsid w:val="00180ABC"/>
    <w:rsid w:val="00180B33"/>
    <w:rsid w:val="00180B3D"/>
    <w:rsid w:val="001811F4"/>
    <w:rsid w:val="0018143A"/>
    <w:rsid w:val="00181779"/>
    <w:rsid w:val="001818AB"/>
    <w:rsid w:val="00181AD6"/>
    <w:rsid w:val="00181BEE"/>
    <w:rsid w:val="00182223"/>
    <w:rsid w:val="0018280C"/>
    <w:rsid w:val="0018281A"/>
    <w:rsid w:val="00182904"/>
    <w:rsid w:val="00182EB5"/>
    <w:rsid w:val="001830D2"/>
    <w:rsid w:val="00183257"/>
    <w:rsid w:val="001834AE"/>
    <w:rsid w:val="0018358D"/>
    <w:rsid w:val="0018379B"/>
    <w:rsid w:val="00183DAF"/>
    <w:rsid w:val="00183FB0"/>
    <w:rsid w:val="0018401E"/>
    <w:rsid w:val="00184070"/>
    <w:rsid w:val="0018463C"/>
    <w:rsid w:val="00184793"/>
    <w:rsid w:val="00184AB3"/>
    <w:rsid w:val="00184C93"/>
    <w:rsid w:val="00184E5A"/>
    <w:rsid w:val="00185162"/>
    <w:rsid w:val="001852BA"/>
    <w:rsid w:val="00185466"/>
    <w:rsid w:val="0018587C"/>
    <w:rsid w:val="00185CC0"/>
    <w:rsid w:val="00185FA8"/>
    <w:rsid w:val="00186236"/>
    <w:rsid w:val="001866A8"/>
    <w:rsid w:val="001866EC"/>
    <w:rsid w:val="00186A38"/>
    <w:rsid w:val="00186AC8"/>
    <w:rsid w:val="00186DE7"/>
    <w:rsid w:val="00186FC7"/>
    <w:rsid w:val="00187549"/>
    <w:rsid w:val="00190016"/>
    <w:rsid w:val="00190636"/>
    <w:rsid w:val="00190852"/>
    <w:rsid w:val="00190AB1"/>
    <w:rsid w:val="00190ACC"/>
    <w:rsid w:val="00190B0A"/>
    <w:rsid w:val="00190C3D"/>
    <w:rsid w:val="00190F1E"/>
    <w:rsid w:val="00191173"/>
    <w:rsid w:val="0019167B"/>
    <w:rsid w:val="00191A6F"/>
    <w:rsid w:val="00191ECC"/>
    <w:rsid w:val="00192674"/>
    <w:rsid w:val="00192A5A"/>
    <w:rsid w:val="00192A7A"/>
    <w:rsid w:val="00192ADB"/>
    <w:rsid w:val="00192BCB"/>
    <w:rsid w:val="0019315F"/>
    <w:rsid w:val="00193234"/>
    <w:rsid w:val="001932EF"/>
    <w:rsid w:val="00193410"/>
    <w:rsid w:val="00193847"/>
    <w:rsid w:val="00193AAC"/>
    <w:rsid w:val="00193FD0"/>
    <w:rsid w:val="0019442C"/>
    <w:rsid w:val="001944ED"/>
    <w:rsid w:val="0019471C"/>
    <w:rsid w:val="0019478B"/>
    <w:rsid w:val="001949C9"/>
    <w:rsid w:val="00194BA6"/>
    <w:rsid w:val="00194C3E"/>
    <w:rsid w:val="00194C78"/>
    <w:rsid w:val="00194E54"/>
    <w:rsid w:val="00194FA6"/>
    <w:rsid w:val="001950D4"/>
    <w:rsid w:val="0019542B"/>
    <w:rsid w:val="00195474"/>
    <w:rsid w:val="00195745"/>
    <w:rsid w:val="0019582C"/>
    <w:rsid w:val="00195BB2"/>
    <w:rsid w:val="00195C88"/>
    <w:rsid w:val="00195D91"/>
    <w:rsid w:val="00195F04"/>
    <w:rsid w:val="00196126"/>
    <w:rsid w:val="00196575"/>
    <w:rsid w:val="001969BD"/>
    <w:rsid w:val="00196A80"/>
    <w:rsid w:val="00196AD9"/>
    <w:rsid w:val="00196C94"/>
    <w:rsid w:val="001970A8"/>
    <w:rsid w:val="0019710E"/>
    <w:rsid w:val="001972FA"/>
    <w:rsid w:val="00197524"/>
    <w:rsid w:val="0019767A"/>
    <w:rsid w:val="001979CE"/>
    <w:rsid w:val="00197F54"/>
    <w:rsid w:val="001A0492"/>
    <w:rsid w:val="001A0588"/>
    <w:rsid w:val="001A0856"/>
    <w:rsid w:val="001A0BCD"/>
    <w:rsid w:val="001A0DCA"/>
    <w:rsid w:val="001A1716"/>
    <w:rsid w:val="001A1C46"/>
    <w:rsid w:val="001A1F5C"/>
    <w:rsid w:val="001A248E"/>
    <w:rsid w:val="001A255A"/>
    <w:rsid w:val="001A2761"/>
    <w:rsid w:val="001A27FE"/>
    <w:rsid w:val="001A2C16"/>
    <w:rsid w:val="001A302F"/>
    <w:rsid w:val="001A31AD"/>
    <w:rsid w:val="001A320A"/>
    <w:rsid w:val="001A322C"/>
    <w:rsid w:val="001A3326"/>
    <w:rsid w:val="001A39D1"/>
    <w:rsid w:val="001A4481"/>
    <w:rsid w:val="001A4A36"/>
    <w:rsid w:val="001A4CEE"/>
    <w:rsid w:val="001A4D2B"/>
    <w:rsid w:val="001A4F13"/>
    <w:rsid w:val="001A5776"/>
    <w:rsid w:val="001A5C48"/>
    <w:rsid w:val="001A5DC5"/>
    <w:rsid w:val="001A5ED2"/>
    <w:rsid w:val="001A5F95"/>
    <w:rsid w:val="001A6021"/>
    <w:rsid w:val="001A6249"/>
    <w:rsid w:val="001A63D0"/>
    <w:rsid w:val="001A63F1"/>
    <w:rsid w:val="001A6570"/>
    <w:rsid w:val="001A715E"/>
    <w:rsid w:val="001A7A48"/>
    <w:rsid w:val="001B00DE"/>
    <w:rsid w:val="001B08B1"/>
    <w:rsid w:val="001B09DA"/>
    <w:rsid w:val="001B0AD0"/>
    <w:rsid w:val="001B0ED9"/>
    <w:rsid w:val="001B1063"/>
    <w:rsid w:val="001B1663"/>
    <w:rsid w:val="001B1AAD"/>
    <w:rsid w:val="001B1B6A"/>
    <w:rsid w:val="001B1BE1"/>
    <w:rsid w:val="001B1D20"/>
    <w:rsid w:val="001B2707"/>
    <w:rsid w:val="001B2723"/>
    <w:rsid w:val="001B2948"/>
    <w:rsid w:val="001B2C14"/>
    <w:rsid w:val="001B30EF"/>
    <w:rsid w:val="001B383F"/>
    <w:rsid w:val="001B3974"/>
    <w:rsid w:val="001B430B"/>
    <w:rsid w:val="001B44AE"/>
    <w:rsid w:val="001B469B"/>
    <w:rsid w:val="001B4767"/>
    <w:rsid w:val="001B48DD"/>
    <w:rsid w:val="001B48F0"/>
    <w:rsid w:val="001B4AE7"/>
    <w:rsid w:val="001B4E64"/>
    <w:rsid w:val="001B4ECE"/>
    <w:rsid w:val="001B50D4"/>
    <w:rsid w:val="001B51D2"/>
    <w:rsid w:val="001B5318"/>
    <w:rsid w:val="001B54FE"/>
    <w:rsid w:val="001B5921"/>
    <w:rsid w:val="001B5958"/>
    <w:rsid w:val="001B5973"/>
    <w:rsid w:val="001B5A07"/>
    <w:rsid w:val="001B5FBC"/>
    <w:rsid w:val="001B60A6"/>
    <w:rsid w:val="001B60EF"/>
    <w:rsid w:val="001B633A"/>
    <w:rsid w:val="001B638E"/>
    <w:rsid w:val="001B6514"/>
    <w:rsid w:val="001B669C"/>
    <w:rsid w:val="001B68C0"/>
    <w:rsid w:val="001B6C9C"/>
    <w:rsid w:val="001B6E1F"/>
    <w:rsid w:val="001B7079"/>
    <w:rsid w:val="001B7105"/>
    <w:rsid w:val="001B7216"/>
    <w:rsid w:val="001B7321"/>
    <w:rsid w:val="001B7A20"/>
    <w:rsid w:val="001B7D29"/>
    <w:rsid w:val="001B7EA7"/>
    <w:rsid w:val="001C0089"/>
    <w:rsid w:val="001C030E"/>
    <w:rsid w:val="001C034D"/>
    <w:rsid w:val="001C03E2"/>
    <w:rsid w:val="001C0689"/>
    <w:rsid w:val="001C094D"/>
    <w:rsid w:val="001C0B2A"/>
    <w:rsid w:val="001C0DFA"/>
    <w:rsid w:val="001C1329"/>
    <w:rsid w:val="001C187A"/>
    <w:rsid w:val="001C1DAC"/>
    <w:rsid w:val="001C1DEA"/>
    <w:rsid w:val="001C2457"/>
    <w:rsid w:val="001C251C"/>
    <w:rsid w:val="001C2660"/>
    <w:rsid w:val="001C2E23"/>
    <w:rsid w:val="001C3161"/>
    <w:rsid w:val="001C3520"/>
    <w:rsid w:val="001C3656"/>
    <w:rsid w:val="001C38C5"/>
    <w:rsid w:val="001C3D4E"/>
    <w:rsid w:val="001C41F0"/>
    <w:rsid w:val="001C427F"/>
    <w:rsid w:val="001C49E3"/>
    <w:rsid w:val="001C4C1D"/>
    <w:rsid w:val="001C4E88"/>
    <w:rsid w:val="001C521B"/>
    <w:rsid w:val="001C545B"/>
    <w:rsid w:val="001C5668"/>
    <w:rsid w:val="001C5818"/>
    <w:rsid w:val="001C5D21"/>
    <w:rsid w:val="001C645C"/>
    <w:rsid w:val="001C667B"/>
    <w:rsid w:val="001C6685"/>
    <w:rsid w:val="001C6AA0"/>
    <w:rsid w:val="001C6BD8"/>
    <w:rsid w:val="001C6F87"/>
    <w:rsid w:val="001C6FFC"/>
    <w:rsid w:val="001C70D8"/>
    <w:rsid w:val="001C791D"/>
    <w:rsid w:val="001C7B0A"/>
    <w:rsid w:val="001C7FCA"/>
    <w:rsid w:val="001D000F"/>
    <w:rsid w:val="001D06F3"/>
    <w:rsid w:val="001D0B9C"/>
    <w:rsid w:val="001D0C3F"/>
    <w:rsid w:val="001D0E52"/>
    <w:rsid w:val="001D0FA1"/>
    <w:rsid w:val="001D116F"/>
    <w:rsid w:val="001D156D"/>
    <w:rsid w:val="001D164B"/>
    <w:rsid w:val="001D1678"/>
    <w:rsid w:val="001D1940"/>
    <w:rsid w:val="001D1DD7"/>
    <w:rsid w:val="001D21B3"/>
    <w:rsid w:val="001D244D"/>
    <w:rsid w:val="001D24D8"/>
    <w:rsid w:val="001D290E"/>
    <w:rsid w:val="001D3066"/>
    <w:rsid w:val="001D37E6"/>
    <w:rsid w:val="001D3975"/>
    <w:rsid w:val="001D3A24"/>
    <w:rsid w:val="001D3B8A"/>
    <w:rsid w:val="001D3C89"/>
    <w:rsid w:val="001D3DBA"/>
    <w:rsid w:val="001D3E42"/>
    <w:rsid w:val="001D4033"/>
    <w:rsid w:val="001D4065"/>
    <w:rsid w:val="001D500B"/>
    <w:rsid w:val="001D501A"/>
    <w:rsid w:val="001D5109"/>
    <w:rsid w:val="001D5164"/>
    <w:rsid w:val="001D5178"/>
    <w:rsid w:val="001D539E"/>
    <w:rsid w:val="001D5712"/>
    <w:rsid w:val="001D5830"/>
    <w:rsid w:val="001D59DE"/>
    <w:rsid w:val="001D5B17"/>
    <w:rsid w:val="001D5BD4"/>
    <w:rsid w:val="001D6993"/>
    <w:rsid w:val="001D6AD4"/>
    <w:rsid w:val="001D6E6C"/>
    <w:rsid w:val="001D6FBE"/>
    <w:rsid w:val="001D7206"/>
    <w:rsid w:val="001D73EE"/>
    <w:rsid w:val="001D7400"/>
    <w:rsid w:val="001D7477"/>
    <w:rsid w:val="001D7ABD"/>
    <w:rsid w:val="001D7B5C"/>
    <w:rsid w:val="001D7B9F"/>
    <w:rsid w:val="001D7C57"/>
    <w:rsid w:val="001D7D99"/>
    <w:rsid w:val="001D7F45"/>
    <w:rsid w:val="001E0132"/>
    <w:rsid w:val="001E027F"/>
    <w:rsid w:val="001E0389"/>
    <w:rsid w:val="001E03A8"/>
    <w:rsid w:val="001E03BE"/>
    <w:rsid w:val="001E0532"/>
    <w:rsid w:val="001E090B"/>
    <w:rsid w:val="001E0994"/>
    <w:rsid w:val="001E0A6A"/>
    <w:rsid w:val="001E0D98"/>
    <w:rsid w:val="001E0DAC"/>
    <w:rsid w:val="001E1219"/>
    <w:rsid w:val="001E1231"/>
    <w:rsid w:val="001E1298"/>
    <w:rsid w:val="001E1BCD"/>
    <w:rsid w:val="001E1E36"/>
    <w:rsid w:val="001E2160"/>
    <w:rsid w:val="001E2309"/>
    <w:rsid w:val="001E24BE"/>
    <w:rsid w:val="001E3006"/>
    <w:rsid w:val="001E300C"/>
    <w:rsid w:val="001E3C7D"/>
    <w:rsid w:val="001E3C8F"/>
    <w:rsid w:val="001E3E11"/>
    <w:rsid w:val="001E43C5"/>
    <w:rsid w:val="001E477C"/>
    <w:rsid w:val="001E4B62"/>
    <w:rsid w:val="001E4C47"/>
    <w:rsid w:val="001E4DE0"/>
    <w:rsid w:val="001E530E"/>
    <w:rsid w:val="001E5523"/>
    <w:rsid w:val="001E558B"/>
    <w:rsid w:val="001E55E1"/>
    <w:rsid w:val="001E5827"/>
    <w:rsid w:val="001E6A1A"/>
    <w:rsid w:val="001E6C9B"/>
    <w:rsid w:val="001E78E9"/>
    <w:rsid w:val="001E79A7"/>
    <w:rsid w:val="001E7AC9"/>
    <w:rsid w:val="001E7B50"/>
    <w:rsid w:val="001E7EFF"/>
    <w:rsid w:val="001F02E7"/>
    <w:rsid w:val="001F0B6F"/>
    <w:rsid w:val="001F0F16"/>
    <w:rsid w:val="001F10D7"/>
    <w:rsid w:val="001F1114"/>
    <w:rsid w:val="001F1243"/>
    <w:rsid w:val="001F1301"/>
    <w:rsid w:val="001F160B"/>
    <w:rsid w:val="001F16BB"/>
    <w:rsid w:val="001F1943"/>
    <w:rsid w:val="001F1A57"/>
    <w:rsid w:val="001F1C9A"/>
    <w:rsid w:val="001F1CC6"/>
    <w:rsid w:val="001F1DDA"/>
    <w:rsid w:val="001F1FAC"/>
    <w:rsid w:val="001F202A"/>
    <w:rsid w:val="001F2983"/>
    <w:rsid w:val="001F2F75"/>
    <w:rsid w:val="001F3A01"/>
    <w:rsid w:val="001F3AC7"/>
    <w:rsid w:val="001F3BCF"/>
    <w:rsid w:val="001F45AD"/>
    <w:rsid w:val="001F499F"/>
    <w:rsid w:val="001F4B8B"/>
    <w:rsid w:val="001F4C3F"/>
    <w:rsid w:val="001F4D74"/>
    <w:rsid w:val="001F4E93"/>
    <w:rsid w:val="001F4F16"/>
    <w:rsid w:val="001F50D7"/>
    <w:rsid w:val="001F519E"/>
    <w:rsid w:val="001F55E1"/>
    <w:rsid w:val="001F5CB9"/>
    <w:rsid w:val="001F5F14"/>
    <w:rsid w:val="001F6489"/>
    <w:rsid w:val="001F6561"/>
    <w:rsid w:val="001F6901"/>
    <w:rsid w:val="001F7426"/>
    <w:rsid w:val="001F75A7"/>
    <w:rsid w:val="001F76AE"/>
    <w:rsid w:val="001F7798"/>
    <w:rsid w:val="001F79C4"/>
    <w:rsid w:val="001F7A4D"/>
    <w:rsid w:val="001F7D7B"/>
    <w:rsid w:val="00200501"/>
    <w:rsid w:val="00200512"/>
    <w:rsid w:val="002007AE"/>
    <w:rsid w:val="00200C7B"/>
    <w:rsid w:val="00200C81"/>
    <w:rsid w:val="00200FA0"/>
    <w:rsid w:val="00201094"/>
    <w:rsid w:val="00201446"/>
    <w:rsid w:val="00201469"/>
    <w:rsid w:val="00201C03"/>
    <w:rsid w:val="00201D2A"/>
    <w:rsid w:val="002020D2"/>
    <w:rsid w:val="002022AB"/>
    <w:rsid w:val="002023C5"/>
    <w:rsid w:val="002027BF"/>
    <w:rsid w:val="0020285F"/>
    <w:rsid w:val="002030D5"/>
    <w:rsid w:val="0020317A"/>
    <w:rsid w:val="0020327A"/>
    <w:rsid w:val="00203736"/>
    <w:rsid w:val="002038AD"/>
    <w:rsid w:val="00203B9D"/>
    <w:rsid w:val="00203CDF"/>
    <w:rsid w:val="00203D56"/>
    <w:rsid w:val="00203DD3"/>
    <w:rsid w:val="00204252"/>
    <w:rsid w:val="002043E5"/>
    <w:rsid w:val="00204461"/>
    <w:rsid w:val="002047B9"/>
    <w:rsid w:val="00204831"/>
    <w:rsid w:val="0020556D"/>
    <w:rsid w:val="002057CE"/>
    <w:rsid w:val="0020586B"/>
    <w:rsid w:val="00205FE2"/>
    <w:rsid w:val="0020630D"/>
    <w:rsid w:val="00206637"/>
    <w:rsid w:val="00206E9C"/>
    <w:rsid w:val="00206FA8"/>
    <w:rsid w:val="0020751D"/>
    <w:rsid w:val="00207574"/>
    <w:rsid w:val="0020795A"/>
    <w:rsid w:val="00207C53"/>
    <w:rsid w:val="00210380"/>
    <w:rsid w:val="002105DE"/>
    <w:rsid w:val="00210918"/>
    <w:rsid w:val="002109CB"/>
    <w:rsid w:val="00210CBB"/>
    <w:rsid w:val="00211201"/>
    <w:rsid w:val="002115C3"/>
    <w:rsid w:val="00211727"/>
    <w:rsid w:val="00211805"/>
    <w:rsid w:val="00211B2F"/>
    <w:rsid w:val="0021261A"/>
    <w:rsid w:val="00212AF2"/>
    <w:rsid w:val="00212DB2"/>
    <w:rsid w:val="00212E0B"/>
    <w:rsid w:val="00212FA2"/>
    <w:rsid w:val="00212FDF"/>
    <w:rsid w:val="00213132"/>
    <w:rsid w:val="002132F2"/>
    <w:rsid w:val="002133A1"/>
    <w:rsid w:val="002133F8"/>
    <w:rsid w:val="002136D8"/>
    <w:rsid w:val="00214077"/>
    <w:rsid w:val="0021425E"/>
    <w:rsid w:val="00214343"/>
    <w:rsid w:val="00214369"/>
    <w:rsid w:val="002145B2"/>
    <w:rsid w:val="002147DE"/>
    <w:rsid w:val="002147FC"/>
    <w:rsid w:val="00214CEE"/>
    <w:rsid w:val="00214E36"/>
    <w:rsid w:val="0021509E"/>
    <w:rsid w:val="00215224"/>
    <w:rsid w:val="002153CC"/>
    <w:rsid w:val="00215502"/>
    <w:rsid w:val="00215599"/>
    <w:rsid w:val="00215613"/>
    <w:rsid w:val="00215683"/>
    <w:rsid w:val="0021573F"/>
    <w:rsid w:val="002158EF"/>
    <w:rsid w:val="002159A7"/>
    <w:rsid w:val="00215BD0"/>
    <w:rsid w:val="002160BC"/>
    <w:rsid w:val="002162AA"/>
    <w:rsid w:val="00216781"/>
    <w:rsid w:val="00216A4C"/>
    <w:rsid w:val="00217798"/>
    <w:rsid w:val="002177DE"/>
    <w:rsid w:val="002177EB"/>
    <w:rsid w:val="002177F4"/>
    <w:rsid w:val="00217C5A"/>
    <w:rsid w:val="00217DBE"/>
    <w:rsid w:val="00217E57"/>
    <w:rsid w:val="002211A3"/>
    <w:rsid w:val="002212AC"/>
    <w:rsid w:val="002213B6"/>
    <w:rsid w:val="00221C5D"/>
    <w:rsid w:val="00221F67"/>
    <w:rsid w:val="00221F69"/>
    <w:rsid w:val="00222130"/>
    <w:rsid w:val="0022235A"/>
    <w:rsid w:val="002223F6"/>
    <w:rsid w:val="00222570"/>
    <w:rsid w:val="00222776"/>
    <w:rsid w:val="00222914"/>
    <w:rsid w:val="00222950"/>
    <w:rsid w:val="00222E0D"/>
    <w:rsid w:val="00223C3B"/>
    <w:rsid w:val="00223D18"/>
    <w:rsid w:val="00223EA5"/>
    <w:rsid w:val="00223F53"/>
    <w:rsid w:val="00223FCA"/>
    <w:rsid w:val="002240A2"/>
    <w:rsid w:val="002240E1"/>
    <w:rsid w:val="0022410B"/>
    <w:rsid w:val="002244BD"/>
    <w:rsid w:val="0022484A"/>
    <w:rsid w:val="00224996"/>
    <w:rsid w:val="0022500E"/>
    <w:rsid w:val="00225045"/>
    <w:rsid w:val="00225496"/>
    <w:rsid w:val="002254C5"/>
    <w:rsid w:val="002257CF"/>
    <w:rsid w:val="0022597F"/>
    <w:rsid w:val="002259EA"/>
    <w:rsid w:val="00225AD4"/>
    <w:rsid w:val="00225C01"/>
    <w:rsid w:val="00225C4D"/>
    <w:rsid w:val="00226211"/>
    <w:rsid w:val="0022637B"/>
    <w:rsid w:val="00226B78"/>
    <w:rsid w:val="00226D53"/>
    <w:rsid w:val="00227C16"/>
    <w:rsid w:val="00227C4A"/>
    <w:rsid w:val="00227C75"/>
    <w:rsid w:val="00227C9B"/>
    <w:rsid w:val="0023010F"/>
    <w:rsid w:val="00230433"/>
    <w:rsid w:val="002305F6"/>
    <w:rsid w:val="00230F5D"/>
    <w:rsid w:val="00230F9A"/>
    <w:rsid w:val="002311B3"/>
    <w:rsid w:val="00231324"/>
    <w:rsid w:val="002313EB"/>
    <w:rsid w:val="002316A4"/>
    <w:rsid w:val="002318E0"/>
    <w:rsid w:val="00231B42"/>
    <w:rsid w:val="00231B82"/>
    <w:rsid w:val="00231E58"/>
    <w:rsid w:val="00231F13"/>
    <w:rsid w:val="0023207D"/>
    <w:rsid w:val="002321A9"/>
    <w:rsid w:val="00232CD1"/>
    <w:rsid w:val="00232CF7"/>
    <w:rsid w:val="00232EA5"/>
    <w:rsid w:val="00232FF4"/>
    <w:rsid w:val="0023310C"/>
    <w:rsid w:val="00233A3F"/>
    <w:rsid w:val="00233B4E"/>
    <w:rsid w:val="00233EBF"/>
    <w:rsid w:val="002345AB"/>
    <w:rsid w:val="00234B4A"/>
    <w:rsid w:val="00234D8C"/>
    <w:rsid w:val="00235113"/>
    <w:rsid w:val="002353E0"/>
    <w:rsid w:val="002354BD"/>
    <w:rsid w:val="00235C65"/>
    <w:rsid w:val="00235EB1"/>
    <w:rsid w:val="002360D7"/>
    <w:rsid w:val="002362B1"/>
    <w:rsid w:val="00236D3F"/>
    <w:rsid w:val="0023756F"/>
    <w:rsid w:val="00237769"/>
    <w:rsid w:val="00237829"/>
    <w:rsid w:val="00237D25"/>
    <w:rsid w:val="00237E8D"/>
    <w:rsid w:val="00240050"/>
    <w:rsid w:val="00240610"/>
    <w:rsid w:val="002410A9"/>
    <w:rsid w:val="0024112B"/>
    <w:rsid w:val="0024164C"/>
    <w:rsid w:val="0024171D"/>
    <w:rsid w:val="00241834"/>
    <w:rsid w:val="00241F78"/>
    <w:rsid w:val="002426CF"/>
    <w:rsid w:val="00242CD0"/>
    <w:rsid w:val="00242DFB"/>
    <w:rsid w:val="00242E4D"/>
    <w:rsid w:val="00242FF8"/>
    <w:rsid w:val="0024303E"/>
    <w:rsid w:val="0024313E"/>
    <w:rsid w:val="00243698"/>
    <w:rsid w:val="00243B03"/>
    <w:rsid w:val="00243C91"/>
    <w:rsid w:val="002440D5"/>
    <w:rsid w:val="002443A8"/>
    <w:rsid w:val="002444EF"/>
    <w:rsid w:val="00244841"/>
    <w:rsid w:val="00244BB9"/>
    <w:rsid w:val="00244D3F"/>
    <w:rsid w:val="00244ED0"/>
    <w:rsid w:val="00244F8E"/>
    <w:rsid w:val="00245324"/>
    <w:rsid w:val="00245595"/>
    <w:rsid w:val="002455F9"/>
    <w:rsid w:val="00245873"/>
    <w:rsid w:val="0024599C"/>
    <w:rsid w:val="00245A47"/>
    <w:rsid w:val="00245AEC"/>
    <w:rsid w:val="00245EC9"/>
    <w:rsid w:val="0024629A"/>
    <w:rsid w:val="002464AF"/>
    <w:rsid w:val="0024696D"/>
    <w:rsid w:val="00246A0C"/>
    <w:rsid w:val="00246A80"/>
    <w:rsid w:val="00246ACE"/>
    <w:rsid w:val="00246E4F"/>
    <w:rsid w:val="0024720B"/>
    <w:rsid w:val="002473EC"/>
    <w:rsid w:val="00247543"/>
    <w:rsid w:val="0025045C"/>
    <w:rsid w:val="00250A96"/>
    <w:rsid w:val="002511D1"/>
    <w:rsid w:val="00251248"/>
    <w:rsid w:val="0025126D"/>
    <w:rsid w:val="00251306"/>
    <w:rsid w:val="0025164F"/>
    <w:rsid w:val="0025207B"/>
    <w:rsid w:val="00252386"/>
    <w:rsid w:val="0025243F"/>
    <w:rsid w:val="002524EA"/>
    <w:rsid w:val="0025286A"/>
    <w:rsid w:val="00252AE6"/>
    <w:rsid w:val="00252F39"/>
    <w:rsid w:val="0025312E"/>
    <w:rsid w:val="00253346"/>
    <w:rsid w:val="002539E2"/>
    <w:rsid w:val="00253A02"/>
    <w:rsid w:val="00253ABE"/>
    <w:rsid w:val="00253CF6"/>
    <w:rsid w:val="00254446"/>
    <w:rsid w:val="002546BA"/>
    <w:rsid w:val="00254821"/>
    <w:rsid w:val="00254835"/>
    <w:rsid w:val="0025572B"/>
    <w:rsid w:val="00255897"/>
    <w:rsid w:val="0025593D"/>
    <w:rsid w:val="00255AF4"/>
    <w:rsid w:val="00255E45"/>
    <w:rsid w:val="00255EFA"/>
    <w:rsid w:val="00255FFA"/>
    <w:rsid w:val="002562D8"/>
    <w:rsid w:val="0025639F"/>
    <w:rsid w:val="0025641C"/>
    <w:rsid w:val="002566DC"/>
    <w:rsid w:val="002569AC"/>
    <w:rsid w:val="00256FAB"/>
    <w:rsid w:val="00257047"/>
    <w:rsid w:val="00257364"/>
    <w:rsid w:val="00257419"/>
    <w:rsid w:val="002576EE"/>
    <w:rsid w:val="0025773C"/>
    <w:rsid w:val="002600AB"/>
    <w:rsid w:val="002600C1"/>
    <w:rsid w:val="00260430"/>
    <w:rsid w:val="00260578"/>
    <w:rsid w:val="002607A0"/>
    <w:rsid w:val="002607E5"/>
    <w:rsid w:val="002608A4"/>
    <w:rsid w:val="00260924"/>
    <w:rsid w:val="00260968"/>
    <w:rsid w:val="002609B9"/>
    <w:rsid w:val="00260B3C"/>
    <w:rsid w:val="002610F5"/>
    <w:rsid w:val="00261562"/>
    <w:rsid w:val="00261A59"/>
    <w:rsid w:val="00261B8F"/>
    <w:rsid w:val="00261E30"/>
    <w:rsid w:val="00261E7F"/>
    <w:rsid w:val="00261EAB"/>
    <w:rsid w:val="00261F8F"/>
    <w:rsid w:val="002622AE"/>
    <w:rsid w:val="002623B5"/>
    <w:rsid w:val="002625FE"/>
    <w:rsid w:val="00262A16"/>
    <w:rsid w:val="00262A5C"/>
    <w:rsid w:val="0026330A"/>
    <w:rsid w:val="0026343B"/>
    <w:rsid w:val="00263494"/>
    <w:rsid w:val="002635D8"/>
    <w:rsid w:val="00263C0D"/>
    <w:rsid w:val="00263F45"/>
    <w:rsid w:val="00264518"/>
    <w:rsid w:val="002648A2"/>
    <w:rsid w:val="00264B4B"/>
    <w:rsid w:val="002654C3"/>
    <w:rsid w:val="002657A2"/>
    <w:rsid w:val="002659B7"/>
    <w:rsid w:val="00265BB5"/>
    <w:rsid w:val="00265C5E"/>
    <w:rsid w:val="0026640D"/>
    <w:rsid w:val="0026642A"/>
    <w:rsid w:val="00266445"/>
    <w:rsid w:val="00266D21"/>
    <w:rsid w:val="00266E4C"/>
    <w:rsid w:val="00266F99"/>
    <w:rsid w:val="00266FA7"/>
    <w:rsid w:val="00267270"/>
    <w:rsid w:val="00267359"/>
    <w:rsid w:val="0026778D"/>
    <w:rsid w:val="00267C33"/>
    <w:rsid w:val="00267C46"/>
    <w:rsid w:val="00267F31"/>
    <w:rsid w:val="002709E1"/>
    <w:rsid w:val="00270C76"/>
    <w:rsid w:val="00270E25"/>
    <w:rsid w:val="00270F10"/>
    <w:rsid w:val="0027146E"/>
    <w:rsid w:val="002715D3"/>
    <w:rsid w:val="002716A3"/>
    <w:rsid w:val="002716FD"/>
    <w:rsid w:val="00271BBA"/>
    <w:rsid w:val="00271BF6"/>
    <w:rsid w:val="00271DA0"/>
    <w:rsid w:val="00271F28"/>
    <w:rsid w:val="002726A8"/>
    <w:rsid w:val="00272EDB"/>
    <w:rsid w:val="00272FF7"/>
    <w:rsid w:val="00273167"/>
    <w:rsid w:val="00273216"/>
    <w:rsid w:val="0027331D"/>
    <w:rsid w:val="002738FF"/>
    <w:rsid w:val="002743B0"/>
    <w:rsid w:val="00274E61"/>
    <w:rsid w:val="002757B2"/>
    <w:rsid w:val="00275960"/>
    <w:rsid w:val="00275977"/>
    <w:rsid w:val="00275B76"/>
    <w:rsid w:val="00275E81"/>
    <w:rsid w:val="00275F05"/>
    <w:rsid w:val="0027625D"/>
    <w:rsid w:val="00276CF8"/>
    <w:rsid w:val="00276F76"/>
    <w:rsid w:val="00277006"/>
    <w:rsid w:val="0027799F"/>
    <w:rsid w:val="00277DD3"/>
    <w:rsid w:val="00277E4F"/>
    <w:rsid w:val="00280001"/>
    <w:rsid w:val="00280106"/>
    <w:rsid w:val="002803E8"/>
    <w:rsid w:val="002805F0"/>
    <w:rsid w:val="00280767"/>
    <w:rsid w:val="00280DEC"/>
    <w:rsid w:val="00280EEA"/>
    <w:rsid w:val="00280FEB"/>
    <w:rsid w:val="002813B7"/>
    <w:rsid w:val="00281422"/>
    <w:rsid w:val="002818AB"/>
    <w:rsid w:val="00281A0A"/>
    <w:rsid w:val="00281C1A"/>
    <w:rsid w:val="002820AB"/>
    <w:rsid w:val="0028244B"/>
    <w:rsid w:val="00282651"/>
    <w:rsid w:val="00282760"/>
    <w:rsid w:val="00282827"/>
    <w:rsid w:val="00282C12"/>
    <w:rsid w:val="00282C47"/>
    <w:rsid w:val="00282C85"/>
    <w:rsid w:val="00282E58"/>
    <w:rsid w:val="0028309C"/>
    <w:rsid w:val="002831C8"/>
    <w:rsid w:val="002837ED"/>
    <w:rsid w:val="00283892"/>
    <w:rsid w:val="00283B09"/>
    <w:rsid w:val="00283B20"/>
    <w:rsid w:val="00283B67"/>
    <w:rsid w:val="00284132"/>
    <w:rsid w:val="0028432A"/>
    <w:rsid w:val="002843F0"/>
    <w:rsid w:val="002846B0"/>
    <w:rsid w:val="00284BBA"/>
    <w:rsid w:val="002851C6"/>
    <w:rsid w:val="002856C3"/>
    <w:rsid w:val="00285771"/>
    <w:rsid w:val="00285BA2"/>
    <w:rsid w:val="00286B7C"/>
    <w:rsid w:val="00286CDC"/>
    <w:rsid w:val="00286CF4"/>
    <w:rsid w:val="00287405"/>
    <w:rsid w:val="002874D4"/>
    <w:rsid w:val="002875E1"/>
    <w:rsid w:val="00287E09"/>
    <w:rsid w:val="00287F68"/>
    <w:rsid w:val="00290084"/>
    <w:rsid w:val="002900F6"/>
    <w:rsid w:val="002905F4"/>
    <w:rsid w:val="00290A35"/>
    <w:rsid w:val="00290B47"/>
    <w:rsid w:val="00290CE7"/>
    <w:rsid w:val="00290D49"/>
    <w:rsid w:val="00290EDE"/>
    <w:rsid w:val="0029104C"/>
    <w:rsid w:val="00291091"/>
    <w:rsid w:val="002910B3"/>
    <w:rsid w:val="00291297"/>
    <w:rsid w:val="002912D3"/>
    <w:rsid w:val="00291BCF"/>
    <w:rsid w:val="00291F34"/>
    <w:rsid w:val="00291FE8"/>
    <w:rsid w:val="0029221D"/>
    <w:rsid w:val="002922C7"/>
    <w:rsid w:val="002927D7"/>
    <w:rsid w:val="002929E1"/>
    <w:rsid w:val="00292A32"/>
    <w:rsid w:val="00292B6A"/>
    <w:rsid w:val="002930D1"/>
    <w:rsid w:val="002940BE"/>
    <w:rsid w:val="0029456F"/>
    <w:rsid w:val="00294FE6"/>
    <w:rsid w:val="00295006"/>
    <w:rsid w:val="0029520C"/>
    <w:rsid w:val="0029612F"/>
    <w:rsid w:val="002966BE"/>
    <w:rsid w:val="002968D8"/>
    <w:rsid w:val="00296912"/>
    <w:rsid w:val="002969D4"/>
    <w:rsid w:val="00296B32"/>
    <w:rsid w:val="00296D39"/>
    <w:rsid w:val="00296E6A"/>
    <w:rsid w:val="0029754D"/>
    <w:rsid w:val="002975C5"/>
    <w:rsid w:val="00297631"/>
    <w:rsid w:val="002A0016"/>
    <w:rsid w:val="002A0A76"/>
    <w:rsid w:val="002A0EA5"/>
    <w:rsid w:val="002A16F9"/>
    <w:rsid w:val="002A1792"/>
    <w:rsid w:val="002A17E2"/>
    <w:rsid w:val="002A1837"/>
    <w:rsid w:val="002A1ECD"/>
    <w:rsid w:val="002A247A"/>
    <w:rsid w:val="002A265A"/>
    <w:rsid w:val="002A2668"/>
    <w:rsid w:val="002A2683"/>
    <w:rsid w:val="002A27A3"/>
    <w:rsid w:val="002A2DC9"/>
    <w:rsid w:val="002A322E"/>
    <w:rsid w:val="002A33C1"/>
    <w:rsid w:val="002A382B"/>
    <w:rsid w:val="002A3908"/>
    <w:rsid w:val="002A39E3"/>
    <w:rsid w:val="002A3DAB"/>
    <w:rsid w:val="002A3E69"/>
    <w:rsid w:val="002A3F8C"/>
    <w:rsid w:val="002A403D"/>
    <w:rsid w:val="002A4212"/>
    <w:rsid w:val="002A474B"/>
    <w:rsid w:val="002A47B0"/>
    <w:rsid w:val="002A4E65"/>
    <w:rsid w:val="002A578A"/>
    <w:rsid w:val="002A5859"/>
    <w:rsid w:val="002A5C63"/>
    <w:rsid w:val="002A61AB"/>
    <w:rsid w:val="002A62C4"/>
    <w:rsid w:val="002A6460"/>
    <w:rsid w:val="002A6536"/>
    <w:rsid w:val="002A6F0C"/>
    <w:rsid w:val="002A7177"/>
    <w:rsid w:val="002A75B3"/>
    <w:rsid w:val="002A761D"/>
    <w:rsid w:val="002A76CD"/>
    <w:rsid w:val="002A79B2"/>
    <w:rsid w:val="002A7A8F"/>
    <w:rsid w:val="002A7BD3"/>
    <w:rsid w:val="002A7F4E"/>
    <w:rsid w:val="002A7FA6"/>
    <w:rsid w:val="002B02D6"/>
    <w:rsid w:val="002B06C0"/>
    <w:rsid w:val="002B0868"/>
    <w:rsid w:val="002B0893"/>
    <w:rsid w:val="002B08EE"/>
    <w:rsid w:val="002B090B"/>
    <w:rsid w:val="002B0984"/>
    <w:rsid w:val="002B0A09"/>
    <w:rsid w:val="002B0F59"/>
    <w:rsid w:val="002B156A"/>
    <w:rsid w:val="002B1C23"/>
    <w:rsid w:val="002B1FD2"/>
    <w:rsid w:val="002B2069"/>
    <w:rsid w:val="002B20EC"/>
    <w:rsid w:val="002B24C4"/>
    <w:rsid w:val="002B26DC"/>
    <w:rsid w:val="002B279E"/>
    <w:rsid w:val="002B2F3D"/>
    <w:rsid w:val="002B2FD7"/>
    <w:rsid w:val="002B322A"/>
    <w:rsid w:val="002B34A3"/>
    <w:rsid w:val="002B34C2"/>
    <w:rsid w:val="002B351F"/>
    <w:rsid w:val="002B3676"/>
    <w:rsid w:val="002B36E7"/>
    <w:rsid w:val="002B3A86"/>
    <w:rsid w:val="002B3AEB"/>
    <w:rsid w:val="002B41E7"/>
    <w:rsid w:val="002B421A"/>
    <w:rsid w:val="002B4594"/>
    <w:rsid w:val="002B461B"/>
    <w:rsid w:val="002B47A3"/>
    <w:rsid w:val="002B48E9"/>
    <w:rsid w:val="002B4940"/>
    <w:rsid w:val="002B4BDE"/>
    <w:rsid w:val="002B4D2B"/>
    <w:rsid w:val="002B4E36"/>
    <w:rsid w:val="002B51F0"/>
    <w:rsid w:val="002B5E09"/>
    <w:rsid w:val="002B5FB4"/>
    <w:rsid w:val="002B6463"/>
    <w:rsid w:val="002B670F"/>
    <w:rsid w:val="002B74CA"/>
    <w:rsid w:val="002B75B5"/>
    <w:rsid w:val="002B75CA"/>
    <w:rsid w:val="002B7673"/>
    <w:rsid w:val="002B779F"/>
    <w:rsid w:val="002B7B24"/>
    <w:rsid w:val="002B7D2B"/>
    <w:rsid w:val="002C0225"/>
    <w:rsid w:val="002C03DA"/>
    <w:rsid w:val="002C0E32"/>
    <w:rsid w:val="002C0EC4"/>
    <w:rsid w:val="002C128A"/>
    <w:rsid w:val="002C1299"/>
    <w:rsid w:val="002C187E"/>
    <w:rsid w:val="002C1C54"/>
    <w:rsid w:val="002C1E5E"/>
    <w:rsid w:val="002C21FF"/>
    <w:rsid w:val="002C240F"/>
    <w:rsid w:val="002C2717"/>
    <w:rsid w:val="002C389E"/>
    <w:rsid w:val="002C3C18"/>
    <w:rsid w:val="002C3D94"/>
    <w:rsid w:val="002C3E93"/>
    <w:rsid w:val="002C3F3C"/>
    <w:rsid w:val="002C41E9"/>
    <w:rsid w:val="002C4673"/>
    <w:rsid w:val="002C4AAE"/>
    <w:rsid w:val="002C4AB3"/>
    <w:rsid w:val="002C4C72"/>
    <w:rsid w:val="002C5346"/>
    <w:rsid w:val="002C54F8"/>
    <w:rsid w:val="002C5507"/>
    <w:rsid w:val="002C581F"/>
    <w:rsid w:val="002C5AD4"/>
    <w:rsid w:val="002C5AD6"/>
    <w:rsid w:val="002C6119"/>
    <w:rsid w:val="002C61C5"/>
    <w:rsid w:val="002C6705"/>
    <w:rsid w:val="002C672F"/>
    <w:rsid w:val="002C688E"/>
    <w:rsid w:val="002C6B48"/>
    <w:rsid w:val="002C729E"/>
    <w:rsid w:val="002C744C"/>
    <w:rsid w:val="002C7560"/>
    <w:rsid w:val="002C75D6"/>
    <w:rsid w:val="002C75FD"/>
    <w:rsid w:val="002C7B78"/>
    <w:rsid w:val="002D0363"/>
    <w:rsid w:val="002D066A"/>
    <w:rsid w:val="002D0678"/>
    <w:rsid w:val="002D0766"/>
    <w:rsid w:val="002D0D68"/>
    <w:rsid w:val="002D0E27"/>
    <w:rsid w:val="002D0F15"/>
    <w:rsid w:val="002D1233"/>
    <w:rsid w:val="002D12DA"/>
    <w:rsid w:val="002D1384"/>
    <w:rsid w:val="002D1560"/>
    <w:rsid w:val="002D1689"/>
    <w:rsid w:val="002D1786"/>
    <w:rsid w:val="002D22EE"/>
    <w:rsid w:val="002D2954"/>
    <w:rsid w:val="002D2E06"/>
    <w:rsid w:val="002D2EB1"/>
    <w:rsid w:val="002D30A4"/>
    <w:rsid w:val="002D312B"/>
    <w:rsid w:val="002D388A"/>
    <w:rsid w:val="002D3A72"/>
    <w:rsid w:val="002D3ADD"/>
    <w:rsid w:val="002D3BB3"/>
    <w:rsid w:val="002D46A1"/>
    <w:rsid w:val="002D47EE"/>
    <w:rsid w:val="002D48CA"/>
    <w:rsid w:val="002D4E39"/>
    <w:rsid w:val="002D4E7F"/>
    <w:rsid w:val="002D555C"/>
    <w:rsid w:val="002D5980"/>
    <w:rsid w:val="002D63D6"/>
    <w:rsid w:val="002D655D"/>
    <w:rsid w:val="002D65CA"/>
    <w:rsid w:val="002D6CA6"/>
    <w:rsid w:val="002D7419"/>
    <w:rsid w:val="002D7A98"/>
    <w:rsid w:val="002D7D3F"/>
    <w:rsid w:val="002E0514"/>
    <w:rsid w:val="002E05AC"/>
    <w:rsid w:val="002E09BE"/>
    <w:rsid w:val="002E0C14"/>
    <w:rsid w:val="002E0D8A"/>
    <w:rsid w:val="002E0D98"/>
    <w:rsid w:val="002E141E"/>
    <w:rsid w:val="002E1592"/>
    <w:rsid w:val="002E15E3"/>
    <w:rsid w:val="002E16AA"/>
    <w:rsid w:val="002E19B8"/>
    <w:rsid w:val="002E19FB"/>
    <w:rsid w:val="002E1AC9"/>
    <w:rsid w:val="002E1BE7"/>
    <w:rsid w:val="002E1C70"/>
    <w:rsid w:val="002E2522"/>
    <w:rsid w:val="002E2983"/>
    <w:rsid w:val="002E3020"/>
    <w:rsid w:val="002E4187"/>
    <w:rsid w:val="002E41DB"/>
    <w:rsid w:val="002E4290"/>
    <w:rsid w:val="002E4C7E"/>
    <w:rsid w:val="002E5104"/>
    <w:rsid w:val="002E5177"/>
    <w:rsid w:val="002E538A"/>
    <w:rsid w:val="002E5BEA"/>
    <w:rsid w:val="002E5C5A"/>
    <w:rsid w:val="002E6430"/>
    <w:rsid w:val="002E68EF"/>
    <w:rsid w:val="002E6A71"/>
    <w:rsid w:val="002E7226"/>
    <w:rsid w:val="002E7501"/>
    <w:rsid w:val="002E769C"/>
    <w:rsid w:val="002E7A02"/>
    <w:rsid w:val="002E7B0A"/>
    <w:rsid w:val="002F0078"/>
    <w:rsid w:val="002F047F"/>
    <w:rsid w:val="002F05F9"/>
    <w:rsid w:val="002F080C"/>
    <w:rsid w:val="002F0E6B"/>
    <w:rsid w:val="002F15D9"/>
    <w:rsid w:val="002F1C52"/>
    <w:rsid w:val="002F1D8F"/>
    <w:rsid w:val="002F1E56"/>
    <w:rsid w:val="002F22BA"/>
    <w:rsid w:val="002F267A"/>
    <w:rsid w:val="002F2A15"/>
    <w:rsid w:val="002F2BD0"/>
    <w:rsid w:val="002F2CF3"/>
    <w:rsid w:val="002F2EC5"/>
    <w:rsid w:val="002F32A6"/>
    <w:rsid w:val="002F3474"/>
    <w:rsid w:val="002F36EE"/>
    <w:rsid w:val="002F37BE"/>
    <w:rsid w:val="002F38BA"/>
    <w:rsid w:val="002F38EA"/>
    <w:rsid w:val="002F3B7E"/>
    <w:rsid w:val="002F3E0C"/>
    <w:rsid w:val="002F3EFB"/>
    <w:rsid w:val="002F3FB3"/>
    <w:rsid w:val="002F4045"/>
    <w:rsid w:val="002F4566"/>
    <w:rsid w:val="002F4568"/>
    <w:rsid w:val="002F4683"/>
    <w:rsid w:val="002F4955"/>
    <w:rsid w:val="002F4AD6"/>
    <w:rsid w:val="002F4EBA"/>
    <w:rsid w:val="002F528B"/>
    <w:rsid w:val="002F5590"/>
    <w:rsid w:val="002F5CD7"/>
    <w:rsid w:val="002F60E3"/>
    <w:rsid w:val="002F6138"/>
    <w:rsid w:val="002F6248"/>
    <w:rsid w:val="002F63AE"/>
    <w:rsid w:val="002F6C67"/>
    <w:rsid w:val="002F6EE4"/>
    <w:rsid w:val="002F75E8"/>
    <w:rsid w:val="002F784A"/>
    <w:rsid w:val="002F7C03"/>
    <w:rsid w:val="002F7E4E"/>
    <w:rsid w:val="00300423"/>
    <w:rsid w:val="00300442"/>
    <w:rsid w:val="003006E2"/>
    <w:rsid w:val="003008C2"/>
    <w:rsid w:val="003009A8"/>
    <w:rsid w:val="003010D3"/>
    <w:rsid w:val="003011A2"/>
    <w:rsid w:val="00301200"/>
    <w:rsid w:val="003012CA"/>
    <w:rsid w:val="0030134D"/>
    <w:rsid w:val="00301386"/>
    <w:rsid w:val="003016D7"/>
    <w:rsid w:val="003016DF"/>
    <w:rsid w:val="00301D40"/>
    <w:rsid w:val="00301EAD"/>
    <w:rsid w:val="00301EDC"/>
    <w:rsid w:val="003022E7"/>
    <w:rsid w:val="00302729"/>
    <w:rsid w:val="003028F6"/>
    <w:rsid w:val="00303290"/>
    <w:rsid w:val="003032EF"/>
    <w:rsid w:val="00303424"/>
    <w:rsid w:val="00303A52"/>
    <w:rsid w:val="00303C14"/>
    <w:rsid w:val="00303F75"/>
    <w:rsid w:val="00303F7C"/>
    <w:rsid w:val="00303FE2"/>
    <w:rsid w:val="003040A7"/>
    <w:rsid w:val="003043BE"/>
    <w:rsid w:val="00304502"/>
    <w:rsid w:val="0030453D"/>
    <w:rsid w:val="00304E7F"/>
    <w:rsid w:val="00305102"/>
    <w:rsid w:val="00305605"/>
    <w:rsid w:val="00305E55"/>
    <w:rsid w:val="00306904"/>
    <w:rsid w:val="003069BD"/>
    <w:rsid w:val="00306B0F"/>
    <w:rsid w:val="00306BEF"/>
    <w:rsid w:val="00306C8F"/>
    <w:rsid w:val="00306EBB"/>
    <w:rsid w:val="003077CB"/>
    <w:rsid w:val="00307BCF"/>
    <w:rsid w:val="00307C33"/>
    <w:rsid w:val="00307E9F"/>
    <w:rsid w:val="00307F67"/>
    <w:rsid w:val="003101A6"/>
    <w:rsid w:val="00310488"/>
    <w:rsid w:val="0031059F"/>
    <w:rsid w:val="003108B0"/>
    <w:rsid w:val="00310A90"/>
    <w:rsid w:val="00310C5B"/>
    <w:rsid w:val="00310DBC"/>
    <w:rsid w:val="003110D4"/>
    <w:rsid w:val="00311210"/>
    <w:rsid w:val="00311FE1"/>
    <w:rsid w:val="003121F2"/>
    <w:rsid w:val="0031261B"/>
    <w:rsid w:val="003127A3"/>
    <w:rsid w:val="00312912"/>
    <w:rsid w:val="00312C8F"/>
    <w:rsid w:val="00312D80"/>
    <w:rsid w:val="0031341E"/>
    <w:rsid w:val="0031345A"/>
    <w:rsid w:val="00313665"/>
    <w:rsid w:val="00313B3E"/>
    <w:rsid w:val="00314C5A"/>
    <w:rsid w:val="00314D04"/>
    <w:rsid w:val="00314F7E"/>
    <w:rsid w:val="00314FAD"/>
    <w:rsid w:val="00314FFD"/>
    <w:rsid w:val="00315006"/>
    <w:rsid w:val="00315A99"/>
    <w:rsid w:val="00315AAD"/>
    <w:rsid w:val="00315BCB"/>
    <w:rsid w:val="00316571"/>
    <w:rsid w:val="00316780"/>
    <w:rsid w:val="00316839"/>
    <w:rsid w:val="0031684C"/>
    <w:rsid w:val="00316A19"/>
    <w:rsid w:val="00316F10"/>
    <w:rsid w:val="003173BB"/>
    <w:rsid w:val="0031760D"/>
    <w:rsid w:val="00317614"/>
    <w:rsid w:val="00317928"/>
    <w:rsid w:val="00317959"/>
    <w:rsid w:val="003179AB"/>
    <w:rsid w:val="00317B06"/>
    <w:rsid w:val="00317C4A"/>
    <w:rsid w:val="00317CAB"/>
    <w:rsid w:val="00317E2F"/>
    <w:rsid w:val="00320380"/>
    <w:rsid w:val="0032053E"/>
    <w:rsid w:val="00320B7F"/>
    <w:rsid w:val="00320DC1"/>
    <w:rsid w:val="00320E07"/>
    <w:rsid w:val="00321107"/>
    <w:rsid w:val="0032125A"/>
    <w:rsid w:val="0032145F"/>
    <w:rsid w:val="00322337"/>
    <w:rsid w:val="003224D9"/>
    <w:rsid w:val="0032269B"/>
    <w:rsid w:val="00322A0E"/>
    <w:rsid w:val="00322B59"/>
    <w:rsid w:val="003231AF"/>
    <w:rsid w:val="003231F1"/>
    <w:rsid w:val="003231FA"/>
    <w:rsid w:val="00323317"/>
    <w:rsid w:val="00323534"/>
    <w:rsid w:val="003235E6"/>
    <w:rsid w:val="0032385E"/>
    <w:rsid w:val="0032387E"/>
    <w:rsid w:val="00323A7B"/>
    <w:rsid w:val="00323E82"/>
    <w:rsid w:val="0032418D"/>
    <w:rsid w:val="00324308"/>
    <w:rsid w:val="00324425"/>
    <w:rsid w:val="003245CF"/>
    <w:rsid w:val="00324792"/>
    <w:rsid w:val="00324C17"/>
    <w:rsid w:val="00324CC9"/>
    <w:rsid w:val="00324D52"/>
    <w:rsid w:val="00325068"/>
    <w:rsid w:val="00325073"/>
    <w:rsid w:val="003250E5"/>
    <w:rsid w:val="003252D1"/>
    <w:rsid w:val="00325305"/>
    <w:rsid w:val="00325B53"/>
    <w:rsid w:val="00325E62"/>
    <w:rsid w:val="00325E98"/>
    <w:rsid w:val="00326180"/>
    <w:rsid w:val="00326355"/>
    <w:rsid w:val="0032642A"/>
    <w:rsid w:val="00326437"/>
    <w:rsid w:val="0032664E"/>
    <w:rsid w:val="0032685B"/>
    <w:rsid w:val="00326BFF"/>
    <w:rsid w:val="0032701A"/>
    <w:rsid w:val="003270DC"/>
    <w:rsid w:val="0032713F"/>
    <w:rsid w:val="00327575"/>
    <w:rsid w:val="0032799D"/>
    <w:rsid w:val="003279D0"/>
    <w:rsid w:val="00327A23"/>
    <w:rsid w:val="00327FEE"/>
    <w:rsid w:val="0033002C"/>
    <w:rsid w:val="00330519"/>
    <w:rsid w:val="00330914"/>
    <w:rsid w:val="00330BDE"/>
    <w:rsid w:val="00330C0B"/>
    <w:rsid w:val="00330D9C"/>
    <w:rsid w:val="00330DA8"/>
    <w:rsid w:val="00331030"/>
    <w:rsid w:val="00331564"/>
    <w:rsid w:val="003317A9"/>
    <w:rsid w:val="00331827"/>
    <w:rsid w:val="003319CA"/>
    <w:rsid w:val="00331B48"/>
    <w:rsid w:val="00331E61"/>
    <w:rsid w:val="00331FE1"/>
    <w:rsid w:val="0033202C"/>
    <w:rsid w:val="00332182"/>
    <w:rsid w:val="003328F2"/>
    <w:rsid w:val="00332BF6"/>
    <w:rsid w:val="00332CF6"/>
    <w:rsid w:val="00333494"/>
    <w:rsid w:val="00333774"/>
    <w:rsid w:val="00333E88"/>
    <w:rsid w:val="003340FE"/>
    <w:rsid w:val="0033410A"/>
    <w:rsid w:val="00334256"/>
    <w:rsid w:val="003345F7"/>
    <w:rsid w:val="0033514F"/>
    <w:rsid w:val="0033553B"/>
    <w:rsid w:val="003358B3"/>
    <w:rsid w:val="00335E1A"/>
    <w:rsid w:val="0033603E"/>
    <w:rsid w:val="00336257"/>
    <w:rsid w:val="00336782"/>
    <w:rsid w:val="0033679D"/>
    <w:rsid w:val="0033686E"/>
    <w:rsid w:val="003369FF"/>
    <w:rsid w:val="00336C86"/>
    <w:rsid w:val="00336CFC"/>
    <w:rsid w:val="00337724"/>
    <w:rsid w:val="00337A1D"/>
    <w:rsid w:val="00337B92"/>
    <w:rsid w:val="0034065E"/>
    <w:rsid w:val="00340BF8"/>
    <w:rsid w:val="00340EB3"/>
    <w:rsid w:val="00340F74"/>
    <w:rsid w:val="00340FC9"/>
    <w:rsid w:val="003413C4"/>
    <w:rsid w:val="00341507"/>
    <w:rsid w:val="003415C7"/>
    <w:rsid w:val="003416CA"/>
    <w:rsid w:val="003419D8"/>
    <w:rsid w:val="00341CF8"/>
    <w:rsid w:val="00342566"/>
    <w:rsid w:val="003425BF"/>
    <w:rsid w:val="00342698"/>
    <w:rsid w:val="00342AEB"/>
    <w:rsid w:val="00342CF0"/>
    <w:rsid w:val="00342E6B"/>
    <w:rsid w:val="00342EE6"/>
    <w:rsid w:val="00342F31"/>
    <w:rsid w:val="00343145"/>
    <w:rsid w:val="00343307"/>
    <w:rsid w:val="003433B1"/>
    <w:rsid w:val="003438B3"/>
    <w:rsid w:val="00343AE3"/>
    <w:rsid w:val="00343C1F"/>
    <w:rsid w:val="00343CDD"/>
    <w:rsid w:val="00344170"/>
    <w:rsid w:val="00344488"/>
    <w:rsid w:val="00344701"/>
    <w:rsid w:val="00344A60"/>
    <w:rsid w:val="00345025"/>
    <w:rsid w:val="00345464"/>
    <w:rsid w:val="0034553E"/>
    <w:rsid w:val="003455A7"/>
    <w:rsid w:val="00345ECD"/>
    <w:rsid w:val="00346041"/>
    <w:rsid w:val="0034641E"/>
    <w:rsid w:val="003467CE"/>
    <w:rsid w:val="00346963"/>
    <w:rsid w:val="00346F79"/>
    <w:rsid w:val="00347379"/>
    <w:rsid w:val="0034768B"/>
    <w:rsid w:val="00347745"/>
    <w:rsid w:val="00347B94"/>
    <w:rsid w:val="00347BC2"/>
    <w:rsid w:val="00347D28"/>
    <w:rsid w:val="00347DA1"/>
    <w:rsid w:val="00350450"/>
    <w:rsid w:val="003504F8"/>
    <w:rsid w:val="00350633"/>
    <w:rsid w:val="00350B34"/>
    <w:rsid w:val="003513B8"/>
    <w:rsid w:val="003513DE"/>
    <w:rsid w:val="0035148D"/>
    <w:rsid w:val="00351A29"/>
    <w:rsid w:val="00351C6A"/>
    <w:rsid w:val="00351D8C"/>
    <w:rsid w:val="0035279E"/>
    <w:rsid w:val="0035285E"/>
    <w:rsid w:val="00352C50"/>
    <w:rsid w:val="00352EA3"/>
    <w:rsid w:val="00353115"/>
    <w:rsid w:val="00353547"/>
    <w:rsid w:val="00353AAA"/>
    <w:rsid w:val="00353C8A"/>
    <w:rsid w:val="00353E9B"/>
    <w:rsid w:val="00353EF1"/>
    <w:rsid w:val="00353F79"/>
    <w:rsid w:val="00354165"/>
    <w:rsid w:val="00354218"/>
    <w:rsid w:val="00354719"/>
    <w:rsid w:val="0035498E"/>
    <w:rsid w:val="003549AD"/>
    <w:rsid w:val="003549F9"/>
    <w:rsid w:val="00354D3F"/>
    <w:rsid w:val="00354F01"/>
    <w:rsid w:val="0035527D"/>
    <w:rsid w:val="00355622"/>
    <w:rsid w:val="003558AE"/>
    <w:rsid w:val="003558F3"/>
    <w:rsid w:val="003559D3"/>
    <w:rsid w:val="00355C15"/>
    <w:rsid w:val="00355C70"/>
    <w:rsid w:val="00356070"/>
    <w:rsid w:val="003562B1"/>
    <w:rsid w:val="003565CF"/>
    <w:rsid w:val="003568BC"/>
    <w:rsid w:val="00356BC5"/>
    <w:rsid w:val="00356CC3"/>
    <w:rsid w:val="00356DB8"/>
    <w:rsid w:val="00356FA3"/>
    <w:rsid w:val="0035705E"/>
    <w:rsid w:val="003570A6"/>
    <w:rsid w:val="003571D9"/>
    <w:rsid w:val="003572C1"/>
    <w:rsid w:val="00357400"/>
    <w:rsid w:val="003575DE"/>
    <w:rsid w:val="00357626"/>
    <w:rsid w:val="003579B8"/>
    <w:rsid w:val="00357EDC"/>
    <w:rsid w:val="00357F9D"/>
    <w:rsid w:val="003605DB"/>
    <w:rsid w:val="003607C3"/>
    <w:rsid w:val="00360C65"/>
    <w:rsid w:val="00360E86"/>
    <w:rsid w:val="00361155"/>
    <w:rsid w:val="00361312"/>
    <w:rsid w:val="00361D92"/>
    <w:rsid w:val="00361DCC"/>
    <w:rsid w:val="00361E7C"/>
    <w:rsid w:val="0036209F"/>
    <w:rsid w:val="003620F1"/>
    <w:rsid w:val="00362167"/>
    <w:rsid w:val="003623A3"/>
    <w:rsid w:val="003624A4"/>
    <w:rsid w:val="00362831"/>
    <w:rsid w:val="003629F6"/>
    <w:rsid w:val="00362C0A"/>
    <w:rsid w:val="00363013"/>
    <w:rsid w:val="0036312F"/>
    <w:rsid w:val="003631FF"/>
    <w:rsid w:val="003632DA"/>
    <w:rsid w:val="003633F1"/>
    <w:rsid w:val="003634A5"/>
    <w:rsid w:val="0036380A"/>
    <w:rsid w:val="003639D9"/>
    <w:rsid w:val="00363B08"/>
    <w:rsid w:val="00363CBC"/>
    <w:rsid w:val="00363D04"/>
    <w:rsid w:val="00363E7A"/>
    <w:rsid w:val="003652A1"/>
    <w:rsid w:val="003652D0"/>
    <w:rsid w:val="003653C2"/>
    <w:rsid w:val="003653E0"/>
    <w:rsid w:val="00365859"/>
    <w:rsid w:val="00365A4D"/>
    <w:rsid w:val="00365B2D"/>
    <w:rsid w:val="00365C2C"/>
    <w:rsid w:val="00365E8A"/>
    <w:rsid w:val="00365EE8"/>
    <w:rsid w:val="003660ED"/>
    <w:rsid w:val="003662B5"/>
    <w:rsid w:val="00366336"/>
    <w:rsid w:val="00366372"/>
    <w:rsid w:val="00366ABB"/>
    <w:rsid w:val="003674B6"/>
    <w:rsid w:val="00367618"/>
    <w:rsid w:val="00367835"/>
    <w:rsid w:val="0036792F"/>
    <w:rsid w:val="00367CAA"/>
    <w:rsid w:val="00370044"/>
    <w:rsid w:val="0037055D"/>
    <w:rsid w:val="003708F1"/>
    <w:rsid w:val="00370D21"/>
    <w:rsid w:val="00370EAB"/>
    <w:rsid w:val="003713E7"/>
    <w:rsid w:val="00371851"/>
    <w:rsid w:val="00371908"/>
    <w:rsid w:val="00371947"/>
    <w:rsid w:val="00372092"/>
    <w:rsid w:val="00372239"/>
    <w:rsid w:val="0037297A"/>
    <w:rsid w:val="00372D92"/>
    <w:rsid w:val="00372E19"/>
    <w:rsid w:val="003732A6"/>
    <w:rsid w:val="00373803"/>
    <w:rsid w:val="003738FF"/>
    <w:rsid w:val="00373A63"/>
    <w:rsid w:val="00373BCC"/>
    <w:rsid w:val="0037402E"/>
    <w:rsid w:val="00374042"/>
    <w:rsid w:val="00374155"/>
    <w:rsid w:val="0037471F"/>
    <w:rsid w:val="003748CD"/>
    <w:rsid w:val="00374AF0"/>
    <w:rsid w:val="00374B8D"/>
    <w:rsid w:val="00374D34"/>
    <w:rsid w:val="003755ED"/>
    <w:rsid w:val="0037595C"/>
    <w:rsid w:val="00375ED9"/>
    <w:rsid w:val="00375EF9"/>
    <w:rsid w:val="00375F4F"/>
    <w:rsid w:val="00375F5D"/>
    <w:rsid w:val="0037642F"/>
    <w:rsid w:val="0037654A"/>
    <w:rsid w:val="003768DC"/>
    <w:rsid w:val="00376CB9"/>
    <w:rsid w:val="00376ECC"/>
    <w:rsid w:val="00376F62"/>
    <w:rsid w:val="00377075"/>
    <w:rsid w:val="003772D7"/>
    <w:rsid w:val="003773AB"/>
    <w:rsid w:val="00377C93"/>
    <w:rsid w:val="00377E2E"/>
    <w:rsid w:val="00380375"/>
    <w:rsid w:val="003804EB"/>
    <w:rsid w:val="003806AF"/>
    <w:rsid w:val="00380771"/>
    <w:rsid w:val="00380D0C"/>
    <w:rsid w:val="00381347"/>
    <w:rsid w:val="00381958"/>
    <w:rsid w:val="00381BD0"/>
    <w:rsid w:val="00381EDC"/>
    <w:rsid w:val="0038265F"/>
    <w:rsid w:val="00382A66"/>
    <w:rsid w:val="00382AEE"/>
    <w:rsid w:val="00382E5C"/>
    <w:rsid w:val="003837D6"/>
    <w:rsid w:val="00383997"/>
    <w:rsid w:val="00383BF0"/>
    <w:rsid w:val="00383E77"/>
    <w:rsid w:val="0038407A"/>
    <w:rsid w:val="003841B0"/>
    <w:rsid w:val="00384207"/>
    <w:rsid w:val="0038441E"/>
    <w:rsid w:val="003848D3"/>
    <w:rsid w:val="00384B05"/>
    <w:rsid w:val="00385569"/>
    <w:rsid w:val="003856D2"/>
    <w:rsid w:val="00385B30"/>
    <w:rsid w:val="003860D0"/>
    <w:rsid w:val="00386392"/>
    <w:rsid w:val="003866C8"/>
    <w:rsid w:val="003869A2"/>
    <w:rsid w:val="00386D5C"/>
    <w:rsid w:val="00387814"/>
    <w:rsid w:val="00387A29"/>
    <w:rsid w:val="00387CDC"/>
    <w:rsid w:val="00390113"/>
    <w:rsid w:val="0039029C"/>
    <w:rsid w:val="0039064A"/>
    <w:rsid w:val="003907C6"/>
    <w:rsid w:val="00390890"/>
    <w:rsid w:val="00390AC6"/>
    <w:rsid w:val="00390C06"/>
    <w:rsid w:val="0039149D"/>
    <w:rsid w:val="00391B0F"/>
    <w:rsid w:val="00391E3B"/>
    <w:rsid w:val="0039238F"/>
    <w:rsid w:val="003927E2"/>
    <w:rsid w:val="00392909"/>
    <w:rsid w:val="00392AE2"/>
    <w:rsid w:val="00392CC3"/>
    <w:rsid w:val="0039320C"/>
    <w:rsid w:val="00393329"/>
    <w:rsid w:val="00393386"/>
    <w:rsid w:val="003935A0"/>
    <w:rsid w:val="00393DF5"/>
    <w:rsid w:val="00393E02"/>
    <w:rsid w:val="00393E79"/>
    <w:rsid w:val="00394081"/>
    <w:rsid w:val="0039429D"/>
    <w:rsid w:val="0039433F"/>
    <w:rsid w:val="00394412"/>
    <w:rsid w:val="00394668"/>
    <w:rsid w:val="00394AF3"/>
    <w:rsid w:val="00394B44"/>
    <w:rsid w:val="00394C9D"/>
    <w:rsid w:val="00395122"/>
    <w:rsid w:val="003952AA"/>
    <w:rsid w:val="0039532B"/>
    <w:rsid w:val="0039536C"/>
    <w:rsid w:val="0039593B"/>
    <w:rsid w:val="003959B9"/>
    <w:rsid w:val="00395BB6"/>
    <w:rsid w:val="00395F1D"/>
    <w:rsid w:val="003960DC"/>
    <w:rsid w:val="0039612F"/>
    <w:rsid w:val="003963DF"/>
    <w:rsid w:val="0039648E"/>
    <w:rsid w:val="00396EC3"/>
    <w:rsid w:val="00397089"/>
    <w:rsid w:val="003970B1"/>
    <w:rsid w:val="00397201"/>
    <w:rsid w:val="0039725D"/>
    <w:rsid w:val="0039753E"/>
    <w:rsid w:val="003975B8"/>
    <w:rsid w:val="0039779A"/>
    <w:rsid w:val="00397F46"/>
    <w:rsid w:val="00397F83"/>
    <w:rsid w:val="003A0004"/>
    <w:rsid w:val="003A00B4"/>
    <w:rsid w:val="003A0262"/>
    <w:rsid w:val="003A062B"/>
    <w:rsid w:val="003A0A76"/>
    <w:rsid w:val="003A0AE0"/>
    <w:rsid w:val="003A0AFF"/>
    <w:rsid w:val="003A0C66"/>
    <w:rsid w:val="003A10E3"/>
    <w:rsid w:val="003A11E3"/>
    <w:rsid w:val="003A16E6"/>
    <w:rsid w:val="003A1962"/>
    <w:rsid w:val="003A1AFB"/>
    <w:rsid w:val="003A202D"/>
    <w:rsid w:val="003A2164"/>
    <w:rsid w:val="003A265E"/>
    <w:rsid w:val="003A2817"/>
    <w:rsid w:val="003A313F"/>
    <w:rsid w:val="003A37C9"/>
    <w:rsid w:val="003A3D09"/>
    <w:rsid w:val="003A3DB2"/>
    <w:rsid w:val="003A3DED"/>
    <w:rsid w:val="003A43D7"/>
    <w:rsid w:val="003A443E"/>
    <w:rsid w:val="003A4517"/>
    <w:rsid w:val="003A4718"/>
    <w:rsid w:val="003A4B21"/>
    <w:rsid w:val="003A4D07"/>
    <w:rsid w:val="003A500D"/>
    <w:rsid w:val="003A51FA"/>
    <w:rsid w:val="003A5203"/>
    <w:rsid w:val="003A52BB"/>
    <w:rsid w:val="003A56C4"/>
    <w:rsid w:val="003A57C5"/>
    <w:rsid w:val="003A69A9"/>
    <w:rsid w:val="003A6D48"/>
    <w:rsid w:val="003A6E96"/>
    <w:rsid w:val="003A7364"/>
    <w:rsid w:val="003A7763"/>
    <w:rsid w:val="003A7909"/>
    <w:rsid w:val="003A7A3E"/>
    <w:rsid w:val="003B0316"/>
    <w:rsid w:val="003B0681"/>
    <w:rsid w:val="003B09A5"/>
    <w:rsid w:val="003B0CB7"/>
    <w:rsid w:val="003B0D49"/>
    <w:rsid w:val="003B10D7"/>
    <w:rsid w:val="003B1273"/>
    <w:rsid w:val="003B1865"/>
    <w:rsid w:val="003B1937"/>
    <w:rsid w:val="003B1AE4"/>
    <w:rsid w:val="003B1B1A"/>
    <w:rsid w:val="003B1F64"/>
    <w:rsid w:val="003B2228"/>
    <w:rsid w:val="003B2406"/>
    <w:rsid w:val="003B24D1"/>
    <w:rsid w:val="003B2670"/>
    <w:rsid w:val="003B2681"/>
    <w:rsid w:val="003B2893"/>
    <w:rsid w:val="003B2927"/>
    <w:rsid w:val="003B2FE4"/>
    <w:rsid w:val="003B3209"/>
    <w:rsid w:val="003B32E1"/>
    <w:rsid w:val="003B39B9"/>
    <w:rsid w:val="003B3B16"/>
    <w:rsid w:val="003B3B6B"/>
    <w:rsid w:val="003B3F9A"/>
    <w:rsid w:val="003B4157"/>
    <w:rsid w:val="003B42F2"/>
    <w:rsid w:val="003B4351"/>
    <w:rsid w:val="003B448C"/>
    <w:rsid w:val="003B4774"/>
    <w:rsid w:val="003B4844"/>
    <w:rsid w:val="003B5247"/>
    <w:rsid w:val="003B562A"/>
    <w:rsid w:val="003B5B35"/>
    <w:rsid w:val="003B5CA2"/>
    <w:rsid w:val="003B5E98"/>
    <w:rsid w:val="003B63E6"/>
    <w:rsid w:val="003B645F"/>
    <w:rsid w:val="003B64CD"/>
    <w:rsid w:val="003B663E"/>
    <w:rsid w:val="003B6696"/>
    <w:rsid w:val="003B690C"/>
    <w:rsid w:val="003B6B20"/>
    <w:rsid w:val="003B6C66"/>
    <w:rsid w:val="003B6EBF"/>
    <w:rsid w:val="003B6F56"/>
    <w:rsid w:val="003B6F8B"/>
    <w:rsid w:val="003B767A"/>
    <w:rsid w:val="003B774E"/>
    <w:rsid w:val="003B7A66"/>
    <w:rsid w:val="003B7AFB"/>
    <w:rsid w:val="003C0006"/>
    <w:rsid w:val="003C07D0"/>
    <w:rsid w:val="003C092D"/>
    <w:rsid w:val="003C0FC0"/>
    <w:rsid w:val="003C1076"/>
    <w:rsid w:val="003C10DC"/>
    <w:rsid w:val="003C1260"/>
    <w:rsid w:val="003C12D7"/>
    <w:rsid w:val="003C1474"/>
    <w:rsid w:val="003C1545"/>
    <w:rsid w:val="003C1B33"/>
    <w:rsid w:val="003C1CA8"/>
    <w:rsid w:val="003C1F43"/>
    <w:rsid w:val="003C21F8"/>
    <w:rsid w:val="003C236A"/>
    <w:rsid w:val="003C25D8"/>
    <w:rsid w:val="003C2A3A"/>
    <w:rsid w:val="003C2E02"/>
    <w:rsid w:val="003C2F69"/>
    <w:rsid w:val="003C30FD"/>
    <w:rsid w:val="003C3172"/>
    <w:rsid w:val="003C3677"/>
    <w:rsid w:val="003C3963"/>
    <w:rsid w:val="003C3CF8"/>
    <w:rsid w:val="003C3D0A"/>
    <w:rsid w:val="003C3FA7"/>
    <w:rsid w:val="003C40A5"/>
    <w:rsid w:val="003C43E9"/>
    <w:rsid w:val="003C4560"/>
    <w:rsid w:val="003C477C"/>
    <w:rsid w:val="003C47E2"/>
    <w:rsid w:val="003C48AE"/>
    <w:rsid w:val="003C4A48"/>
    <w:rsid w:val="003C4B5B"/>
    <w:rsid w:val="003C4E71"/>
    <w:rsid w:val="003C52C6"/>
    <w:rsid w:val="003C53AF"/>
    <w:rsid w:val="003C5473"/>
    <w:rsid w:val="003C5526"/>
    <w:rsid w:val="003C5AF5"/>
    <w:rsid w:val="003C5C76"/>
    <w:rsid w:val="003C5ECA"/>
    <w:rsid w:val="003C5EE6"/>
    <w:rsid w:val="003C5FB4"/>
    <w:rsid w:val="003C63DF"/>
    <w:rsid w:val="003C641A"/>
    <w:rsid w:val="003C64A1"/>
    <w:rsid w:val="003C65AD"/>
    <w:rsid w:val="003C65E6"/>
    <w:rsid w:val="003C6A06"/>
    <w:rsid w:val="003C6AA8"/>
    <w:rsid w:val="003C6C5A"/>
    <w:rsid w:val="003C6D63"/>
    <w:rsid w:val="003C6E1F"/>
    <w:rsid w:val="003C6EA7"/>
    <w:rsid w:val="003C7166"/>
    <w:rsid w:val="003C76BE"/>
    <w:rsid w:val="003C79CA"/>
    <w:rsid w:val="003D0260"/>
    <w:rsid w:val="003D026C"/>
    <w:rsid w:val="003D0307"/>
    <w:rsid w:val="003D0361"/>
    <w:rsid w:val="003D0476"/>
    <w:rsid w:val="003D0782"/>
    <w:rsid w:val="003D090E"/>
    <w:rsid w:val="003D0ABE"/>
    <w:rsid w:val="003D0AFE"/>
    <w:rsid w:val="003D0BD0"/>
    <w:rsid w:val="003D0C78"/>
    <w:rsid w:val="003D0D26"/>
    <w:rsid w:val="003D0E21"/>
    <w:rsid w:val="003D0EBF"/>
    <w:rsid w:val="003D12AF"/>
    <w:rsid w:val="003D145C"/>
    <w:rsid w:val="003D1633"/>
    <w:rsid w:val="003D1862"/>
    <w:rsid w:val="003D1A31"/>
    <w:rsid w:val="003D1A3B"/>
    <w:rsid w:val="003D2959"/>
    <w:rsid w:val="003D2A02"/>
    <w:rsid w:val="003D2C3E"/>
    <w:rsid w:val="003D32E3"/>
    <w:rsid w:val="003D3932"/>
    <w:rsid w:val="003D39E4"/>
    <w:rsid w:val="003D3AEE"/>
    <w:rsid w:val="003D3C4D"/>
    <w:rsid w:val="003D3EFD"/>
    <w:rsid w:val="003D451F"/>
    <w:rsid w:val="003D46A2"/>
    <w:rsid w:val="003D47AD"/>
    <w:rsid w:val="003D47DA"/>
    <w:rsid w:val="003D481A"/>
    <w:rsid w:val="003D4D79"/>
    <w:rsid w:val="003D5214"/>
    <w:rsid w:val="003D53EC"/>
    <w:rsid w:val="003D5611"/>
    <w:rsid w:val="003D57D8"/>
    <w:rsid w:val="003D589E"/>
    <w:rsid w:val="003D5DD1"/>
    <w:rsid w:val="003D61AC"/>
    <w:rsid w:val="003D625A"/>
    <w:rsid w:val="003D65E7"/>
    <w:rsid w:val="003D6822"/>
    <w:rsid w:val="003D682B"/>
    <w:rsid w:val="003D69C2"/>
    <w:rsid w:val="003D6E83"/>
    <w:rsid w:val="003D6F76"/>
    <w:rsid w:val="003D7021"/>
    <w:rsid w:val="003D71F5"/>
    <w:rsid w:val="003D7293"/>
    <w:rsid w:val="003D740E"/>
    <w:rsid w:val="003D7A3B"/>
    <w:rsid w:val="003D7A40"/>
    <w:rsid w:val="003D7B55"/>
    <w:rsid w:val="003D7BF7"/>
    <w:rsid w:val="003E05DB"/>
    <w:rsid w:val="003E06A1"/>
    <w:rsid w:val="003E0972"/>
    <w:rsid w:val="003E0F06"/>
    <w:rsid w:val="003E1413"/>
    <w:rsid w:val="003E1B65"/>
    <w:rsid w:val="003E26CE"/>
    <w:rsid w:val="003E2792"/>
    <w:rsid w:val="003E27E4"/>
    <w:rsid w:val="003E2C0B"/>
    <w:rsid w:val="003E2D1D"/>
    <w:rsid w:val="003E3558"/>
    <w:rsid w:val="003E3898"/>
    <w:rsid w:val="003E39CB"/>
    <w:rsid w:val="003E3A42"/>
    <w:rsid w:val="003E3AFD"/>
    <w:rsid w:val="003E3B67"/>
    <w:rsid w:val="003E3B8D"/>
    <w:rsid w:val="003E3CA2"/>
    <w:rsid w:val="003E3D2B"/>
    <w:rsid w:val="003E3DAA"/>
    <w:rsid w:val="003E3DB5"/>
    <w:rsid w:val="003E3E1A"/>
    <w:rsid w:val="003E4093"/>
    <w:rsid w:val="003E4105"/>
    <w:rsid w:val="003E425B"/>
    <w:rsid w:val="003E480C"/>
    <w:rsid w:val="003E4B33"/>
    <w:rsid w:val="003E4D69"/>
    <w:rsid w:val="003E4D78"/>
    <w:rsid w:val="003E52A0"/>
    <w:rsid w:val="003E54D6"/>
    <w:rsid w:val="003E580F"/>
    <w:rsid w:val="003E5893"/>
    <w:rsid w:val="003E5DDD"/>
    <w:rsid w:val="003E6212"/>
    <w:rsid w:val="003E643D"/>
    <w:rsid w:val="003E6495"/>
    <w:rsid w:val="003E6909"/>
    <w:rsid w:val="003E691E"/>
    <w:rsid w:val="003E6B08"/>
    <w:rsid w:val="003E6C1F"/>
    <w:rsid w:val="003E6DE9"/>
    <w:rsid w:val="003E6FE4"/>
    <w:rsid w:val="003E7316"/>
    <w:rsid w:val="003E75BF"/>
    <w:rsid w:val="003E7828"/>
    <w:rsid w:val="003F0343"/>
    <w:rsid w:val="003F050A"/>
    <w:rsid w:val="003F0860"/>
    <w:rsid w:val="003F0BC3"/>
    <w:rsid w:val="003F0C21"/>
    <w:rsid w:val="003F0C66"/>
    <w:rsid w:val="003F0D6C"/>
    <w:rsid w:val="003F0F0C"/>
    <w:rsid w:val="003F12E0"/>
    <w:rsid w:val="003F134B"/>
    <w:rsid w:val="003F1461"/>
    <w:rsid w:val="003F1719"/>
    <w:rsid w:val="003F199C"/>
    <w:rsid w:val="003F19A0"/>
    <w:rsid w:val="003F1D3D"/>
    <w:rsid w:val="003F1D4C"/>
    <w:rsid w:val="003F1D50"/>
    <w:rsid w:val="003F1DE6"/>
    <w:rsid w:val="003F1E0E"/>
    <w:rsid w:val="003F218F"/>
    <w:rsid w:val="003F2255"/>
    <w:rsid w:val="003F28C3"/>
    <w:rsid w:val="003F2DA8"/>
    <w:rsid w:val="003F2FB7"/>
    <w:rsid w:val="003F3121"/>
    <w:rsid w:val="003F339F"/>
    <w:rsid w:val="003F3404"/>
    <w:rsid w:val="003F3537"/>
    <w:rsid w:val="003F374D"/>
    <w:rsid w:val="003F3831"/>
    <w:rsid w:val="003F3A11"/>
    <w:rsid w:val="003F3AB3"/>
    <w:rsid w:val="003F3C15"/>
    <w:rsid w:val="003F3D93"/>
    <w:rsid w:val="003F3EEB"/>
    <w:rsid w:val="003F4486"/>
    <w:rsid w:val="003F489D"/>
    <w:rsid w:val="003F4936"/>
    <w:rsid w:val="003F4A2C"/>
    <w:rsid w:val="003F5113"/>
    <w:rsid w:val="003F55CB"/>
    <w:rsid w:val="003F5D75"/>
    <w:rsid w:val="003F5F16"/>
    <w:rsid w:val="003F5F8F"/>
    <w:rsid w:val="003F6331"/>
    <w:rsid w:val="003F6336"/>
    <w:rsid w:val="003F635A"/>
    <w:rsid w:val="003F6498"/>
    <w:rsid w:val="003F6611"/>
    <w:rsid w:val="003F6783"/>
    <w:rsid w:val="003F67E2"/>
    <w:rsid w:val="003F68B8"/>
    <w:rsid w:val="003F6BA6"/>
    <w:rsid w:val="003F6C4D"/>
    <w:rsid w:val="003F6DB0"/>
    <w:rsid w:val="003F6E45"/>
    <w:rsid w:val="003F6F3A"/>
    <w:rsid w:val="003F72E5"/>
    <w:rsid w:val="003F74A4"/>
    <w:rsid w:val="003F7554"/>
    <w:rsid w:val="003F7891"/>
    <w:rsid w:val="003F7A2B"/>
    <w:rsid w:val="003F7B6C"/>
    <w:rsid w:val="003F7C90"/>
    <w:rsid w:val="003F7F0A"/>
    <w:rsid w:val="003F7F15"/>
    <w:rsid w:val="00400031"/>
    <w:rsid w:val="00400B7B"/>
    <w:rsid w:val="00400BD2"/>
    <w:rsid w:val="00400C5C"/>
    <w:rsid w:val="00400C86"/>
    <w:rsid w:val="00400E39"/>
    <w:rsid w:val="0040120B"/>
    <w:rsid w:val="004018DC"/>
    <w:rsid w:val="0040194B"/>
    <w:rsid w:val="00401959"/>
    <w:rsid w:val="00401BEB"/>
    <w:rsid w:val="00401F24"/>
    <w:rsid w:val="00401F8C"/>
    <w:rsid w:val="00402208"/>
    <w:rsid w:val="00402565"/>
    <w:rsid w:val="00402B6A"/>
    <w:rsid w:val="00402DCA"/>
    <w:rsid w:val="00402E38"/>
    <w:rsid w:val="00402F1E"/>
    <w:rsid w:val="00402FC2"/>
    <w:rsid w:val="00403174"/>
    <w:rsid w:val="004033D9"/>
    <w:rsid w:val="00403533"/>
    <w:rsid w:val="004035BA"/>
    <w:rsid w:val="00403664"/>
    <w:rsid w:val="004036FD"/>
    <w:rsid w:val="004037EA"/>
    <w:rsid w:val="004039D6"/>
    <w:rsid w:val="00403A4D"/>
    <w:rsid w:val="00403ADE"/>
    <w:rsid w:val="00403AFE"/>
    <w:rsid w:val="00403C0C"/>
    <w:rsid w:val="00404C85"/>
    <w:rsid w:val="00404D6D"/>
    <w:rsid w:val="00405077"/>
    <w:rsid w:val="004050C3"/>
    <w:rsid w:val="004053E7"/>
    <w:rsid w:val="004056AA"/>
    <w:rsid w:val="00405B9B"/>
    <w:rsid w:val="00405CF2"/>
    <w:rsid w:val="0040615C"/>
    <w:rsid w:val="00406232"/>
    <w:rsid w:val="004062A6"/>
    <w:rsid w:val="00406398"/>
    <w:rsid w:val="004066C6"/>
    <w:rsid w:val="004066D1"/>
    <w:rsid w:val="004068A7"/>
    <w:rsid w:val="00406BF4"/>
    <w:rsid w:val="0040703C"/>
    <w:rsid w:val="004072AA"/>
    <w:rsid w:val="004072B1"/>
    <w:rsid w:val="004073A3"/>
    <w:rsid w:val="004077D5"/>
    <w:rsid w:val="004077D9"/>
    <w:rsid w:val="00407863"/>
    <w:rsid w:val="004078DF"/>
    <w:rsid w:val="00407988"/>
    <w:rsid w:val="00407C9E"/>
    <w:rsid w:val="00407D41"/>
    <w:rsid w:val="004101CA"/>
    <w:rsid w:val="00410261"/>
    <w:rsid w:val="00410778"/>
    <w:rsid w:val="004108E8"/>
    <w:rsid w:val="00411101"/>
    <w:rsid w:val="0041116C"/>
    <w:rsid w:val="004117EA"/>
    <w:rsid w:val="00411B61"/>
    <w:rsid w:val="00411F19"/>
    <w:rsid w:val="00411F2C"/>
    <w:rsid w:val="004120E6"/>
    <w:rsid w:val="00412343"/>
    <w:rsid w:val="00412B88"/>
    <w:rsid w:val="00412D86"/>
    <w:rsid w:val="0041355F"/>
    <w:rsid w:val="00413727"/>
    <w:rsid w:val="00413779"/>
    <w:rsid w:val="00413C2B"/>
    <w:rsid w:val="00413D6E"/>
    <w:rsid w:val="00413E73"/>
    <w:rsid w:val="00413FF4"/>
    <w:rsid w:val="00414622"/>
    <w:rsid w:val="004146DB"/>
    <w:rsid w:val="00414799"/>
    <w:rsid w:val="00415036"/>
    <w:rsid w:val="00415117"/>
    <w:rsid w:val="00415138"/>
    <w:rsid w:val="00415A7B"/>
    <w:rsid w:val="00415DB2"/>
    <w:rsid w:val="00416061"/>
    <w:rsid w:val="00416B60"/>
    <w:rsid w:val="00416D96"/>
    <w:rsid w:val="00416E70"/>
    <w:rsid w:val="00416FE8"/>
    <w:rsid w:val="004170D0"/>
    <w:rsid w:val="004170DC"/>
    <w:rsid w:val="0041747D"/>
    <w:rsid w:val="0041761B"/>
    <w:rsid w:val="0041781D"/>
    <w:rsid w:val="0041799D"/>
    <w:rsid w:val="00417A4F"/>
    <w:rsid w:val="00417BCB"/>
    <w:rsid w:val="00417EC2"/>
    <w:rsid w:val="004200F0"/>
    <w:rsid w:val="00420122"/>
    <w:rsid w:val="00420657"/>
    <w:rsid w:val="00420691"/>
    <w:rsid w:val="0042079B"/>
    <w:rsid w:val="00420BCA"/>
    <w:rsid w:val="00420D20"/>
    <w:rsid w:val="00420E84"/>
    <w:rsid w:val="00421158"/>
    <w:rsid w:val="00421168"/>
    <w:rsid w:val="00421313"/>
    <w:rsid w:val="004219B4"/>
    <w:rsid w:val="00421D11"/>
    <w:rsid w:val="00421FA9"/>
    <w:rsid w:val="004220A8"/>
    <w:rsid w:val="0042231A"/>
    <w:rsid w:val="00422576"/>
    <w:rsid w:val="0042262F"/>
    <w:rsid w:val="0042293C"/>
    <w:rsid w:val="00422C0B"/>
    <w:rsid w:val="00422C2E"/>
    <w:rsid w:val="00422CAE"/>
    <w:rsid w:val="00422F33"/>
    <w:rsid w:val="004234D2"/>
    <w:rsid w:val="0042365F"/>
    <w:rsid w:val="00423C8F"/>
    <w:rsid w:val="00423D09"/>
    <w:rsid w:val="00423D5D"/>
    <w:rsid w:val="00423FFD"/>
    <w:rsid w:val="004243B6"/>
    <w:rsid w:val="00424406"/>
    <w:rsid w:val="00424CAA"/>
    <w:rsid w:val="00424D78"/>
    <w:rsid w:val="00424DD5"/>
    <w:rsid w:val="0042536E"/>
    <w:rsid w:val="00425513"/>
    <w:rsid w:val="00425598"/>
    <w:rsid w:val="00425692"/>
    <w:rsid w:val="004257A5"/>
    <w:rsid w:val="00425944"/>
    <w:rsid w:val="00426071"/>
    <w:rsid w:val="00426446"/>
    <w:rsid w:val="00426465"/>
    <w:rsid w:val="004266FE"/>
    <w:rsid w:val="004268F8"/>
    <w:rsid w:val="00426D9C"/>
    <w:rsid w:val="00426F25"/>
    <w:rsid w:val="00427096"/>
    <w:rsid w:val="00427581"/>
    <w:rsid w:val="004275E6"/>
    <w:rsid w:val="00427A5C"/>
    <w:rsid w:val="004307FF"/>
    <w:rsid w:val="0043089B"/>
    <w:rsid w:val="0043101C"/>
    <w:rsid w:val="004313E9"/>
    <w:rsid w:val="0043176E"/>
    <w:rsid w:val="00431880"/>
    <w:rsid w:val="004319BD"/>
    <w:rsid w:val="00431BA8"/>
    <w:rsid w:val="00431C4B"/>
    <w:rsid w:val="00431CDA"/>
    <w:rsid w:val="00431D97"/>
    <w:rsid w:val="00431E49"/>
    <w:rsid w:val="0043207A"/>
    <w:rsid w:val="004322E0"/>
    <w:rsid w:val="004328A3"/>
    <w:rsid w:val="004329A2"/>
    <w:rsid w:val="00432AF3"/>
    <w:rsid w:val="00432B51"/>
    <w:rsid w:val="00432D1F"/>
    <w:rsid w:val="00432E7A"/>
    <w:rsid w:val="004332AB"/>
    <w:rsid w:val="004334DD"/>
    <w:rsid w:val="00433750"/>
    <w:rsid w:val="00433D68"/>
    <w:rsid w:val="00433DE2"/>
    <w:rsid w:val="00433F66"/>
    <w:rsid w:val="0043445E"/>
    <w:rsid w:val="0043461F"/>
    <w:rsid w:val="004348C1"/>
    <w:rsid w:val="00434B72"/>
    <w:rsid w:val="00434B81"/>
    <w:rsid w:val="00434FFC"/>
    <w:rsid w:val="00435397"/>
    <w:rsid w:val="004354D8"/>
    <w:rsid w:val="0043559E"/>
    <w:rsid w:val="004357CC"/>
    <w:rsid w:val="004357FC"/>
    <w:rsid w:val="0043580C"/>
    <w:rsid w:val="00435870"/>
    <w:rsid w:val="0043591A"/>
    <w:rsid w:val="00435C84"/>
    <w:rsid w:val="00435EBE"/>
    <w:rsid w:val="004361FC"/>
    <w:rsid w:val="00436268"/>
    <w:rsid w:val="004362C4"/>
    <w:rsid w:val="00436526"/>
    <w:rsid w:val="004365AA"/>
    <w:rsid w:val="004369C6"/>
    <w:rsid w:val="00436C52"/>
    <w:rsid w:val="00436CD1"/>
    <w:rsid w:val="00436CE3"/>
    <w:rsid w:val="00436F24"/>
    <w:rsid w:val="004375E4"/>
    <w:rsid w:val="004378EC"/>
    <w:rsid w:val="00437A8B"/>
    <w:rsid w:val="00437BBD"/>
    <w:rsid w:val="0044076B"/>
    <w:rsid w:val="00440B71"/>
    <w:rsid w:val="00440D16"/>
    <w:rsid w:val="00440D1A"/>
    <w:rsid w:val="00440DDA"/>
    <w:rsid w:val="00441542"/>
    <w:rsid w:val="00441CFA"/>
    <w:rsid w:val="00441F8F"/>
    <w:rsid w:val="0044248B"/>
    <w:rsid w:val="004426BD"/>
    <w:rsid w:val="004426C1"/>
    <w:rsid w:val="004426F0"/>
    <w:rsid w:val="004428FE"/>
    <w:rsid w:val="004429AA"/>
    <w:rsid w:val="00442A06"/>
    <w:rsid w:val="00442A7D"/>
    <w:rsid w:val="00442B4B"/>
    <w:rsid w:val="00442DBC"/>
    <w:rsid w:val="004431C6"/>
    <w:rsid w:val="0044366C"/>
    <w:rsid w:val="004436F9"/>
    <w:rsid w:val="00443793"/>
    <w:rsid w:val="00443C9F"/>
    <w:rsid w:val="00443FF7"/>
    <w:rsid w:val="004444CC"/>
    <w:rsid w:val="00444592"/>
    <w:rsid w:val="00444775"/>
    <w:rsid w:val="00444B10"/>
    <w:rsid w:val="00444C53"/>
    <w:rsid w:val="00444CE3"/>
    <w:rsid w:val="00444E49"/>
    <w:rsid w:val="00445132"/>
    <w:rsid w:val="00445950"/>
    <w:rsid w:val="00445CFF"/>
    <w:rsid w:val="00445F87"/>
    <w:rsid w:val="00446039"/>
    <w:rsid w:val="00446091"/>
    <w:rsid w:val="004461D5"/>
    <w:rsid w:val="004462DB"/>
    <w:rsid w:val="00446316"/>
    <w:rsid w:val="00446655"/>
    <w:rsid w:val="00446AD9"/>
    <w:rsid w:val="00446B98"/>
    <w:rsid w:val="00446FC6"/>
    <w:rsid w:val="004474CA"/>
    <w:rsid w:val="004475F6"/>
    <w:rsid w:val="004477C7"/>
    <w:rsid w:val="0044798A"/>
    <w:rsid w:val="00447B6D"/>
    <w:rsid w:val="00447B7C"/>
    <w:rsid w:val="00447CBE"/>
    <w:rsid w:val="00447F88"/>
    <w:rsid w:val="00450913"/>
    <w:rsid w:val="00450938"/>
    <w:rsid w:val="00450999"/>
    <w:rsid w:val="00450B01"/>
    <w:rsid w:val="00450CF6"/>
    <w:rsid w:val="00450F1E"/>
    <w:rsid w:val="00450F82"/>
    <w:rsid w:val="0045104F"/>
    <w:rsid w:val="00451152"/>
    <w:rsid w:val="00451698"/>
    <w:rsid w:val="00451733"/>
    <w:rsid w:val="004517A6"/>
    <w:rsid w:val="00451811"/>
    <w:rsid w:val="0045199B"/>
    <w:rsid w:val="00451A0B"/>
    <w:rsid w:val="00451B08"/>
    <w:rsid w:val="00451BA6"/>
    <w:rsid w:val="00451E65"/>
    <w:rsid w:val="00451EAF"/>
    <w:rsid w:val="00452598"/>
    <w:rsid w:val="00452A3E"/>
    <w:rsid w:val="00452B18"/>
    <w:rsid w:val="00452B28"/>
    <w:rsid w:val="0045301D"/>
    <w:rsid w:val="00453623"/>
    <w:rsid w:val="004537C3"/>
    <w:rsid w:val="00453967"/>
    <w:rsid w:val="00453DFC"/>
    <w:rsid w:val="00454280"/>
    <w:rsid w:val="004542F5"/>
    <w:rsid w:val="00454420"/>
    <w:rsid w:val="00454794"/>
    <w:rsid w:val="00454C44"/>
    <w:rsid w:val="00455269"/>
    <w:rsid w:val="0045538B"/>
    <w:rsid w:val="0045545C"/>
    <w:rsid w:val="0045561B"/>
    <w:rsid w:val="0045575E"/>
    <w:rsid w:val="00455E80"/>
    <w:rsid w:val="0045634F"/>
    <w:rsid w:val="00456C3C"/>
    <w:rsid w:val="004571FF"/>
    <w:rsid w:val="00457593"/>
    <w:rsid w:val="00457885"/>
    <w:rsid w:val="004578F2"/>
    <w:rsid w:val="00457B5D"/>
    <w:rsid w:val="00457BFC"/>
    <w:rsid w:val="00457E24"/>
    <w:rsid w:val="004601FC"/>
    <w:rsid w:val="0046024E"/>
    <w:rsid w:val="00460680"/>
    <w:rsid w:val="0046073D"/>
    <w:rsid w:val="004608A1"/>
    <w:rsid w:val="004617D0"/>
    <w:rsid w:val="00461AA4"/>
    <w:rsid w:val="00461B30"/>
    <w:rsid w:val="00461D48"/>
    <w:rsid w:val="00461DD5"/>
    <w:rsid w:val="00461FED"/>
    <w:rsid w:val="00462003"/>
    <w:rsid w:val="0046220A"/>
    <w:rsid w:val="00462231"/>
    <w:rsid w:val="004622D1"/>
    <w:rsid w:val="004626E7"/>
    <w:rsid w:val="00462B1F"/>
    <w:rsid w:val="00462C71"/>
    <w:rsid w:val="00462D00"/>
    <w:rsid w:val="00462DBD"/>
    <w:rsid w:val="004630FD"/>
    <w:rsid w:val="004636EF"/>
    <w:rsid w:val="00463A2D"/>
    <w:rsid w:val="00464099"/>
    <w:rsid w:val="00464502"/>
    <w:rsid w:val="00464A91"/>
    <w:rsid w:val="00464CB4"/>
    <w:rsid w:val="00465175"/>
    <w:rsid w:val="00465453"/>
    <w:rsid w:val="0046570C"/>
    <w:rsid w:val="00465820"/>
    <w:rsid w:val="00465E81"/>
    <w:rsid w:val="0046611D"/>
    <w:rsid w:val="0046650A"/>
    <w:rsid w:val="004666F3"/>
    <w:rsid w:val="00466745"/>
    <w:rsid w:val="0046679D"/>
    <w:rsid w:val="00466D44"/>
    <w:rsid w:val="0046714C"/>
    <w:rsid w:val="004673C2"/>
    <w:rsid w:val="0046763D"/>
    <w:rsid w:val="004676ED"/>
    <w:rsid w:val="0046784C"/>
    <w:rsid w:val="004678CE"/>
    <w:rsid w:val="004679BA"/>
    <w:rsid w:val="004679C7"/>
    <w:rsid w:val="00467DD6"/>
    <w:rsid w:val="00467F48"/>
    <w:rsid w:val="00467FAB"/>
    <w:rsid w:val="00467FD4"/>
    <w:rsid w:val="00470237"/>
    <w:rsid w:val="00470269"/>
    <w:rsid w:val="004704D2"/>
    <w:rsid w:val="00470BD4"/>
    <w:rsid w:val="00470FB8"/>
    <w:rsid w:val="00471035"/>
    <w:rsid w:val="00471518"/>
    <w:rsid w:val="004715EB"/>
    <w:rsid w:val="00471747"/>
    <w:rsid w:val="004719E9"/>
    <w:rsid w:val="00471AF3"/>
    <w:rsid w:val="00471CB1"/>
    <w:rsid w:val="00471D77"/>
    <w:rsid w:val="00471DE9"/>
    <w:rsid w:val="00471DEB"/>
    <w:rsid w:val="004723D7"/>
    <w:rsid w:val="00472FEE"/>
    <w:rsid w:val="0047349F"/>
    <w:rsid w:val="0047361D"/>
    <w:rsid w:val="0047364B"/>
    <w:rsid w:val="0047393C"/>
    <w:rsid w:val="00473BAF"/>
    <w:rsid w:val="00473CEF"/>
    <w:rsid w:val="00473EB2"/>
    <w:rsid w:val="00474255"/>
    <w:rsid w:val="0047468F"/>
    <w:rsid w:val="00474E5A"/>
    <w:rsid w:val="00474FED"/>
    <w:rsid w:val="0047513C"/>
    <w:rsid w:val="0047531D"/>
    <w:rsid w:val="0047592A"/>
    <w:rsid w:val="00475F71"/>
    <w:rsid w:val="00476002"/>
    <w:rsid w:val="00476243"/>
    <w:rsid w:val="00476423"/>
    <w:rsid w:val="00476624"/>
    <w:rsid w:val="0047692B"/>
    <w:rsid w:val="00476C37"/>
    <w:rsid w:val="00476E36"/>
    <w:rsid w:val="00476F4D"/>
    <w:rsid w:val="0047756E"/>
    <w:rsid w:val="0047799D"/>
    <w:rsid w:val="00477A09"/>
    <w:rsid w:val="00477AF0"/>
    <w:rsid w:val="00477CAA"/>
    <w:rsid w:val="00477CB6"/>
    <w:rsid w:val="00477F32"/>
    <w:rsid w:val="00480792"/>
    <w:rsid w:val="00480B4C"/>
    <w:rsid w:val="00480C3C"/>
    <w:rsid w:val="00480DC1"/>
    <w:rsid w:val="00481190"/>
    <w:rsid w:val="00481736"/>
    <w:rsid w:val="00481AB8"/>
    <w:rsid w:val="00481F6D"/>
    <w:rsid w:val="004827BD"/>
    <w:rsid w:val="00482963"/>
    <w:rsid w:val="00482F93"/>
    <w:rsid w:val="0048310B"/>
    <w:rsid w:val="00483179"/>
    <w:rsid w:val="0048327E"/>
    <w:rsid w:val="004832F3"/>
    <w:rsid w:val="004832FA"/>
    <w:rsid w:val="00483506"/>
    <w:rsid w:val="00483C95"/>
    <w:rsid w:val="00483ED1"/>
    <w:rsid w:val="00483EF4"/>
    <w:rsid w:val="00484187"/>
    <w:rsid w:val="0048427A"/>
    <w:rsid w:val="004846CB"/>
    <w:rsid w:val="00484895"/>
    <w:rsid w:val="00484904"/>
    <w:rsid w:val="00485078"/>
    <w:rsid w:val="004850B2"/>
    <w:rsid w:val="004850C6"/>
    <w:rsid w:val="004855B0"/>
    <w:rsid w:val="004855D5"/>
    <w:rsid w:val="004856A4"/>
    <w:rsid w:val="004858D9"/>
    <w:rsid w:val="00485B9F"/>
    <w:rsid w:val="00485FFB"/>
    <w:rsid w:val="004862FD"/>
    <w:rsid w:val="004863E7"/>
    <w:rsid w:val="00486604"/>
    <w:rsid w:val="00486607"/>
    <w:rsid w:val="00486729"/>
    <w:rsid w:val="004869C0"/>
    <w:rsid w:val="00486A62"/>
    <w:rsid w:val="00486ECA"/>
    <w:rsid w:val="00487066"/>
    <w:rsid w:val="004870AB"/>
    <w:rsid w:val="004870C0"/>
    <w:rsid w:val="004876F7"/>
    <w:rsid w:val="00487B9C"/>
    <w:rsid w:val="00490000"/>
    <w:rsid w:val="0049036A"/>
    <w:rsid w:val="0049096E"/>
    <w:rsid w:val="00490A7E"/>
    <w:rsid w:val="00490F5E"/>
    <w:rsid w:val="00491205"/>
    <w:rsid w:val="004914E7"/>
    <w:rsid w:val="004915D5"/>
    <w:rsid w:val="004915EF"/>
    <w:rsid w:val="004916D3"/>
    <w:rsid w:val="00491703"/>
    <w:rsid w:val="00491E90"/>
    <w:rsid w:val="00491F65"/>
    <w:rsid w:val="004921B5"/>
    <w:rsid w:val="0049227D"/>
    <w:rsid w:val="00492346"/>
    <w:rsid w:val="0049277F"/>
    <w:rsid w:val="004928A8"/>
    <w:rsid w:val="00492C25"/>
    <w:rsid w:val="00492C57"/>
    <w:rsid w:val="0049301E"/>
    <w:rsid w:val="00493081"/>
    <w:rsid w:val="00493212"/>
    <w:rsid w:val="00493799"/>
    <w:rsid w:val="00493A6F"/>
    <w:rsid w:val="004942F3"/>
    <w:rsid w:val="00494C81"/>
    <w:rsid w:val="00495627"/>
    <w:rsid w:val="00495B6D"/>
    <w:rsid w:val="00495C30"/>
    <w:rsid w:val="00495C60"/>
    <w:rsid w:val="00495FDF"/>
    <w:rsid w:val="0049622C"/>
    <w:rsid w:val="00496407"/>
    <w:rsid w:val="00496569"/>
    <w:rsid w:val="00496BE8"/>
    <w:rsid w:val="00496DD2"/>
    <w:rsid w:val="00497287"/>
    <w:rsid w:val="00497576"/>
    <w:rsid w:val="0049759C"/>
    <w:rsid w:val="0049767F"/>
    <w:rsid w:val="004976D2"/>
    <w:rsid w:val="0049776B"/>
    <w:rsid w:val="00497782"/>
    <w:rsid w:val="004977DB"/>
    <w:rsid w:val="00497B34"/>
    <w:rsid w:val="00497BB9"/>
    <w:rsid w:val="00497E66"/>
    <w:rsid w:val="00497F62"/>
    <w:rsid w:val="00497FB9"/>
    <w:rsid w:val="004A01E1"/>
    <w:rsid w:val="004A073C"/>
    <w:rsid w:val="004A0840"/>
    <w:rsid w:val="004A0914"/>
    <w:rsid w:val="004A0BAA"/>
    <w:rsid w:val="004A0CE9"/>
    <w:rsid w:val="004A11B0"/>
    <w:rsid w:val="004A1404"/>
    <w:rsid w:val="004A18BC"/>
    <w:rsid w:val="004A1A85"/>
    <w:rsid w:val="004A1D87"/>
    <w:rsid w:val="004A1E09"/>
    <w:rsid w:val="004A2054"/>
    <w:rsid w:val="004A25AC"/>
    <w:rsid w:val="004A2730"/>
    <w:rsid w:val="004A2932"/>
    <w:rsid w:val="004A2DCC"/>
    <w:rsid w:val="004A31D0"/>
    <w:rsid w:val="004A375F"/>
    <w:rsid w:val="004A382F"/>
    <w:rsid w:val="004A40E9"/>
    <w:rsid w:val="004A435E"/>
    <w:rsid w:val="004A453B"/>
    <w:rsid w:val="004A4880"/>
    <w:rsid w:val="004A4B1F"/>
    <w:rsid w:val="004A4B2A"/>
    <w:rsid w:val="004A4EDA"/>
    <w:rsid w:val="004A5123"/>
    <w:rsid w:val="004A51F4"/>
    <w:rsid w:val="004A53F6"/>
    <w:rsid w:val="004A574E"/>
    <w:rsid w:val="004A5827"/>
    <w:rsid w:val="004A5948"/>
    <w:rsid w:val="004A5E33"/>
    <w:rsid w:val="004A5E97"/>
    <w:rsid w:val="004A5F3F"/>
    <w:rsid w:val="004A6264"/>
    <w:rsid w:val="004A635A"/>
    <w:rsid w:val="004A67D5"/>
    <w:rsid w:val="004A6CEB"/>
    <w:rsid w:val="004A6F47"/>
    <w:rsid w:val="004A735E"/>
    <w:rsid w:val="004A7704"/>
    <w:rsid w:val="004A7B24"/>
    <w:rsid w:val="004B0244"/>
    <w:rsid w:val="004B05D3"/>
    <w:rsid w:val="004B07C8"/>
    <w:rsid w:val="004B0B71"/>
    <w:rsid w:val="004B0CFC"/>
    <w:rsid w:val="004B11E7"/>
    <w:rsid w:val="004B1393"/>
    <w:rsid w:val="004B13B3"/>
    <w:rsid w:val="004B15DA"/>
    <w:rsid w:val="004B1689"/>
    <w:rsid w:val="004B239B"/>
    <w:rsid w:val="004B25D3"/>
    <w:rsid w:val="004B25D5"/>
    <w:rsid w:val="004B286D"/>
    <w:rsid w:val="004B2AD3"/>
    <w:rsid w:val="004B2B8A"/>
    <w:rsid w:val="004B2CA6"/>
    <w:rsid w:val="004B2D24"/>
    <w:rsid w:val="004B301F"/>
    <w:rsid w:val="004B326F"/>
    <w:rsid w:val="004B349C"/>
    <w:rsid w:val="004B3826"/>
    <w:rsid w:val="004B3A00"/>
    <w:rsid w:val="004B3EE0"/>
    <w:rsid w:val="004B3F58"/>
    <w:rsid w:val="004B4573"/>
    <w:rsid w:val="004B4858"/>
    <w:rsid w:val="004B4A25"/>
    <w:rsid w:val="004B4D94"/>
    <w:rsid w:val="004B4FBF"/>
    <w:rsid w:val="004B538D"/>
    <w:rsid w:val="004B59C1"/>
    <w:rsid w:val="004B5A89"/>
    <w:rsid w:val="004B6171"/>
    <w:rsid w:val="004B61CA"/>
    <w:rsid w:val="004B62B8"/>
    <w:rsid w:val="004B6383"/>
    <w:rsid w:val="004B6A1A"/>
    <w:rsid w:val="004B6AC5"/>
    <w:rsid w:val="004B6AF2"/>
    <w:rsid w:val="004B6B32"/>
    <w:rsid w:val="004B6B52"/>
    <w:rsid w:val="004B6DD5"/>
    <w:rsid w:val="004B6FBA"/>
    <w:rsid w:val="004B7061"/>
    <w:rsid w:val="004B735C"/>
    <w:rsid w:val="004B75C2"/>
    <w:rsid w:val="004B7637"/>
    <w:rsid w:val="004B784B"/>
    <w:rsid w:val="004B7AAF"/>
    <w:rsid w:val="004B7ADB"/>
    <w:rsid w:val="004B7D05"/>
    <w:rsid w:val="004B7D4E"/>
    <w:rsid w:val="004C042F"/>
    <w:rsid w:val="004C0479"/>
    <w:rsid w:val="004C095A"/>
    <w:rsid w:val="004C0AE9"/>
    <w:rsid w:val="004C10B6"/>
    <w:rsid w:val="004C1117"/>
    <w:rsid w:val="004C13D3"/>
    <w:rsid w:val="004C143C"/>
    <w:rsid w:val="004C1449"/>
    <w:rsid w:val="004C1696"/>
    <w:rsid w:val="004C16A5"/>
    <w:rsid w:val="004C1AE5"/>
    <w:rsid w:val="004C1BDF"/>
    <w:rsid w:val="004C1C08"/>
    <w:rsid w:val="004C2065"/>
    <w:rsid w:val="004C2985"/>
    <w:rsid w:val="004C2CE1"/>
    <w:rsid w:val="004C2DAB"/>
    <w:rsid w:val="004C2E50"/>
    <w:rsid w:val="004C3204"/>
    <w:rsid w:val="004C3907"/>
    <w:rsid w:val="004C390E"/>
    <w:rsid w:val="004C3D0D"/>
    <w:rsid w:val="004C4005"/>
    <w:rsid w:val="004C42E3"/>
    <w:rsid w:val="004C431D"/>
    <w:rsid w:val="004C4762"/>
    <w:rsid w:val="004C48F3"/>
    <w:rsid w:val="004C4FE7"/>
    <w:rsid w:val="004C5637"/>
    <w:rsid w:val="004C56A7"/>
    <w:rsid w:val="004C583E"/>
    <w:rsid w:val="004C5D15"/>
    <w:rsid w:val="004C611E"/>
    <w:rsid w:val="004C640C"/>
    <w:rsid w:val="004C66E4"/>
    <w:rsid w:val="004C6AEF"/>
    <w:rsid w:val="004C6EC2"/>
    <w:rsid w:val="004C70D2"/>
    <w:rsid w:val="004C7122"/>
    <w:rsid w:val="004C73F3"/>
    <w:rsid w:val="004C74BB"/>
    <w:rsid w:val="004C74DA"/>
    <w:rsid w:val="004C75B7"/>
    <w:rsid w:val="004C77EA"/>
    <w:rsid w:val="004C7A43"/>
    <w:rsid w:val="004C7D8D"/>
    <w:rsid w:val="004D0821"/>
    <w:rsid w:val="004D0A5C"/>
    <w:rsid w:val="004D0ACE"/>
    <w:rsid w:val="004D0CE2"/>
    <w:rsid w:val="004D101A"/>
    <w:rsid w:val="004D108B"/>
    <w:rsid w:val="004D112E"/>
    <w:rsid w:val="004D1189"/>
    <w:rsid w:val="004D1352"/>
    <w:rsid w:val="004D1863"/>
    <w:rsid w:val="004D1A27"/>
    <w:rsid w:val="004D1BE6"/>
    <w:rsid w:val="004D1F37"/>
    <w:rsid w:val="004D20EB"/>
    <w:rsid w:val="004D2145"/>
    <w:rsid w:val="004D21CE"/>
    <w:rsid w:val="004D22FC"/>
    <w:rsid w:val="004D2583"/>
    <w:rsid w:val="004D3020"/>
    <w:rsid w:val="004D303F"/>
    <w:rsid w:val="004D30F8"/>
    <w:rsid w:val="004D3314"/>
    <w:rsid w:val="004D3629"/>
    <w:rsid w:val="004D3925"/>
    <w:rsid w:val="004D3D46"/>
    <w:rsid w:val="004D3DF5"/>
    <w:rsid w:val="004D4049"/>
    <w:rsid w:val="004D4422"/>
    <w:rsid w:val="004D44DB"/>
    <w:rsid w:val="004D4781"/>
    <w:rsid w:val="004D4840"/>
    <w:rsid w:val="004D499F"/>
    <w:rsid w:val="004D4C9F"/>
    <w:rsid w:val="004D4E15"/>
    <w:rsid w:val="004D4E2C"/>
    <w:rsid w:val="004D503C"/>
    <w:rsid w:val="004D5059"/>
    <w:rsid w:val="004D5205"/>
    <w:rsid w:val="004D549E"/>
    <w:rsid w:val="004D59E7"/>
    <w:rsid w:val="004D5C7C"/>
    <w:rsid w:val="004D5F70"/>
    <w:rsid w:val="004D600A"/>
    <w:rsid w:val="004D634E"/>
    <w:rsid w:val="004D637C"/>
    <w:rsid w:val="004D63A0"/>
    <w:rsid w:val="004D63A4"/>
    <w:rsid w:val="004D6B99"/>
    <w:rsid w:val="004D7462"/>
    <w:rsid w:val="004D770E"/>
    <w:rsid w:val="004D775B"/>
    <w:rsid w:val="004D79E6"/>
    <w:rsid w:val="004D7BD0"/>
    <w:rsid w:val="004D7E66"/>
    <w:rsid w:val="004D7FFD"/>
    <w:rsid w:val="004E0157"/>
    <w:rsid w:val="004E066C"/>
    <w:rsid w:val="004E0883"/>
    <w:rsid w:val="004E08F4"/>
    <w:rsid w:val="004E0B68"/>
    <w:rsid w:val="004E0CDC"/>
    <w:rsid w:val="004E0F5B"/>
    <w:rsid w:val="004E13E1"/>
    <w:rsid w:val="004E1A57"/>
    <w:rsid w:val="004E1BAB"/>
    <w:rsid w:val="004E25AD"/>
    <w:rsid w:val="004E25CF"/>
    <w:rsid w:val="004E27DD"/>
    <w:rsid w:val="004E2B8A"/>
    <w:rsid w:val="004E2CBD"/>
    <w:rsid w:val="004E2E20"/>
    <w:rsid w:val="004E2E28"/>
    <w:rsid w:val="004E2E6F"/>
    <w:rsid w:val="004E2F50"/>
    <w:rsid w:val="004E3135"/>
    <w:rsid w:val="004E31E5"/>
    <w:rsid w:val="004E3334"/>
    <w:rsid w:val="004E3538"/>
    <w:rsid w:val="004E371B"/>
    <w:rsid w:val="004E46BC"/>
    <w:rsid w:val="004E4B23"/>
    <w:rsid w:val="004E4B4C"/>
    <w:rsid w:val="004E4E3E"/>
    <w:rsid w:val="004E56DE"/>
    <w:rsid w:val="004E58EF"/>
    <w:rsid w:val="004E5AF0"/>
    <w:rsid w:val="004E644C"/>
    <w:rsid w:val="004E6759"/>
    <w:rsid w:val="004E67DC"/>
    <w:rsid w:val="004E72AD"/>
    <w:rsid w:val="004E7421"/>
    <w:rsid w:val="004E787D"/>
    <w:rsid w:val="004E78EC"/>
    <w:rsid w:val="004E7994"/>
    <w:rsid w:val="004E7BAD"/>
    <w:rsid w:val="004E7C69"/>
    <w:rsid w:val="004F0398"/>
    <w:rsid w:val="004F0E23"/>
    <w:rsid w:val="004F1346"/>
    <w:rsid w:val="004F1443"/>
    <w:rsid w:val="004F1A26"/>
    <w:rsid w:val="004F1B6F"/>
    <w:rsid w:val="004F1CCF"/>
    <w:rsid w:val="004F1DBA"/>
    <w:rsid w:val="004F1DD4"/>
    <w:rsid w:val="004F2178"/>
    <w:rsid w:val="004F24D3"/>
    <w:rsid w:val="004F2562"/>
    <w:rsid w:val="004F2BB9"/>
    <w:rsid w:val="004F2FF8"/>
    <w:rsid w:val="004F3032"/>
    <w:rsid w:val="004F342D"/>
    <w:rsid w:val="004F3463"/>
    <w:rsid w:val="004F351D"/>
    <w:rsid w:val="004F3733"/>
    <w:rsid w:val="004F3A1D"/>
    <w:rsid w:val="004F3E6A"/>
    <w:rsid w:val="004F43E1"/>
    <w:rsid w:val="004F43E4"/>
    <w:rsid w:val="004F45FA"/>
    <w:rsid w:val="004F479A"/>
    <w:rsid w:val="004F486B"/>
    <w:rsid w:val="004F4A65"/>
    <w:rsid w:val="004F4CA7"/>
    <w:rsid w:val="004F4D25"/>
    <w:rsid w:val="004F4D9C"/>
    <w:rsid w:val="004F5713"/>
    <w:rsid w:val="004F57A9"/>
    <w:rsid w:val="004F5F06"/>
    <w:rsid w:val="004F624B"/>
    <w:rsid w:val="004F640D"/>
    <w:rsid w:val="004F64BD"/>
    <w:rsid w:val="004F6715"/>
    <w:rsid w:val="004F676F"/>
    <w:rsid w:val="004F6A92"/>
    <w:rsid w:val="004F6DDF"/>
    <w:rsid w:val="004F7068"/>
    <w:rsid w:val="004F706B"/>
    <w:rsid w:val="004F707F"/>
    <w:rsid w:val="004F7387"/>
    <w:rsid w:val="004F73FB"/>
    <w:rsid w:val="004F741A"/>
    <w:rsid w:val="00500077"/>
    <w:rsid w:val="005000C1"/>
    <w:rsid w:val="00500137"/>
    <w:rsid w:val="0050014B"/>
    <w:rsid w:val="0050016D"/>
    <w:rsid w:val="005002F0"/>
    <w:rsid w:val="00500405"/>
    <w:rsid w:val="005004D5"/>
    <w:rsid w:val="005007C6"/>
    <w:rsid w:val="00500C17"/>
    <w:rsid w:val="00500C89"/>
    <w:rsid w:val="00500FA8"/>
    <w:rsid w:val="0050100A"/>
    <w:rsid w:val="00501B38"/>
    <w:rsid w:val="00501BF3"/>
    <w:rsid w:val="00501CDD"/>
    <w:rsid w:val="00502000"/>
    <w:rsid w:val="00502122"/>
    <w:rsid w:val="00502309"/>
    <w:rsid w:val="0050249B"/>
    <w:rsid w:val="00502689"/>
    <w:rsid w:val="005026D4"/>
    <w:rsid w:val="005029F2"/>
    <w:rsid w:val="00502A77"/>
    <w:rsid w:val="00502AAA"/>
    <w:rsid w:val="005035C7"/>
    <w:rsid w:val="00503665"/>
    <w:rsid w:val="0050395D"/>
    <w:rsid w:val="00503974"/>
    <w:rsid w:val="00503C6B"/>
    <w:rsid w:val="00503DFD"/>
    <w:rsid w:val="005043C6"/>
    <w:rsid w:val="005048F6"/>
    <w:rsid w:val="005051DF"/>
    <w:rsid w:val="005054CA"/>
    <w:rsid w:val="0050569D"/>
    <w:rsid w:val="00506259"/>
    <w:rsid w:val="00506378"/>
    <w:rsid w:val="00506D70"/>
    <w:rsid w:val="00506E53"/>
    <w:rsid w:val="00507093"/>
    <w:rsid w:val="005071AD"/>
    <w:rsid w:val="005071E3"/>
    <w:rsid w:val="0050732D"/>
    <w:rsid w:val="005076D0"/>
    <w:rsid w:val="00507967"/>
    <w:rsid w:val="00507AD8"/>
    <w:rsid w:val="00507DF1"/>
    <w:rsid w:val="00510530"/>
    <w:rsid w:val="005108F7"/>
    <w:rsid w:val="0051092E"/>
    <w:rsid w:val="00510A81"/>
    <w:rsid w:val="00510C90"/>
    <w:rsid w:val="00510CAB"/>
    <w:rsid w:val="00510F2D"/>
    <w:rsid w:val="005119DB"/>
    <w:rsid w:val="00511AA5"/>
    <w:rsid w:val="00511B13"/>
    <w:rsid w:val="00511BB6"/>
    <w:rsid w:val="0051209A"/>
    <w:rsid w:val="00512158"/>
    <w:rsid w:val="00512196"/>
    <w:rsid w:val="00512397"/>
    <w:rsid w:val="00512771"/>
    <w:rsid w:val="00512847"/>
    <w:rsid w:val="00512936"/>
    <w:rsid w:val="0051315B"/>
    <w:rsid w:val="00513166"/>
    <w:rsid w:val="00513261"/>
    <w:rsid w:val="005133D5"/>
    <w:rsid w:val="0051350F"/>
    <w:rsid w:val="00513991"/>
    <w:rsid w:val="005139FD"/>
    <w:rsid w:val="00513AF3"/>
    <w:rsid w:val="00513B34"/>
    <w:rsid w:val="00513D3A"/>
    <w:rsid w:val="00513D4B"/>
    <w:rsid w:val="00513D71"/>
    <w:rsid w:val="005142B9"/>
    <w:rsid w:val="005144A3"/>
    <w:rsid w:val="0051486E"/>
    <w:rsid w:val="005149C3"/>
    <w:rsid w:val="00514ECF"/>
    <w:rsid w:val="00514F40"/>
    <w:rsid w:val="005151CF"/>
    <w:rsid w:val="00515269"/>
    <w:rsid w:val="005152C4"/>
    <w:rsid w:val="00515606"/>
    <w:rsid w:val="005157BD"/>
    <w:rsid w:val="0051587C"/>
    <w:rsid w:val="00515B5D"/>
    <w:rsid w:val="0051603D"/>
    <w:rsid w:val="0051623A"/>
    <w:rsid w:val="005162E3"/>
    <w:rsid w:val="00516635"/>
    <w:rsid w:val="00516A67"/>
    <w:rsid w:val="00516ADE"/>
    <w:rsid w:val="00516B13"/>
    <w:rsid w:val="00516E0D"/>
    <w:rsid w:val="00517061"/>
    <w:rsid w:val="0051717A"/>
    <w:rsid w:val="0051729A"/>
    <w:rsid w:val="005172BD"/>
    <w:rsid w:val="0051775B"/>
    <w:rsid w:val="00517B21"/>
    <w:rsid w:val="00517BD1"/>
    <w:rsid w:val="00517BF8"/>
    <w:rsid w:val="00517D34"/>
    <w:rsid w:val="00520042"/>
    <w:rsid w:val="00520136"/>
    <w:rsid w:val="0052013C"/>
    <w:rsid w:val="005205F8"/>
    <w:rsid w:val="00520789"/>
    <w:rsid w:val="00520DBD"/>
    <w:rsid w:val="0052115A"/>
    <w:rsid w:val="005214B3"/>
    <w:rsid w:val="00521698"/>
    <w:rsid w:val="00521898"/>
    <w:rsid w:val="00521D85"/>
    <w:rsid w:val="00521E53"/>
    <w:rsid w:val="00521E79"/>
    <w:rsid w:val="00521ECF"/>
    <w:rsid w:val="00521F28"/>
    <w:rsid w:val="0052203C"/>
    <w:rsid w:val="005226DD"/>
    <w:rsid w:val="00522730"/>
    <w:rsid w:val="00522A4D"/>
    <w:rsid w:val="00522C31"/>
    <w:rsid w:val="00522D9A"/>
    <w:rsid w:val="005231E0"/>
    <w:rsid w:val="0052350A"/>
    <w:rsid w:val="00523673"/>
    <w:rsid w:val="0052368B"/>
    <w:rsid w:val="005238C1"/>
    <w:rsid w:val="00523963"/>
    <w:rsid w:val="00523A40"/>
    <w:rsid w:val="00523DA8"/>
    <w:rsid w:val="00523F4B"/>
    <w:rsid w:val="005241A3"/>
    <w:rsid w:val="00524697"/>
    <w:rsid w:val="005246AC"/>
    <w:rsid w:val="00524A54"/>
    <w:rsid w:val="00524D1F"/>
    <w:rsid w:val="00525478"/>
    <w:rsid w:val="005255D9"/>
    <w:rsid w:val="005258CE"/>
    <w:rsid w:val="00525B8E"/>
    <w:rsid w:val="00525C14"/>
    <w:rsid w:val="00525E7A"/>
    <w:rsid w:val="005260C5"/>
    <w:rsid w:val="0052610B"/>
    <w:rsid w:val="00526533"/>
    <w:rsid w:val="00526587"/>
    <w:rsid w:val="0052659C"/>
    <w:rsid w:val="00527761"/>
    <w:rsid w:val="00527C8F"/>
    <w:rsid w:val="00527E78"/>
    <w:rsid w:val="00530137"/>
    <w:rsid w:val="005303EE"/>
    <w:rsid w:val="005306EC"/>
    <w:rsid w:val="00530996"/>
    <w:rsid w:val="00530CE7"/>
    <w:rsid w:val="0053139A"/>
    <w:rsid w:val="00531DFE"/>
    <w:rsid w:val="0053239B"/>
    <w:rsid w:val="005325BF"/>
    <w:rsid w:val="005327D3"/>
    <w:rsid w:val="00532868"/>
    <w:rsid w:val="00532E22"/>
    <w:rsid w:val="00533261"/>
    <w:rsid w:val="00533A7B"/>
    <w:rsid w:val="00533C5C"/>
    <w:rsid w:val="005340F6"/>
    <w:rsid w:val="00534526"/>
    <w:rsid w:val="00534625"/>
    <w:rsid w:val="005346FE"/>
    <w:rsid w:val="00534950"/>
    <w:rsid w:val="00534A8D"/>
    <w:rsid w:val="00534B92"/>
    <w:rsid w:val="00534BF7"/>
    <w:rsid w:val="00534D41"/>
    <w:rsid w:val="00534FD9"/>
    <w:rsid w:val="005354CE"/>
    <w:rsid w:val="00535612"/>
    <w:rsid w:val="00535FD2"/>
    <w:rsid w:val="0053616A"/>
    <w:rsid w:val="005365D7"/>
    <w:rsid w:val="0053673B"/>
    <w:rsid w:val="00536C33"/>
    <w:rsid w:val="005370C8"/>
    <w:rsid w:val="00537482"/>
    <w:rsid w:val="00537651"/>
    <w:rsid w:val="0053784B"/>
    <w:rsid w:val="00537B98"/>
    <w:rsid w:val="0054000E"/>
    <w:rsid w:val="005401D3"/>
    <w:rsid w:val="005403B7"/>
    <w:rsid w:val="00540B55"/>
    <w:rsid w:val="00540BD2"/>
    <w:rsid w:val="00540F26"/>
    <w:rsid w:val="00541040"/>
    <w:rsid w:val="00541473"/>
    <w:rsid w:val="00541522"/>
    <w:rsid w:val="005415BE"/>
    <w:rsid w:val="005416C3"/>
    <w:rsid w:val="0054178F"/>
    <w:rsid w:val="00541A2C"/>
    <w:rsid w:val="00541BFD"/>
    <w:rsid w:val="00541C60"/>
    <w:rsid w:val="005421D0"/>
    <w:rsid w:val="005424AB"/>
    <w:rsid w:val="00542650"/>
    <w:rsid w:val="0054282F"/>
    <w:rsid w:val="00542AD6"/>
    <w:rsid w:val="0054312D"/>
    <w:rsid w:val="0054354A"/>
    <w:rsid w:val="005436BC"/>
    <w:rsid w:val="00543707"/>
    <w:rsid w:val="005437D9"/>
    <w:rsid w:val="00543BEA"/>
    <w:rsid w:val="00543C2A"/>
    <w:rsid w:val="00544025"/>
    <w:rsid w:val="00544065"/>
    <w:rsid w:val="005443B2"/>
    <w:rsid w:val="00544710"/>
    <w:rsid w:val="00544736"/>
    <w:rsid w:val="005448F3"/>
    <w:rsid w:val="0054503A"/>
    <w:rsid w:val="005450CB"/>
    <w:rsid w:val="0054565D"/>
    <w:rsid w:val="00545763"/>
    <w:rsid w:val="005457B9"/>
    <w:rsid w:val="00545CA0"/>
    <w:rsid w:val="00546564"/>
    <w:rsid w:val="00546B60"/>
    <w:rsid w:val="00546F42"/>
    <w:rsid w:val="005476A5"/>
    <w:rsid w:val="00547D29"/>
    <w:rsid w:val="00550015"/>
    <w:rsid w:val="00550050"/>
    <w:rsid w:val="005502D5"/>
    <w:rsid w:val="005503D2"/>
    <w:rsid w:val="00550A3A"/>
    <w:rsid w:val="00550B65"/>
    <w:rsid w:val="00550D40"/>
    <w:rsid w:val="00551049"/>
    <w:rsid w:val="00551074"/>
    <w:rsid w:val="005510ED"/>
    <w:rsid w:val="00551157"/>
    <w:rsid w:val="00551594"/>
    <w:rsid w:val="00551C3A"/>
    <w:rsid w:val="00552188"/>
    <w:rsid w:val="00552215"/>
    <w:rsid w:val="00552419"/>
    <w:rsid w:val="005526C1"/>
    <w:rsid w:val="00552ABB"/>
    <w:rsid w:val="005535D2"/>
    <w:rsid w:val="00553624"/>
    <w:rsid w:val="0055389C"/>
    <w:rsid w:val="00553976"/>
    <w:rsid w:val="005539F2"/>
    <w:rsid w:val="00554193"/>
    <w:rsid w:val="00554321"/>
    <w:rsid w:val="00554991"/>
    <w:rsid w:val="00554C8F"/>
    <w:rsid w:val="00554D34"/>
    <w:rsid w:val="00554E17"/>
    <w:rsid w:val="00555067"/>
    <w:rsid w:val="005550D8"/>
    <w:rsid w:val="00555215"/>
    <w:rsid w:val="005553FF"/>
    <w:rsid w:val="00555413"/>
    <w:rsid w:val="00555941"/>
    <w:rsid w:val="00555973"/>
    <w:rsid w:val="00555F4F"/>
    <w:rsid w:val="00556687"/>
    <w:rsid w:val="00556688"/>
    <w:rsid w:val="00556732"/>
    <w:rsid w:val="005567F7"/>
    <w:rsid w:val="00556BBF"/>
    <w:rsid w:val="00556C1D"/>
    <w:rsid w:val="00556F6A"/>
    <w:rsid w:val="005578FB"/>
    <w:rsid w:val="00557EE5"/>
    <w:rsid w:val="005600B0"/>
    <w:rsid w:val="0056029D"/>
    <w:rsid w:val="00560333"/>
    <w:rsid w:val="005603AB"/>
    <w:rsid w:val="0056044F"/>
    <w:rsid w:val="0056050C"/>
    <w:rsid w:val="00560566"/>
    <w:rsid w:val="0056067B"/>
    <w:rsid w:val="005607F7"/>
    <w:rsid w:val="00560801"/>
    <w:rsid w:val="00560AB7"/>
    <w:rsid w:val="00560CC5"/>
    <w:rsid w:val="00560E98"/>
    <w:rsid w:val="00560EA8"/>
    <w:rsid w:val="00560F81"/>
    <w:rsid w:val="005610A6"/>
    <w:rsid w:val="00561422"/>
    <w:rsid w:val="00561534"/>
    <w:rsid w:val="00561A9D"/>
    <w:rsid w:val="00561ACC"/>
    <w:rsid w:val="00561FDE"/>
    <w:rsid w:val="00562574"/>
    <w:rsid w:val="00562637"/>
    <w:rsid w:val="00562868"/>
    <w:rsid w:val="0056288A"/>
    <w:rsid w:val="00562A4F"/>
    <w:rsid w:val="00562C21"/>
    <w:rsid w:val="00563367"/>
    <w:rsid w:val="00563680"/>
    <w:rsid w:val="005636D6"/>
    <w:rsid w:val="005638CE"/>
    <w:rsid w:val="00563E2E"/>
    <w:rsid w:val="00564661"/>
    <w:rsid w:val="00564885"/>
    <w:rsid w:val="00564B6B"/>
    <w:rsid w:val="00564CF0"/>
    <w:rsid w:val="00564E4A"/>
    <w:rsid w:val="005650ED"/>
    <w:rsid w:val="005654F7"/>
    <w:rsid w:val="00565551"/>
    <w:rsid w:val="005655E2"/>
    <w:rsid w:val="00565837"/>
    <w:rsid w:val="00565DDD"/>
    <w:rsid w:val="00565E67"/>
    <w:rsid w:val="0056665E"/>
    <w:rsid w:val="00566DB4"/>
    <w:rsid w:val="00566FA7"/>
    <w:rsid w:val="00567837"/>
    <w:rsid w:val="00567D15"/>
    <w:rsid w:val="00567EE1"/>
    <w:rsid w:val="005700B3"/>
    <w:rsid w:val="0057056C"/>
    <w:rsid w:val="00570790"/>
    <w:rsid w:val="0057083F"/>
    <w:rsid w:val="00570A13"/>
    <w:rsid w:val="00570A3C"/>
    <w:rsid w:val="00570DC8"/>
    <w:rsid w:val="00570E19"/>
    <w:rsid w:val="00571372"/>
    <w:rsid w:val="00571524"/>
    <w:rsid w:val="00571F1B"/>
    <w:rsid w:val="0057232D"/>
    <w:rsid w:val="005723CA"/>
    <w:rsid w:val="005723DD"/>
    <w:rsid w:val="005723F3"/>
    <w:rsid w:val="00572514"/>
    <w:rsid w:val="00572949"/>
    <w:rsid w:val="005734FD"/>
    <w:rsid w:val="00573717"/>
    <w:rsid w:val="00573AEE"/>
    <w:rsid w:val="00574108"/>
    <w:rsid w:val="00574DE1"/>
    <w:rsid w:val="005751CA"/>
    <w:rsid w:val="00575358"/>
    <w:rsid w:val="0057579F"/>
    <w:rsid w:val="00575E4B"/>
    <w:rsid w:val="00575F92"/>
    <w:rsid w:val="005760C4"/>
    <w:rsid w:val="00576182"/>
    <w:rsid w:val="005761A0"/>
    <w:rsid w:val="005766EE"/>
    <w:rsid w:val="00576784"/>
    <w:rsid w:val="005767DB"/>
    <w:rsid w:val="00576864"/>
    <w:rsid w:val="005768BC"/>
    <w:rsid w:val="00576A9B"/>
    <w:rsid w:val="00576C90"/>
    <w:rsid w:val="00577489"/>
    <w:rsid w:val="00577934"/>
    <w:rsid w:val="00577A67"/>
    <w:rsid w:val="00577CB8"/>
    <w:rsid w:val="0058025E"/>
    <w:rsid w:val="00580559"/>
    <w:rsid w:val="0058069E"/>
    <w:rsid w:val="005808AE"/>
    <w:rsid w:val="00580A22"/>
    <w:rsid w:val="00580BF4"/>
    <w:rsid w:val="00580F06"/>
    <w:rsid w:val="0058157A"/>
    <w:rsid w:val="00581ED7"/>
    <w:rsid w:val="00582B45"/>
    <w:rsid w:val="0058315C"/>
    <w:rsid w:val="005831C7"/>
    <w:rsid w:val="00583305"/>
    <w:rsid w:val="00583415"/>
    <w:rsid w:val="00583598"/>
    <w:rsid w:val="0058372A"/>
    <w:rsid w:val="00583796"/>
    <w:rsid w:val="00583ED9"/>
    <w:rsid w:val="00584384"/>
    <w:rsid w:val="0058488D"/>
    <w:rsid w:val="005849E1"/>
    <w:rsid w:val="00584CF0"/>
    <w:rsid w:val="00584D30"/>
    <w:rsid w:val="00584D85"/>
    <w:rsid w:val="00584DBC"/>
    <w:rsid w:val="005850A9"/>
    <w:rsid w:val="00585575"/>
    <w:rsid w:val="00585577"/>
    <w:rsid w:val="005865C0"/>
    <w:rsid w:val="005866AA"/>
    <w:rsid w:val="00586C49"/>
    <w:rsid w:val="00587026"/>
    <w:rsid w:val="005870CB"/>
    <w:rsid w:val="00587174"/>
    <w:rsid w:val="00587941"/>
    <w:rsid w:val="00587984"/>
    <w:rsid w:val="005879C9"/>
    <w:rsid w:val="00587DCD"/>
    <w:rsid w:val="005900A9"/>
    <w:rsid w:val="005909E1"/>
    <w:rsid w:val="00590B5F"/>
    <w:rsid w:val="00590B9F"/>
    <w:rsid w:val="00590ECD"/>
    <w:rsid w:val="00590EFC"/>
    <w:rsid w:val="00591329"/>
    <w:rsid w:val="005915BD"/>
    <w:rsid w:val="00591712"/>
    <w:rsid w:val="00591814"/>
    <w:rsid w:val="00591B42"/>
    <w:rsid w:val="00591C9E"/>
    <w:rsid w:val="00591D55"/>
    <w:rsid w:val="005923BD"/>
    <w:rsid w:val="0059250E"/>
    <w:rsid w:val="00592675"/>
    <w:rsid w:val="00592B25"/>
    <w:rsid w:val="00592D06"/>
    <w:rsid w:val="005930BC"/>
    <w:rsid w:val="005931F3"/>
    <w:rsid w:val="005932DD"/>
    <w:rsid w:val="0059364B"/>
    <w:rsid w:val="005939E0"/>
    <w:rsid w:val="00593A86"/>
    <w:rsid w:val="00593B38"/>
    <w:rsid w:val="005946FD"/>
    <w:rsid w:val="00594775"/>
    <w:rsid w:val="00595274"/>
    <w:rsid w:val="00595513"/>
    <w:rsid w:val="00595A66"/>
    <w:rsid w:val="00595AE5"/>
    <w:rsid w:val="00595C68"/>
    <w:rsid w:val="00595D54"/>
    <w:rsid w:val="0059641D"/>
    <w:rsid w:val="00596509"/>
    <w:rsid w:val="00596587"/>
    <w:rsid w:val="00596753"/>
    <w:rsid w:val="0059685A"/>
    <w:rsid w:val="00596A10"/>
    <w:rsid w:val="00596CD7"/>
    <w:rsid w:val="00597371"/>
    <w:rsid w:val="0059746D"/>
    <w:rsid w:val="0059777F"/>
    <w:rsid w:val="00597BCF"/>
    <w:rsid w:val="00597D95"/>
    <w:rsid w:val="005A0286"/>
    <w:rsid w:val="005A0454"/>
    <w:rsid w:val="005A0764"/>
    <w:rsid w:val="005A0C05"/>
    <w:rsid w:val="005A0EBA"/>
    <w:rsid w:val="005A1B01"/>
    <w:rsid w:val="005A1C2A"/>
    <w:rsid w:val="005A1D96"/>
    <w:rsid w:val="005A208F"/>
    <w:rsid w:val="005A250F"/>
    <w:rsid w:val="005A25F2"/>
    <w:rsid w:val="005A26D0"/>
    <w:rsid w:val="005A283A"/>
    <w:rsid w:val="005A2B26"/>
    <w:rsid w:val="005A2C50"/>
    <w:rsid w:val="005A3982"/>
    <w:rsid w:val="005A3BE7"/>
    <w:rsid w:val="005A4B36"/>
    <w:rsid w:val="005A4CA4"/>
    <w:rsid w:val="005A5007"/>
    <w:rsid w:val="005A5383"/>
    <w:rsid w:val="005A53A0"/>
    <w:rsid w:val="005A5558"/>
    <w:rsid w:val="005A5869"/>
    <w:rsid w:val="005A6B38"/>
    <w:rsid w:val="005A6C1E"/>
    <w:rsid w:val="005A6C46"/>
    <w:rsid w:val="005A6D6E"/>
    <w:rsid w:val="005A6FF5"/>
    <w:rsid w:val="005A706C"/>
    <w:rsid w:val="005A70B3"/>
    <w:rsid w:val="005A70FB"/>
    <w:rsid w:val="005A7385"/>
    <w:rsid w:val="005A770B"/>
    <w:rsid w:val="005A7842"/>
    <w:rsid w:val="005A7BE1"/>
    <w:rsid w:val="005B0347"/>
    <w:rsid w:val="005B05AD"/>
    <w:rsid w:val="005B069D"/>
    <w:rsid w:val="005B070F"/>
    <w:rsid w:val="005B078E"/>
    <w:rsid w:val="005B0953"/>
    <w:rsid w:val="005B0BC0"/>
    <w:rsid w:val="005B0DC2"/>
    <w:rsid w:val="005B1099"/>
    <w:rsid w:val="005B120C"/>
    <w:rsid w:val="005B121C"/>
    <w:rsid w:val="005B12C7"/>
    <w:rsid w:val="005B15BD"/>
    <w:rsid w:val="005B16BA"/>
    <w:rsid w:val="005B17F2"/>
    <w:rsid w:val="005B17F4"/>
    <w:rsid w:val="005B185A"/>
    <w:rsid w:val="005B1CBC"/>
    <w:rsid w:val="005B1D50"/>
    <w:rsid w:val="005B1DDC"/>
    <w:rsid w:val="005B297B"/>
    <w:rsid w:val="005B2AEE"/>
    <w:rsid w:val="005B2BB2"/>
    <w:rsid w:val="005B32EA"/>
    <w:rsid w:val="005B33BE"/>
    <w:rsid w:val="005B3535"/>
    <w:rsid w:val="005B3636"/>
    <w:rsid w:val="005B3D7C"/>
    <w:rsid w:val="005B3E6F"/>
    <w:rsid w:val="005B3E7E"/>
    <w:rsid w:val="005B409E"/>
    <w:rsid w:val="005B4295"/>
    <w:rsid w:val="005B4312"/>
    <w:rsid w:val="005B4BF1"/>
    <w:rsid w:val="005B5033"/>
    <w:rsid w:val="005B5172"/>
    <w:rsid w:val="005B529E"/>
    <w:rsid w:val="005B5949"/>
    <w:rsid w:val="005B5E26"/>
    <w:rsid w:val="005B5EDE"/>
    <w:rsid w:val="005B5F0C"/>
    <w:rsid w:val="005B5F4C"/>
    <w:rsid w:val="005B6120"/>
    <w:rsid w:val="005B6195"/>
    <w:rsid w:val="005B626D"/>
    <w:rsid w:val="005B653E"/>
    <w:rsid w:val="005B67A5"/>
    <w:rsid w:val="005B67DC"/>
    <w:rsid w:val="005B68D6"/>
    <w:rsid w:val="005B6CD0"/>
    <w:rsid w:val="005B71AD"/>
    <w:rsid w:val="005B7271"/>
    <w:rsid w:val="005B73FF"/>
    <w:rsid w:val="005B7B38"/>
    <w:rsid w:val="005C0172"/>
    <w:rsid w:val="005C01D3"/>
    <w:rsid w:val="005C02F0"/>
    <w:rsid w:val="005C0763"/>
    <w:rsid w:val="005C0A00"/>
    <w:rsid w:val="005C0C05"/>
    <w:rsid w:val="005C10C2"/>
    <w:rsid w:val="005C1235"/>
    <w:rsid w:val="005C1481"/>
    <w:rsid w:val="005C1551"/>
    <w:rsid w:val="005C1670"/>
    <w:rsid w:val="005C172D"/>
    <w:rsid w:val="005C18FD"/>
    <w:rsid w:val="005C1B33"/>
    <w:rsid w:val="005C1BD1"/>
    <w:rsid w:val="005C1D95"/>
    <w:rsid w:val="005C202F"/>
    <w:rsid w:val="005C2E9B"/>
    <w:rsid w:val="005C337F"/>
    <w:rsid w:val="005C3585"/>
    <w:rsid w:val="005C36E4"/>
    <w:rsid w:val="005C3995"/>
    <w:rsid w:val="005C3AAB"/>
    <w:rsid w:val="005C3B58"/>
    <w:rsid w:val="005C3D89"/>
    <w:rsid w:val="005C43DD"/>
    <w:rsid w:val="005C4412"/>
    <w:rsid w:val="005C4613"/>
    <w:rsid w:val="005C4BF8"/>
    <w:rsid w:val="005C4E34"/>
    <w:rsid w:val="005C4E56"/>
    <w:rsid w:val="005C4EC9"/>
    <w:rsid w:val="005C4F75"/>
    <w:rsid w:val="005C5286"/>
    <w:rsid w:val="005C5715"/>
    <w:rsid w:val="005C58AF"/>
    <w:rsid w:val="005C58E5"/>
    <w:rsid w:val="005C596A"/>
    <w:rsid w:val="005C5E67"/>
    <w:rsid w:val="005C5FE5"/>
    <w:rsid w:val="005C5FF6"/>
    <w:rsid w:val="005C604D"/>
    <w:rsid w:val="005C60C8"/>
    <w:rsid w:val="005C61B5"/>
    <w:rsid w:val="005C6381"/>
    <w:rsid w:val="005C63F1"/>
    <w:rsid w:val="005C6591"/>
    <w:rsid w:val="005C6675"/>
    <w:rsid w:val="005C67BA"/>
    <w:rsid w:val="005C67BD"/>
    <w:rsid w:val="005C69D7"/>
    <w:rsid w:val="005C6A06"/>
    <w:rsid w:val="005C6ABC"/>
    <w:rsid w:val="005C7276"/>
    <w:rsid w:val="005C75E2"/>
    <w:rsid w:val="005C7832"/>
    <w:rsid w:val="005C79E3"/>
    <w:rsid w:val="005C7DA2"/>
    <w:rsid w:val="005C7E1F"/>
    <w:rsid w:val="005C7E8C"/>
    <w:rsid w:val="005D012D"/>
    <w:rsid w:val="005D0172"/>
    <w:rsid w:val="005D031B"/>
    <w:rsid w:val="005D0438"/>
    <w:rsid w:val="005D05D9"/>
    <w:rsid w:val="005D0BC6"/>
    <w:rsid w:val="005D0E5F"/>
    <w:rsid w:val="005D0E64"/>
    <w:rsid w:val="005D1000"/>
    <w:rsid w:val="005D1118"/>
    <w:rsid w:val="005D120E"/>
    <w:rsid w:val="005D1CDC"/>
    <w:rsid w:val="005D1D95"/>
    <w:rsid w:val="005D1DCC"/>
    <w:rsid w:val="005D1FE6"/>
    <w:rsid w:val="005D210A"/>
    <w:rsid w:val="005D21A3"/>
    <w:rsid w:val="005D21DC"/>
    <w:rsid w:val="005D22C2"/>
    <w:rsid w:val="005D2A96"/>
    <w:rsid w:val="005D2C59"/>
    <w:rsid w:val="005D2CE1"/>
    <w:rsid w:val="005D2D49"/>
    <w:rsid w:val="005D3157"/>
    <w:rsid w:val="005D3BB2"/>
    <w:rsid w:val="005D3BF1"/>
    <w:rsid w:val="005D3F3C"/>
    <w:rsid w:val="005D4177"/>
    <w:rsid w:val="005D4E2C"/>
    <w:rsid w:val="005D58AA"/>
    <w:rsid w:val="005D5933"/>
    <w:rsid w:val="005D593A"/>
    <w:rsid w:val="005D5D3A"/>
    <w:rsid w:val="005D5E8E"/>
    <w:rsid w:val="005D5EC5"/>
    <w:rsid w:val="005D618D"/>
    <w:rsid w:val="005D61A3"/>
    <w:rsid w:val="005D660D"/>
    <w:rsid w:val="005D69EA"/>
    <w:rsid w:val="005D6A64"/>
    <w:rsid w:val="005D6DE6"/>
    <w:rsid w:val="005D748F"/>
    <w:rsid w:val="005D7BDE"/>
    <w:rsid w:val="005D7F11"/>
    <w:rsid w:val="005D7FA8"/>
    <w:rsid w:val="005E02B7"/>
    <w:rsid w:val="005E05DD"/>
    <w:rsid w:val="005E089C"/>
    <w:rsid w:val="005E1198"/>
    <w:rsid w:val="005E1734"/>
    <w:rsid w:val="005E1A87"/>
    <w:rsid w:val="005E1CCE"/>
    <w:rsid w:val="005E1E1B"/>
    <w:rsid w:val="005E1F2A"/>
    <w:rsid w:val="005E1F32"/>
    <w:rsid w:val="005E2027"/>
    <w:rsid w:val="005E21B4"/>
    <w:rsid w:val="005E2546"/>
    <w:rsid w:val="005E2B5C"/>
    <w:rsid w:val="005E2C80"/>
    <w:rsid w:val="005E2EBD"/>
    <w:rsid w:val="005E312A"/>
    <w:rsid w:val="005E3818"/>
    <w:rsid w:val="005E3E17"/>
    <w:rsid w:val="005E3EE1"/>
    <w:rsid w:val="005E3F24"/>
    <w:rsid w:val="005E40C7"/>
    <w:rsid w:val="005E40EF"/>
    <w:rsid w:val="005E41CE"/>
    <w:rsid w:val="005E4399"/>
    <w:rsid w:val="005E4E71"/>
    <w:rsid w:val="005E5160"/>
    <w:rsid w:val="005E52A6"/>
    <w:rsid w:val="005E5339"/>
    <w:rsid w:val="005E535A"/>
    <w:rsid w:val="005E5B7D"/>
    <w:rsid w:val="005E5C0D"/>
    <w:rsid w:val="005E5F1C"/>
    <w:rsid w:val="005E6583"/>
    <w:rsid w:val="005E7527"/>
    <w:rsid w:val="005E762C"/>
    <w:rsid w:val="005E773D"/>
    <w:rsid w:val="005E7F3C"/>
    <w:rsid w:val="005F0013"/>
    <w:rsid w:val="005F0073"/>
    <w:rsid w:val="005F024A"/>
    <w:rsid w:val="005F075D"/>
    <w:rsid w:val="005F12AE"/>
    <w:rsid w:val="005F12F1"/>
    <w:rsid w:val="005F1359"/>
    <w:rsid w:val="005F1B2E"/>
    <w:rsid w:val="005F1E72"/>
    <w:rsid w:val="005F1EAB"/>
    <w:rsid w:val="005F27C2"/>
    <w:rsid w:val="005F293F"/>
    <w:rsid w:val="005F2A17"/>
    <w:rsid w:val="005F2A30"/>
    <w:rsid w:val="005F2C6E"/>
    <w:rsid w:val="005F34E5"/>
    <w:rsid w:val="005F3666"/>
    <w:rsid w:val="005F36E1"/>
    <w:rsid w:val="005F3751"/>
    <w:rsid w:val="005F3DF7"/>
    <w:rsid w:val="005F4445"/>
    <w:rsid w:val="005F45B4"/>
    <w:rsid w:val="005F46AB"/>
    <w:rsid w:val="005F4C73"/>
    <w:rsid w:val="005F4DD4"/>
    <w:rsid w:val="005F4E0D"/>
    <w:rsid w:val="005F4F1A"/>
    <w:rsid w:val="005F5244"/>
    <w:rsid w:val="005F539E"/>
    <w:rsid w:val="005F59F4"/>
    <w:rsid w:val="005F62EA"/>
    <w:rsid w:val="005F6458"/>
    <w:rsid w:val="005F65EC"/>
    <w:rsid w:val="005F675C"/>
    <w:rsid w:val="005F68E1"/>
    <w:rsid w:val="005F6B86"/>
    <w:rsid w:val="005F7541"/>
    <w:rsid w:val="005F7AB7"/>
    <w:rsid w:val="006001B7"/>
    <w:rsid w:val="006005D0"/>
    <w:rsid w:val="006005ED"/>
    <w:rsid w:val="0060099A"/>
    <w:rsid w:val="00600F72"/>
    <w:rsid w:val="006012B0"/>
    <w:rsid w:val="00601504"/>
    <w:rsid w:val="006017EF"/>
    <w:rsid w:val="006018CA"/>
    <w:rsid w:val="00601CB1"/>
    <w:rsid w:val="00601E1E"/>
    <w:rsid w:val="00602170"/>
    <w:rsid w:val="006023DA"/>
    <w:rsid w:val="00602453"/>
    <w:rsid w:val="00602719"/>
    <w:rsid w:val="00602D3B"/>
    <w:rsid w:val="00602F1F"/>
    <w:rsid w:val="006030B9"/>
    <w:rsid w:val="00603531"/>
    <w:rsid w:val="0060353E"/>
    <w:rsid w:val="0060399A"/>
    <w:rsid w:val="00603C1E"/>
    <w:rsid w:val="00603F5A"/>
    <w:rsid w:val="006041CC"/>
    <w:rsid w:val="006042DF"/>
    <w:rsid w:val="006043CB"/>
    <w:rsid w:val="006045C3"/>
    <w:rsid w:val="00604664"/>
    <w:rsid w:val="00604E37"/>
    <w:rsid w:val="00604F27"/>
    <w:rsid w:val="006050F2"/>
    <w:rsid w:val="006053A2"/>
    <w:rsid w:val="00605596"/>
    <w:rsid w:val="00605729"/>
    <w:rsid w:val="0060596B"/>
    <w:rsid w:val="00605DE2"/>
    <w:rsid w:val="00605F81"/>
    <w:rsid w:val="00606004"/>
    <w:rsid w:val="00606192"/>
    <w:rsid w:val="00606735"/>
    <w:rsid w:val="00606CA4"/>
    <w:rsid w:val="00607056"/>
    <w:rsid w:val="006070EA"/>
    <w:rsid w:val="0060717B"/>
    <w:rsid w:val="006076FD"/>
    <w:rsid w:val="00607D03"/>
    <w:rsid w:val="00610268"/>
    <w:rsid w:val="006102CD"/>
    <w:rsid w:val="00610642"/>
    <w:rsid w:val="006108A4"/>
    <w:rsid w:val="0061092E"/>
    <w:rsid w:val="00610BFA"/>
    <w:rsid w:val="00610E28"/>
    <w:rsid w:val="00610EB0"/>
    <w:rsid w:val="00611007"/>
    <w:rsid w:val="0061140B"/>
    <w:rsid w:val="00611459"/>
    <w:rsid w:val="00611587"/>
    <w:rsid w:val="0061183E"/>
    <w:rsid w:val="00611E17"/>
    <w:rsid w:val="0061206B"/>
    <w:rsid w:val="0061218B"/>
    <w:rsid w:val="00612426"/>
    <w:rsid w:val="0061242F"/>
    <w:rsid w:val="00612F95"/>
    <w:rsid w:val="006130E1"/>
    <w:rsid w:val="00613666"/>
    <w:rsid w:val="006139E9"/>
    <w:rsid w:val="00613A13"/>
    <w:rsid w:val="00614301"/>
    <w:rsid w:val="006144AB"/>
    <w:rsid w:val="00614813"/>
    <w:rsid w:val="00614A98"/>
    <w:rsid w:val="00614AF8"/>
    <w:rsid w:val="00614EC3"/>
    <w:rsid w:val="00615001"/>
    <w:rsid w:val="006155CD"/>
    <w:rsid w:val="00615697"/>
    <w:rsid w:val="00615829"/>
    <w:rsid w:val="00615B90"/>
    <w:rsid w:val="00615BAF"/>
    <w:rsid w:val="00615D1C"/>
    <w:rsid w:val="006165F0"/>
    <w:rsid w:val="00616A24"/>
    <w:rsid w:val="00616DBA"/>
    <w:rsid w:val="00616E11"/>
    <w:rsid w:val="00616FF8"/>
    <w:rsid w:val="0061712C"/>
    <w:rsid w:val="006172EA"/>
    <w:rsid w:val="006175A0"/>
    <w:rsid w:val="00617991"/>
    <w:rsid w:val="00617BB2"/>
    <w:rsid w:val="00617C80"/>
    <w:rsid w:val="00617D49"/>
    <w:rsid w:val="006201EB"/>
    <w:rsid w:val="0062021E"/>
    <w:rsid w:val="0062024A"/>
    <w:rsid w:val="00620515"/>
    <w:rsid w:val="0062067B"/>
    <w:rsid w:val="006207BE"/>
    <w:rsid w:val="00620A2E"/>
    <w:rsid w:val="00620B09"/>
    <w:rsid w:val="00620CBB"/>
    <w:rsid w:val="00620D2D"/>
    <w:rsid w:val="00620DEF"/>
    <w:rsid w:val="0062162D"/>
    <w:rsid w:val="006216A5"/>
    <w:rsid w:val="0062183C"/>
    <w:rsid w:val="006218F8"/>
    <w:rsid w:val="00621C26"/>
    <w:rsid w:val="0062200F"/>
    <w:rsid w:val="006220ED"/>
    <w:rsid w:val="00622251"/>
    <w:rsid w:val="00622C90"/>
    <w:rsid w:val="00622E43"/>
    <w:rsid w:val="006232D7"/>
    <w:rsid w:val="00623550"/>
    <w:rsid w:val="006235D9"/>
    <w:rsid w:val="006237BA"/>
    <w:rsid w:val="00623C8C"/>
    <w:rsid w:val="00623CDD"/>
    <w:rsid w:val="00624088"/>
    <w:rsid w:val="006242A2"/>
    <w:rsid w:val="0062437B"/>
    <w:rsid w:val="00624C64"/>
    <w:rsid w:val="00624FCC"/>
    <w:rsid w:val="0062510D"/>
    <w:rsid w:val="00625285"/>
    <w:rsid w:val="00625899"/>
    <w:rsid w:val="00625FA0"/>
    <w:rsid w:val="00626240"/>
    <w:rsid w:val="0062675D"/>
    <w:rsid w:val="00626D5E"/>
    <w:rsid w:val="00626F7A"/>
    <w:rsid w:val="00626F94"/>
    <w:rsid w:val="00626FAD"/>
    <w:rsid w:val="00626FEB"/>
    <w:rsid w:val="00627072"/>
    <w:rsid w:val="0062730C"/>
    <w:rsid w:val="006274F5"/>
    <w:rsid w:val="00627618"/>
    <w:rsid w:val="0062765D"/>
    <w:rsid w:val="006278AF"/>
    <w:rsid w:val="00627AE2"/>
    <w:rsid w:val="00627B9F"/>
    <w:rsid w:val="00627E84"/>
    <w:rsid w:val="00627EFB"/>
    <w:rsid w:val="00630055"/>
    <w:rsid w:val="006300D0"/>
    <w:rsid w:val="00630307"/>
    <w:rsid w:val="0063039C"/>
    <w:rsid w:val="006305A0"/>
    <w:rsid w:val="0063075B"/>
    <w:rsid w:val="00630B10"/>
    <w:rsid w:val="00631244"/>
    <w:rsid w:val="006312CB"/>
    <w:rsid w:val="0063174D"/>
    <w:rsid w:val="006318A3"/>
    <w:rsid w:val="006318E9"/>
    <w:rsid w:val="00632072"/>
    <w:rsid w:val="0063265A"/>
    <w:rsid w:val="00632666"/>
    <w:rsid w:val="0063266A"/>
    <w:rsid w:val="00632685"/>
    <w:rsid w:val="00632835"/>
    <w:rsid w:val="006328BA"/>
    <w:rsid w:val="00632940"/>
    <w:rsid w:val="00632B0B"/>
    <w:rsid w:val="00632C15"/>
    <w:rsid w:val="00632E2F"/>
    <w:rsid w:val="00633668"/>
    <w:rsid w:val="00633768"/>
    <w:rsid w:val="00633C7C"/>
    <w:rsid w:val="00633DDA"/>
    <w:rsid w:val="00633E97"/>
    <w:rsid w:val="00634288"/>
    <w:rsid w:val="00634728"/>
    <w:rsid w:val="00634B99"/>
    <w:rsid w:val="0063506C"/>
    <w:rsid w:val="00635085"/>
    <w:rsid w:val="006350C3"/>
    <w:rsid w:val="006357CD"/>
    <w:rsid w:val="00635866"/>
    <w:rsid w:val="00635987"/>
    <w:rsid w:val="006359AB"/>
    <w:rsid w:val="00635A2C"/>
    <w:rsid w:val="00635B7C"/>
    <w:rsid w:val="00635C78"/>
    <w:rsid w:val="00635D87"/>
    <w:rsid w:val="006364A9"/>
    <w:rsid w:val="0063682B"/>
    <w:rsid w:val="00636891"/>
    <w:rsid w:val="006368BB"/>
    <w:rsid w:val="00636BF9"/>
    <w:rsid w:val="00636CCC"/>
    <w:rsid w:val="00636E61"/>
    <w:rsid w:val="0063703C"/>
    <w:rsid w:val="006371B2"/>
    <w:rsid w:val="00637506"/>
    <w:rsid w:val="0063764E"/>
    <w:rsid w:val="00637AB0"/>
    <w:rsid w:val="00637B1E"/>
    <w:rsid w:val="00637DD0"/>
    <w:rsid w:val="0064010D"/>
    <w:rsid w:val="006409D3"/>
    <w:rsid w:val="00640A87"/>
    <w:rsid w:val="00640B0E"/>
    <w:rsid w:val="00640C16"/>
    <w:rsid w:val="00640D5A"/>
    <w:rsid w:val="006419A1"/>
    <w:rsid w:val="00641FE6"/>
    <w:rsid w:val="00642128"/>
    <w:rsid w:val="0064319D"/>
    <w:rsid w:val="0064321A"/>
    <w:rsid w:val="006432DB"/>
    <w:rsid w:val="006436FB"/>
    <w:rsid w:val="00643A6E"/>
    <w:rsid w:val="00644155"/>
    <w:rsid w:val="006441D1"/>
    <w:rsid w:val="006442FA"/>
    <w:rsid w:val="006444F3"/>
    <w:rsid w:val="00644541"/>
    <w:rsid w:val="0064455F"/>
    <w:rsid w:val="00644631"/>
    <w:rsid w:val="0064497C"/>
    <w:rsid w:val="006449B8"/>
    <w:rsid w:val="00644E66"/>
    <w:rsid w:val="00644EC9"/>
    <w:rsid w:val="00644F64"/>
    <w:rsid w:val="00645626"/>
    <w:rsid w:val="00645F9E"/>
    <w:rsid w:val="006464DF"/>
    <w:rsid w:val="00646CA4"/>
    <w:rsid w:val="006475CF"/>
    <w:rsid w:val="006476A6"/>
    <w:rsid w:val="00647935"/>
    <w:rsid w:val="006479E6"/>
    <w:rsid w:val="00647B4A"/>
    <w:rsid w:val="00647C36"/>
    <w:rsid w:val="00647F83"/>
    <w:rsid w:val="0065000C"/>
    <w:rsid w:val="0065051F"/>
    <w:rsid w:val="006505F1"/>
    <w:rsid w:val="00650967"/>
    <w:rsid w:val="00650D15"/>
    <w:rsid w:val="0065103A"/>
    <w:rsid w:val="00651174"/>
    <w:rsid w:val="006515E2"/>
    <w:rsid w:val="00651715"/>
    <w:rsid w:val="00651916"/>
    <w:rsid w:val="006522E9"/>
    <w:rsid w:val="00652C15"/>
    <w:rsid w:val="006537FA"/>
    <w:rsid w:val="006540DF"/>
    <w:rsid w:val="006545F9"/>
    <w:rsid w:val="006546EE"/>
    <w:rsid w:val="00654E47"/>
    <w:rsid w:val="00655240"/>
    <w:rsid w:val="00655486"/>
    <w:rsid w:val="00655A03"/>
    <w:rsid w:val="00655EB3"/>
    <w:rsid w:val="006560D3"/>
    <w:rsid w:val="006561B4"/>
    <w:rsid w:val="006561C8"/>
    <w:rsid w:val="006562FC"/>
    <w:rsid w:val="00656927"/>
    <w:rsid w:val="00656C55"/>
    <w:rsid w:val="00656D35"/>
    <w:rsid w:val="00656E68"/>
    <w:rsid w:val="006573EE"/>
    <w:rsid w:val="006574D7"/>
    <w:rsid w:val="006575AA"/>
    <w:rsid w:val="0065796B"/>
    <w:rsid w:val="00657A66"/>
    <w:rsid w:val="00657B4F"/>
    <w:rsid w:val="00657FED"/>
    <w:rsid w:val="006601F6"/>
    <w:rsid w:val="006602B8"/>
    <w:rsid w:val="0066061A"/>
    <w:rsid w:val="00660F27"/>
    <w:rsid w:val="00661383"/>
    <w:rsid w:val="0066168D"/>
    <w:rsid w:val="006616A1"/>
    <w:rsid w:val="006617F4"/>
    <w:rsid w:val="00661935"/>
    <w:rsid w:val="00661F11"/>
    <w:rsid w:val="00662A80"/>
    <w:rsid w:val="00662EE4"/>
    <w:rsid w:val="0066335F"/>
    <w:rsid w:val="0066361E"/>
    <w:rsid w:val="006637F6"/>
    <w:rsid w:val="0066399F"/>
    <w:rsid w:val="0066407F"/>
    <w:rsid w:val="006642E9"/>
    <w:rsid w:val="006643BA"/>
    <w:rsid w:val="0066462F"/>
    <w:rsid w:val="006647E7"/>
    <w:rsid w:val="00664FDD"/>
    <w:rsid w:val="006650DA"/>
    <w:rsid w:val="006651D8"/>
    <w:rsid w:val="00665339"/>
    <w:rsid w:val="0066535E"/>
    <w:rsid w:val="00665642"/>
    <w:rsid w:val="0066588E"/>
    <w:rsid w:val="00665FAA"/>
    <w:rsid w:val="006661CF"/>
    <w:rsid w:val="0066622E"/>
    <w:rsid w:val="0066647E"/>
    <w:rsid w:val="00666526"/>
    <w:rsid w:val="006665E0"/>
    <w:rsid w:val="00666886"/>
    <w:rsid w:val="00666B11"/>
    <w:rsid w:val="00666BFB"/>
    <w:rsid w:val="00666C6E"/>
    <w:rsid w:val="0066713F"/>
    <w:rsid w:val="00667B6B"/>
    <w:rsid w:val="00667C3E"/>
    <w:rsid w:val="00667C8A"/>
    <w:rsid w:val="00667D92"/>
    <w:rsid w:val="00667DCD"/>
    <w:rsid w:val="00667F9C"/>
    <w:rsid w:val="00670406"/>
    <w:rsid w:val="00670575"/>
    <w:rsid w:val="006708C5"/>
    <w:rsid w:val="00670B8E"/>
    <w:rsid w:val="00670E8F"/>
    <w:rsid w:val="0067104E"/>
    <w:rsid w:val="006713F3"/>
    <w:rsid w:val="00671407"/>
    <w:rsid w:val="0067144C"/>
    <w:rsid w:val="0067181F"/>
    <w:rsid w:val="00671916"/>
    <w:rsid w:val="00671945"/>
    <w:rsid w:val="00671995"/>
    <w:rsid w:val="006719F4"/>
    <w:rsid w:val="00671C99"/>
    <w:rsid w:val="00671DC0"/>
    <w:rsid w:val="0067263B"/>
    <w:rsid w:val="0067279B"/>
    <w:rsid w:val="006728F6"/>
    <w:rsid w:val="00672A5F"/>
    <w:rsid w:val="00672B4C"/>
    <w:rsid w:val="00672B76"/>
    <w:rsid w:val="00672F8B"/>
    <w:rsid w:val="00672FDB"/>
    <w:rsid w:val="0067335F"/>
    <w:rsid w:val="0067376D"/>
    <w:rsid w:val="00673C71"/>
    <w:rsid w:val="00673C8E"/>
    <w:rsid w:val="00674B0D"/>
    <w:rsid w:val="00674CBE"/>
    <w:rsid w:val="00674E5E"/>
    <w:rsid w:val="00675227"/>
    <w:rsid w:val="006759B4"/>
    <w:rsid w:val="00675D1F"/>
    <w:rsid w:val="00675E78"/>
    <w:rsid w:val="006766D7"/>
    <w:rsid w:val="00677097"/>
    <w:rsid w:val="0067715B"/>
    <w:rsid w:val="006772B1"/>
    <w:rsid w:val="00677566"/>
    <w:rsid w:val="00677784"/>
    <w:rsid w:val="0067795E"/>
    <w:rsid w:val="00677964"/>
    <w:rsid w:val="00677996"/>
    <w:rsid w:val="006779FA"/>
    <w:rsid w:val="00677A1B"/>
    <w:rsid w:val="006802A0"/>
    <w:rsid w:val="006802BE"/>
    <w:rsid w:val="0068077D"/>
    <w:rsid w:val="006807DE"/>
    <w:rsid w:val="00680B34"/>
    <w:rsid w:val="00680F61"/>
    <w:rsid w:val="006810A1"/>
    <w:rsid w:val="006810B5"/>
    <w:rsid w:val="006810BF"/>
    <w:rsid w:val="006814EB"/>
    <w:rsid w:val="006817B7"/>
    <w:rsid w:val="00681894"/>
    <w:rsid w:val="00681D6C"/>
    <w:rsid w:val="00681DF7"/>
    <w:rsid w:val="00681F15"/>
    <w:rsid w:val="00682004"/>
    <w:rsid w:val="0068226E"/>
    <w:rsid w:val="006823AF"/>
    <w:rsid w:val="006829BE"/>
    <w:rsid w:val="006829E4"/>
    <w:rsid w:val="00682B24"/>
    <w:rsid w:val="00682EFC"/>
    <w:rsid w:val="0068335B"/>
    <w:rsid w:val="006835AA"/>
    <w:rsid w:val="0068365C"/>
    <w:rsid w:val="0068374D"/>
    <w:rsid w:val="006837F8"/>
    <w:rsid w:val="0068383C"/>
    <w:rsid w:val="00683987"/>
    <w:rsid w:val="00683D90"/>
    <w:rsid w:val="006843B1"/>
    <w:rsid w:val="006843C6"/>
    <w:rsid w:val="006844AC"/>
    <w:rsid w:val="0068456D"/>
    <w:rsid w:val="00684795"/>
    <w:rsid w:val="00684968"/>
    <w:rsid w:val="00684A14"/>
    <w:rsid w:val="00684B47"/>
    <w:rsid w:val="00684C92"/>
    <w:rsid w:val="00684DE9"/>
    <w:rsid w:val="00684E32"/>
    <w:rsid w:val="00685008"/>
    <w:rsid w:val="006856D9"/>
    <w:rsid w:val="00685E74"/>
    <w:rsid w:val="00685EAD"/>
    <w:rsid w:val="00685EF8"/>
    <w:rsid w:val="0068602C"/>
    <w:rsid w:val="0068605A"/>
    <w:rsid w:val="006861EE"/>
    <w:rsid w:val="00686374"/>
    <w:rsid w:val="00686A4B"/>
    <w:rsid w:val="00686B24"/>
    <w:rsid w:val="00686B3E"/>
    <w:rsid w:val="00686C5E"/>
    <w:rsid w:val="00686D77"/>
    <w:rsid w:val="0068717B"/>
    <w:rsid w:val="006872D6"/>
    <w:rsid w:val="0068739A"/>
    <w:rsid w:val="006878DF"/>
    <w:rsid w:val="00687DBE"/>
    <w:rsid w:val="00687E8E"/>
    <w:rsid w:val="0069048E"/>
    <w:rsid w:val="006905F5"/>
    <w:rsid w:val="00690B6C"/>
    <w:rsid w:val="00690F74"/>
    <w:rsid w:val="00691066"/>
    <w:rsid w:val="00691193"/>
    <w:rsid w:val="00691316"/>
    <w:rsid w:val="006917C9"/>
    <w:rsid w:val="00691BFD"/>
    <w:rsid w:val="00691FDD"/>
    <w:rsid w:val="00692533"/>
    <w:rsid w:val="0069262B"/>
    <w:rsid w:val="0069299D"/>
    <w:rsid w:val="00692F00"/>
    <w:rsid w:val="00693292"/>
    <w:rsid w:val="0069331D"/>
    <w:rsid w:val="00693388"/>
    <w:rsid w:val="0069341D"/>
    <w:rsid w:val="0069351B"/>
    <w:rsid w:val="006936CD"/>
    <w:rsid w:val="006937A7"/>
    <w:rsid w:val="00693850"/>
    <w:rsid w:val="00693B2E"/>
    <w:rsid w:val="00693CD6"/>
    <w:rsid w:val="00693CF5"/>
    <w:rsid w:val="006940C9"/>
    <w:rsid w:val="0069432E"/>
    <w:rsid w:val="006943DD"/>
    <w:rsid w:val="00694D0D"/>
    <w:rsid w:val="006951B1"/>
    <w:rsid w:val="006954D5"/>
    <w:rsid w:val="0069572E"/>
    <w:rsid w:val="006959F6"/>
    <w:rsid w:val="00695A06"/>
    <w:rsid w:val="00695A8D"/>
    <w:rsid w:val="00695AB5"/>
    <w:rsid w:val="00695DC8"/>
    <w:rsid w:val="00695E6C"/>
    <w:rsid w:val="006966D2"/>
    <w:rsid w:val="006969C7"/>
    <w:rsid w:val="00696A22"/>
    <w:rsid w:val="00696F09"/>
    <w:rsid w:val="00696FD6"/>
    <w:rsid w:val="00697181"/>
    <w:rsid w:val="006971C8"/>
    <w:rsid w:val="006974A2"/>
    <w:rsid w:val="00697815"/>
    <w:rsid w:val="00697E96"/>
    <w:rsid w:val="006A00DB"/>
    <w:rsid w:val="006A033E"/>
    <w:rsid w:val="006A0579"/>
    <w:rsid w:val="006A085E"/>
    <w:rsid w:val="006A0C09"/>
    <w:rsid w:val="006A0C41"/>
    <w:rsid w:val="006A0EFA"/>
    <w:rsid w:val="006A0F7D"/>
    <w:rsid w:val="006A119F"/>
    <w:rsid w:val="006A1388"/>
    <w:rsid w:val="006A15A6"/>
    <w:rsid w:val="006A1603"/>
    <w:rsid w:val="006A16F1"/>
    <w:rsid w:val="006A18A7"/>
    <w:rsid w:val="006A18B8"/>
    <w:rsid w:val="006A1A1E"/>
    <w:rsid w:val="006A1AC2"/>
    <w:rsid w:val="006A1F47"/>
    <w:rsid w:val="006A1FDF"/>
    <w:rsid w:val="006A2027"/>
    <w:rsid w:val="006A22C3"/>
    <w:rsid w:val="006A241D"/>
    <w:rsid w:val="006A2473"/>
    <w:rsid w:val="006A2D22"/>
    <w:rsid w:val="006A30E6"/>
    <w:rsid w:val="006A3414"/>
    <w:rsid w:val="006A3550"/>
    <w:rsid w:val="006A38F3"/>
    <w:rsid w:val="006A4024"/>
    <w:rsid w:val="006A46FB"/>
    <w:rsid w:val="006A497A"/>
    <w:rsid w:val="006A4E92"/>
    <w:rsid w:val="006A4F5E"/>
    <w:rsid w:val="006A4FE4"/>
    <w:rsid w:val="006A50D6"/>
    <w:rsid w:val="006A5335"/>
    <w:rsid w:val="006A53F9"/>
    <w:rsid w:val="006A5412"/>
    <w:rsid w:val="006A54A5"/>
    <w:rsid w:val="006A55B1"/>
    <w:rsid w:val="006A570C"/>
    <w:rsid w:val="006A591F"/>
    <w:rsid w:val="006A598B"/>
    <w:rsid w:val="006A5B99"/>
    <w:rsid w:val="006A6603"/>
    <w:rsid w:val="006A6806"/>
    <w:rsid w:val="006A68F5"/>
    <w:rsid w:val="006A6E44"/>
    <w:rsid w:val="006A7162"/>
    <w:rsid w:val="006A735A"/>
    <w:rsid w:val="006A7499"/>
    <w:rsid w:val="006A74F6"/>
    <w:rsid w:val="006A7951"/>
    <w:rsid w:val="006A7AEE"/>
    <w:rsid w:val="006A7B22"/>
    <w:rsid w:val="006B0236"/>
    <w:rsid w:val="006B0266"/>
    <w:rsid w:val="006B031A"/>
    <w:rsid w:val="006B0596"/>
    <w:rsid w:val="006B07B0"/>
    <w:rsid w:val="006B0B8C"/>
    <w:rsid w:val="006B15D7"/>
    <w:rsid w:val="006B1870"/>
    <w:rsid w:val="006B1BF0"/>
    <w:rsid w:val="006B1C56"/>
    <w:rsid w:val="006B1CC5"/>
    <w:rsid w:val="006B1D79"/>
    <w:rsid w:val="006B1DCC"/>
    <w:rsid w:val="006B233C"/>
    <w:rsid w:val="006B2406"/>
    <w:rsid w:val="006B270D"/>
    <w:rsid w:val="006B2848"/>
    <w:rsid w:val="006B3331"/>
    <w:rsid w:val="006B3350"/>
    <w:rsid w:val="006B33CA"/>
    <w:rsid w:val="006B372D"/>
    <w:rsid w:val="006B44AE"/>
    <w:rsid w:val="006B49E8"/>
    <w:rsid w:val="006B53FD"/>
    <w:rsid w:val="006B5597"/>
    <w:rsid w:val="006B55FF"/>
    <w:rsid w:val="006B5684"/>
    <w:rsid w:val="006B5B3B"/>
    <w:rsid w:val="006B6148"/>
    <w:rsid w:val="006B62C6"/>
    <w:rsid w:val="006B636F"/>
    <w:rsid w:val="006B63D6"/>
    <w:rsid w:val="006B6637"/>
    <w:rsid w:val="006B66B7"/>
    <w:rsid w:val="006B68E9"/>
    <w:rsid w:val="006B68F3"/>
    <w:rsid w:val="006B69AB"/>
    <w:rsid w:val="006B6ACC"/>
    <w:rsid w:val="006B6D6E"/>
    <w:rsid w:val="006B6E0E"/>
    <w:rsid w:val="006B72CE"/>
    <w:rsid w:val="006B7A0D"/>
    <w:rsid w:val="006B7BC7"/>
    <w:rsid w:val="006C03AD"/>
    <w:rsid w:val="006C040A"/>
    <w:rsid w:val="006C0500"/>
    <w:rsid w:val="006C077A"/>
    <w:rsid w:val="006C085E"/>
    <w:rsid w:val="006C0C03"/>
    <w:rsid w:val="006C0F90"/>
    <w:rsid w:val="006C0FA0"/>
    <w:rsid w:val="006C0FBC"/>
    <w:rsid w:val="006C16D2"/>
    <w:rsid w:val="006C19B1"/>
    <w:rsid w:val="006C1AD5"/>
    <w:rsid w:val="006C1DA5"/>
    <w:rsid w:val="006C1E0F"/>
    <w:rsid w:val="006C1F02"/>
    <w:rsid w:val="006C216F"/>
    <w:rsid w:val="006C23B5"/>
    <w:rsid w:val="006C2687"/>
    <w:rsid w:val="006C26C4"/>
    <w:rsid w:val="006C28E7"/>
    <w:rsid w:val="006C29AD"/>
    <w:rsid w:val="006C2DFF"/>
    <w:rsid w:val="006C2E68"/>
    <w:rsid w:val="006C3478"/>
    <w:rsid w:val="006C3512"/>
    <w:rsid w:val="006C36C4"/>
    <w:rsid w:val="006C371B"/>
    <w:rsid w:val="006C3A80"/>
    <w:rsid w:val="006C41EC"/>
    <w:rsid w:val="006C4387"/>
    <w:rsid w:val="006C467A"/>
    <w:rsid w:val="006C4AB1"/>
    <w:rsid w:val="006C4B25"/>
    <w:rsid w:val="006C4F53"/>
    <w:rsid w:val="006C5083"/>
    <w:rsid w:val="006C53BF"/>
    <w:rsid w:val="006C5803"/>
    <w:rsid w:val="006C581D"/>
    <w:rsid w:val="006C58F3"/>
    <w:rsid w:val="006C59E5"/>
    <w:rsid w:val="006C62E9"/>
    <w:rsid w:val="006C6636"/>
    <w:rsid w:val="006C67EF"/>
    <w:rsid w:val="006C69EF"/>
    <w:rsid w:val="006C6D8F"/>
    <w:rsid w:val="006C75F5"/>
    <w:rsid w:val="006C779D"/>
    <w:rsid w:val="006C78AA"/>
    <w:rsid w:val="006C7AD8"/>
    <w:rsid w:val="006C7B98"/>
    <w:rsid w:val="006C7C0D"/>
    <w:rsid w:val="006C7F56"/>
    <w:rsid w:val="006D0234"/>
    <w:rsid w:val="006D042D"/>
    <w:rsid w:val="006D0454"/>
    <w:rsid w:val="006D0990"/>
    <w:rsid w:val="006D0A51"/>
    <w:rsid w:val="006D0D9B"/>
    <w:rsid w:val="006D0FF7"/>
    <w:rsid w:val="006D165D"/>
    <w:rsid w:val="006D1667"/>
    <w:rsid w:val="006D1812"/>
    <w:rsid w:val="006D1A21"/>
    <w:rsid w:val="006D1EA3"/>
    <w:rsid w:val="006D211D"/>
    <w:rsid w:val="006D220D"/>
    <w:rsid w:val="006D22BC"/>
    <w:rsid w:val="006D2E82"/>
    <w:rsid w:val="006D30EE"/>
    <w:rsid w:val="006D3407"/>
    <w:rsid w:val="006D3945"/>
    <w:rsid w:val="006D396A"/>
    <w:rsid w:val="006D3C46"/>
    <w:rsid w:val="006D3CC2"/>
    <w:rsid w:val="006D3DA1"/>
    <w:rsid w:val="006D3F0E"/>
    <w:rsid w:val="006D4410"/>
    <w:rsid w:val="006D466D"/>
    <w:rsid w:val="006D4754"/>
    <w:rsid w:val="006D4870"/>
    <w:rsid w:val="006D4945"/>
    <w:rsid w:val="006D494C"/>
    <w:rsid w:val="006D4B8A"/>
    <w:rsid w:val="006D5157"/>
    <w:rsid w:val="006D59B4"/>
    <w:rsid w:val="006D5ACF"/>
    <w:rsid w:val="006D5AD3"/>
    <w:rsid w:val="006D61D7"/>
    <w:rsid w:val="006D6220"/>
    <w:rsid w:val="006D63E9"/>
    <w:rsid w:val="006D6869"/>
    <w:rsid w:val="006D6955"/>
    <w:rsid w:val="006D69B9"/>
    <w:rsid w:val="006D6F2B"/>
    <w:rsid w:val="006D710C"/>
    <w:rsid w:val="006D721D"/>
    <w:rsid w:val="006D725E"/>
    <w:rsid w:val="006D7551"/>
    <w:rsid w:val="006D79B9"/>
    <w:rsid w:val="006D7BD3"/>
    <w:rsid w:val="006D7C13"/>
    <w:rsid w:val="006D7D16"/>
    <w:rsid w:val="006D7E76"/>
    <w:rsid w:val="006E06B9"/>
    <w:rsid w:val="006E0821"/>
    <w:rsid w:val="006E084A"/>
    <w:rsid w:val="006E0F5B"/>
    <w:rsid w:val="006E14FE"/>
    <w:rsid w:val="006E17AA"/>
    <w:rsid w:val="006E17AE"/>
    <w:rsid w:val="006E18EC"/>
    <w:rsid w:val="006E1A5B"/>
    <w:rsid w:val="006E1AF0"/>
    <w:rsid w:val="006E1B41"/>
    <w:rsid w:val="006E1F5D"/>
    <w:rsid w:val="006E222D"/>
    <w:rsid w:val="006E26D1"/>
    <w:rsid w:val="006E2D12"/>
    <w:rsid w:val="006E32B7"/>
    <w:rsid w:val="006E3423"/>
    <w:rsid w:val="006E39D1"/>
    <w:rsid w:val="006E3C54"/>
    <w:rsid w:val="006E4259"/>
    <w:rsid w:val="006E4305"/>
    <w:rsid w:val="006E4827"/>
    <w:rsid w:val="006E48A4"/>
    <w:rsid w:val="006E4DB5"/>
    <w:rsid w:val="006E5228"/>
    <w:rsid w:val="006E5400"/>
    <w:rsid w:val="006E563A"/>
    <w:rsid w:val="006E5C41"/>
    <w:rsid w:val="006E61B7"/>
    <w:rsid w:val="006E61E1"/>
    <w:rsid w:val="006E64CE"/>
    <w:rsid w:val="006E6870"/>
    <w:rsid w:val="006E6952"/>
    <w:rsid w:val="006E69EA"/>
    <w:rsid w:val="006E6B42"/>
    <w:rsid w:val="006E6C95"/>
    <w:rsid w:val="006E6D69"/>
    <w:rsid w:val="006E6FA6"/>
    <w:rsid w:val="006E77D5"/>
    <w:rsid w:val="006E7A35"/>
    <w:rsid w:val="006E7B63"/>
    <w:rsid w:val="006E7BE0"/>
    <w:rsid w:val="006E7D3D"/>
    <w:rsid w:val="006E7DF0"/>
    <w:rsid w:val="006E7FD9"/>
    <w:rsid w:val="006F02A1"/>
    <w:rsid w:val="006F0350"/>
    <w:rsid w:val="006F0636"/>
    <w:rsid w:val="006F0FDD"/>
    <w:rsid w:val="006F1073"/>
    <w:rsid w:val="006F109B"/>
    <w:rsid w:val="006F10A9"/>
    <w:rsid w:val="006F11A7"/>
    <w:rsid w:val="006F126E"/>
    <w:rsid w:val="006F1494"/>
    <w:rsid w:val="006F1B92"/>
    <w:rsid w:val="006F1D15"/>
    <w:rsid w:val="006F2181"/>
    <w:rsid w:val="006F2377"/>
    <w:rsid w:val="006F2858"/>
    <w:rsid w:val="006F2EDB"/>
    <w:rsid w:val="006F33A8"/>
    <w:rsid w:val="006F34D8"/>
    <w:rsid w:val="006F3A12"/>
    <w:rsid w:val="006F3A85"/>
    <w:rsid w:val="006F3DEF"/>
    <w:rsid w:val="006F40D0"/>
    <w:rsid w:val="006F45C8"/>
    <w:rsid w:val="006F46A5"/>
    <w:rsid w:val="006F4A61"/>
    <w:rsid w:val="006F4D09"/>
    <w:rsid w:val="006F5076"/>
    <w:rsid w:val="006F519B"/>
    <w:rsid w:val="006F51FC"/>
    <w:rsid w:val="006F553E"/>
    <w:rsid w:val="006F595E"/>
    <w:rsid w:val="006F5A2D"/>
    <w:rsid w:val="006F5AF7"/>
    <w:rsid w:val="006F5E1B"/>
    <w:rsid w:val="006F5F2C"/>
    <w:rsid w:val="006F673C"/>
    <w:rsid w:val="006F67F5"/>
    <w:rsid w:val="006F74FF"/>
    <w:rsid w:val="006F79DB"/>
    <w:rsid w:val="006F7B9A"/>
    <w:rsid w:val="007001C7"/>
    <w:rsid w:val="007003C6"/>
    <w:rsid w:val="00700445"/>
    <w:rsid w:val="00700518"/>
    <w:rsid w:val="0070063D"/>
    <w:rsid w:val="00700D4E"/>
    <w:rsid w:val="00700F13"/>
    <w:rsid w:val="00701332"/>
    <w:rsid w:val="00701593"/>
    <w:rsid w:val="0070188A"/>
    <w:rsid w:val="00701AF3"/>
    <w:rsid w:val="00701B2C"/>
    <w:rsid w:val="007023DE"/>
    <w:rsid w:val="00702402"/>
    <w:rsid w:val="0070248E"/>
    <w:rsid w:val="007028D1"/>
    <w:rsid w:val="007028FD"/>
    <w:rsid w:val="00702A54"/>
    <w:rsid w:val="00703A1A"/>
    <w:rsid w:val="00703BA2"/>
    <w:rsid w:val="00703E15"/>
    <w:rsid w:val="007041FF"/>
    <w:rsid w:val="007046B8"/>
    <w:rsid w:val="007048CE"/>
    <w:rsid w:val="00704F5D"/>
    <w:rsid w:val="00704F69"/>
    <w:rsid w:val="00705169"/>
    <w:rsid w:val="0070521F"/>
    <w:rsid w:val="007053C1"/>
    <w:rsid w:val="00705F96"/>
    <w:rsid w:val="007064B5"/>
    <w:rsid w:val="00706943"/>
    <w:rsid w:val="00706D70"/>
    <w:rsid w:val="00706F15"/>
    <w:rsid w:val="00707048"/>
    <w:rsid w:val="00707161"/>
    <w:rsid w:val="00707190"/>
    <w:rsid w:val="00707548"/>
    <w:rsid w:val="007076E1"/>
    <w:rsid w:val="0071026B"/>
    <w:rsid w:val="007102B0"/>
    <w:rsid w:val="007105E2"/>
    <w:rsid w:val="007106DA"/>
    <w:rsid w:val="00710762"/>
    <w:rsid w:val="0071080F"/>
    <w:rsid w:val="00710938"/>
    <w:rsid w:val="00710F38"/>
    <w:rsid w:val="007112C5"/>
    <w:rsid w:val="00711596"/>
    <w:rsid w:val="007115A3"/>
    <w:rsid w:val="007115C3"/>
    <w:rsid w:val="00711B46"/>
    <w:rsid w:val="007122EC"/>
    <w:rsid w:val="0071283E"/>
    <w:rsid w:val="00712BFC"/>
    <w:rsid w:val="00712CE0"/>
    <w:rsid w:val="00712D7F"/>
    <w:rsid w:val="00712F84"/>
    <w:rsid w:val="007133B9"/>
    <w:rsid w:val="0071389E"/>
    <w:rsid w:val="00713F14"/>
    <w:rsid w:val="007146F9"/>
    <w:rsid w:val="00714878"/>
    <w:rsid w:val="00714963"/>
    <w:rsid w:val="0071498B"/>
    <w:rsid w:val="0071518B"/>
    <w:rsid w:val="0071527A"/>
    <w:rsid w:val="0071571E"/>
    <w:rsid w:val="00715C2D"/>
    <w:rsid w:val="00715C53"/>
    <w:rsid w:val="00715DDD"/>
    <w:rsid w:val="00715F04"/>
    <w:rsid w:val="00715FEC"/>
    <w:rsid w:val="00716329"/>
    <w:rsid w:val="007169B0"/>
    <w:rsid w:val="00717418"/>
    <w:rsid w:val="007174F4"/>
    <w:rsid w:val="00720360"/>
    <w:rsid w:val="007203A6"/>
    <w:rsid w:val="00720682"/>
    <w:rsid w:val="00720741"/>
    <w:rsid w:val="007207FA"/>
    <w:rsid w:val="00720826"/>
    <w:rsid w:val="00720CD4"/>
    <w:rsid w:val="007211EE"/>
    <w:rsid w:val="007212D7"/>
    <w:rsid w:val="00721B19"/>
    <w:rsid w:val="00721C4B"/>
    <w:rsid w:val="00721C5F"/>
    <w:rsid w:val="00721CC2"/>
    <w:rsid w:val="00722258"/>
    <w:rsid w:val="007224CF"/>
    <w:rsid w:val="00722E7F"/>
    <w:rsid w:val="00722FCC"/>
    <w:rsid w:val="00723093"/>
    <w:rsid w:val="00723519"/>
    <w:rsid w:val="007239F5"/>
    <w:rsid w:val="00723B7B"/>
    <w:rsid w:val="00723FE8"/>
    <w:rsid w:val="00724660"/>
    <w:rsid w:val="0072479A"/>
    <w:rsid w:val="0072495C"/>
    <w:rsid w:val="00724BB3"/>
    <w:rsid w:val="00724D7E"/>
    <w:rsid w:val="007252C3"/>
    <w:rsid w:val="00725404"/>
    <w:rsid w:val="007255B2"/>
    <w:rsid w:val="00725A95"/>
    <w:rsid w:val="00725B14"/>
    <w:rsid w:val="0072631F"/>
    <w:rsid w:val="007264B9"/>
    <w:rsid w:val="007265C8"/>
    <w:rsid w:val="0072681A"/>
    <w:rsid w:val="007269CB"/>
    <w:rsid w:val="00726E1B"/>
    <w:rsid w:val="00727182"/>
    <w:rsid w:val="00727299"/>
    <w:rsid w:val="00727537"/>
    <w:rsid w:val="007275EB"/>
    <w:rsid w:val="00727866"/>
    <w:rsid w:val="007278C8"/>
    <w:rsid w:val="0072799A"/>
    <w:rsid w:val="00727EC7"/>
    <w:rsid w:val="00730446"/>
    <w:rsid w:val="00730879"/>
    <w:rsid w:val="007308FB"/>
    <w:rsid w:val="00730A08"/>
    <w:rsid w:val="00730A7E"/>
    <w:rsid w:val="00730D70"/>
    <w:rsid w:val="0073110C"/>
    <w:rsid w:val="00731647"/>
    <w:rsid w:val="007316F5"/>
    <w:rsid w:val="00731AA9"/>
    <w:rsid w:val="00731BB3"/>
    <w:rsid w:val="00731F26"/>
    <w:rsid w:val="007324A4"/>
    <w:rsid w:val="00732696"/>
    <w:rsid w:val="0073278E"/>
    <w:rsid w:val="00732BDE"/>
    <w:rsid w:val="00732C10"/>
    <w:rsid w:val="00732D43"/>
    <w:rsid w:val="0073357D"/>
    <w:rsid w:val="007335F0"/>
    <w:rsid w:val="00733657"/>
    <w:rsid w:val="00733789"/>
    <w:rsid w:val="00734193"/>
    <w:rsid w:val="007344C9"/>
    <w:rsid w:val="007344E9"/>
    <w:rsid w:val="00734BBE"/>
    <w:rsid w:val="00735164"/>
    <w:rsid w:val="0073521B"/>
    <w:rsid w:val="00735271"/>
    <w:rsid w:val="00735348"/>
    <w:rsid w:val="00735699"/>
    <w:rsid w:val="0073598B"/>
    <w:rsid w:val="00735A14"/>
    <w:rsid w:val="00735A4B"/>
    <w:rsid w:val="007360CF"/>
    <w:rsid w:val="00736186"/>
    <w:rsid w:val="007365A8"/>
    <w:rsid w:val="00736BC3"/>
    <w:rsid w:val="00736E30"/>
    <w:rsid w:val="0073720D"/>
    <w:rsid w:val="007373FD"/>
    <w:rsid w:val="00737540"/>
    <w:rsid w:val="00737DCE"/>
    <w:rsid w:val="00740376"/>
    <w:rsid w:val="007403DC"/>
    <w:rsid w:val="007403EE"/>
    <w:rsid w:val="0074066A"/>
    <w:rsid w:val="00740D8B"/>
    <w:rsid w:val="00740E9B"/>
    <w:rsid w:val="007414A1"/>
    <w:rsid w:val="00741560"/>
    <w:rsid w:val="0074168F"/>
    <w:rsid w:val="007417DD"/>
    <w:rsid w:val="007419D4"/>
    <w:rsid w:val="007419E8"/>
    <w:rsid w:val="00741ABE"/>
    <w:rsid w:val="00741B82"/>
    <w:rsid w:val="00741D7A"/>
    <w:rsid w:val="00741DBF"/>
    <w:rsid w:val="00742256"/>
    <w:rsid w:val="007426CF"/>
    <w:rsid w:val="007434AF"/>
    <w:rsid w:val="007434CA"/>
    <w:rsid w:val="007438C2"/>
    <w:rsid w:val="00743A05"/>
    <w:rsid w:val="00743DB6"/>
    <w:rsid w:val="0074417D"/>
    <w:rsid w:val="00744299"/>
    <w:rsid w:val="00744428"/>
    <w:rsid w:val="00744595"/>
    <w:rsid w:val="00744844"/>
    <w:rsid w:val="0074491C"/>
    <w:rsid w:val="007449C5"/>
    <w:rsid w:val="00744A4D"/>
    <w:rsid w:val="00744A8E"/>
    <w:rsid w:val="0074526B"/>
    <w:rsid w:val="007452E3"/>
    <w:rsid w:val="00745415"/>
    <w:rsid w:val="007455D4"/>
    <w:rsid w:val="00745712"/>
    <w:rsid w:val="0074581F"/>
    <w:rsid w:val="00745B30"/>
    <w:rsid w:val="00745B85"/>
    <w:rsid w:val="007460CA"/>
    <w:rsid w:val="0074621E"/>
    <w:rsid w:val="00746448"/>
    <w:rsid w:val="00746831"/>
    <w:rsid w:val="00746992"/>
    <w:rsid w:val="00746D16"/>
    <w:rsid w:val="00746E21"/>
    <w:rsid w:val="00746FEF"/>
    <w:rsid w:val="007478D2"/>
    <w:rsid w:val="00747A86"/>
    <w:rsid w:val="00747C2E"/>
    <w:rsid w:val="00750212"/>
    <w:rsid w:val="00750229"/>
    <w:rsid w:val="0075112D"/>
    <w:rsid w:val="007513D8"/>
    <w:rsid w:val="00751410"/>
    <w:rsid w:val="00751C6A"/>
    <w:rsid w:val="0075205E"/>
    <w:rsid w:val="007521A7"/>
    <w:rsid w:val="00752321"/>
    <w:rsid w:val="00752BF7"/>
    <w:rsid w:val="00753019"/>
    <w:rsid w:val="0075304A"/>
    <w:rsid w:val="00753053"/>
    <w:rsid w:val="007533A1"/>
    <w:rsid w:val="007533FF"/>
    <w:rsid w:val="00753444"/>
    <w:rsid w:val="007538B4"/>
    <w:rsid w:val="00753A7D"/>
    <w:rsid w:val="00753B3D"/>
    <w:rsid w:val="0075410A"/>
    <w:rsid w:val="00754190"/>
    <w:rsid w:val="00754533"/>
    <w:rsid w:val="00754535"/>
    <w:rsid w:val="00754543"/>
    <w:rsid w:val="0075472E"/>
    <w:rsid w:val="00754885"/>
    <w:rsid w:val="0075489B"/>
    <w:rsid w:val="007548F9"/>
    <w:rsid w:val="00754C52"/>
    <w:rsid w:val="00754DC8"/>
    <w:rsid w:val="00754FBC"/>
    <w:rsid w:val="007552C3"/>
    <w:rsid w:val="007553C8"/>
    <w:rsid w:val="0075552C"/>
    <w:rsid w:val="00755D86"/>
    <w:rsid w:val="00755E04"/>
    <w:rsid w:val="00755F82"/>
    <w:rsid w:val="00755F97"/>
    <w:rsid w:val="007566E9"/>
    <w:rsid w:val="00756AA2"/>
    <w:rsid w:val="00756AA5"/>
    <w:rsid w:val="00756CC4"/>
    <w:rsid w:val="00756F88"/>
    <w:rsid w:val="00757665"/>
    <w:rsid w:val="0075778F"/>
    <w:rsid w:val="00757B5E"/>
    <w:rsid w:val="00757B7A"/>
    <w:rsid w:val="00757E97"/>
    <w:rsid w:val="00760315"/>
    <w:rsid w:val="00760B49"/>
    <w:rsid w:val="00760FEE"/>
    <w:rsid w:val="0076171C"/>
    <w:rsid w:val="007618F9"/>
    <w:rsid w:val="00761931"/>
    <w:rsid w:val="00761D23"/>
    <w:rsid w:val="00762B30"/>
    <w:rsid w:val="00762B76"/>
    <w:rsid w:val="00762CF7"/>
    <w:rsid w:val="00762EB8"/>
    <w:rsid w:val="00763092"/>
    <w:rsid w:val="007637E6"/>
    <w:rsid w:val="0076387B"/>
    <w:rsid w:val="00763922"/>
    <w:rsid w:val="00763D0C"/>
    <w:rsid w:val="0076430F"/>
    <w:rsid w:val="00764832"/>
    <w:rsid w:val="007649A9"/>
    <w:rsid w:val="00765396"/>
    <w:rsid w:val="007656B0"/>
    <w:rsid w:val="00765F04"/>
    <w:rsid w:val="00765F4F"/>
    <w:rsid w:val="0076609E"/>
    <w:rsid w:val="007660A1"/>
    <w:rsid w:val="0076648D"/>
    <w:rsid w:val="0076659C"/>
    <w:rsid w:val="007665BC"/>
    <w:rsid w:val="00766A21"/>
    <w:rsid w:val="00767063"/>
    <w:rsid w:val="00767182"/>
    <w:rsid w:val="007671CB"/>
    <w:rsid w:val="0076783B"/>
    <w:rsid w:val="00767E16"/>
    <w:rsid w:val="00770197"/>
    <w:rsid w:val="0077068E"/>
    <w:rsid w:val="00770A51"/>
    <w:rsid w:val="00770A66"/>
    <w:rsid w:val="00770DE9"/>
    <w:rsid w:val="00771389"/>
    <w:rsid w:val="007715B3"/>
    <w:rsid w:val="00772102"/>
    <w:rsid w:val="00772125"/>
    <w:rsid w:val="007721CA"/>
    <w:rsid w:val="007725DE"/>
    <w:rsid w:val="007727BB"/>
    <w:rsid w:val="007727CB"/>
    <w:rsid w:val="00772CF4"/>
    <w:rsid w:val="00772FF3"/>
    <w:rsid w:val="0077314F"/>
    <w:rsid w:val="007735E3"/>
    <w:rsid w:val="00773A28"/>
    <w:rsid w:val="00773D93"/>
    <w:rsid w:val="00773E80"/>
    <w:rsid w:val="007742C9"/>
    <w:rsid w:val="007744EB"/>
    <w:rsid w:val="00774740"/>
    <w:rsid w:val="00774819"/>
    <w:rsid w:val="00774C07"/>
    <w:rsid w:val="00774CCE"/>
    <w:rsid w:val="00774E32"/>
    <w:rsid w:val="00774E73"/>
    <w:rsid w:val="00774E93"/>
    <w:rsid w:val="007755FA"/>
    <w:rsid w:val="00776010"/>
    <w:rsid w:val="007766D5"/>
    <w:rsid w:val="007769D0"/>
    <w:rsid w:val="00776B20"/>
    <w:rsid w:val="00776C90"/>
    <w:rsid w:val="00776CB0"/>
    <w:rsid w:val="00776E1E"/>
    <w:rsid w:val="00776EE4"/>
    <w:rsid w:val="00776FC7"/>
    <w:rsid w:val="00777276"/>
    <w:rsid w:val="0077776E"/>
    <w:rsid w:val="007779CF"/>
    <w:rsid w:val="00777A45"/>
    <w:rsid w:val="00777A4B"/>
    <w:rsid w:val="0078000D"/>
    <w:rsid w:val="007801A3"/>
    <w:rsid w:val="007802A4"/>
    <w:rsid w:val="00780763"/>
    <w:rsid w:val="007808D6"/>
    <w:rsid w:val="00780FAB"/>
    <w:rsid w:val="0078140D"/>
    <w:rsid w:val="007814CB"/>
    <w:rsid w:val="00781707"/>
    <w:rsid w:val="00781797"/>
    <w:rsid w:val="007817A2"/>
    <w:rsid w:val="00781AE6"/>
    <w:rsid w:val="00781C74"/>
    <w:rsid w:val="00781FBE"/>
    <w:rsid w:val="007823C5"/>
    <w:rsid w:val="007827D1"/>
    <w:rsid w:val="00782FC8"/>
    <w:rsid w:val="00782FE4"/>
    <w:rsid w:val="00783325"/>
    <w:rsid w:val="007833B5"/>
    <w:rsid w:val="007833E1"/>
    <w:rsid w:val="007834D3"/>
    <w:rsid w:val="00783520"/>
    <w:rsid w:val="0078374E"/>
    <w:rsid w:val="0078387E"/>
    <w:rsid w:val="0078426C"/>
    <w:rsid w:val="00784363"/>
    <w:rsid w:val="00784749"/>
    <w:rsid w:val="00784795"/>
    <w:rsid w:val="0078487D"/>
    <w:rsid w:val="00784924"/>
    <w:rsid w:val="00784DF4"/>
    <w:rsid w:val="00785159"/>
    <w:rsid w:val="007852FB"/>
    <w:rsid w:val="0078558F"/>
    <w:rsid w:val="007856F4"/>
    <w:rsid w:val="007857F4"/>
    <w:rsid w:val="007858D4"/>
    <w:rsid w:val="00785A14"/>
    <w:rsid w:val="00785B15"/>
    <w:rsid w:val="00785D8C"/>
    <w:rsid w:val="00785F76"/>
    <w:rsid w:val="00786008"/>
    <w:rsid w:val="007861FF"/>
    <w:rsid w:val="00786360"/>
    <w:rsid w:val="007863A6"/>
    <w:rsid w:val="007863E5"/>
    <w:rsid w:val="0078658E"/>
    <w:rsid w:val="007865FA"/>
    <w:rsid w:val="007869F5"/>
    <w:rsid w:val="00786B7B"/>
    <w:rsid w:val="00786E05"/>
    <w:rsid w:val="00786E0B"/>
    <w:rsid w:val="007872A7"/>
    <w:rsid w:val="00787520"/>
    <w:rsid w:val="00787D28"/>
    <w:rsid w:val="0079033E"/>
    <w:rsid w:val="007903BA"/>
    <w:rsid w:val="00790602"/>
    <w:rsid w:val="00790FCE"/>
    <w:rsid w:val="00791399"/>
    <w:rsid w:val="007919ED"/>
    <w:rsid w:val="007921AF"/>
    <w:rsid w:val="00792862"/>
    <w:rsid w:val="0079287B"/>
    <w:rsid w:val="00792E51"/>
    <w:rsid w:val="00792FBA"/>
    <w:rsid w:val="007930BA"/>
    <w:rsid w:val="007930BB"/>
    <w:rsid w:val="0079317C"/>
    <w:rsid w:val="00793376"/>
    <w:rsid w:val="0079338F"/>
    <w:rsid w:val="00793850"/>
    <w:rsid w:val="00793A82"/>
    <w:rsid w:val="00793D14"/>
    <w:rsid w:val="00793D6B"/>
    <w:rsid w:val="00793DA3"/>
    <w:rsid w:val="00793EEA"/>
    <w:rsid w:val="00793F26"/>
    <w:rsid w:val="0079414B"/>
    <w:rsid w:val="007941DB"/>
    <w:rsid w:val="00794271"/>
    <w:rsid w:val="00794A0B"/>
    <w:rsid w:val="00794A90"/>
    <w:rsid w:val="00794AC2"/>
    <w:rsid w:val="007952CC"/>
    <w:rsid w:val="00795375"/>
    <w:rsid w:val="00795661"/>
    <w:rsid w:val="007957FF"/>
    <w:rsid w:val="007961D9"/>
    <w:rsid w:val="00796687"/>
    <w:rsid w:val="007968B3"/>
    <w:rsid w:val="00796BED"/>
    <w:rsid w:val="00796C4B"/>
    <w:rsid w:val="00796DA9"/>
    <w:rsid w:val="00796E98"/>
    <w:rsid w:val="00797935"/>
    <w:rsid w:val="00797A1A"/>
    <w:rsid w:val="007A008E"/>
    <w:rsid w:val="007A0780"/>
    <w:rsid w:val="007A08C4"/>
    <w:rsid w:val="007A08D5"/>
    <w:rsid w:val="007A09C6"/>
    <w:rsid w:val="007A0B5E"/>
    <w:rsid w:val="007A0C3E"/>
    <w:rsid w:val="007A0EC9"/>
    <w:rsid w:val="007A0FB5"/>
    <w:rsid w:val="007A1040"/>
    <w:rsid w:val="007A10E4"/>
    <w:rsid w:val="007A11F4"/>
    <w:rsid w:val="007A1628"/>
    <w:rsid w:val="007A17DA"/>
    <w:rsid w:val="007A1D9C"/>
    <w:rsid w:val="007A1DB5"/>
    <w:rsid w:val="007A1F66"/>
    <w:rsid w:val="007A20AA"/>
    <w:rsid w:val="007A2132"/>
    <w:rsid w:val="007A2238"/>
    <w:rsid w:val="007A2C39"/>
    <w:rsid w:val="007A2DCB"/>
    <w:rsid w:val="007A30A0"/>
    <w:rsid w:val="007A337D"/>
    <w:rsid w:val="007A354C"/>
    <w:rsid w:val="007A363C"/>
    <w:rsid w:val="007A37FD"/>
    <w:rsid w:val="007A410A"/>
    <w:rsid w:val="007A433E"/>
    <w:rsid w:val="007A4610"/>
    <w:rsid w:val="007A46AE"/>
    <w:rsid w:val="007A4B29"/>
    <w:rsid w:val="007A4C8F"/>
    <w:rsid w:val="007A4CB4"/>
    <w:rsid w:val="007A4E31"/>
    <w:rsid w:val="007A4F78"/>
    <w:rsid w:val="007A4F94"/>
    <w:rsid w:val="007A4FAC"/>
    <w:rsid w:val="007A5629"/>
    <w:rsid w:val="007A567A"/>
    <w:rsid w:val="007A58D0"/>
    <w:rsid w:val="007A590D"/>
    <w:rsid w:val="007A5A14"/>
    <w:rsid w:val="007A5DD2"/>
    <w:rsid w:val="007A5FC5"/>
    <w:rsid w:val="007A62F4"/>
    <w:rsid w:val="007A64E3"/>
    <w:rsid w:val="007A66A1"/>
    <w:rsid w:val="007A6876"/>
    <w:rsid w:val="007A6DDB"/>
    <w:rsid w:val="007A72E0"/>
    <w:rsid w:val="007A73C7"/>
    <w:rsid w:val="007A7412"/>
    <w:rsid w:val="007A7499"/>
    <w:rsid w:val="007A7805"/>
    <w:rsid w:val="007A7FAA"/>
    <w:rsid w:val="007B05BD"/>
    <w:rsid w:val="007B0BA5"/>
    <w:rsid w:val="007B13E4"/>
    <w:rsid w:val="007B13EA"/>
    <w:rsid w:val="007B16D5"/>
    <w:rsid w:val="007B1788"/>
    <w:rsid w:val="007B1924"/>
    <w:rsid w:val="007B19B7"/>
    <w:rsid w:val="007B1A6F"/>
    <w:rsid w:val="007B1B69"/>
    <w:rsid w:val="007B1E45"/>
    <w:rsid w:val="007B20BE"/>
    <w:rsid w:val="007B2338"/>
    <w:rsid w:val="007B2728"/>
    <w:rsid w:val="007B2A8D"/>
    <w:rsid w:val="007B2FB4"/>
    <w:rsid w:val="007B311E"/>
    <w:rsid w:val="007B354A"/>
    <w:rsid w:val="007B3DC1"/>
    <w:rsid w:val="007B403A"/>
    <w:rsid w:val="007B423D"/>
    <w:rsid w:val="007B47B0"/>
    <w:rsid w:val="007B529C"/>
    <w:rsid w:val="007B52A7"/>
    <w:rsid w:val="007B533A"/>
    <w:rsid w:val="007B5AB1"/>
    <w:rsid w:val="007B5D4B"/>
    <w:rsid w:val="007B5D5B"/>
    <w:rsid w:val="007B6351"/>
    <w:rsid w:val="007B6958"/>
    <w:rsid w:val="007B69A1"/>
    <w:rsid w:val="007B6A3A"/>
    <w:rsid w:val="007B6B17"/>
    <w:rsid w:val="007B7253"/>
    <w:rsid w:val="007B7427"/>
    <w:rsid w:val="007B74EB"/>
    <w:rsid w:val="007B7562"/>
    <w:rsid w:val="007B75B6"/>
    <w:rsid w:val="007B76C8"/>
    <w:rsid w:val="007B774B"/>
    <w:rsid w:val="007B7C58"/>
    <w:rsid w:val="007B7C66"/>
    <w:rsid w:val="007C059C"/>
    <w:rsid w:val="007C06F3"/>
    <w:rsid w:val="007C0D3C"/>
    <w:rsid w:val="007C0EAD"/>
    <w:rsid w:val="007C0F69"/>
    <w:rsid w:val="007C1020"/>
    <w:rsid w:val="007C1A19"/>
    <w:rsid w:val="007C1B35"/>
    <w:rsid w:val="007C1E1F"/>
    <w:rsid w:val="007C1E5D"/>
    <w:rsid w:val="007C2AB4"/>
    <w:rsid w:val="007C2EA9"/>
    <w:rsid w:val="007C345D"/>
    <w:rsid w:val="007C36CF"/>
    <w:rsid w:val="007C3D4A"/>
    <w:rsid w:val="007C459D"/>
    <w:rsid w:val="007C48CA"/>
    <w:rsid w:val="007C4BA9"/>
    <w:rsid w:val="007C4DAC"/>
    <w:rsid w:val="007C4F3E"/>
    <w:rsid w:val="007C4F64"/>
    <w:rsid w:val="007C4F70"/>
    <w:rsid w:val="007C52C7"/>
    <w:rsid w:val="007C5442"/>
    <w:rsid w:val="007C554C"/>
    <w:rsid w:val="007C557A"/>
    <w:rsid w:val="007C568B"/>
    <w:rsid w:val="007C5718"/>
    <w:rsid w:val="007C57B4"/>
    <w:rsid w:val="007C584E"/>
    <w:rsid w:val="007C5F32"/>
    <w:rsid w:val="007C6309"/>
    <w:rsid w:val="007C6856"/>
    <w:rsid w:val="007C69B5"/>
    <w:rsid w:val="007C6C44"/>
    <w:rsid w:val="007C6C95"/>
    <w:rsid w:val="007C6F71"/>
    <w:rsid w:val="007C7745"/>
    <w:rsid w:val="007C77B1"/>
    <w:rsid w:val="007C79A9"/>
    <w:rsid w:val="007C7BF2"/>
    <w:rsid w:val="007C7D34"/>
    <w:rsid w:val="007C7D36"/>
    <w:rsid w:val="007C7E0A"/>
    <w:rsid w:val="007D000E"/>
    <w:rsid w:val="007D01CE"/>
    <w:rsid w:val="007D04E1"/>
    <w:rsid w:val="007D053F"/>
    <w:rsid w:val="007D0BFF"/>
    <w:rsid w:val="007D0C9D"/>
    <w:rsid w:val="007D101D"/>
    <w:rsid w:val="007D1199"/>
    <w:rsid w:val="007D1242"/>
    <w:rsid w:val="007D130B"/>
    <w:rsid w:val="007D14A6"/>
    <w:rsid w:val="007D1879"/>
    <w:rsid w:val="007D1A2E"/>
    <w:rsid w:val="007D1A3A"/>
    <w:rsid w:val="007D1D2C"/>
    <w:rsid w:val="007D1FCF"/>
    <w:rsid w:val="007D25CC"/>
    <w:rsid w:val="007D294D"/>
    <w:rsid w:val="007D2E65"/>
    <w:rsid w:val="007D2FE2"/>
    <w:rsid w:val="007D301A"/>
    <w:rsid w:val="007D3AFB"/>
    <w:rsid w:val="007D3BAE"/>
    <w:rsid w:val="007D4065"/>
    <w:rsid w:val="007D4221"/>
    <w:rsid w:val="007D4527"/>
    <w:rsid w:val="007D4A08"/>
    <w:rsid w:val="007D4AAB"/>
    <w:rsid w:val="007D4B02"/>
    <w:rsid w:val="007D4CB9"/>
    <w:rsid w:val="007D4EDD"/>
    <w:rsid w:val="007D4FDB"/>
    <w:rsid w:val="007D501C"/>
    <w:rsid w:val="007D5352"/>
    <w:rsid w:val="007D56D1"/>
    <w:rsid w:val="007D629F"/>
    <w:rsid w:val="007D68A4"/>
    <w:rsid w:val="007D6989"/>
    <w:rsid w:val="007D6A13"/>
    <w:rsid w:val="007D6A31"/>
    <w:rsid w:val="007D6C49"/>
    <w:rsid w:val="007D6D20"/>
    <w:rsid w:val="007D6FE7"/>
    <w:rsid w:val="007D725B"/>
    <w:rsid w:val="007D72BA"/>
    <w:rsid w:val="007D7352"/>
    <w:rsid w:val="007D74BC"/>
    <w:rsid w:val="007D778E"/>
    <w:rsid w:val="007D78A6"/>
    <w:rsid w:val="007D78FD"/>
    <w:rsid w:val="007D7D59"/>
    <w:rsid w:val="007D7DA8"/>
    <w:rsid w:val="007D7E08"/>
    <w:rsid w:val="007D7E83"/>
    <w:rsid w:val="007D7F1D"/>
    <w:rsid w:val="007E044F"/>
    <w:rsid w:val="007E0A2C"/>
    <w:rsid w:val="007E0B46"/>
    <w:rsid w:val="007E0DD6"/>
    <w:rsid w:val="007E12C4"/>
    <w:rsid w:val="007E1A09"/>
    <w:rsid w:val="007E1D5F"/>
    <w:rsid w:val="007E1EEA"/>
    <w:rsid w:val="007E2231"/>
    <w:rsid w:val="007E22DD"/>
    <w:rsid w:val="007E22E6"/>
    <w:rsid w:val="007E2364"/>
    <w:rsid w:val="007E2A07"/>
    <w:rsid w:val="007E2B9F"/>
    <w:rsid w:val="007E2CFA"/>
    <w:rsid w:val="007E344B"/>
    <w:rsid w:val="007E352E"/>
    <w:rsid w:val="007E48CB"/>
    <w:rsid w:val="007E496A"/>
    <w:rsid w:val="007E4AF8"/>
    <w:rsid w:val="007E4D96"/>
    <w:rsid w:val="007E520D"/>
    <w:rsid w:val="007E5326"/>
    <w:rsid w:val="007E598D"/>
    <w:rsid w:val="007E6202"/>
    <w:rsid w:val="007E6509"/>
    <w:rsid w:val="007E652B"/>
    <w:rsid w:val="007E65C4"/>
    <w:rsid w:val="007E6697"/>
    <w:rsid w:val="007E6EE4"/>
    <w:rsid w:val="007E718C"/>
    <w:rsid w:val="007E7676"/>
    <w:rsid w:val="007E7777"/>
    <w:rsid w:val="007E7E4B"/>
    <w:rsid w:val="007F0089"/>
    <w:rsid w:val="007F0340"/>
    <w:rsid w:val="007F0697"/>
    <w:rsid w:val="007F0BCD"/>
    <w:rsid w:val="007F0DEB"/>
    <w:rsid w:val="007F10FB"/>
    <w:rsid w:val="007F15AA"/>
    <w:rsid w:val="007F15F9"/>
    <w:rsid w:val="007F161F"/>
    <w:rsid w:val="007F1655"/>
    <w:rsid w:val="007F1798"/>
    <w:rsid w:val="007F1B02"/>
    <w:rsid w:val="007F1D30"/>
    <w:rsid w:val="007F20A5"/>
    <w:rsid w:val="007F21E0"/>
    <w:rsid w:val="007F220F"/>
    <w:rsid w:val="007F2228"/>
    <w:rsid w:val="007F22CF"/>
    <w:rsid w:val="007F23A2"/>
    <w:rsid w:val="007F24E6"/>
    <w:rsid w:val="007F2589"/>
    <w:rsid w:val="007F26BC"/>
    <w:rsid w:val="007F27D4"/>
    <w:rsid w:val="007F28D5"/>
    <w:rsid w:val="007F2E6A"/>
    <w:rsid w:val="007F2EE3"/>
    <w:rsid w:val="007F2FD5"/>
    <w:rsid w:val="007F3077"/>
    <w:rsid w:val="007F3205"/>
    <w:rsid w:val="007F3241"/>
    <w:rsid w:val="007F3244"/>
    <w:rsid w:val="007F33AE"/>
    <w:rsid w:val="007F3430"/>
    <w:rsid w:val="007F3573"/>
    <w:rsid w:val="007F4155"/>
    <w:rsid w:val="007F42C7"/>
    <w:rsid w:val="007F4308"/>
    <w:rsid w:val="007F44D0"/>
    <w:rsid w:val="007F4569"/>
    <w:rsid w:val="007F49E9"/>
    <w:rsid w:val="007F4B79"/>
    <w:rsid w:val="007F51A0"/>
    <w:rsid w:val="007F51A4"/>
    <w:rsid w:val="007F524A"/>
    <w:rsid w:val="007F52DA"/>
    <w:rsid w:val="007F5338"/>
    <w:rsid w:val="007F5651"/>
    <w:rsid w:val="007F587C"/>
    <w:rsid w:val="007F68AD"/>
    <w:rsid w:val="007F6B75"/>
    <w:rsid w:val="007F6C6B"/>
    <w:rsid w:val="007F6ECE"/>
    <w:rsid w:val="007F73D6"/>
    <w:rsid w:val="00800085"/>
    <w:rsid w:val="00800409"/>
    <w:rsid w:val="00800482"/>
    <w:rsid w:val="00800591"/>
    <w:rsid w:val="00800803"/>
    <w:rsid w:val="00800B18"/>
    <w:rsid w:val="00800C2A"/>
    <w:rsid w:val="00800E5D"/>
    <w:rsid w:val="00800EA7"/>
    <w:rsid w:val="00801367"/>
    <w:rsid w:val="00801502"/>
    <w:rsid w:val="00801E1D"/>
    <w:rsid w:val="00801E34"/>
    <w:rsid w:val="00802152"/>
    <w:rsid w:val="0080234F"/>
    <w:rsid w:val="008023F1"/>
    <w:rsid w:val="0080255A"/>
    <w:rsid w:val="00802D4B"/>
    <w:rsid w:val="00802EED"/>
    <w:rsid w:val="00803127"/>
    <w:rsid w:val="008031D7"/>
    <w:rsid w:val="008033E4"/>
    <w:rsid w:val="0080341D"/>
    <w:rsid w:val="00804025"/>
    <w:rsid w:val="00804384"/>
    <w:rsid w:val="00804548"/>
    <w:rsid w:val="00804758"/>
    <w:rsid w:val="008049BC"/>
    <w:rsid w:val="00804D00"/>
    <w:rsid w:val="00804DE9"/>
    <w:rsid w:val="00805311"/>
    <w:rsid w:val="00805328"/>
    <w:rsid w:val="008055DB"/>
    <w:rsid w:val="00805917"/>
    <w:rsid w:val="00805B8B"/>
    <w:rsid w:val="00805BD0"/>
    <w:rsid w:val="00805EE5"/>
    <w:rsid w:val="008064F5"/>
    <w:rsid w:val="0080677C"/>
    <w:rsid w:val="00807058"/>
    <w:rsid w:val="00807308"/>
    <w:rsid w:val="00807CBB"/>
    <w:rsid w:val="00807DE2"/>
    <w:rsid w:val="00807E3E"/>
    <w:rsid w:val="00807EF4"/>
    <w:rsid w:val="0081021F"/>
    <w:rsid w:val="00810509"/>
    <w:rsid w:val="00810765"/>
    <w:rsid w:val="00810791"/>
    <w:rsid w:val="00810842"/>
    <w:rsid w:val="00810A7F"/>
    <w:rsid w:val="00811007"/>
    <w:rsid w:val="008112D6"/>
    <w:rsid w:val="00811404"/>
    <w:rsid w:val="008116B6"/>
    <w:rsid w:val="00811A26"/>
    <w:rsid w:val="00811B43"/>
    <w:rsid w:val="00811BCD"/>
    <w:rsid w:val="00811BE1"/>
    <w:rsid w:val="00811E0D"/>
    <w:rsid w:val="00811F42"/>
    <w:rsid w:val="008120A3"/>
    <w:rsid w:val="008120BA"/>
    <w:rsid w:val="00812120"/>
    <w:rsid w:val="008124D6"/>
    <w:rsid w:val="0081256E"/>
    <w:rsid w:val="008128DD"/>
    <w:rsid w:val="00812C1C"/>
    <w:rsid w:val="00813017"/>
    <w:rsid w:val="008130CC"/>
    <w:rsid w:val="0081339B"/>
    <w:rsid w:val="00813547"/>
    <w:rsid w:val="008136B0"/>
    <w:rsid w:val="0081383B"/>
    <w:rsid w:val="008139BC"/>
    <w:rsid w:val="00813C0C"/>
    <w:rsid w:val="00813DA0"/>
    <w:rsid w:val="00814289"/>
    <w:rsid w:val="008143CF"/>
    <w:rsid w:val="00814523"/>
    <w:rsid w:val="008145A1"/>
    <w:rsid w:val="0081477C"/>
    <w:rsid w:val="00814AC3"/>
    <w:rsid w:val="00814DC3"/>
    <w:rsid w:val="00814EBC"/>
    <w:rsid w:val="0081546A"/>
    <w:rsid w:val="008157D6"/>
    <w:rsid w:val="00815D58"/>
    <w:rsid w:val="00815E53"/>
    <w:rsid w:val="00816059"/>
    <w:rsid w:val="008160CA"/>
    <w:rsid w:val="008161C1"/>
    <w:rsid w:val="008162B0"/>
    <w:rsid w:val="008163BA"/>
    <w:rsid w:val="00816508"/>
    <w:rsid w:val="00816A86"/>
    <w:rsid w:val="008172AB"/>
    <w:rsid w:val="0081753E"/>
    <w:rsid w:val="00817846"/>
    <w:rsid w:val="00817A85"/>
    <w:rsid w:val="00817AF7"/>
    <w:rsid w:val="00817B90"/>
    <w:rsid w:val="00817C61"/>
    <w:rsid w:val="00817E58"/>
    <w:rsid w:val="008205E1"/>
    <w:rsid w:val="008207C6"/>
    <w:rsid w:val="00820B9B"/>
    <w:rsid w:val="00820C7C"/>
    <w:rsid w:val="008212E7"/>
    <w:rsid w:val="00821561"/>
    <w:rsid w:val="00821617"/>
    <w:rsid w:val="008218D4"/>
    <w:rsid w:val="00821BB6"/>
    <w:rsid w:val="0082205A"/>
    <w:rsid w:val="008220E6"/>
    <w:rsid w:val="00822206"/>
    <w:rsid w:val="008223F2"/>
    <w:rsid w:val="00822603"/>
    <w:rsid w:val="0082276D"/>
    <w:rsid w:val="0082284E"/>
    <w:rsid w:val="008229D2"/>
    <w:rsid w:val="00822AD0"/>
    <w:rsid w:val="00822D26"/>
    <w:rsid w:val="008231AC"/>
    <w:rsid w:val="008232B3"/>
    <w:rsid w:val="00823CC9"/>
    <w:rsid w:val="008242FC"/>
    <w:rsid w:val="008243C1"/>
    <w:rsid w:val="008243D4"/>
    <w:rsid w:val="0082440A"/>
    <w:rsid w:val="00824784"/>
    <w:rsid w:val="008247FC"/>
    <w:rsid w:val="0082485F"/>
    <w:rsid w:val="00824A47"/>
    <w:rsid w:val="00824C79"/>
    <w:rsid w:val="00824D6B"/>
    <w:rsid w:val="00824E8E"/>
    <w:rsid w:val="00824EB5"/>
    <w:rsid w:val="00825115"/>
    <w:rsid w:val="00825313"/>
    <w:rsid w:val="0082596E"/>
    <w:rsid w:val="00825D69"/>
    <w:rsid w:val="00825D8D"/>
    <w:rsid w:val="00825E3A"/>
    <w:rsid w:val="008261CE"/>
    <w:rsid w:val="008263F7"/>
    <w:rsid w:val="008265F2"/>
    <w:rsid w:val="00826B10"/>
    <w:rsid w:val="00826E04"/>
    <w:rsid w:val="00826E4F"/>
    <w:rsid w:val="00827552"/>
    <w:rsid w:val="0082772A"/>
    <w:rsid w:val="00827C3B"/>
    <w:rsid w:val="00827C47"/>
    <w:rsid w:val="00827C57"/>
    <w:rsid w:val="00827CF8"/>
    <w:rsid w:val="008306CB"/>
    <w:rsid w:val="008310D6"/>
    <w:rsid w:val="00831113"/>
    <w:rsid w:val="008311C1"/>
    <w:rsid w:val="008313BE"/>
    <w:rsid w:val="00831429"/>
    <w:rsid w:val="00831837"/>
    <w:rsid w:val="00831AFF"/>
    <w:rsid w:val="00831E57"/>
    <w:rsid w:val="00832192"/>
    <w:rsid w:val="0083224E"/>
    <w:rsid w:val="0083295D"/>
    <w:rsid w:val="0083297D"/>
    <w:rsid w:val="00832AC1"/>
    <w:rsid w:val="00832BD9"/>
    <w:rsid w:val="00832CAE"/>
    <w:rsid w:val="00832F05"/>
    <w:rsid w:val="00833095"/>
    <w:rsid w:val="008332ED"/>
    <w:rsid w:val="00833596"/>
    <w:rsid w:val="00833777"/>
    <w:rsid w:val="00833940"/>
    <w:rsid w:val="00833AC3"/>
    <w:rsid w:val="00833BCB"/>
    <w:rsid w:val="00833CDB"/>
    <w:rsid w:val="00834152"/>
    <w:rsid w:val="008348AF"/>
    <w:rsid w:val="0083495F"/>
    <w:rsid w:val="008349D6"/>
    <w:rsid w:val="00834AFD"/>
    <w:rsid w:val="00834BDA"/>
    <w:rsid w:val="00835248"/>
    <w:rsid w:val="0083578A"/>
    <w:rsid w:val="008357B7"/>
    <w:rsid w:val="008359C7"/>
    <w:rsid w:val="00835C03"/>
    <w:rsid w:val="00835D5E"/>
    <w:rsid w:val="008361CB"/>
    <w:rsid w:val="0083629B"/>
    <w:rsid w:val="00836516"/>
    <w:rsid w:val="008369C7"/>
    <w:rsid w:val="00836A44"/>
    <w:rsid w:val="00836AAE"/>
    <w:rsid w:val="0083790C"/>
    <w:rsid w:val="00837BC7"/>
    <w:rsid w:val="00837DEF"/>
    <w:rsid w:val="00837EF1"/>
    <w:rsid w:val="00840348"/>
    <w:rsid w:val="0084077A"/>
    <w:rsid w:val="00840B37"/>
    <w:rsid w:val="00840B6C"/>
    <w:rsid w:val="00841142"/>
    <w:rsid w:val="008411CA"/>
    <w:rsid w:val="008414E0"/>
    <w:rsid w:val="008418F4"/>
    <w:rsid w:val="00841920"/>
    <w:rsid w:val="00841B03"/>
    <w:rsid w:val="00841EA7"/>
    <w:rsid w:val="00841F42"/>
    <w:rsid w:val="00842361"/>
    <w:rsid w:val="008423A2"/>
    <w:rsid w:val="00842455"/>
    <w:rsid w:val="00842F0F"/>
    <w:rsid w:val="00843028"/>
    <w:rsid w:val="00843139"/>
    <w:rsid w:val="00843394"/>
    <w:rsid w:val="0084378D"/>
    <w:rsid w:val="00843A99"/>
    <w:rsid w:val="008441F4"/>
    <w:rsid w:val="008447CE"/>
    <w:rsid w:val="008448DB"/>
    <w:rsid w:val="00844AB7"/>
    <w:rsid w:val="00844F74"/>
    <w:rsid w:val="008453E2"/>
    <w:rsid w:val="008453F5"/>
    <w:rsid w:val="00845806"/>
    <w:rsid w:val="008459D8"/>
    <w:rsid w:val="008459FA"/>
    <w:rsid w:val="00845B78"/>
    <w:rsid w:val="00845D17"/>
    <w:rsid w:val="00845F66"/>
    <w:rsid w:val="008460D5"/>
    <w:rsid w:val="00846256"/>
    <w:rsid w:val="00846262"/>
    <w:rsid w:val="00846508"/>
    <w:rsid w:val="008468AF"/>
    <w:rsid w:val="00846AFB"/>
    <w:rsid w:val="00846D79"/>
    <w:rsid w:val="00846F46"/>
    <w:rsid w:val="00846FB8"/>
    <w:rsid w:val="00847027"/>
    <w:rsid w:val="008470EE"/>
    <w:rsid w:val="008471F9"/>
    <w:rsid w:val="0084727E"/>
    <w:rsid w:val="00847513"/>
    <w:rsid w:val="00847522"/>
    <w:rsid w:val="008475A4"/>
    <w:rsid w:val="0085006A"/>
    <w:rsid w:val="008500E4"/>
    <w:rsid w:val="00850607"/>
    <w:rsid w:val="008506F4"/>
    <w:rsid w:val="008507C6"/>
    <w:rsid w:val="0085094C"/>
    <w:rsid w:val="00850A7C"/>
    <w:rsid w:val="00850C59"/>
    <w:rsid w:val="00850D44"/>
    <w:rsid w:val="00851559"/>
    <w:rsid w:val="00851608"/>
    <w:rsid w:val="00851AEA"/>
    <w:rsid w:val="00851B04"/>
    <w:rsid w:val="00851D8F"/>
    <w:rsid w:val="00851F06"/>
    <w:rsid w:val="008523CC"/>
    <w:rsid w:val="0085245A"/>
    <w:rsid w:val="008524F9"/>
    <w:rsid w:val="0085254F"/>
    <w:rsid w:val="00852CF5"/>
    <w:rsid w:val="0085374B"/>
    <w:rsid w:val="00853A27"/>
    <w:rsid w:val="00853ACE"/>
    <w:rsid w:val="00853D34"/>
    <w:rsid w:val="00854728"/>
    <w:rsid w:val="00854856"/>
    <w:rsid w:val="008548E9"/>
    <w:rsid w:val="00854947"/>
    <w:rsid w:val="00854B1F"/>
    <w:rsid w:val="00854E16"/>
    <w:rsid w:val="00854E9D"/>
    <w:rsid w:val="00854F53"/>
    <w:rsid w:val="00855188"/>
    <w:rsid w:val="008558E4"/>
    <w:rsid w:val="0085598F"/>
    <w:rsid w:val="00855ACB"/>
    <w:rsid w:val="00855C96"/>
    <w:rsid w:val="00855D21"/>
    <w:rsid w:val="00855D87"/>
    <w:rsid w:val="00856755"/>
    <w:rsid w:val="00856FCF"/>
    <w:rsid w:val="00857063"/>
    <w:rsid w:val="008576D5"/>
    <w:rsid w:val="008577AC"/>
    <w:rsid w:val="008600C6"/>
    <w:rsid w:val="00860164"/>
    <w:rsid w:val="00860312"/>
    <w:rsid w:val="00860635"/>
    <w:rsid w:val="008607AA"/>
    <w:rsid w:val="008609B7"/>
    <w:rsid w:val="00860A06"/>
    <w:rsid w:val="0086106C"/>
    <w:rsid w:val="008611D7"/>
    <w:rsid w:val="008612CD"/>
    <w:rsid w:val="00861793"/>
    <w:rsid w:val="008619E7"/>
    <w:rsid w:val="00861A23"/>
    <w:rsid w:val="00861E70"/>
    <w:rsid w:val="00861EB4"/>
    <w:rsid w:val="00861F34"/>
    <w:rsid w:val="0086244C"/>
    <w:rsid w:val="00862758"/>
    <w:rsid w:val="00862810"/>
    <w:rsid w:val="0086290B"/>
    <w:rsid w:val="00862C64"/>
    <w:rsid w:val="008632D6"/>
    <w:rsid w:val="00863393"/>
    <w:rsid w:val="008634CE"/>
    <w:rsid w:val="008637DA"/>
    <w:rsid w:val="0086425C"/>
    <w:rsid w:val="00864268"/>
    <w:rsid w:val="008642B0"/>
    <w:rsid w:val="0086442A"/>
    <w:rsid w:val="00864622"/>
    <w:rsid w:val="008646B7"/>
    <w:rsid w:val="00864AA2"/>
    <w:rsid w:val="00864EC1"/>
    <w:rsid w:val="00865094"/>
    <w:rsid w:val="008652EA"/>
    <w:rsid w:val="008656A8"/>
    <w:rsid w:val="00865D91"/>
    <w:rsid w:val="00865F66"/>
    <w:rsid w:val="0086613C"/>
    <w:rsid w:val="0086676C"/>
    <w:rsid w:val="00866930"/>
    <w:rsid w:val="0086698C"/>
    <w:rsid w:val="00867078"/>
    <w:rsid w:val="0086712E"/>
    <w:rsid w:val="00867CAB"/>
    <w:rsid w:val="00870247"/>
    <w:rsid w:val="0087050A"/>
    <w:rsid w:val="00870F2A"/>
    <w:rsid w:val="00870F44"/>
    <w:rsid w:val="00870F7F"/>
    <w:rsid w:val="008711E6"/>
    <w:rsid w:val="00871463"/>
    <w:rsid w:val="00871EF6"/>
    <w:rsid w:val="008724FA"/>
    <w:rsid w:val="008729D5"/>
    <w:rsid w:val="00872C48"/>
    <w:rsid w:val="00872FEF"/>
    <w:rsid w:val="008730EB"/>
    <w:rsid w:val="00873529"/>
    <w:rsid w:val="008738D9"/>
    <w:rsid w:val="00873BE5"/>
    <w:rsid w:val="00874414"/>
    <w:rsid w:val="008747BA"/>
    <w:rsid w:val="00874AF1"/>
    <w:rsid w:val="00874DB5"/>
    <w:rsid w:val="00874FE9"/>
    <w:rsid w:val="00875304"/>
    <w:rsid w:val="00875811"/>
    <w:rsid w:val="00875853"/>
    <w:rsid w:val="00875D87"/>
    <w:rsid w:val="00875DDA"/>
    <w:rsid w:val="00876124"/>
    <w:rsid w:val="008761E6"/>
    <w:rsid w:val="00876462"/>
    <w:rsid w:val="0087652A"/>
    <w:rsid w:val="0087683A"/>
    <w:rsid w:val="00876882"/>
    <w:rsid w:val="008768A1"/>
    <w:rsid w:val="008769DB"/>
    <w:rsid w:val="00876B5F"/>
    <w:rsid w:val="00877133"/>
    <w:rsid w:val="008774DF"/>
    <w:rsid w:val="00877615"/>
    <w:rsid w:val="008778BB"/>
    <w:rsid w:val="00877AAA"/>
    <w:rsid w:val="00877B12"/>
    <w:rsid w:val="00880284"/>
    <w:rsid w:val="008804F9"/>
    <w:rsid w:val="0088064A"/>
    <w:rsid w:val="008807FE"/>
    <w:rsid w:val="00880879"/>
    <w:rsid w:val="00880B5D"/>
    <w:rsid w:val="008812C9"/>
    <w:rsid w:val="00881344"/>
    <w:rsid w:val="008817A5"/>
    <w:rsid w:val="00881BEC"/>
    <w:rsid w:val="00882554"/>
    <w:rsid w:val="00882A84"/>
    <w:rsid w:val="00882B89"/>
    <w:rsid w:val="0088313C"/>
    <w:rsid w:val="0088338A"/>
    <w:rsid w:val="0088353C"/>
    <w:rsid w:val="00883A9A"/>
    <w:rsid w:val="00883B71"/>
    <w:rsid w:val="00884567"/>
    <w:rsid w:val="00884572"/>
    <w:rsid w:val="00884B84"/>
    <w:rsid w:val="00884F14"/>
    <w:rsid w:val="0088509D"/>
    <w:rsid w:val="00885126"/>
    <w:rsid w:val="0088520D"/>
    <w:rsid w:val="008852AB"/>
    <w:rsid w:val="0088533D"/>
    <w:rsid w:val="008853A8"/>
    <w:rsid w:val="008855A0"/>
    <w:rsid w:val="00885708"/>
    <w:rsid w:val="008857DD"/>
    <w:rsid w:val="008859BA"/>
    <w:rsid w:val="008861F9"/>
    <w:rsid w:val="00886512"/>
    <w:rsid w:val="00886675"/>
    <w:rsid w:val="008868A4"/>
    <w:rsid w:val="00886990"/>
    <w:rsid w:val="00887226"/>
    <w:rsid w:val="008873A2"/>
    <w:rsid w:val="00887A08"/>
    <w:rsid w:val="00887D64"/>
    <w:rsid w:val="008900B7"/>
    <w:rsid w:val="00890208"/>
    <w:rsid w:val="008903CB"/>
    <w:rsid w:val="008903D2"/>
    <w:rsid w:val="008905E7"/>
    <w:rsid w:val="008907A0"/>
    <w:rsid w:val="008907D1"/>
    <w:rsid w:val="00890AFC"/>
    <w:rsid w:val="00890BF6"/>
    <w:rsid w:val="00890BF8"/>
    <w:rsid w:val="00890D46"/>
    <w:rsid w:val="00890ED3"/>
    <w:rsid w:val="00890FD6"/>
    <w:rsid w:val="00891662"/>
    <w:rsid w:val="00891782"/>
    <w:rsid w:val="0089195A"/>
    <w:rsid w:val="00891CDC"/>
    <w:rsid w:val="00891EF9"/>
    <w:rsid w:val="00892209"/>
    <w:rsid w:val="008925B9"/>
    <w:rsid w:val="00892816"/>
    <w:rsid w:val="00892DE9"/>
    <w:rsid w:val="00893278"/>
    <w:rsid w:val="00893585"/>
    <w:rsid w:val="00893632"/>
    <w:rsid w:val="0089370C"/>
    <w:rsid w:val="00893719"/>
    <w:rsid w:val="00893B7F"/>
    <w:rsid w:val="00893BFC"/>
    <w:rsid w:val="00893C99"/>
    <w:rsid w:val="00893FB2"/>
    <w:rsid w:val="008940B1"/>
    <w:rsid w:val="008943B5"/>
    <w:rsid w:val="00894778"/>
    <w:rsid w:val="008954FD"/>
    <w:rsid w:val="008957E1"/>
    <w:rsid w:val="0089587F"/>
    <w:rsid w:val="00895935"/>
    <w:rsid w:val="00895F45"/>
    <w:rsid w:val="0089673A"/>
    <w:rsid w:val="008967E5"/>
    <w:rsid w:val="00896888"/>
    <w:rsid w:val="00896C01"/>
    <w:rsid w:val="00896E0F"/>
    <w:rsid w:val="008970A7"/>
    <w:rsid w:val="0089710F"/>
    <w:rsid w:val="008971ED"/>
    <w:rsid w:val="00897513"/>
    <w:rsid w:val="0089788A"/>
    <w:rsid w:val="008A0333"/>
    <w:rsid w:val="008A0348"/>
    <w:rsid w:val="008A034D"/>
    <w:rsid w:val="008A03B7"/>
    <w:rsid w:val="008A040F"/>
    <w:rsid w:val="008A077C"/>
    <w:rsid w:val="008A089E"/>
    <w:rsid w:val="008A0903"/>
    <w:rsid w:val="008A0CDC"/>
    <w:rsid w:val="008A0D84"/>
    <w:rsid w:val="008A0E7A"/>
    <w:rsid w:val="008A11E3"/>
    <w:rsid w:val="008A1564"/>
    <w:rsid w:val="008A17E9"/>
    <w:rsid w:val="008A197E"/>
    <w:rsid w:val="008A2111"/>
    <w:rsid w:val="008A2763"/>
    <w:rsid w:val="008A2806"/>
    <w:rsid w:val="008A28E2"/>
    <w:rsid w:val="008A2B77"/>
    <w:rsid w:val="008A361F"/>
    <w:rsid w:val="008A37F4"/>
    <w:rsid w:val="008A396B"/>
    <w:rsid w:val="008A39CB"/>
    <w:rsid w:val="008A3AFF"/>
    <w:rsid w:val="008A3EC0"/>
    <w:rsid w:val="008A3EED"/>
    <w:rsid w:val="008A3EF7"/>
    <w:rsid w:val="008A42FF"/>
    <w:rsid w:val="008A4678"/>
    <w:rsid w:val="008A4803"/>
    <w:rsid w:val="008A492F"/>
    <w:rsid w:val="008A4B84"/>
    <w:rsid w:val="008A54BD"/>
    <w:rsid w:val="008A55BB"/>
    <w:rsid w:val="008A5687"/>
    <w:rsid w:val="008A5730"/>
    <w:rsid w:val="008A591C"/>
    <w:rsid w:val="008A60B2"/>
    <w:rsid w:val="008A6235"/>
    <w:rsid w:val="008A65B0"/>
    <w:rsid w:val="008A683C"/>
    <w:rsid w:val="008A70A9"/>
    <w:rsid w:val="008A7666"/>
    <w:rsid w:val="008A781F"/>
    <w:rsid w:val="008A794F"/>
    <w:rsid w:val="008A7A1F"/>
    <w:rsid w:val="008A7CF4"/>
    <w:rsid w:val="008B0052"/>
    <w:rsid w:val="008B009C"/>
    <w:rsid w:val="008B0617"/>
    <w:rsid w:val="008B074E"/>
    <w:rsid w:val="008B0934"/>
    <w:rsid w:val="008B0A3C"/>
    <w:rsid w:val="008B0B51"/>
    <w:rsid w:val="008B0BFF"/>
    <w:rsid w:val="008B1039"/>
    <w:rsid w:val="008B19D9"/>
    <w:rsid w:val="008B1B2C"/>
    <w:rsid w:val="008B1EE1"/>
    <w:rsid w:val="008B2030"/>
    <w:rsid w:val="008B2867"/>
    <w:rsid w:val="008B29BC"/>
    <w:rsid w:val="008B3494"/>
    <w:rsid w:val="008B34F2"/>
    <w:rsid w:val="008B3DA9"/>
    <w:rsid w:val="008B3DF7"/>
    <w:rsid w:val="008B4349"/>
    <w:rsid w:val="008B450D"/>
    <w:rsid w:val="008B4594"/>
    <w:rsid w:val="008B45B8"/>
    <w:rsid w:val="008B46D0"/>
    <w:rsid w:val="008B473F"/>
    <w:rsid w:val="008B4873"/>
    <w:rsid w:val="008B4D46"/>
    <w:rsid w:val="008B4E40"/>
    <w:rsid w:val="008B4EC6"/>
    <w:rsid w:val="008B4ED5"/>
    <w:rsid w:val="008B525A"/>
    <w:rsid w:val="008B52D2"/>
    <w:rsid w:val="008B53CE"/>
    <w:rsid w:val="008B5531"/>
    <w:rsid w:val="008B55EB"/>
    <w:rsid w:val="008B5A86"/>
    <w:rsid w:val="008B5B93"/>
    <w:rsid w:val="008B5BDE"/>
    <w:rsid w:val="008B5BEF"/>
    <w:rsid w:val="008B5E38"/>
    <w:rsid w:val="008B616B"/>
    <w:rsid w:val="008B6753"/>
    <w:rsid w:val="008B688D"/>
    <w:rsid w:val="008B6917"/>
    <w:rsid w:val="008B694F"/>
    <w:rsid w:val="008B6CB3"/>
    <w:rsid w:val="008B70C5"/>
    <w:rsid w:val="008B737C"/>
    <w:rsid w:val="008B7978"/>
    <w:rsid w:val="008B7B19"/>
    <w:rsid w:val="008B7B4C"/>
    <w:rsid w:val="008C00EB"/>
    <w:rsid w:val="008C01F3"/>
    <w:rsid w:val="008C049B"/>
    <w:rsid w:val="008C0554"/>
    <w:rsid w:val="008C066D"/>
    <w:rsid w:val="008C110F"/>
    <w:rsid w:val="008C15F8"/>
    <w:rsid w:val="008C1A9E"/>
    <w:rsid w:val="008C1E9C"/>
    <w:rsid w:val="008C1EA5"/>
    <w:rsid w:val="008C2414"/>
    <w:rsid w:val="008C2437"/>
    <w:rsid w:val="008C247E"/>
    <w:rsid w:val="008C26C1"/>
    <w:rsid w:val="008C26D5"/>
    <w:rsid w:val="008C28A5"/>
    <w:rsid w:val="008C2AE0"/>
    <w:rsid w:val="008C31FA"/>
    <w:rsid w:val="008C3367"/>
    <w:rsid w:val="008C3374"/>
    <w:rsid w:val="008C3393"/>
    <w:rsid w:val="008C36EA"/>
    <w:rsid w:val="008C376F"/>
    <w:rsid w:val="008C3B65"/>
    <w:rsid w:val="008C3BA7"/>
    <w:rsid w:val="008C4530"/>
    <w:rsid w:val="008C461C"/>
    <w:rsid w:val="008C49B8"/>
    <w:rsid w:val="008C4A17"/>
    <w:rsid w:val="008C4A3A"/>
    <w:rsid w:val="008C4A9E"/>
    <w:rsid w:val="008C4ADD"/>
    <w:rsid w:val="008C4DAB"/>
    <w:rsid w:val="008C4F70"/>
    <w:rsid w:val="008C4FC3"/>
    <w:rsid w:val="008C52EC"/>
    <w:rsid w:val="008C55A0"/>
    <w:rsid w:val="008C5CE4"/>
    <w:rsid w:val="008C6747"/>
    <w:rsid w:val="008C687E"/>
    <w:rsid w:val="008C6A0C"/>
    <w:rsid w:val="008C6BD2"/>
    <w:rsid w:val="008C71FC"/>
    <w:rsid w:val="008C7443"/>
    <w:rsid w:val="008C7F97"/>
    <w:rsid w:val="008D023C"/>
    <w:rsid w:val="008D02FE"/>
    <w:rsid w:val="008D05E9"/>
    <w:rsid w:val="008D064D"/>
    <w:rsid w:val="008D0BAE"/>
    <w:rsid w:val="008D0BB1"/>
    <w:rsid w:val="008D0F4F"/>
    <w:rsid w:val="008D10ED"/>
    <w:rsid w:val="008D15D5"/>
    <w:rsid w:val="008D19F0"/>
    <w:rsid w:val="008D1BD1"/>
    <w:rsid w:val="008D2154"/>
    <w:rsid w:val="008D249D"/>
    <w:rsid w:val="008D258C"/>
    <w:rsid w:val="008D2668"/>
    <w:rsid w:val="008D268E"/>
    <w:rsid w:val="008D283C"/>
    <w:rsid w:val="008D296D"/>
    <w:rsid w:val="008D29A3"/>
    <w:rsid w:val="008D2CF1"/>
    <w:rsid w:val="008D2F64"/>
    <w:rsid w:val="008D3006"/>
    <w:rsid w:val="008D3B55"/>
    <w:rsid w:val="008D3BE8"/>
    <w:rsid w:val="008D4249"/>
    <w:rsid w:val="008D426A"/>
    <w:rsid w:val="008D4475"/>
    <w:rsid w:val="008D4540"/>
    <w:rsid w:val="008D4677"/>
    <w:rsid w:val="008D4BC8"/>
    <w:rsid w:val="008D4CF4"/>
    <w:rsid w:val="008D5053"/>
    <w:rsid w:val="008D5095"/>
    <w:rsid w:val="008D53B4"/>
    <w:rsid w:val="008D56BF"/>
    <w:rsid w:val="008D576F"/>
    <w:rsid w:val="008D57A5"/>
    <w:rsid w:val="008D5A4B"/>
    <w:rsid w:val="008D621B"/>
    <w:rsid w:val="008D628F"/>
    <w:rsid w:val="008D6535"/>
    <w:rsid w:val="008D655B"/>
    <w:rsid w:val="008D66D8"/>
    <w:rsid w:val="008D6938"/>
    <w:rsid w:val="008D6A8A"/>
    <w:rsid w:val="008D6D2A"/>
    <w:rsid w:val="008D70C1"/>
    <w:rsid w:val="008D72B9"/>
    <w:rsid w:val="008D73C2"/>
    <w:rsid w:val="008D742F"/>
    <w:rsid w:val="008D7B10"/>
    <w:rsid w:val="008D7EA9"/>
    <w:rsid w:val="008D7F0E"/>
    <w:rsid w:val="008E057C"/>
    <w:rsid w:val="008E0B6E"/>
    <w:rsid w:val="008E0DDD"/>
    <w:rsid w:val="008E0E2A"/>
    <w:rsid w:val="008E150A"/>
    <w:rsid w:val="008E1870"/>
    <w:rsid w:val="008E1B34"/>
    <w:rsid w:val="008E1BCE"/>
    <w:rsid w:val="008E1FF3"/>
    <w:rsid w:val="008E21EC"/>
    <w:rsid w:val="008E24A5"/>
    <w:rsid w:val="008E24D0"/>
    <w:rsid w:val="008E2774"/>
    <w:rsid w:val="008E29E1"/>
    <w:rsid w:val="008E2CC8"/>
    <w:rsid w:val="008E2D73"/>
    <w:rsid w:val="008E31E6"/>
    <w:rsid w:val="008E320B"/>
    <w:rsid w:val="008E34B5"/>
    <w:rsid w:val="008E36EB"/>
    <w:rsid w:val="008E37EC"/>
    <w:rsid w:val="008E39CB"/>
    <w:rsid w:val="008E3A58"/>
    <w:rsid w:val="008E3F10"/>
    <w:rsid w:val="008E435B"/>
    <w:rsid w:val="008E446D"/>
    <w:rsid w:val="008E4592"/>
    <w:rsid w:val="008E4A36"/>
    <w:rsid w:val="008E4CF9"/>
    <w:rsid w:val="008E4E3E"/>
    <w:rsid w:val="008E4E4F"/>
    <w:rsid w:val="008E4ECE"/>
    <w:rsid w:val="008E4EFC"/>
    <w:rsid w:val="008E50A2"/>
    <w:rsid w:val="008E5275"/>
    <w:rsid w:val="008E5BBF"/>
    <w:rsid w:val="008E60C8"/>
    <w:rsid w:val="008E62D4"/>
    <w:rsid w:val="008E65CD"/>
    <w:rsid w:val="008E66AD"/>
    <w:rsid w:val="008E67CB"/>
    <w:rsid w:val="008E6EAB"/>
    <w:rsid w:val="008E6F86"/>
    <w:rsid w:val="008E7001"/>
    <w:rsid w:val="008E709E"/>
    <w:rsid w:val="008E70AB"/>
    <w:rsid w:val="008E7216"/>
    <w:rsid w:val="008E743C"/>
    <w:rsid w:val="008E7475"/>
    <w:rsid w:val="008E76AE"/>
    <w:rsid w:val="008E779C"/>
    <w:rsid w:val="008E7C0D"/>
    <w:rsid w:val="008E7F0F"/>
    <w:rsid w:val="008F021A"/>
    <w:rsid w:val="008F0AFA"/>
    <w:rsid w:val="008F0CB9"/>
    <w:rsid w:val="008F1301"/>
    <w:rsid w:val="008F13E3"/>
    <w:rsid w:val="008F18D4"/>
    <w:rsid w:val="008F1BC7"/>
    <w:rsid w:val="008F22BB"/>
    <w:rsid w:val="008F2482"/>
    <w:rsid w:val="008F25B7"/>
    <w:rsid w:val="008F2632"/>
    <w:rsid w:val="008F2848"/>
    <w:rsid w:val="008F2E4B"/>
    <w:rsid w:val="008F2FFF"/>
    <w:rsid w:val="008F303D"/>
    <w:rsid w:val="008F30A3"/>
    <w:rsid w:val="008F3867"/>
    <w:rsid w:val="008F3987"/>
    <w:rsid w:val="008F39AC"/>
    <w:rsid w:val="008F3B1F"/>
    <w:rsid w:val="008F3BBA"/>
    <w:rsid w:val="008F3C85"/>
    <w:rsid w:val="008F3CB4"/>
    <w:rsid w:val="008F3F00"/>
    <w:rsid w:val="008F40B3"/>
    <w:rsid w:val="008F415E"/>
    <w:rsid w:val="008F4163"/>
    <w:rsid w:val="008F416B"/>
    <w:rsid w:val="008F42C2"/>
    <w:rsid w:val="008F4427"/>
    <w:rsid w:val="008F4C08"/>
    <w:rsid w:val="008F4EC5"/>
    <w:rsid w:val="008F4FFF"/>
    <w:rsid w:val="008F567A"/>
    <w:rsid w:val="008F5818"/>
    <w:rsid w:val="008F5BF3"/>
    <w:rsid w:val="008F5C9E"/>
    <w:rsid w:val="008F5D04"/>
    <w:rsid w:val="008F5E27"/>
    <w:rsid w:val="008F5ECC"/>
    <w:rsid w:val="008F60F0"/>
    <w:rsid w:val="008F6509"/>
    <w:rsid w:val="008F65D8"/>
    <w:rsid w:val="008F6F48"/>
    <w:rsid w:val="008F73DC"/>
    <w:rsid w:val="008F74E9"/>
    <w:rsid w:val="008F7FE4"/>
    <w:rsid w:val="00900803"/>
    <w:rsid w:val="00900B12"/>
    <w:rsid w:val="00900FA9"/>
    <w:rsid w:val="009012B8"/>
    <w:rsid w:val="009015CC"/>
    <w:rsid w:val="00901B2A"/>
    <w:rsid w:val="00901BDF"/>
    <w:rsid w:val="00901D2D"/>
    <w:rsid w:val="009022C3"/>
    <w:rsid w:val="009022C6"/>
    <w:rsid w:val="009025C4"/>
    <w:rsid w:val="00902B1B"/>
    <w:rsid w:val="00902D80"/>
    <w:rsid w:val="009030FD"/>
    <w:rsid w:val="009031D1"/>
    <w:rsid w:val="00903631"/>
    <w:rsid w:val="00903A14"/>
    <w:rsid w:val="00903C71"/>
    <w:rsid w:val="00903CA6"/>
    <w:rsid w:val="00903EB0"/>
    <w:rsid w:val="009040C8"/>
    <w:rsid w:val="00904362"/>
    <w:rsid w:val="00904418"/>
    <w:rsid w:val="00904518"/>
    <w:rsid w:val="00904908"/>
    <w:rsid w:val="00904F77"/>
    <w:rsid w:val="0090537C"/>
    <w:rsid w:val="009055FA"/>
    <w:rsid w:val="009058F2"/>
    <w:rsid w:val="00905A2D"/>
    <w:rsid w:val="009062AC"/>
    <w:rsid w:val="009063C1"/>
    <w:rsid w:val="00906906"/>
    <w:rsid w:val="00906939"/>
    <w:rsid w:val="009069D7"/>
    <w:rsid w:val="00907083"/>
    <w:rsid w:val="0090798C"/>
    <w:rsid w:val="009100E5"/>
    <w:rsid w:val="00910A7F"/>
    <w:rsid w:val="0091108F"/>
    <w:rsid w:val="009115CB"/>
    <w:rsid w:val="00911A1D"/>
    <w:rsid w:val="00911FC1"/>
    <w:rsid w:val="009124AC"/>
    <w:rsid w:val="009124E8"/>
    <w:rsid w:val="009126A3"/>
    <w:rsid w:val="00912946"/>
    <w:rsid w:val="00912DDA"/>
    <w:rsid w:val="00912E49"/>
    <w:rsid w:val="00912FCB"/>
    <w:rsid w:val="00913034"/>
    <w:rsid w:val="009131A2"/>
    <w:rsid w:val="0091391E"/>
    <w:rsid w:val="00913978"/>
    <w:rsid w:val="00913B59"/>
    <w:rsid w:val="00913D58"/>
    <w:rsid w:val="00914182"/>
    <w:rsid w:val="0091430D"/>
    <w:rsid w:val="009143F0"/>
    <w:rsid w:val="00914427"/>
    <w:rsid w:val="00914540"/>
    <w:rsid w:val="00914806"/>
    <w:rsid w:val="00914C6C"/>
    <w:rsid w:val="00914E10"/>
    <w:rsid w:val="00915135"/>
    <w:rsid w:val="00915325"/>
    <w:rsid w:val="00915491"/>
    <w:rsid w:val="0091569B"/>
    <w:rsid w:val="009156C1"/>
    <w:rsid w:val="009156EE"/>
    <w:rsid w:val="00915AF4"/>
    <w:rsid w:val="00915EC0"/>
    <w:rsid w:val="00915FED"/>
    <w:rsid w:val="00916634"/>
    <w:rsid w:val="00916D2B"/>
    <w:rsid w:val="00916F02"/>
    <w:rsid w:val="00916F21"/>
    <w:rsid w:val="00917208"/>
    <w:rsid w:val="009172C2"/>
    <w:rsid w:val="00917445"/>
    <w:rsid w:val="009175CC"/>
    <w:rsid w:val="009178CA"/>
    <w:rsid w:val="00917A6A"/>
    <w:rsid w:val="00920168"/>
    <w:rsid w:val="0092016A"/>
    <w:rsid w:val="009203BF"/>
    <w:rsid w:val="00920588"/>
    <w:rsid w:val="00920919"/>
    <w:rsid w:val="00920DF9"/>
    <w:rsid w:val="009213FD"/>
    <w:rsid w:val="00921717"/>
    <w:rsid w:val="0092198E"/>
    <w:rsid w:val="00921A52"/>
    <w:rsid w:val="00921ECB"/>
    <w:rsid w:val="009221C1"/>
    <w:rsid w:val="009224EB"/>
    <w:rsid w:val="0092296A"/>
    <w:rsid w:val="00922A3F"/>
    <w:rsid w:val="00922BDC"/>
    <w:rsid w:val="00922CD6"/>
    <w:rsid w:val="00922EB7"/>
    <w:rsid w:val="0092311E"/>
    <w:rsid w:val="00923334"/>
    <w:rsid w:val="00923982"/>
    <w:rsid w:val="0092458D"/>
    <w:rsid w:val="00924AD4"/>
    <w:rsid w:val="00924AF4"/>
    <w:rsid w:val="00924B2F"/>
    <w:rsid w:val="00924BB3"/>
    <w:rsid w:val="00924C93"/>
    <w:rsid w:val="00924EF9"/>
    <w:rsid w:val="00925431"/>
    <w:rsid w:val="009255CB"/>
    <w:rsid w:val="009257AC"/>
    <w:rsid w:val="00925D0E"/>
    <w:rsid w:val="00926479"/>
    <w:rsid w:val="009264AD"/>
    <w:rsid w:val="009267D7"/>
    <w:rsid w:val="00926A59"/>
    <w:rsid w:val="00926CF5"/>
    <w:rsid w:val="00926E0C"/>
    <w:rsid w:val="0092708F"/>
    <w:rsid w:val="00927277"/>
    <w:rsid w:val="00927442"/>
    <w:rsid w:val="0093044B"/>
    <w:rsid w:val="0093062E"/>
    <w:rsid w:val="00930B76"/>
    <w:rsid w:val="00930CAB"/>
    <w:rsid w:val="00930EC2"/>
    <w:rsid w:val="00930ECB"/>
    <w:rsid w:val="00931291"/>
    <w:rsid w:val="009312FE"/>
    <w:rsid w:val="009317E5"/>
    <w:rsid w:val="009318E9"/>
    <w:rsid w:val="00931960"/>
    <w:rsid w:val="00931B15"/>
    <w:rsid w:val="00931E54"/>
    <w:rsid w:val="00932472"/>
    <w:rsid w:val="00932612"/>
    <w:rsid w:val="00932635"/>
    <w:rsid w:val="0093267B"/>
    <w:rsid w:val="009326A3"/>
    <w:rsid w:val="00932852"/>
    <w:rsid w:val="00932C81"/>
    <w:rsid w:val="00933089"/>
    <w:rsid w:val="00933131"/>
    <w:rsid w:val="009332BD"/>
    <w:rsid w:val="009335A7"/>
    <w:rsid w:val="00933E65"/>
    <w:rsid w:val="009341D4"/>
    <w:rsid w:val="009343DD"/>
    <w:rsid w:val="00934672"/>
    <w:rsid w:val="009347E2"/>
    <w:rsid w:val="00934D2B"/>
    <w:rsid w:val="00934DA0"/>
    <w:rsid w:val="0093526D"/>
    <w:rsid w:val="0093574A"/>
    <w:rsid w:val="00935C68"/>
    <w:rsid w:val="009360C5"/>
    <w:rsid w:val="00936664"/>
    <w:rsid w:val="009368BB"/>
    <w:rsid w:val="009369E7"/>
    <w:rsid w:val="00936C8C"/>
    <w:rsid w:val="00936FC7"/>
    <w:rsid w:val="00937239"/>
    <w:rsid w:val="009378B5"/>
    <w:rsid w:val="009378EF"/>
    <w:rsid w:val="00937A68"/>
    <w:rsid w:val="00937B8A"/>
    <w:rsid w:val="00937CA9"/>
    <w:rsid w:val="00937D60"/>
    <w:rsid w:val="0094024A"/>
    <w:rsid w:val="009403C1"/>
    <w:rsid w:val="009404E9"/>
    <w:rsid w:val="00940973"/>
    <w:rsid w:val="00940F28"/>
    <w:rsid w:val="009411A2"/>
    <w:rsid w:val="00941562"/>
    <w:rsid w:val="00941E57"/>
    <w:rsid w:val="00941FC5"/>
    <w:rsid w:val="0094218B"/>
    <w:rsid w:val="00942BB3"/>
    <w:rsid w:val="0094320B"/>
    <w:rsid w:val="009433CB"/>
    <w:rsid w:val="009435B3"/>
    <w:rsid w:val="00943790"/>
    <w:rsid w:val="00943A0A"/>
    <w:rsid w:val="0094410B"/>
    <w:rsid w:val="0094418D"/>
    <w:rsid w:val="00944340"/>
    <w:rsid w:val="009443C6"/>
    <w:rsid w:val="0094447B"/>
    <w:rsid w:val="009444C8"/>
    <w:rsid w:val="0094464C"/>
    <w:rsid w:val="00944C50"/>
    <w:rsid w:val="00944D71"/>
    <w:rsid w:val="009450F5"/>
    <w:rsid w:val="009451E4"/>
    <w:rsid w:val="00945BC5"/>
    <w:rsid w:val="00945C3D"/>
    <w:rsid w:val="00945C5A"/>
    <w:rsid w:val="00945CD4"/>
    <w:rsid w:val="0094600F"/>
    <w:rsid w:val="009461EA"/>
    <w:rsid w:val="00946350"/>
    <w:rsid w:val="00946815"/>
    <w:rsid w:val="009469A0"/>
    <w:rsid w:val="009469AE"/>
    <w:rsid w:val="00946C7B"/>
    <w:rsid w:val="00947041"/>
    <w:rsid w:val="009472EA"/>
    <w:rsid w:val="009476EA"/>
    <w:rsid w:val="00947807"/>
    <w:rsid w:val="009478BE"/>
    <w:rsid w:val="00947A99"/>
    <w:rsid w:val="0095013C"/>
    <w:rsid w:val="009504A8"/>
    <w:rsid w:val="009507A6"/>
    <w:rsid w:val="009509E0"/>
    <w:rsid w:val="009510F9"/>
    <w:rsid w:val="0095144E"/>
    <w:rsid w:val="00951E76"/>
    <w:rsid w:val="00952101"/>
    <w:rsid w:val="009527E6"/>
    <w:rsid w:val="00952CDF"/>
    <w:rsid w:val="00952E85"/>
    <w:rsid w:val="00952ED0"/>
    <w:rsid w:val="00952FA0"/>
    <w:rsid w:val="0095342E"/>
    <w:rsid w:val="00953440"/>
    <w:rsid w:val="00953693"/>
    <w:rsid w:val="00953842"/>
    <w:rsid w:val="00953929"/>
    <w:rsid w:val="009539DD"/>
    <w:rsid w:val="00953CCC"/>
    <w:rsid w:val="00953FDD"/>
    <w:rsid w:val="0095403A"/>
    <w:rsid w:val="0095457A"/>
    <w:rsid w:val="00954F70"/>
    <w:rsid w:val="009554FB"/>
    <w:rsid w:val="009555FD"/>
    <w:rsid w:val="00955FDE"/>
    <w:rsid w:val="009560B4"/>
    <w:rsid w:val="009561B2"/>
    <w:rsid w:val="009565B6"/>
    <w:rsid w:val="0095686A"/>
    <w:rsid w:val="00956B14"/>
    <w:rsid w:val="00956C55"/>
    <w:rsid w:val="00956E20"/>
    <w:rsid w:val="00957733"/>
    <w:rsid w:val="009577FC"/>
    <w:rsid w:val="00960956"/>
    <w:rsid w:val="009610FC"/>
    <w:rsid w:val="009611BC"/>
    <w:rsid w:val="00961206"/>
    <w:rsid w:val="0096151D"/>
    <w:rsid w:val="009616E9"/>
    <w:rsid w:val="0096178D"/>
    <w:rsid w:val="00961CDC"/>
    <w:rsid w:val="00961D30"/>
    <w:rsid w:val="00961EEB"/>
    <w:rsid w:val="00962154"/>
    <w:rsid w:val="00962870"/>
    <w:rsid w:val="00962966"/>
    <w:rsid w:val="00962C01"/>
    <w:rsid w:val="00962DAD"/>
    <w:rsid w:val="00962FF0"/>
    <w:rsid w:val="009634CB"/>
    <w:rsid w:val="0096368D"/>
    <w:rsid w:val="009636DA"/>
    <w:rsid w:val="00963981"/>
    <w:rsid w:val="009639A8"/>
    <w:rsid w:val="00963CB7"/>
    <w:rsid w:val="00963DED"/>
    <w:rsid w:val="00963F6D"/>
    <w:rsid w:val="00964058"/>
    <w:rsid w:val="009640AA"/>
    <w:rsid w:val="0096429A"/>
    <w:rsid w:val="009642C9"/>
    <w:rsid w:val="0096470E"/>
    <w:rsid w:val="0096481C"/>
    <w:rsid w:val="00964A72"/>
    <w:rsid w:val="00964C7A"/>
    <w:rsid w:val="00964CBA"/>
    <w:rsid w:val="00964D2D"/>
    <w:rsid w:val="00964E44"/>
    <w:rsid w:val="00964FF0"/>
    <w:rsid w:val="009650BC"/>
    <w:rsid w:val="00965F2C"/>
    <w:rsid w:val="00965F53"/>
    <w:rsid w:val="009666B8"/>
    <w:rsid w:val="00966BED"/>
    <w:rsid w:val="00966BFB"/>
    <w:rsid w:val="00966BFC"/>
    <w:rsid w:val="00966D26"/>
    <w:rsid w:val="00966D3F"/>
    <w:rsid w:val="00966FE5"/>
    <w:rsid w:val="00967099"/>
    <w:rsid w:val="009675FB"/>
    <w:rsid w:val="009702EF"/>
    <w:rsid w:val="00970D28"/>
    <w:rsid w:val="00971167"/>
    <w:rsid w:val="00971235"/>
    <w:rsid w:val="0097124C"/>
    <w:rsid w:val="00971367"/>
    <w:rsid w:val="00971A8C"/>
    <w:rsid w:val="00971C62"/>
    <w:rsid w:val="00971E73"/>
    <w:rsid w:val="00971FE5"/>
    <w:rsid w:val="0097201B"/>
    <w:rsid w:val="00972087"/>
    <w:rsid w:val="00972176"/>
    <w:rsid w:val="00972D34"/>
    <w:rsid w:val="00972DE6"/>
    <w:rsid w:val="0097332D"/>
    <w:rsid w:val="009735AE"/>
    <w:rsid w:val="00973D7D"/>
    <w:rsid w:val="00973E04"/>
    <w:rsid w:val="00973F91"/>
    <w:rsid w:val="009743BB"/>
    <w:rsid w:val="00974818"/>
    <w:rsid w:val="009749E0"/>
    <w:rsid w:val="00974B1F"/>
    <w:rsid w:val="00974C83"/>
    <w:rsid w:val="009750E5"/>
    <w:rsid w:val="00975170"/>
    <w:rsid w:val="009751A3"/>
    <w:rsid w:val="0097537C"/>
    <w:rsid w:val="00975433"/>
    <w:rsid w:val="00975FD6"/>
    <w:rsid w:val="0097633D"/>
    <w:rsid w:val="009764EB"/>
    <w:rsid w:val="0097672D"/>
    <w:rsid w:val="00976BD9"/>
    <w:rsid w:val="00976C4C"/>
    <w:rsid w:val="00976CBF"/>
    <w:rsid w:val="00976D13"/>
    <w:rsid w:val="00976EC5"/>
    <w:rsid w:val="00976FCD"/>
    <w:rsid w:val="00977089"/>
    <w:rsid w:val="009770E4"/>
    <w:rsid w:val="009779ED"/>
    <w:rsid w:val="009808D5"/>
    <w:rsid w:val="0098123C"/>
    <w:rsid w:val="0098133A"/>
    <w:rsid w:val="00981B23"/>
    <w:rsid w:val="00981B74"/>
    <w:rsid w:val="009820EA"/>
    <w:rsid w:val="0098212D"/>
    <w:rsid w:val="00982548"/>
    <w:rsid w:val="009828E8"/>
    <w:rsid w:val="0098297D"/>
    <w:rsid w:val="00982A33"/>
    <w:rsid w:val="00982A41"/>
    <w:rsid w:val="00982D06"/>
    <w:rsid w:val="00983122"/>
    <w:rsid w:val="009832CB"/>
    <w:rsid w:val="009832F4"/>
    <w:rsid w:val="00983470"/>
    <w:rsid w:val="00983601"/>
    <w:rsid w:val="009837CD"/>
    <w:rsid w:val="00983B67"/>
    <w:rsid w:val="009843AA"/>
    <w:rsid w:val="0098444D"/>
    <w:rsid w:val="009844C1"/>
    <w:rsid w:val="0098459A"/>
    <w:rsid w:val="00984BC1"/>
    <w:rsid w:val="00984E0B"/>
    <w:rsid w:val="00984FC8"/>
    <w:rsid w:val="00985280"/>
    <w:rsid w:val="00985667"/>
    <w:rsid w:val="009857A8"/>
    <w:rsid w:val="0098586E"/>
    <w:rsid w:val="00985B30"/>
    <w:rsid w:val="009861FB"/>
    <w:rsid w:val="0098650A"/>
    <w:rsid w:val="009867FB"/>
    <w:rsid w:val="00986BCD"/>
    <w:rsid w:val="0098713C"/>
    <w:rsid w:val="009871A6"/>
    <w:rsid w:val="0098751C"/>
    <w:rsid w:val="00987539"/>
    <w:rsid w:val="0098760C"/>
    <w:rsid w:val="00987944"/>
    <w:rsid w:val="00987C24"/>
    <w:rsid w:val="00987CB2"/>
    <w:rsid w:val="00991307"/>
    <w:rsid w:val="00991324"/>
    <w:rsid w:val="00991364"/>
    <w:rsid w:val="0099187D"/>
    <w:rsid w:val="00991BE3"/>
    <w:rsid w:val="00991C85"/>
    <w:rsid w:val="00991C9F"/>
    <w:rsid w:val="00991FF0"/>
    <w:rsid w:val="00992A7E"/>
    <w:rsid w:val="00992C01"/>
    <w:rsid w:val="00992CDC"/>
    <w:rsid w:val="00992E33"/>
    <w:rsid w:val="009932E8"/>
    <w:rsid w:val="009932EA"/>
    <w:rsid w:val="00993ECA"/>
    <w:rsid w:val="00993FFB"/>
    <w:rsid w:val="00994125"/>
    <w:rsid w:val="00994256"/>
    <w:rsid w:val="00994445"/>
    <w:rsid w:val="00994A06"/>
    <w:rsid w:val="00994E71"/>
    <w:rsid w:val="00995168"/>
    <w:rsid w:val="0099609D"/>
    <w:rsid w:val="00996379"/>
    <w:rsid w:val="00996655"/>
    <w:rsid w:val="00996987"/>
    <w:rsid w:val="00996DA6"/>
    <w:rsid w:val="00996E15"/>
    <w:rsid w:val="009970D3"/>
    <w:rsid w:val="0099739D"/>
    <w:rsid w:val="009974A8"/>
    <w:rsid w:val="0099759E"/>
    <w:rsid w:val="009975D8"/>
    <w:rsid w:val="0099778E"/>
    <w:rsid w:val="009A0175"/>
    <w:rsid w:val="009A0396"/>
    <w:rsid w:val="009A0C46"/>
    <w:rsid w:val="009A0D20"/>
    <w:rsid w:val="009A0E83"/>
    <w:rsid w:val="009A0F9C"/>
    <w:rsid w:val="009A1504"/>
    <w:rsid w:val="009A160A"/>
    <w:rsid w:val="009A162E"/>
    <w:rsid w:val="009A1796"/>
    <w:rsid w:val="009A1C3A"/>
    <w:rsid w:val="009A234B"/>
    <w:rsid w:val="009A2440"/>
    <w:rsid w:val="009A24C7"/>
    <w:rsid w:val="009A26A5"/>
    <w:rsid w:val="009A2D23"/>
    <w:rsid w:val="009A2E23"/>
    <w:rsid w:val="009A2FA7"/>
    <w:rsid w:val="009A36E3"/>
    <w:rsid w:val="009A37E4"/>
    <w:rsid w:val="009A3B9A"/>
    <w:rsid w:val="009A3CE2"/>
    <w:rsid w:val="009A3E09"/>
    <w:rsid w:val="009A4162"/>
    <w:rsid w:val="009A46FD"/>
    <w:rsid w:val="009A4922"/>
    <w:rsid w:val="009A5185"/>
    <w:rsid w:val="009A56B8"/>
    <w:rsid w:val="009A588D"/>
    <w:rsid w:val="009A5A67"/>
    <w:rsid w:val="009A5BB5"/>
    <w:rsid w:val="009A5CD4"/>
    <w:rsid w:val="009A5D89"/>
    <w:rsid w:val="009A6073"/>
    <w:rsid w:val="009A675C"/>
    <w:rsid w:val="009A68CB"/>
    <w:rsid w:val="009A6F2B"/>
    <w:rsid w:val="009A7024"/>
    <w:rsid w:val="009A735C"/>
    <w:rsid w:val="009A7448"/>
    <w:rsid w:val="009A7622"/>
    <w:rsid w:val="009A7AF3"/>
    <w:rsid w:val="009A7BBD"/>
    <w:rsid w:val="009B077D"/>
    <w:rsid w:val="009B0AD0"/>
    <w:rsid w:val="009B0C22"/>
    <w:rsid w:val="009B16B7"/>
    <w:rsid w:val="009B1913"/>
    <w:rsid w:val="009B1AC8"/>
    <w:rsid w:val="009B1E1D"/>
    <w:rsid w:val="009B2133"/>
    <w:rsid w:val="009B2265"/>
    <w:rsid w:val="009B2347"/>
    <w:rsid w:val="009B26D2"/>
    <w:rsid w:val="009B26F3"/>
    <w:rsid w:val="009B2937"/>
    <w:rsid w:val="009B2FCD"/>
    <w:rsid w:val="009B320D"/>
    <w:rsid w:val="009B335E"/>
    <w:rsid w:val="009B3802"/>
    <w:rsid w:val="009B441A"/>
    <w:rsid w:val="009B4422"/>
    <w:rsid w:val="009B44CC"/>
    <w:rsid w:val="009B4511"/>
    <w:rsid w:val="009B4585"/>
    <w:rsid w:val="009B481B"/>
    <w:rsid w:val="009B4ACF"/>
    <w:rsid w:val="009B4B7E"/>
    <w:rsid w:val="009B4BB2"/>
    <w:rsid w:val="009B4F94"/>
    <w:rsid w:val="009B5282"/>
    <w:rsid w:val="009B552A"/>
    <w:rsid w:val="009B5B0F"/>
    <w:rsid w:val="009B5C20"/>
    <w:rsid w:val="009B5E11"/>
    <w:rsid w:val="009B5E50"/>
    <w:rsid w:val="009B6084"/>
    <w:rsid w:val="009B64DF"/>
    <w:rsid w:val="009B6A05"/>
    <w:rsid w:val="009B6F5B"/>
    <w:rsid w:val="009B7077"/>
    <w:rsid w:val="009B72F6"/>
    <w:rsid w:val="009B749D"/>
    <w:rsid w:val="009B75C3"/>
    <w:rsid w:val="009B785E"/>
    <w:rsid w:val="009B79D0"/>
    <w:rsid w:val="009C00C3"/>
    <w:rsid w:val="009C0143"/>
    <w:rsid w:val="009C01A6"/>
    <w:rsid w:val="009C02C0"/>
    <w:rsid w:val="009C068B"/>
    <w:rsid w:val="009C081E"/>
    <w:rsid w:val="009C0E2F"/>
    <w:rsid w:val="009C0EC1"/>
    <w:rsid w:val="009C0ED6"/>
    <w:rsid w:val="009C13C5"/>
    <w:rsid w:val="009C143D"/>
    <w:rsid w:val="009C14C8"/>
    <w:rsid w:val="009C1791"/>
    <w:rsid w:val="009C1A2B"/>
    <w:rsid w:val="009C1A92"/>
    <w:rsid w:val="009C1B86"/>
    <w:rsid w:val="009C1CB7"/>
    <w:rsid w:val="009C1FD7"/>
    <w:rsid w:val="009C200D"/>
    <w:rsid w:val="009C224B"/>
    <w:rsid w:val="009C256E"/>
    <w:rsid w:val="009C2A32"/>
    <w:rsid w:val="009C2D63"/>
    <w:rsid w:val="009C2D70"/>
    <w:rsid w:val="009C2FC6"/>
    <w:rsid w:val="009C3D30"/>
    <w:rsid w:val="009C4D64"/>
    <w:rsid w:val="009C56FC"/>
    <w:rsid w:val="009C5724"/>
    <w:rsid w:val="009C5A9C"/>
    <w:rsid w:val="009C5B12"/>
    <w:rsid w:val="009C5BA6"/>
    <w:rsid w:val="009C5F11"/>
    <w:rsid w:val="009C61A3"/>
    <w:rsid w:val="009C62C4"/>
    <w:rsid w:val="009C62D5"/>
    <w:rsid w:val="009C65AD"/>
    <w:rsid w:val="009C660E"/>
    <w:rsid w:val="009C6681"/>
    <w:rsid w:val="009C6950"/>
    <w:rsid w:val="009C6EE1"/>
    <w:rsid w:val="009C70CD"/>
    <w:rsid w:val="009C7220"/>
    <w:rsid w:val="009C75CE"/>
    <w:rsid w:val="009C77DC"/>
    <w:rsid w:val="009C7CC6"/>
    <w:rsid w:val="009C7E4C"/>
    <w:rsid w:val="009C7EE4"/>
    <w:rsid w:val="009D0225"/>
    <w:rsid w:val="009D0360"/>
    <w:rsid w:val="009D059A"/>
    <w:rsid w:val="009D0687"/>
    <w:rsid w:val="009D0A24"/>
    <w:rsid w:val="009D0B78"/>
    <w:rsid w:val="009D1082"/>
    <w:rsid w:val="009D1093"/>
    <w:rsid w:val="009D141D"/>
    <w:rsid w:val="009D1553"/>
    <w:rsid w:val="009D16AA"/>
    <w:rsid w:val="009D1A26"/>
    <w:rsid w:val="009D1D0D"/>
    <w:rsid w:val="009D2157"/>
    <w:rsid w:val="009D28C0"/>
    <w:rsid w:val="009D3029"/>
    <w:rsid w:val="009D32E7"/>
    <w:rsid w:val="009D34DE"/>
    <w:rsid w:val="009D362D"/>
    <w:rsid w:val="009D371B"/>
    <w:rsid w:val="009D4276"/>
    <w:rsid w:val="009D45D3"/>
    <w:rsid w:val="009D4689"/>
    <w:rsid w:val="009D47D5"/>
    <w:rsid w:val="009D4918"/>
    <w:rsid w:val="009D4948"/>
    <w:rsid w:val="009D4CB7"/>
    <w:rsid w:val="009D5343"/>
    <w:rsid w:val="009D54FB"/>
    <w:rsid w:val="009D5A10"/>
    <w:rsid w:val="009D650F"/>
    <w:rsid w:val="009D664A"/>
    <w:rsid w:val="009D672F"/>
    <w:rsid w:val="009D691E"/>
    <w:rsid w:val="009D6AD8"/>
    <w:rsid w:val="009D6F5A"/>
    <w:rsid w:val="009D700C"/>
    <w:rsid w:val="009D755B"/>
    <w:rsid w:val="009E0346"/>
    <w:rsid w:val="009E0407"/>
    <w:rsid w:val="009E04E4"/>
    <w:rsid w:val="009E05B9"/>
    <w:rsid w:val="009E0864"/>
    <w:rsid w:val="009E0994"/>
    <w:rsid w:val="009E09CF"/>
    <w:rsid w:val="009E0A22"/>
    <w:rsid w:val="009E0F9C"/>
    <w:rsid w:val="009E180E"/>
    <w:rsid w:val="009E1ACD"/>
    <w:rsid w:val="009E1BCF"/>
    <w:rsid w:val="009E1CF6"/>
    <w:rsid w:val="009E1D36"/>
    <w:rsid w:val="009E1EB3"/>
    <w:rsid w:val="009E229B"/>
    <w:rsid w:val="009E2A0A"/>
    <w:rsid w:val="009E2CB3"/>
    <w:rsid w:val="009E2E48"/>
    <w:rsid w:val="009E31D9"/>
    <w:rsid w:val="009E3344"/>
    <w:rsid w:val="009E373D"/>
    <w:rsid w:val="009E3742"/>
    <w:rsid w:val="009E385C"/>
    <w:rsid w:val="009E3D18"/>
    <w:rsid w:val="009E3D9C"/>
    <w:rsid w:val="009E3DAB"/>
    <w:rsid w:val="009E404E"/>
    <w:rsid w:val="009E4122"/>
    <w:rsid w:val="009E49E1"/>
    <w:rsid w:val="009E4DB3"/>
    <w:rsid w:val="009E4ED2"/>
    <w:rsid w:val="009E4F1D"/>
    <w:rsid w:val="009E52AF"/>
    <w:rsid w:val="009E54CB"/>
    <w:rsid w:val="009E554A"/>
    <w:rsid w:val="009E5852"/>
    <w:rsid w:val="009E587C"/>
    <w:rsid w:val="009E5A2D"/>
    <w:rsid w:val="009E5A38"/>
    <w:rsid w:val="009E5B63"/>
    <w:rsid w:val="009E607B"/>
    <w:rsid w:val="009E620A"/>
    <w:rsid w:val="009E655C"/>
    <w:rsid w:val="009E65C1"/>
    <w:rsid w:val="009E65F9"/>
    <w:rsid w:val="009E6872"/>
    <w:rsid w:val="009E6BFE"/>
    <w:rsid w:val="009E6CD5"/>
    <w:rsid w:val="009E6D76"/>
    <w:rsid w:val="009E792E"/>
    <w:rsid w:val="009E7ABD"/>
    <w:rsid w:val="009E7AD9"/>
    <w:rsid w:val="009E7B4F"/>
    <w:rsid w:val="009E7D91"/>
    <w:rsid w:val="009E7F57"/>
    <w:rsid w:val="009E7FC2"/>
    <w:rsid w:val="009F00D4"/>
    <w:rsid w:val="009F0474"/>
    <w:rsid w:val="009F0513"/>
    <w:rsid w:val="009F065E"/>
    <w:rsid w:val="009F0712"/>
    <w:rsid w:val="009F08A6"/>
    <w:rsid w:val="009F0905"/>
    <w:rsid w:val="009F0EA9"/>
    <w:rsid w:val="009F0F69"/>
    <w:rsid w:val="009F1498"/>
    <w:rsid w:val="009F1783"/>
    <w:rsid w:val="009F238D"/>
    <w:rsid w:val="009F24A8"/>
    <w:rsid w:val="009F26C9"/>
    <w:rsid w:val="009F2A5E"/>
    <w:rsid w:val="009F2B7A"/>
    <w:rsid w:val="009F2D77"/>
    <w:rsid w:val="009F2ED5"/>
    <w:rsid w:val="009F343C"/>
    <w:rsid w:val="009F35AF"/>
    <w:rsid w:val="009F3B8E"/>
    <w:rsid w:val="009F401A"/>
    <w:rsid w:val="009F4215"/>
    <w:rsid w:val="009F423D"/>
    <w:rsid w:val="009F4319"/>
    <w:rsid w:val="009F444C"/>
    <w:rsid w:val="009F469D"/>
    <w:rsid w:val="009F499B"/>
    <w:rsid w:val="009F4B97"/>
    <w:rsid w:val="009F4C43"/>
    <w:rsid w:val="009F4EB6"/>
    <w:rsid w:val="009F55E5"/>
    <w:rsid w:val="009F566C"/>
    <w:rsid w:val="009F5ACB"/>
    <w:rsid w:val="009F5C39"/>
    <w:rsid w:val="009F609F"/>
    <w:rsid w:val="009F60C5"/>
    <w:rsid w:val="009F60F2"/>
    <w:rsid w:val="009F61D7"/>
    <w:rsid w:val="009F6277"/>
    <w:rsid w:val="009F6742"/>
    <w:rsid w:val="009F6967"/>
    <w:rsid w:val="009F6A66"/>
    <w:rsid w:val="009F6E04"/>
    <w:rsid w:val="009F74A7"/>
    <w:rsid w:val="009F75A1"/>
    <w:rsid w:val="009F769E"/>
    <w:rsid w:val="009F789B"/>
    <w:rsid w:val="00A001DC"/>
    <w:rsid w:val="00A00232"/>
    <w:rsid w:val="00A002E1"/>
    <w:rsid w:val="00A008C0"/>
    <w:rsid w:val="00A00AEB"/>
    <w:rsid w:val="00A00B15"/>
    <w:rsid w:val="00A00EF8"/>
    <w:rsid w:val="00A011DE"/>
    <w:rsid w:val="00A012D6"/>
    <w:rsid w:val="00A013B8"/>
    <w:rsid w:val="00A015ED"/>
    <w:rsid w:val="00A01684"/>
    <w:rsid w:val="00A0182F"/>
    <w:rsid w:val="00A01DE2"/>
    <w:rsid w:val="00A01E67"/>
    <w:rsid w:val="00A02945"/>
    <w:rsid w:val="00A02A31"/>
    <w:rsid w:val="00A02ABC"/>
    <w:rsid w:val="00A02F12"/>
    <w:rsid w:val="00A031FB"/>
    <w:rsid w:val="00A0323E"/>
    <w:rsid w:val="00A03257"/>
    <w:rsid w:val="00A03764"/>
    <w:rsid w:val="00A03768"/>
    <w:rsid w:val="00A03891"/>
    <w:rsid w:val="00A0406F"/>
    <w:rsid w:val="00A040D1"/>
    <w:rsid w:val="00A04171"/>
    <w:rsid w:val="00A043E6"/>
    <w:rsid w:val="00A0454C"/>
    <w:rsid w:val="00A046B5"/>
    <w:rsid w:val="00A04A8E"/>
    <w:rsid w:val="00A04A9D"/>
    <w:rsid w:val="00A04E4D"/>
    <w:rsid w:val="00A04F5E"/>
    <w:rsid w:val="00A04FE6"/>
    <w:rsid w:val="00A05BCA"/>
    <w:rsid w:val="00A05E07"/>
    <w:rsid w:val="00A06084"/>
    <w:rsid w:val="00A0633E"/>
    <w:rsid w:val="00A0638E"/>
    <w:rsid w:val="00A066E8"/>
    <w:rsid w:val="00A06FDC"/>
    <w:rsid w:val="00A0778C"/>
    <w:rsid w:val="00A07AC8"/>
    <w:rsid w:val="00A07C31"/>
    <w:rsid w:val="00A07D19"/>
    <w:rsid w:val="00A07D90"/>
    <w:rsid w:val="00A07FA9"/>
    <w:rsid w:val="00A100ED"/>
    <w:rsid w:val="00A104B8"/>
    <w:rsid w:val="00A10B53"/>
    <w:rsid w:val="00A10B74"/>
    <w:rsid w:val="00A10C91"/>
    <w:rsid w:val="00A10D04"/>
    <w:rsid w:val="00A10FFF"/>
    <w:rsid w:val="00A11260"/>
    <w:rsid w:val="00A113A1"/>
    <w:rsid w:val="00A11583"/>
    <w:rsid w:val="00A115D8"/>
    <w:rsid w:val="00A116B4"/>
    <w:rsid w:val="00A11845"/>
    <w:rsid w:val="00A11B7A"/>
    <w:rsid w:val="00A11C88"/>
    <w:rsid w:val="00A11CA7"/>
    <w:rsid w:val="00A12001"/>
    <w:rsid w:val="00A12151"/>
    <w:rsid w:val="00A1234A"/>
    <w:rsid w:val="00A127B3"/>
    <w:rsid w:val="00A1287E"/>
    <w:rsid w:val="00A12A6D"/>
    <w:rsid w:val="00A131DB"/>
    <w:rsid w:val="00A13362"/>
    <w:rsid w:val="00A134FB"/>
    <w:rsid w:val="00A13743"/>
    <w:rsid w:val="00A1387B"/>
    <w:rsid w:val="00A13961"/>
    <w:rsid w:val="00A1398F"/>
    <w:rsid w:val="00A1470C"/>
    <w:rsid w:val="00A14797"/>
    <w:rsid w:val="00A14A24"/>
    <w:rsid w:val="00A14CCD"/>
    <w:rsid w:val="00A14CD1"/>
    <w:rsid w:val="00A14E72"/>
    <w:rsid w:val="00A14F4C"/>
    <w:rsid w:val="00A15064"/>
    <w:rsid w:val="00A15224"/>
    <w:rsid w:val="00A15349"/>
    <w:rsid w:val="00A15A2D"/>
    <w:rsid w:val="00A15C5E"/>
    <w:rsid w:val="00A16225"/>
    <w:rsid w:val="00A16432"/>
    <w:rsid w:val="00A16560"/>
    <w:rsid w:val="00A1664D"/>
    <w:rsid w:val="00A16790"/>
    <w:rsid w:val="00A167AA"/>
    <w:rsid w:val="00A16D58"/>
    <w:rsid w:val="00A1703E"/>
    <w:rsid w:val="00A178EE"/>
    <w:rsid w:val="00A17AE8"/>
    <w:rsid w:val="00A17AF2"/>
    <w:rsid w:val="00A17CFB"/>
    <w:rsid w:val="00A20750"/>
    <w:rsid w:val="00A207EE"/>
    <w:rsid w:val="00A20960"/>
    <w:rsid w:val="00A20B44"/>
    <w:rsid w:val="00A20C49"/>
    <w:rsid w:val="00A20D46"/>
    <w:rsid w:val="00A20E2C"/>
    <w:rsid w:val="00A21141"/>
    <w:rsid w:val="00A211E0"/>
    <w:rsid w:val="00A21726"/>
    <w:rsid w:val="00A218A1"/>
    <w:rsid w:val="00A21D6E"/>
    <w:rsid w:val="00A22482"/>
    <w:rsid w:val="00A22691"/>
    <w:rsid w:val="00A22734"/>
    <w:rsid w:val="00A228C9"/>
    <w:rsid w:val="00A22963"/>
    <w:rsid w:val="00A2297C"/>
    <w:rsid w:val="00A2306C"/>
    <w:rsid w:val="00A238BA"/>
    <w:rsid w:val="00A23A72"/>
    <w:rsid w:val="00A242BC"/>
    <w:rsid w:val="00A24682"/>
    <w:rsid w:val="00A2473B"/>
    <w:rsid w:val="00A247C9"/>
    <w:rsid w:val="00A249D5"/>
    <w:rsid w:val="00A24CA9"/>
    <w:rsid w:val="00A24CE3"/>
    <w:rsid w:val="00A24DDF"/>
    <w:rsid w:val="00A24F7A"/>
    <w:rsid w:val="00A253F8"/>
    <w:rsid w:val="00A25557"/>
    <w:rsid w:val="00A2588F"/>
    <w:rsid w:val="00A25A68"/>
    <w:rsid w:val="00A25B28"/>
    <w:rsid w:val="00A25CC3"/>
    <w:rsid w:val="00A26374"/>
    <w:rsid w:val="00A26648"/>
    <w:rsid w:val="00A26B7E"/>
    <w:rsid w:val="00A27078"/>
    <w:rsid w:val="00A273A4"/>
    <w:rsid w:val="00A27491"/>
    <w:rsid w:val="00A27501"/>
    <w:rsid w:val="00A27548"/>
    <w:rsid w:val="00A27634"/>
    <w:rsid w:val="00A277BA"/>
    <w:rsid w:val="00A27816"/>
    <w:rsid w:val="00A27ADB"/>
    <w:rsid w:val="00A27E77"/>
    <w:rsid w:val="00A30013"/>
    <w:rsid w:val="00A30744"/>
    <w:rsid w:val="00A30937"/>
    <w:rsid w:val="00A30A51"/>
    <w:rsid w:val="00A30F19"/>
    <w:rsid w:val="00A31235"/>
    <w:rsid w:val="00A3159E"/>
    <w:rsid w:val="00A31E60"/>
    <w:rsid w:val="00A32082"/>
    <w:rsid w:val="00A320AA"/>
    <w:rsid w:val="00A32327"/>
    <w:rsid w:val="00A32380"/>
    <w:rsid w:val="00A32523"/>
    <w:rsid w:val="00A3286E"/>
    <w:rsid w:val="00A3294B"/>
    <w:rsid w:val="00A32AC9"/>
    <w:rsid w:val="00A331B4"/>
    <w:rsid w:val="00A332C8"/>
    <w:rsid w:val="00A333AE"/>
    <w:rsid w:val="00A33924"/>
    <w:rsid w:val="00A339D3"/>
    <w:rsid w:val="00A3419C"/>
    <w:rsid w:val="00A34B2B"/>
    <w:rsid w:val="00A34B2D"/>
    <w:rsid w:val="00A3506A"/>
    <w:rsid w:val="00A353A9"/>
    <w:rsid w:val="00A35609"/>
    <w:rsid w:val="00A3561F"/>
    <w:rsid w:val="00A35662"/>
    <w:rsid w:val="00A3585E"/>
    <w:rsid w:val="00A359B3"/>
    <w:rsid w:val="00A35B14"/>
    <w:rsid w:val="00A35C48"/>
    <w:rsid w:val="00A35C89"/>
    <w:rsid w:val="00A35ECB"/>
    <w:rsid w:val="00A35FA2"/>
    <w:rsid w:val="00A361C6"/>
    <w:rsid w:val="00A362E0"/>
    <w:rsid w:val="00A36440"/>
    <w:rsid w:val="00A366CC"/>
    <w:rsid w:val="00A3672B"/>
    <w:rsid w:val="00A3693C"/>
    <w:rsid w:val="00A369BD"/>
    <w:rsid w:val="00A36CC8"/>
    <w:rsid w:val="00A36D90"/>
    <w:rsid w:val="00A3710A"/>
    <w:rsid w:val="00A375C0"/>
    <w:rsid w:val="00A375CE"/>
    <w:rsid w:val="00A37A90"/>
    <w:rsid w:val="00A40156"/>
    <w:rsid w:val="00A402A8"/>
    <w:rsid w:val="00A40AE8"/>
    <w:rsid w:val="00A40C68"/>
    <w:rsid w:val="00A4100D"/>
    <w:rsid w:val="00A4120B"/>
    <w:rsid w:val="00A41364"/>
    <w:rsid w:val="00A41382"/>
    <w:rsid w:val="00A41584"/>
    <w:rsid w:val="00A41684"/>
    <w:rsid w:val="00A419DA"/>
    <w:rsid w:val="00A41C88"/>
    <w:rsid w:val="00A41F05"/>
    <w:rsid w:val="00A431A0"/>
    <w:rsid w:val="00A4341A"/>
    <w:rsid w:val="00A4350A"/>
    <w:rsid w:val="00A438DD"/>
    <w:rsid w:val="00A43959"/>
    <w:rsid w:val="00A43B2E"/>
    <w:rsid w:val="00A43E0B"/>
    <w:rsid w:val="00A43EF2"/>
    <w:rsid w:val="00A43F0E"/>
    <w:rsid w:val="00A442AD"/>
    <w:rsid w:val="00A44521"/>
    <w:rsid w:val="00A44991"/>
    <w:rsid w:val="00A44AAE"/>
    <w:rsid w:val="00A44DD3"/>
    <w:rsid w:val="00A451C7"/>
    <w:rsid w:val="00A45682"/>
    <w:rsid w:val="00A45AD9"/>
    <w:rsid w:val="00A45E45"/>
    <w:rsid w:val="00A45E65"/>
    <w:rsid w:val="00A45EBF"/>
    <w:rsid w:val="00A4625E"/>
    <w:rsid w:val="00A46655"/>
    <w:rsid w:val="00A4673C"/>
    <w:rsid w:val="00A4680C"/>
    <w:rsid w:val="00A46902"/>
    <w:rsid w:val="00A46A6D"/>
    <w:rsid w:val="00A46CBF"/>
    <w:rsid w:val="00A47001"/>
    <w:rsid w:val="00A47294"/>
    <w:rsid w:val="00A47319"/>
    <w:rsid w:val="00A47508"/>
    <w:rsid w:val="00A47B70"/>
    <w:rsid w:val="00A47D08"/>
    <w:rsid w:val="00A47DA8"/>
    <w:rsid w:val="00A47F72"/>
    <w:rsid w:val="00A50293"/>
    <w:rsid w:val="00A506DA"/>
    <w:rsid w:val="00A50972"/>
    <w:rsid w:val="00A50B86"/>
    <w:rsid w:val="00A50DB5"/>
    <w:rsid w:val="00A50ECA"/>
    <w:rsid w:val="00A50ED5"/>
    <w:rsid w:val="00A50F59"/>
    <w:rsid w:val="00A51644"/>
    <w:rsid w:val="00A51731"/>
    <w:rsid w:val="00A51EF3"/>
    <w:rsid w:val="00A51F4A"/>
    <w:rsid w:val="00A52090"/>
    <w:rsid w:val="00A5222E"/>
    <w:rsid w:val="00A52516"/>
    <w:rsid w:val="00A527E0"/>
    <w:rsid w:val="00A52ACC"/>
    <w:rsid w:val="00A52CEB"/>
    <w:rsid w:val="00A52DB8"/>
    <w:rsid w:val="00A53136"/>
    <w:rsid w:val="00A531BB"/>
    <w:rsid w:val="00A536A7"/>
    <w:rsid w:val="00A541DC"/>
    <w:rsid w:val="00A54291"/>
    <w:rsid w:val="00A54793"/>
    <w:rsid w:val="00A548B3"/>
    <w:rsid w:val="00A54EE7"/>
    <w:rsid w:val="00A54FF2"/>
    <w:rsid w:val="00A55308"/>
    <w:rsid w:val="00A5553B"/>
    <w:rsid w:val="00A55B48"/>
    <w:rsid w:val="00A55E9D"/>
    <w:rsid w:val="00A55F5C"/>
    <w:rsid w:val="00A55F6A"/>
    <w:rsid w:val="00A5620F"/>
    <w:rsid w:val="00A563AE"/>
    <w:rsid w:val="00A56C12"/>
    <w:rsid w:val="00A56C5C"/>
    <w:rsid w:val="00A56E7D"/>
    <w:rsid w:val="00A56FE1"/>
    <w:rsid w:val="00A57296"/>
    <w:rsid w:val="00A572C0"/>
    <w:rsid w:val="00A574B3"/>
    <w:rsid w:val="00A57683"/>
    <w:rsid w:val="00A5773B"/>
    <w:rsid w:val="00A57973"/>
    <w:rsid w:val="00A579F5"/>
    <w:rsid w:val="00A57F03"/>
    <w:rsid w:val="00A6036C"/>
    <w:rsid w:val="00A6048F"/>
    <w:rsid w:val="00A606FC"/>
    <w:rsid w:val="00A6089B"/>
    <w:rsid w:val="00A60D3A"/>
    <w:rsid w:val="00A60F19"/>
    <w:rsid w:val="00A611F0"/>
    <w:rsid w:val="00A61248"/>
    <w:rsid w:val="00A62101"/>
    <w:rsid w:val="00A62188"/>
    <w:rsid w:val="00A6221E"/>
    <w:rsid w:val="00A623A6"/>
    <w:rsid w:val="00A626C4"/>
    <w:rsid w:val="00A6281F"/>
    <w:rsid w:val="00A62FF5"/>
    <w:rsid w:val="00A63233"/>
    <w:rsid w:val="00A63870"/>
    <w:rsid w:val="00A63A9C"/>
    <w:rsid w:val="00A63BCF"/>
    <w:rsid w:val="00A642B5"/>
    <w:rsid w:val="00A64456"/>
    <w:rsid w:val="00A644E6"/>
    <w:rsid w:val="00A64516"/>
    <w:rsid w:val="00A64907"/>
    <w:rsid w:val="00A6493C"/>
    <w:rsid w:val="00A64993"/>
    <w:rsid w:val="00A64A1C"/>
    <w:rsid w:val="00A64C88"/>
    <w:rsid w:val="00A64D22"/>
    <w:rsid w:val="00A64DE3"/>
    <w:rsid w:val="00A64EB2"/>
    <w:rsid w:val="00A64F64"/>
    <w:rsid w:val="00A64FFB"/>
    <w:rsid w:val="00A653D8"/>
    <w:rsid w:val="00A65438"/>
    <w:rsid w:val="00A657D7"/>
    <w:rsid w:val="00A658EA"/>
    <w:rsid w:val="00A65A27"/>
    <w:rsid w:val="00A65CE0"/>
    <w:rsid w:val="00A65E85"/>
    <w:rsid w:val="00A65F32"/>
    <w:rsid w:val="00A661F0"/>
    <w:rsid w:val="00A66500"/>
    <w:rsid w:val="00A66517"/>
    <w:rsid w:val="00A66743"/>
    <w:rsid w:val="00A669FA"/>
    <w:rsid w:val="00A66AA9"/>
    <w:rsid w:val="00A66BC4"/>
    <w:rsid w:val="00A6707F"/>
    <w:rsid w:val="00A6725A"/>
    <w:rsid w:val="00A673ED"/>
    <w:rsid w:val="00A6775F"/>
    <w:rsid w:val="00A67C79"/>
    <w:rsid w:val="00A67EC9"/>
    <w:rsid w:val="00A701D3"/>
    <w:rsid w:val="00A703AF"/>
    <w:rsid w:val="00A7043E"/>
    <w:rsid w:val="00A70ABF"/>
    <w:rsid w:val="00A70D1E"/>
    <w:rsid w:val="00A7102A"/>
    <w:rsid w:val="00A711AB"/>
    <w:rsid w:val="00A713CB"/>
    <w:rsid w:val="00A71490"/>
    <w:rsid w:val="00A715C5"/>
    <w:rsid w:val="00A71861"/>
    <w:rsid w:val="00A7198B"/>
    <w:rsid w:val="00A71A33"/>
    <w:rsid w:val="00A71E8D"/>
    <w:rsid w:val="00A7234B"/>
    <w:rsid w:val="00A72682"/>
    <w:rsid w:val="00A72956"/>
    <w:rsid w:val="00A72A9B"/>
    <w:rsid w:val="00A72B02"/>
    <w:rsid w:val="00A7316C"/>
    <w:rsid w:val="00A73250"/>
    <w:rsid w:val="00A732DE"/>
    <w:rsid w:val="00A73521"/>
    <w:rsid w:val="00A73DBF"/>
    <w:rsid w:val="00A73F4B"/>
    <w:rsid w:val="00A742F4"/>
    <w:rsid w:val="00A7448B"/>
    <w:rsid w:val="00A74888"/>
    <w:rsid w:val="00A74EB2"/>
    <w:rsid w:val="00A75070"/>
    <w:rsid w:val="00A75439"/>
    <w:rsid w:val="00A754E6"/>
    <w:rsid w:val="00A755B5"/>
    <w:rsid w:val="00A75605"/>
    <w:rsid w:val="00A75CB6"/>
    <w:rsid w:val="00A75DD9"/>
    <w:rsid w:val="00A76293"/>
    <w:rsid w:val="00A767AA"/>
    <w:rsid w:val="00A7692F"/>
    <w:rsid w:val="00A76F99"/>
    <w:rsid w:val="00A771C5"/>
    <w:rsid w:val="00A77ECC"/>
    <w:rsid w:val="00A77F45"/>
    <w:rsid w:val="00A8062B"/>
    <w:rsid w:val="00A80ADC"/>
    <w:rsid w:val="00A80DDB"/>
    <w:rsid w:val="00A80F84"/>
    <w:rsid w:val="00A81214"/>
    <w:rsid w:val="00A8121A"/>
    <w:rsid w:val="00A8121F"/>
    <w:rsid w:val="00A81813"/>
    <w:rsid w:val="00A8189C"/>
    <w:rsid w:val="00A81943"/>
    <w:rsid w:val="00A81ADE"/>
    <w:rsid w:val="00A82531"/>
    <w:rsid w:val="00A82938"/>
    <w:rsid w:val="00A82DC8"/>
    <w:rsid w:val="00A82FC4"/>
    <w:rsid w:val="00A830F4"/>
    <w:rsid w:val="00A8317E"/>
    <w:rsid w:val="00A83285"/>
    <w:rsid w:val="00A83B2D"/>
    <w:rsid w:val="00A84272"/>
    <w:rsid w:val="00A842DC"/>
    <w:rsid w:val="00A8498E"/>
    <w:rsid w:val="00A84BDB"/>
    <w:rsid w:val="00A84C18"/>
    <w:rsid w:val="00A84DF3"/>
    <w:rsid w:val="00A85491"/>
    <w:rsid w:val="00A854B5"/>
    <w:rsid w:val="00A8590B"/>
    <w:rsid w:val="00A85FF5"/>
    <w:rsid w:val="00A861CC"/>
    <w:rsid w:val="00A86326"/>
    <w:rsid w:val="00A866F2"/>
    <w:rsid w:val="00A86954"/>
    <w:rsid w:val="00A869D8"/>
    <w:rsid w:val="00A86BB1"/>
    <w:rsid w:val="00A870AD"/>
    <w:rsid w:val="00A8783D"/>
    <w:rsid w:val="00A87B9D"/>
    <w:rsid w:val="00A87D12"/>
    <w:rsid w:val="00A87D97"/>
    <w:rsid w:val="00A90684"/>
    <w:rsid w:val="00A9093D"/>
    <w:rsid w:val="00A90C5B"/>
    <w:rsid w:val="00A90C63"/>
    <w:rsid w:val="00A90DE0"/>
    <w:rsid w:val="00A90EB5"/>
    <w:rsid w:val="00A9109E"/>
    <w:rsid w:val="00A91581"/>
    <w:rsid w:val="00A919E2"/>
    <w:rsid w:val="00A91B19"/>
    <w:rsid w:val="00A91C0B"/>
    <w:rsid w:val="00A91D4B"/>
    <w:rsid w:val="00A91D65"/>
    <w:rsid w:val="00A91F05"/>
    <w:rsid w:val="00A91FF5"/>
    <w:rsid w:val="00A92292"/>
    <w:rsid w:val="00A92F39"/>
    <w:rsid w:val="00A92F42"/>
    <w:rsid w:val="00A93330"/>
    <w:rsid w:val="00A93543"/>
    <w:rsid w:val="00A93C95"/>
    <w:rsid w:val="00A93CA6"/>
    <w:rsid w:val="00A9468A"/>
    <w:rsid w:val="00A94B2A"/>
    <w:rsid w:val="00A94BC4"/>
    <w:rsid w:val="00A94CFA"/>
    <w:rsid w:val="00A94EBA"/>
    <w:rsid w:val="00A9519D"/>
    <w:rsid w:val="00A95333"/>
    <w:rsid w:val="00A9534D"/>
    <w:rsid w:val="00A95407"/>
    <w:rsid w:val="00A954E7"/>
    <w:rsid w:val="00A957AE"/>
    <w:rsid w:val="00A957B8"/>
    <w:rsid w:val="00A959E2"/>
    <w:rsid w:val="00A95A20"/>
    <w:rsid w:val="00A96189"/>
    <w:rsid w:val="00A9626F"/>
    <w:rsid w:val="00A96427"/>
    <w:rsid w:val="00A965F7"/>
    <w:rsid w:val="00A96AD9"/>
    <w:rsid w:val="00A96D20"/>
    <w:rsid w:val="00A96E3A"/>
    <w:rsid w:val="00A96F9E"/>
    <w:rsid w:val="00A9718D"/>
    <w:rsid w:val="00A971EF"/>
    <w:rsid w:val="00A97274"/>
    <w:rsid w:val="00A97AE6"/>
    <w:rsid w:val="00AA0006"/>
    <w:rsid w:val="00AA004B"/>
    <w:rsid w:val="00AA03C5"/>
    <w:rsid w:val="00AA061D"/>
    <w:rsid w:val="00AA0741"/>
    <w:rsid w:val="00AA0BD8"/>
    <w:rsid w:val="00AA0F6D"/>
    <w:rsid w:val="00AA175C"/>
    <w:rsid w:val="00AA187E"/>
    <w:rsid w:val="00AA18B2"/>
    <w:rsid w:val="00AA18B8"/>
    <w:rsid w:val="00AA19C9"/>
    <w:rsid w:val="00AA1A64"/>
    <w:rsid w:val="00AA1C66"/>
    <w:rsid w:val="00AA1EE0"/>
    <w:rsid w:val="00AA1EFB"/>
    <w:rsid w:val="00AA20D9"/>
    <w:rsid w:val="00AA25D7"/>
    <w:rsid w:val="00AA2884"/>
    <w:rsid w:val="00AA2BA3"/>
    <w:rsid w:val="00AA2D8D"/>
    <w:rsid w:val="00AA2DBE"/>
    <w:rsid w:val="00AA2F07"/>
    <w:rsid w:val="00AA312D"/>
    <w:rsid w:val="00AA3ACF"/>
    <w:rsid w:val="00AA3B63"/>
    <w:rsid w:val="00AA3D2C"/>
    <w:rsid w:val="00AA4143"/>
    <w:rsid w:val="00AA4235"/>
    <w:rsid w:val="00AA4346"/>
    <w:rsid w:val="00AA44A1"/>
    <w:rsid w:val="00AA48C3"/>
    <w:rsid w:val="00AA4D3B"/>
    <w:rsid w:val="00AA4F35"/>
    <w:rsid w:val="00AA5636"/>
    <w:rsid w:val="00AA5A18"/>
    <w:rsid w:val="00AA5BBB"/>
    <w:rsid w:val="00AA600E"/>
    <w:rsid w:val="00AA6354"/>
    <w:rsid w:val="00AA648F"/>
    <w:rsid w:val="00AA64A4"/>
    <w:rsid w:val="00AA66E2"/>
    <w:rsid w:val="00AA6BCF"/>
    <w:rsid w:val="00AA6E61"/>
    <w:rsid w:val="00AA6EB3"/>
    <w:rsid w:val="00AA71EF"/>
    <w:rsid w:val="00AA747B"/>
    <w:rsid w:val="00AA77F7"/>
    <w:rsid w:val="00AA78ED"/>
    <w:rsid w:val="00AA7F01"/>
    <w:rsid w:val="00AA7F04"/>
    <w:rsid w:val="00AB0636"/>
    <w:rsid w:val="00AB0B00"/>
    <w:rsid w:val="00AB0E7A"/>
    <w:rsid w:val="00AB106E"/>
    <w:rsid w:val="00AB1931"/>
    <w:rsid w:val="00AB1C82"/>
    <w:rsid w:val="00AB2398"/>
    <w:rsid w:val="00AB25A3"/>
    <w:rsid w:val="00AB25BF"/>
    <w:rsid w:val="00AB25EA"/>
    <w:rsid w:val="00AB26FC"/>
    <w:rsid w:val="00AB2ECC"/>
    <w:rsid w:val="00AB2F18"/>
    <w:rsid w:val="00AB2F43"/>
    <w:rsid w:val="00AB2F63"/>
    <w:rsid w:val="00AB2F77"/>
    <w:rsid w:val="00AB311B"/>
    <w:rsid w:val="00AB322F"/>
    <w:rsid w:val="00AB3495"/>
    <w:rsid w:val="00AB38E1"/>
    <w:rsid w:val="00AB42DA"/>
    <w:rsid w:val="00AB4325"/>
    <w:rsid w:val="00AB461C"/>
    <w:rsid w:val="00AB47BE"/>
    <w:rsid w:val="00AB4884"/>
    <w:rsid w:val="00AB4AD7"/>
    <w:rsid w:val="00AB4B30"/>
    <w:rsid w:val="00AB4B58"/>
    <w:rsid w:val="00AB5451"/>
    <w:rsid w:val="00AB5726"/>
    <w:rsid w:val="00AB585A"/>
    <w:rsid w:val="00AB5866"/>
    <w:rsid w:val="00AB5879"/>
    <w:rsid w:val="00AB58B9"/>
    <w:rsid w:val="00AB5974"/>
    <w:rsid w:val="00AB59A2"/>
    <w:rsid w:val="00AB5AA9"/>
    <w:rsid w:val="00AB5E6A"/>
    <w:rsid w:val="00AB5ED4"/>
    <w:rsid w:val="00AB60DD"/>
    <w:rsid w:val="00AB6327"/>
    <w:rsid w:val="00AB63FB"/>
    <w:rsid w:val="00AB6778"/>
    <w:rsid w:val="00AB67E9"/>
    <w:rsid w:val="00AB6861"/>
    <w:rsid w:val="00AB69EF"/>
    <w:rsid w:val="00AB6BEF"/>
    <w:rsid w:val="00AB7225"/>
    <w:rsid w:val="00AB7860"/>
    <w:rsid w:val="00AB799A"/>
    <w:rsid w:val="00AC0000"/>
    <w:rsid w:val="00AC0389"/>
    <w:rsid w:val="00AC042F"/>
    <w:rsid w:val="00AC0539"/>
    <w:rsid w:val="00AC09FE"/>
    <w:rsid w:val="00AC0A37"/>
    <w:rsid w:val="00AC0C41"/>
    <w:rsid w:val="00AC0CAD"/>
    <w:rsid w:val="00AC0D8B"/>
    <w:rsid w:val="00AC1035"/>
    <w:rsid w:val="00AC122F"/>
    <w:rsid w:val="00AC1377"/>
    <w:rsid w:val="00AC1537"/>
    <w:rsid w:val="00AC177B"/>
    <w:rsid w:val="00AC1DB5"/>
    <w:rsid w:val="00AC1EB1"/>
    <w:rsid w:val="00AC24A0"/>
    <w:rsid w:val="00AC2702"/>
    <w:rsid w:val="00AC280D"/>
    <w:rsid w:val="00AC2AA8"/>
    <w:rsid w:val="00AC2B99"/>
    <w:rsid w:val="00AC333C"/>
    <w:rsid w:val="00AC34C9"/>
    <w:rsid w:val="00AC34DC"/>
    <w:rsid w:val="00AC39BC"/>
    <w:rsid w:val="00AC3B3D"/>
    <w:rsid w:val="00AC3CDF"/>
    <w:rsid w:val="00AC4103"/>
    <w:rsid w:val="00AC4639"/>
    <w:rsid w:val="00AC4796"/>
    <w:rsid w:val="00AC482A"/>
    <w:rsid w:val="00AC4B2E"/>
    <w:rsid w:val="00AC4DA6"/>
    <w:rsid w:val="00AC4DD9"/>
    <w:rsid w:val="00AC4FF3"/>
    <w:rsid w:val="00AC513B"/>
    <w:rsid w:val="00AC51D4"/>
    <w:rsid w:val="00AC5372"/>
    <w:rsid w:val="00AC5514"/>
    <w:rsid w:val="00AC56F3"/>
    <w:rsid w:val="00AC5837"/>
    <w:rsid w:val="00AC585B"/>
    <w:rsid w:val="00AC5B6A"/>
    <w:rsid w:val="00AC5E60"/>
    <w:rsid w:val="00AC5FB6"/>
    <w:rsid w:val="00AC64B5"/>
    <w:rsid w:val="00AC6CB0"/>
    <w:rsid w:val="00AC7314"/>
    <w:rsid w:val="00AC7A90"/>
    <w:rsid w:val="00AC7EB8"/>
    <w:rsid w:val="00AC7EDF"/>
    <w:rsid w:val="00AD005A"/>
    <w:rsid w:val="00AD013C"/>
    <w:rsid w:val="00AD0215"/>
    <w:rsid w:val="00AD05C6"/>
    <w:rsid w:val="00AD065F"/>
    <w:rsid w:val="00AD0889"/>
    <w:rsid w:val="00AD0EF8"/>
    <w:rsid w:val="00AD18B4"/>
    <w:rsid w:val="00AD1B34"/>
    <w:rsid w:val="00AD1E1E"/>
    <w:rsid w:val="00AD2111"/>
    <w:rsid w:val="00AD252A"/>
    <w:rsid w:val="00AD27AE"/>
    <w:rsid w:val="00AD2D02"/>
    <w:rsid w:val="00AD2D2A"/>
    <w:rsid w:val="00AD3999"/>
    <w:rsid w:val="00AD3CD6"/>
    <w:rsid w:val="00AD3D79"/>
    <w:rsid w:val="00AD3E95"/>
    <w:rsid w:val="00AD3EDF"/>
    <w:rsid w:val="00AD4F25"/>
    <w:rsid w:val="00AD50CF"/>
    <w:rsid w:val="00AD5618"/>
    <w:rsid w:val="00AD5848"/>
    <w:rsid w:val="00AD5C88"/>
    <w:rsid w:val="00AD5F7A"/>
    <w:rsid w:val="00AD68B0"/>
    <w:rsid w:val="00AD6C45"/>
    <w:rsid w:val="00AD6DC4"/>
    <w:rsid w:val="00AD7539"/>
    <w:rsid w:val="00AD76A3"/>
    <w:rsid w:val="00AD78D3"/>
    <w:rsid w:val="00AD7EAE"/>
    <w:rsid w:val="00AE0266"/>
    <w:rsid w:val="00AE056D"/>
    <w:rsid w:val="00AE088B"/>
    <w:rsid w:val="00AE09D1"/>
    <w:rsid w:val="00AE0AD6"/>
    <w:rsid w:val="00AE0FB1"/>
    <w:rsid w:val="00AE1449"/>
    <w:rsid w:val="00AE164C"/>
    <w:rsid w:val="00AE1CC2"/>
    <w:rsid w:val="00AE1DE2"/>
    <w:rsid w:val="00AE1F6A"/>
    <w:rsid w:val="00AE22A6"/>
    <w:rsid w:val="00AE2556"/>
    <w:rsid w:val="00AE282C"/>
    <w:rsid w:val="00AE3145"/>
    <w:rsid w:val="00AE33BB"/>
    <w:rsid w:val="00AE35FB"/>
    <w:rsid w:val="00AE35FE"/>
    <w:rsid w:val="00AE3E8E"/>
    <w:rsid w:val="00AE4316"/>
    <w:rsid w:val="00AE43D1"/>
    <w:rsid w:val="00AE441F"/>
    <w:rsid w:val="00AE4446"/>
    <w:rsid w:val="00AE48A1"/>
    <w:rsid w:val="00AE5102"/>
    <w:rsid w:val="00AE5509"/>
    <w:rsid w:val="00AE55BF"/>
    <w:rsid w:val="00AE5863"/>
    <w:rsid w:val="00AE5B0A"/>
    <w:rsid w:val="00AE5C53"/>
    <w:rsid w:val="00AE5E64"/>
    <w:rsid w:val="00AE614F"/>
    <w:rsid w:val="00AE621F"/>
    <w:rsid w:val="00AE68AA"/>
    <w:rsid w:val="00AE698D"/>
    <w:rsid w:val="00AE6FA8"/>
    <w:rsid w:val="00AE6FEC"/>
    <w:rsid w:val="00AE73FA"/>
    <w:rsid w:val="00AE76A4"/>
    <w:rsid w:val="00AE786E"/>
    <w:rsid w:val="00AE7D31"/>
    <w:rsid w:val="00AF00A8"/>
    <w:rsid w:val="00AF0176"/>
    <w:rsid w:val="00AF0A3C"/>
    <w:rsid w:val="00AF0ADC"/>
    <w:rsid w:val="00AF0D43"/>
    <w:rsid w:val="00AF0EA5"/>
    <w:rsid w:val="00AF155D"/>
    <w:rsid w:val="00AF1578"/>
    <w:rsid w:val="00AF223D"/>
    <w:rsid w:val="00AF23EE"/>
    <w:rsid w:val="00AF24FC"/>
    <w:rsid w:val="00AF265A"/>
    <w:rsid w:val="00AF28C4"/>
    <w:rsid w:val="00AF2B3C"/>
    <w:rsid w:val="00AF2DBF"/>
    <w:rsid w:val="00AF2E96"/>
    <w:rsid w:val="00AF32D4"/>
    <w:rsid w:val="00AF34EA"/>
    <w:rsid w:val="00AF3D14"/>
    <w:rsid w:val="00AF3D5C"/>
    <w:rsid w:val="00AF40C4"/>
    <w:rsid w:val="00AF4127"/>
    <w:rsid w:val="00AF4327"/>
    <w:rsid w:val="00AF44D0"/>
    <w:rsid w:val="00AF47CA"/>
    <w:rsid w:val="00AF4863"/>
    <w:rsid w:val="00AF48F9"/>
    <w:rsid w:val="00AF4A0E"/>
    <w:rsid w:val="00AF4D2E"/>
    <w:rsid w:val="00AF4FA4"/>
    <w:rsid w:val="00AF50DA"/>
    <w:rsid w:val="00AF50F6"/>
    <w:rsid w:val="00AF6210"/>
    <w:rsid w:val="00AF621E"/>
    <w:rsid w:val="00AF62F1"/>
    <w:rsid w:val="00AF650E"/>
    <w:rsid w:val="00AF6652"/>
    <w:rsid w:val="00AF6C3A"/>
    <w:rsid w:val="00AF6D0F"/>
    <w:rsid w:val="00AF6E9E"/>
    <w:rsid w:val="00AF7359"/>
    <w:rsid w:val="00AF7870"/>
    <w:rsid w:val="00AF7B8C"/>
    <w:rsid w:val="00AF7D78"/>
    <w:rsid w:val="00AF7ED0"/>
    <w:rsid w:val="00B00044"/>
    <w:rsid w:val="00B00081"/>
    <w:rsid w:val="00B0010C"/>
    <w:rsid w:val="00B00382"/>
    <w:rsid w:val="00B003E8"/>
    <w:rsid w:val="00B005D9"/>
    <w:rsid w:val="00B00DB9"/>
    <w:rsid w:val="00B0115F"/>
    <w:rsid w:val="00B01612"/>
    <w:rsid w:val="00B016D9"/>
    <w:rsid w:val="00B01B7F"/>
    <w:rsid w:val="00B01E91"/>
    <w:rsid w:val="00B025C9"/>
    <w:rsid w:val="00B02740"/>
    <w:rsid w:val="00B0296C"/>
    <w:rsid w:val="00B02BEB"/>
    <w:rsid w:val="00B033A4"/>
    <w:rsid w:val="00B034E3"/>
    <w:rsid w:val="00B03521"/>
    <w:rsid w:val="00B03706"/>
    <w:rsid w:val="00B03C3C"/>
    <w:rsid w:val="00B03E31"/>
    <w:rsid w:val="00B03E76"/>
    <w:rsid w:val="00B03F01"/>
    <w:rsid w:val="00B042DC"/>
    <w:rsid w:val="00B043A9"/>
    <w:rsid w:val="00B045A3"/>
    <w:rsid w:val="00B04996"/>
    <w:rsid w:val="00B04B41"/>
    <w:rsid w:val="00B04B8C"/>
    <w:rsid w:val="00B04D04"/>
    <w:rsid w:val="00B04F89"/>
    <w:rsid w:val="00B05300"/>
    <w:rsid w:val="00B05815"/>
    <w:rsid w:val="00B058B8"/>
    <w:rsid w:val="00B05A06"/>
    <w:rsid w:val="00B05A17"/>
    <w:rsid w:val="00B05D84"/>
    <w:rsid w:val="00B066F3"/>
    <w:rsid w:val="00B06B91"/>
    <w:rsid w:val="00B06D10"/>
    <w:rsid w:val="00B07100"/>
    <w:rsid w:val="00B07169"/>
    <w:rsid w:val="00B07436"/>
    <w:rsid w:val="00B075B4"/>
    <w:rsid w:val="00B07770"/>
    <w:rsid w:val="00B078AA"/>
    <w:rsid w:val="00B079F6"/>
    <w:rsid w:val="00B10033"/>
    <w:rsid w:val="00B10123"/>
    <w:rsid w:val="00B102F8"/>
    <w:rsid w:val="00B107DE"/>
    <w:rsid w:val="00B1085E"/>
    <w:rsid w:val="00B10A26"/>
    <w:rsid w:val="00B10DB1"/>
    <w:rsid w:val="00B11276"/>
    <w:rsid w:val="00B1127B"/>
    <w:rsid w:val="00B1155D"/>
    <w:rsid w:val="00B11644"/>
    <w:rsid w:val="00B1174A"/>
    <w:rsid w:val="00B11897"/>
    <w:rsid w:val="00B1192A"/>
    <w:rsid w:val="00B11A06"/>
    <w:rsid w:val="00B11AE5"/>
    <w:rsid w:val="00B11E2F"/>
    <w:rsid w:val="00B11F08"/>
    <w:rsid w:val="00B12386"/>
    <w:rsid w:val="00B124DF"/>
    <w:rsid w:val="00B12692"/>
    <w:rsid w:val="00B127E5"/>
    <w:rsid w:val="00B12998"/>
    <w:rsid w:val="00B12B2A"/>
    <w:rsid w:val="00B13142"/>
    <w:rsid w:val="00B136FE"/>
    <w:rsid w:val="00B13963"/>
    <w:rsid w:val="00B13A7E"/>
    <w:rsid w:val="00B13F22"/>
    <w:rsid w:val="00B141EF"/>
    <w:rsid w:val="00B142A5"/>
    <w:rsid w:val="00B143FF"/>
    <w:rsid w:val="00B144C0"/>
    <w:rsid w:val="00B14505"/>
    <w:rsid w:val="00B1468D"/>
    <w:rsid w:val="00B14B9E"/>
    <w:rsid w:val="00B14C4D"/>
    <w:rsid w:val="00B14FAE"/>
    <w:rsid w:val="00B150E2"/>
    <w:rsid w:val="00B150F6"/>
    <w:rsid w:val="00B15188"/>
    <w:rsid w:val="00B1530F"/>
    <w:rsid w:val="00B1555B"/>
    <w:rsid w:val="00B1569C"/>
    <w:rsid w:val="00B15DD6"/>
    <w:rsid w:val="00B15EFE"/>
    <w:rsid w:val="00B1609B"/>
    <w:rsid w:val="00B166CA"/>
    <w:rsid w:val="00B167B8"/>
    <w:rsid w:val="00B16A52"/>
    <w:rsid w:val="00B171EF"/>
    <w:rsid w:val="00B172CC"/>
    <w:rsid w:val="00B17796"/>
    <w:rsid w:val="00B17906"/>
    <w:rsid w:val="00B17E01"/>
    <w:rsid w:val="00B20465"/>
    <w:rsid w:val="00B20806"/>
    <w:rsid w:val="00B20A3B"/>
    <w:rsid w:val="00B20ACE"/>
    <w:rsid w:val="00B21500"/>
    <w:rsid w:val="00B2165E"/>
    <w:rsid w:val="00B219D4"/>
    <w:rsid w:val="00B21BAC"/>
    <w:rsid w:val="00B21CDB"/>
    <w:rsid w:val="00B21F3D"/>
    <w:rsid w:val="00B21F53"/>
    <w:rsid w:val="00B21F81"/>
    <w:rsid w:val="00B2254D"/>
    <w:rsid w:val="00B22787"/>
    <w:rsid w:val="00B227A3"/>
    <w:rsid w:val="00B227C5"/>
    <w:rsid w:val="00B2292E"/>
    <w:rsid w:val="00B22C32"/>
    <w:rsid w:val="00B22D0F"/>
    <w:rsid w:val="00B22DF8"/>
    <w:rsid w:val="00B22F68"/>
    <w:rsid w:val="00B23080"/>
    <w:rsid w:val="00B2317B"/>
    <w:rsid w:val="00B2330D"/>
    <w:rsid w:val="00B23496"/>
    <w:rsid w:val="00B2374F"/>
    <w:rsid w:val="00B23BE0"/>
    <w:rsid w:val="00B23CF5"/>
    <w:rsid w:val="00B24053"/>
    <w:rsid w:val="00B241DE"/>
    <w:rsid w:val="00B24520"/>
    <w:rsid w:val="00B2461A"/>
    <w:rsid w:val="00B24AEC"/>
    <w:rsid w:val="00B254FB"/>
    <w:rsid w:val="00B25B62"/>
    <w:rsid w:val="00B25D50"/>
    <w:rsid w:val="00B25F2A"/>
    <w:rsid w:val="00B26003"/>
    <w:rsid w:val="00B26508"/>
    <w:rsid w:val="00B26C46"/>
    <w:rsid w:val="00B26EAE"/>
    <w:rsid w:val="00B26EEC"/>
    <w:rsid w:val="00B26FC0"/>
    <w:rsid w:val="00B2722C"/>
    <w:rsid w:val="00B27357"/>
    <w:rsid w:val="00B27B2E"/>
    <w:rsid w:val="00B27F77"/>
    <w:rsid w:val="00B3016A"/>
    <w:rsid w:val="00B3025E"/>
    <w:rsid w:val="00B30383"/>
    <w:rsid w:val="00B303F2"/>
    <w:rsid w:val="00B3046A"/>
    <w:rsid w:val="00B306A5"/>
    <w:rsid w:val="00B30984"/>
    <w:rsid w:val="00B30C15"/>
    <w:rsid w:val="00B30E20"/>
    <w:rsid w:val="00B30EB1"/>
    <w:rsid w:val="00B311A8"/>
    <w:rsid w:val="00B31400"/>
    <w:rsid w:val="00B31A58"/>
    <w:rsid w:val="00B31F2A"/>
    <w:rsid w:val="00B3208F"/>
    <w:rsid w:val="00B32AEA"/>
    <w:rsid w:val="00B32AF0"/>
    <w:rsid w:val="00B330EC"/>
    <w:rsid w:val="00B331F8"/>
    <w:rsid w:val="00B3347B"/>
    <w:rsid w:val="00B33AC0"/>
    <w:rsid w:val="00B33DD2"/>
    <w:rsid w:val="00B33DFC"/>
    <w:rsid w:val="00B33EBB"/>
    <w:rsid w:val="00B33FDC"/>
    <w:rsid w:val="00B34185"/>
    <w:rsid w:val="00B3456B"/>
    <w:rsid w:val="00B346B6"/>
    <w:rsid w:val="00B3476F"/>
    <w:rsid w:val="00B34A5F"/>
    <w:rsid w:val="00B34B72"/>
    <w:rsid w:val="00B34DB2"/>
    <w:rsid w:val="00B34F62"/>
    <w:rsid w:val="00B35D5A"/>
    <w:rsid w:val="00B3615F"/>
    <w:rsid w:val="00B36291"/>
    <w:rsid w:val="00B36815"/>
    <w:rsid w:val="00B36AF3"/>
    <w:rsid w:val="00B36C3F"/>
    <w:rsid w:val="00B37452"/>
    <w:rsid w:val="00B37D2D"/>
    <w:rsid w:val="00B401E2"/>
    <w:rsid w:val="00B4039B"/>
    <w:rsid w:val="00B404A5"/>
    <w:rsid w:val="00B404A6"/>
    <w:rsid w:val="00B40872"/>
    <w:rsid w:val="00B414B5"/>
    <w:rsid w:val="00B414C0"/>
    <w:rsid w:val="00B4173A"/>
    <w:rsid w:val="00B41973"/>
    <w:rsid w:val="00B41A73"/>
    <w:rsid w:val="00B41BC0"/>
    <w:rsid w:val="00B41D8B"/>
    <w:rsid w:val="00B41F07"/>
    <w:rsid w:val="00B42309"/>
    <w:rsid w:val="00B428E7"/>
    <w:rsid w:val="00B428FE"/>
    <w:rsid w:val="00B42C47"/>
    <w:rsid w:val="00B42E91"/>
    <w:rsid w:val="00B4315F"/>
    <w:rsid w:val="00B43254"/>
    <w:rsid w:val="00B43727"/>
    <w:rsid w:val="00B4386B"/>
    <w:rsid w:val="00B43AF1"/>
    <w:rsid w:val="00B43BAF"/>
    <w:rsid w:val="00B44346"/>
    <w:rsid w:val="00B44349"/>
    <w:rsid w:val="00B4436C"/>
    <w:rsid w:val="00B4442A"/>
    <w:rsid w:val="00B4450B"/>
    <w:rsid w:val="00B4468B"/>
    <w:rsid w:val="00B44AB1"/>
    <w:rsid w:val="00B44AD4"/>
    <w:rsid w:val="00B44DD7"/>
    <w:rsid w:val="00B44DFC"/>
    <w:rsid w:val="00B45535"/>
    <w:rsid w:val="00B4574E"/>
    <w:rsid w:val="00B45BA3"/>
    <w:rsid w:val="00B45CC7"/>
    <w:rsid w:val="00B45F30"/>
    <w:rsid w:val="00B46281"/>
    <w:rsid w:val="00B4646E"/>
    <w:rsid w:val="00B469E1"/>
    <w:rsid w:val="00B4700B"/>
    <w:rsid w:val="00B47013"/>
    <w:rsid w:val="00B47134"/>
    <w:rsid w:val="00B47139"/>
    <w:rsid w:val="00B47589"/>
    <w:rsid w:val="00B477CE"/>
    <w:rsid w:val="00B47A57"/>
    <w:rsid w:val="00B47A80"/>
    <w:rsid w:val="00B47B9B"/>
    <w:rsid w:val="00B47BBD"/>
    <w:rsid w:val="00B5070D"/>
    <w:rsid w:val="00B507DB"/>
    <w:rsid w:val="00B50826"/>
    <w:rsid w:val="00B50B1B"/>
    <w:rsid w:val="00B50B98"/>
    <w:rsid w:val="00B511E7"/>
    <w:rsid w:val="00B51572"/>
    <w:rsid w:val="00B51910"/>
    <w:rsid w:val="00B51971"/>
    <w:rsid w:val="00B520ED"/>
    <w:rsid w:val="00B52412"/>
    <w:rsid w:val="00B525C1"/>
    <w:rsid w:val="00B525EA"/>
    <w:rsid w:val="00B52702"/>
    <w:rsid w:val="00B52752"/>
    <w:rsid w:val="00B52DEA"/>
    <w:rsid w:val="00B52EB1"/>
    <w:rsid w:val="00B53608"/>
    <w:rsid w:val="00B538D3"/>
    <w:rsid w:val="00B538DD"/>
    <w:rsid w:val="00B53DBB"/>
    <w:rsid w:val="00B53DC8"/>
    <w:rsid w:val="00B540D7"/>
    <w:rsid w:val="00B54349"/>
    <w:rsid w:val="00B546AE"/>
    <w:rsid w:val="00B54A84"/>
    <w:rsid w:val="00B54D9F"/>
    <w:rsid w:val="00B54DB0"/>
    <w:rsid w:val="00B5510F"/>
    <w:rsid w:val="00B556CD"/>
    <w:rsid w:val="00B55BAE"/>
    <w:rsid w:val="00B55FAC"/>
    <w:rsid w:val="00B560ED"/>
    <w:rsid w:val="00B5645A"/>
    <w:rsid w:val="00B56552"/>
    <w:rsid w:val="00B56972"/>
    <w:rsid w:val="00B56D96"/>
    <w:rsid w:val="00B570F3"/>
    <w:rsid w:val="00B571CA"/>
    <w:rsid w:val="00B57444"/>
    <w:rsid w:val="00B575E4"/>
    <w:rsid w:val="00B57752"/>
    <w:rsid w:val="00B5780C"/>
    <w:rsid w:val="00B57BAA"/>
    <w:rsid w:val="00B602A4"/>
    <w:rsid w:val="00B604F6"/>
    <w:rsid w:val="00B6062C"/>
    <w:rsid w:val="00B60D90"/>
    <w:rsid w:val="00B60F41"/>
    <w:rsid w:val="00B6116E"/>
    <w:rsid w:val="00B61A19"/>
    <w:rsid w:val="00B61A7B"/>
    <w:rsid w:val="00B61B1E"/>
    <w:rsid w:val="00B61EEB"/>
    <w:rsid w:val="00B61F28"/>
    <w:rsid w:val="00B62206"/>
    <w:rsid w:val="00B626CA"/>
    <w:rsid w:val="00B62767"/>
    <w:rsid w:val="00B62C26"/>
    <w:rsid w:val="00B62C2C"/>
    <w:rsid w:val="00B63731"/>
    <w:rsid w:val="00B63B87"/>
    <w:rsid w:val="00B63F5D"/>
    <w:rsid w:val="00B640B0"/>
    <w:rsid w:val="00B64627"/>
    <w:rsid w:val="00B64858"/>
    <w:rsid w:val="00B658A6"/>
    <w:rsid w:val="00B65FFB"/>
    <w:rsid w:val="00B660B9"/>
    <w:rsid w:val="00B664D1"/>
    <w:rsid w:val="00B667EE"/>
    <w:rsid w:val="00B66860"/>
    <w:rsid w:val="00B66A81"/>
    <w:rsid w:val="00B66B44"/>
    <w:rsid w:val="00B66BD4"/>
    <w:rsid w:val="00B66D90"/>
    <w:rsid w:val="00B66E84"/>
    <w:rsid w:val="00B67036"/>
    <w:rsid w:val="00B67D28"/>
    <w:rsid w:val="00B67D74"/>
    <w:rsid w:val="00B7043F"/>
    <w:rsid w:val="00B709C1"/>
    <w:rsid w:val="00B70D4E"/>
    <w:rsid w:val="00B70DD3"/>
    <w:rsid w:val="00B70EB7"/>
    <w:rsid w:val="00B710FD"/>
    <w:rsid w:val="00B71177"/>
    <w:rsid w:val="00B715E1"/>
    <w:rsid w:val="00B71C6C"/>
    <w:rsid w:val="00B72060"/>
    <w:rsid w:val="00B7237E"/>
    <w:rsid w:val="00B72382"/>
    <w:rsid w:val="00B728FC"/>
    <w:rsid w:val="00B729D4"/>
    <w:rsid w:val="00B72B2D"/>
    <w:rsid w:val="00B72C44"/>
    <w:rsid w:val="00B731B5"/>
    <w:rsid w:val="00B739C1"/>
    <w:rsid w:val="00B74028"/>
    <w:rsid w:val="00B746F3"/>
    <w:rsid w:val="00B74E99"/>
    <w:rsid w:val="00B7501B"/>
    <w:rsid w:val="00B75211"/>
    <w:rsid w:val="00B755E2"/>
    <w:rsid w:val="00B75784"/>
    <w:rsid w:val="00B75995"/>
    <w:rsid w:val="00B75B6C"/>
    <w:rsid w:val="00B75D8E"/>
    <w:rsid w:val="00B76091"/>
    <w:rsid w:val="00B760DE"/>
    <w:rsid w:val="00B76144"/>
    <w:rsid w:val="00B76494"/>
    <w:rsid w:val="00B7680B"/>
    <w:rsid w:val="00B76EC9"/>
    <w:rsid w:val="00B77180"/>
    <w:rsid w:val="00B77360"/>
    <w:rsid w:val="00B774C1"/>
    <w:rsid w:val="00B7753D"/>
    <w:rsid w:val="00B7769D"/>
    <w:rsid w:val="00B776FC"/>
    <w:rsid w:val="00B77840"/>
    <w:rsid w:val="00B778AE"/>
    <w:rsid w:val="00B778B7"/>
    <w:rsid w:val="00B80311"/>
    <w:rsid w:val="00B807AC"/>
    <w:rsid w:val="00B80ACE"/>
    <w:rsid w:val="00B81192"/>
    <w:rsid w:val="00B813BA"/>
    <w:rsid w:val="00B813E5"/>
    <w:rsid w:val="00B816BD"/>
    <w:rsid w:val="00B81724"/>
    <w:rsid w:val="00B81844"/>
    <w:rsid w:val="00B81952"/>
    <w:rsid w:val="00B81C8F"/>
    <w:rsid w:val="00B81E98"/>
    <w:rsid w:val="00B826F4"/>
    <w:rsid w:val="00B8270C"/>
    <w:rsid w:val="00B8274C"/>
    <w:rsid w:val="00B82A32"/>
    <w:rsid w:val="00B82B6A"/>
    <w:rsid w:val="00B82D13"/>
    <w:rsid w:val="00B82D5D"/>
    <w:rsid w:val="00B83534"/>
    <w:rsid w:val="00B83571"/>
    <w:rsid w:val="00B836D2"/>
    <w:rsid w:val="00B837A7"/>
    <w:rsid w:val="00B83ED3"/>
    <w:rsid w:val="00B8457D"/>
    <w:rsid w:val="00B84A20"/>
    <w:rsid w:val="00B84FEB"/>
    <w:rsid w:val="00B85390"/>
    <w:rsid w:val="00B856F9"/>
    <w:rsid w:val="00B85896"/>
    <w:rsid w:val="00B85AA8"/>
    <w:rsid w:val="00B86128"/>
    <w:rsid w:val="00B86247"/>
    <w:rsid w:val="00B864A8"/>
    <w:rsid w:val="00B864D6"/>
    <w:rsid w:val="00B866D0"/>
    <w:rsid w:val="00B8677C"/>
    <w:rsid w:val="00B8721E"/>
    <w:rsid w:val="00B87409"/>
    <w:rsid w:val="00B878FC"/>
    <w:rsid w:val="00B8797E"/>
    <w:rsid w:val="00B87A65"/>
    <w:rsid w:val="00B87C7A"/>
    <w:rsid w:val="00B87D3C"/>
    <w:rsid w:val="00B904E9"/>
    <w:rsid w:val="00B908DD"/>
    <w:rsid w:val="00B9099B"/>
    <w:rsid w:val="00B909BE"/>
    <w:rsid w:val="00B90BB9"/>
    <w:rsid w:val="00B90C61"/>
    <w:rsid w:val="00B90F3D"/>
    <w:rsid w:val="00B91366"/>
    <w:rsid w:val="00B91505"/>
    <w:rsid w:val="00B91673"/>
    <w:rsid w:val="00B91972"/>
    <w:rsid w:val="00B91BFF"/>
    <w:rsid w:val="00B91C0A"/>
    <w:rsid w:val="00B91DC4"/>
    <w:rsid w:val="00B92081"/>
    <w:rsid w:val="00B92508"/>
    <w:rsid w:val="00B92C50"/>
    <w:rsid w:val="00B92D02"/>
    <w:rsid w:val="00B931E6"/>
    <w:rsid w:val="00B934BC"/>
    <w:rsid w:val="00B935CB"/>
    <w:rsid w:val="00B9376A"/>
    <w:rsid w:val="00B94082"/>
    <w:rsid w:val="00B941E6"/>
    <w:rsid w:val="00B946B7"/>
    <w:rsid w:val="00B946D4"/>
    <w:rsid w:val="00B94EFC"/>
    <w:rsid w:val="00B953D7"/>
    <w:rsid w:val="00B955CE"/>
    <w:rsid w:val="00B958A8"/>
    <w:rsid w:val="00B95936"/>
    <w:rsid w:val="00B95A9F"/>
    <w:rsid w:val="00B95EB1"/>
    <w:rsid w:val="00B9644E"/>
    <w:rsid w:val="00B96791"/>
    <w:rsid w:val="00B96A10"/>
    <w:rsid w:val="00B96EDE"/>
    <w:rsid w:val="00B9728A"/>
    <w:rsid w:val="00B97395"/>
    <w:rsid w:val="00B97A6B"/>
    <w:rsid w:val="00B97B33"/>
    <w:rsid w:val="00B97C09"/>
    <w:rsid w:val="00BA015F"/>
    <w:rsid w:val="00BA02E2"/>
    <w:rsid w:val="00BA03C3"/>
    <w:rsid w:val="00BA06AE"/>
    <w:rsid w:val="00BA1154"/>
    <w:rsid w:val="00BA1365"/>
    <w:rsid w:val="00BA13C5"/>
    <w:rsid w:val="00BA1814"/>
    <w:rsid w:val="00BA186A"/>
    <w:rsid w:val="00BA1970"/>
    <w:rsid w:val="00BA1A37"/>
    <w:rsid w:val="00BA1D20"/>
    <w:rsid w:val="00BA201A"/>
    <w:rsid w:val="00BA235A"/>
    <w:rsid w:val="00BA2414"/>
    <w:rsid w:val="00BA259B"/>
    <w:rsid w:val="00BA25F8"/>
    <w:rsid w:val="00BA2676"/>
    <w:rsid w:val="00BA2A15"/>
    <w:rsid w:val="00BA2B16"/>
    <w:rsid w:val="00BA2C31"/>
    <w:rsid w:val="00BA2C96"/>
    <w:rsid w:val="00BA2E6C"/>
    <w:rsid w:val="00BA30C8"/>
    <w:rsid w:val="00BA39C6"/>
    <w:rsid w:val="00BA3DC3"/>
    <w:rsid w:val="00BA4699"/>
    <w:rsid w:val="00BA47C9"/>
    <w:rsid w:val="00BA4A47"/>
    <w:rsid w:val="00BA4C6F"/>
    <w:rsid w:val="00BA4CE4"/>
    <w:rsid w:val="00BA4D48"/>
    <w:rsid w:val="00BA4E71"/>
    <w:rsid w:val="00BA4EA5"/>
    <w:rsid w:val="00BA5190"/>
    <w:rsid w:val="00BA52F1"/>
    <w:rsid w:val="00BA5C8F"/>
    <w:rsid w:val="00BA5D5C"/>
    <w:rsid w:val="00BA5E10"/>
    <w:rsid w:val="00BA6261"/>
    <w:rsid w:val="00BA656F"/>
    <w:rsid w:val="00BA683E"/>
    <w:rsid w:val="00BA68FA"/>
    <w:rsid w:val="00BA6AE9"/>
    <w:rsid w:val="00BA6E1C"/>
    <w:rsid w:val="00BA6F04"/>
    <w:rsid w:val="00BA7410"/>
    <w:rsid w:val="00BA763C"/>
    <w:rsid w:val="00BA77C8"/>
    <w:rsid w:val="00BA7979"/>
    <w:rsid w:val="00BA7CEC"/>
    <w:rsid w:val="00BA7F7C"/>
    <w:rsid w:val="00BB05AF"/>
    <w:rsid w:val="00BB06F4"/>
    <w:rsid w:val="00BB071F"/>
    <w:rsid w:val="00BB09B1"/>
    <w:rsid w:val="00BB0B84"/>
    <w:rsid w:val="00BB0D1B"/>
    <w:rsid w:val="00BB0D86"/>
    <w:rsid w:val="00BB0E1E"/>
    <w:rsid w:val="00BB11CB"/>
    <w:rsid w:val="00BB1227"/>
    <w:rsid w:val="00BB1462"/>
    <w:rsid w:val="00BB153E"/>
    <w:rsid w:val="00BB15D3"/>
    <w:rsid w:val="00BB17B7"/>
    <w:rsid w:val="00BB1A71"/>
    <w:rsid w:val="00BB1B11"/>
    <w:rsid w:val="00BB1B6D"/>
    <w:rsid w:val="00BB2041"/>
    <w:rsid w:val="00BB2153"/>
    <w:rsid w:val="00BB234B"/>
    <w:rsid w:val="00BB23E6"/>
    <w:rsid w:val="00BB25C2"/>
    <w:rsid w:val="00BB2CE4"/>
    <w:rsid w:val="00BB2D40"/>
    <w:rsid w:val="00BB339E"/>
    <w:rsid w:val="00BB4099"/>
    <w:rsid w:val="00BB41CA"/>
    <w:rsid w:val="00BB4525"/>
    <w:rsid w:val="00BB4578"/>
    <w:rsid w:val="00BB4728"/>
    <w:rsid w:val="00BB4BFE"/>
    <w:rsid w:val="00BB4EB3"/>
    <w:rsid w:val="00BB5931"/>
    <w:rsid w:val="00BB63FC"/>
    <w:rsid w:val="00BB64F8"/>
    <w:rsid w:val="00BB6699"/>
    <w:rsid w:val="00BB6850"/>
    <w:rsid w:val="00BB68EC"/>
    <w:rsid w:val="00BB6A03"/>
    <w:rsid w:val="00BB6A1C"/>
    <w:rsid w:val="00BB6D08"/>
    <w:rsid w:val="00BB7740"/>
    <w:rsid w:val="00BB78F3"/>
    <w:rsid w:val="00BB7912"/>
    <w:rsid w:val="00BC00BE"/>
    <w:rsid w:val="00BC01C6"/>
    <w:rsid w:val="00BC0587"/>
    <w:rsid w:val="00BC05BF"/>
    <w:rsid w:val="00BC0FA5"/>
    <w:rsid w:val="00BC1030"/>
    <w:rsid w:val="00BC145E"/>
    <w:rsid w:val="00BC153B"/>
    <w:rsid w:val="00BC15BC"/>
    <w:rsid w:val="00BC17E8"/>
    <w:rsid w:val="00BC1AE5"/>
    <w:rsid w:val="00BC2093"/>
    <w:rsid w:val="00BC21E7"/>
    <w:rsid w:val="00BC2217"/>
    <w:rsid w:val="00BC225E"/>
    <w:rsid w:val="00BC2387"/>
    <w:rsid w:val="00BC2550"/>
    <w:rsid w:val="00BC274D"/>
    <w:rsid w:val="00BC29D6"/>
    <w:rsid w:val="00BC29EC"/>
    <w:rsid w:val="00BC2D69"/>
    <w:rsid w:val="00BC2EFE"/>
    <w:rsid w:val="00BC32C8"/>
    <w:rsid w:val="00BC3472"/>
    <w:rsid w:val="00BC3694"/>
    <w:rsid w:val="00BC3BDF"/>
    <w:rsid w:val="00BC3C7B"/>
    <w:rsid w:val="00BC3ED7"/>
    <w:rsid w:val="00BC4DDF"/>
    <w:rsid w:val="00BC55AD"/>
    <w:rsid w:val="00BC580D"/>
    <w:rsid w:val="00BC58D2"/>
    <w:rsid w:val="00BC5E08"/>
    <w:rsid w:val="00BC640D"/>
    <w:rsid w:val="00BC66ED"/>
    <w:rsid w:val="00BC6787"/>
    <w:rsid w:val="00BC68A6"/>
    <w:rsid w:val="00BC6BDE"/>
    <w:rsid w:val="00BC6EF8"/>
    <w:rsid w:val="00BC701C"/>
    <w:rsid w:val="00BC703B"/>
    <w:rsid w:val="00BC72EE"/>
    <w:rsid w:val="00BC766B"/>
    <w:rsid w:val="00BC7690"/>
    <w:rsid w:val="00BC78E4"/>
    <w:rsid w:val="00BC7DBA"/>
    <w:rsid w:val="00BD008E"/>
    <w:rsid w:val="00BD036D"/>
    <w:rsid w:val="00BD0371"/>
    <w:rsid w:val="00BD0AFA"/>
    <w:rsid w:val="00BD11E4"/>
    <w:rsid w:val="00BD14CE"/>
    <w:rsid w:val="00BD1B62"/>
    <w:rsid w:val="00BD1BC5"/>
    <w:rsid w:val="00BD1D12"/>
    <w:rsid w:val="00BD1EC4"/>
    <w:rsid w:val="00BD21E6"/>
    <w:rsid w:val="00BD22F3"/>
    <w:rsid w:val="00BD2901"/>
    <w:rsid w:val="00BD2A83"/>
    <w:rsid w:val="00BD2D5B"/>
    <w:rsid w:val="00BD313D"/>
    <w:rsid w:val="00BD34D4"/>
    <w:rsid w:val="00BD35C8"/>
    <w:rsid w:val="00BD36AC"/>
    <w:rsid w:val="00BD3800"/>
    <w:rsid w:val="00BD39A0"/>
    <w:rsid w:val="00BD4049"/>
    <w:rsid w:val="00BD453E"/>
    <w:rsid w:val="00BD455F"/>
    <w:rsid w:val="00BD4766"/>
    <w:rsid w:val="00BD4798"/>
    <w:rsid w:val="00BD4AF0"/>
    <w:rsid w:val="00BD4C63"/>
    <w:rsid w:val="00BD4E6E"/>
    <w:rsid w:val="00BD5086"/>
    <w:rsid w:val="00BD5115"/>
    <w:rsid w:val="00BD5158"/>
    <w:rsid w:val="00BD51F7"/>
    <w:rsid w:val="00BD5455"/>
    <w:rsid w:val="00BD59A8"/>
    <w:rsid w:val="00BD60D3"/>
    <w:rsid w:val="00BD6576"/>
    <w:rsid w:val="00BD6661"/>
    <w:rsid w:val="00BD6680"/>
    <w:rsid w:val="00BD66C1"/>
    <w:rsid w:val="00BD66C6"/>
    <w:rsid w:val="00BD6CD1"/>
    <w:rsid w:val="00BD6E46"/>
    <w:rsid w:val="00BD6ECE"/>
    <w:rsid w:val="00BD6EE3"/>
    <w:rsid w:val="00BD72B7"/>
    <w:rsid w:val="00BD7462"/>
    <w:rsid w:val="00BD764B"/>
    <w:rsid w:val="00BD7739"/>
    <w:rsid w:val="00BD79AE"/>
    <w:rsid w:val="00BD7AEE"/>
    <w:rsid w:val="00BD7B72"/>
    <w:rsid w:val="00BD7EFB"/>
    <w:rsid w:val="00BD7F81"/>
    <w:rsid w:val="00BE005D"/>
    <w:rsid w:val="00BE014F"/>
    <w:rsid w:val="00BE0257"/>
    <w:rsid w:val="00BE03B0"/>
    <w:rsid w:val="00BE058B"/>
    <w:rsid w:val="00BE0797"/>
    <w:rsid w:val="00BE0C57"/>
    <w:rsid w:val="00BE1083"/>
    <w:rsid w:val="00BE1191"/>
    <w:rsid w:val="00BE1C1F"/>
    <w:rsid w:val="00BE1CFD"/>
    <w:rsid w:val="00BE20A1"/>
    <w:rsid w:val="00BE21BF"/>
    <w:rsid w:val="00BE2561"/>
    <w:rsid w:val="00BE26CB"/>
    <w:rsid w:val="00BE2837"/>
    <w:rsid w:val="00BE2936"/>
    <w:rsid w:val="00BE2DF1"/>
    <w:rsid w:val="00BE3321"/>
    <w:rsid w:val="00BE3393"/>
    <w:rsid w:val="00BE345B"/>
    <w:rsid w:val="00BE3508"/>
    <w:rsid w:val="00BE3566"/>
    <w:rsid w:val="00BE356B"/>
    <w:rsid w:val="00BE3580"/>
    <w:rsid w:val="00BE363E"/>
    <w:rsid w:val="00BE3A09"/>
    <w:rsid w:val="00BE3B52"/>
    <w:rsid w:val="00BE3D26"/>
    <w:rsid w:val="00BE3ED7"/>
    <w:rsid w:val="00BE4164"/>
    <w:rsid w:val="00BE4570"/>
    <w:rsid w:val="00BE4693"/>
    <w:rsid w:val="00BE4735"/>
    <w:rsid w:val="00BE4774"/>
    <w:rsid w:val="00BE47F3"/>
    <w:rsid w:val="00BE48CD"/>
    <w:rsid w:val="00BE498B"/>
    <w:rsid w:val="00BE4A5A"/>
    <w:rsid w:val="00BE4CAB"/>
    <w:rsid w:val="00BE5200"/>
    <w:rsid w:val="00BE5538"/>
    <w:rsid w:val="00BE562B"/>
    <w:rsid w:val="00BE5F74"/>
    <w:rsid w:val="00BE5FE7"/>
    <w:rsid w:val="00BE6B38"/>
    <w:rsid w:val="00BE7150"/>
    <w:rsid w:val="00BE77A5"/>
    <w:rsid w:val="00BE7BC1"/>
    <w:rsid w:val="00BE7FF7"/>
    <w:rsid w:val="00BF01FB"/>
    <w:rsid w:val="00BF0402"/>
    <w:rsid w:val="00BF05BE"/>
    <w:rsid w:val="00BF064F"/>
    <w:rsid w:val="00BF0670"/>
    <w:rsid w:val="00BF098B"/>
    <w:rsid w:val="00BF0A6C"/>
    <w:rsid w:val="00BF0A7A"/>
    <w:rsid w:val="00BF12B7"/>
    <w:rsid w:val="00BF12E6"/>
    <w:rsid w:val="00BF137B"/>
    <w:rsid w:val="00BF1393"/>
    <w:rsid w:val="00BF197B"/>
    <w:rsid w:val="00BF1A70"/>
    <w:rsid w:val="00BF1C48"/>
    <w:rsid w:val="00BF1CB7"/>
    <w:rsid w:val="00BF1DC2"/>
    <w:rsid w:val="00BF1EBF"/>
    <w:rsid w:val="00BF2367"/>
    <w:rsid w:val="00BF2C52"/>
    <w:rsid w:val="00BF2DBB"/>
    <w:rsid w:val="00BF2DCE"/>
    <w:rsid w:val="00BF2E7D"/>
    <w:rsid w:val="00BF3292"/>
    <w:rsid w:val="00BF3780"/>
    <w:rsid w:val="00BF3DF1"/>
    <w:rsid w:val="00BF3E0C"/>
    <w:rsid w:val="00BF4073"/>
    <w:rsid w:val="00BF42FC"/>
    <w:rsid w:val="00BF4480"/>
    <w:rsid w:val="00BF4542"/>
    <w:rsid w:val="00BF461F"/>
    <w:rsid w:val="00BF4C52"/>
    <w:rsid w:val="00BF5258"/>
    <w:rsid w:val="00BF5285"/>
    <w:rsid w:val="00BF58B1"/>
    <w:rsid w:val="00BF5CBA"/>
    <w:rsid w:val="00BF5D27"/>
    <w:rsid w:val="00BF5F5E"/>
    <w:rsid w:val="00BF623E"/>
    <w:rsid w:val="00BF6A53"/>
    <w:rsid w:val="00BF6E3B"/>
    <w:rsid w:val="00BF75ED"/>
    <w:rsid w:val="00BF7E36"/>
    <w:rsid w:val="00BF7E5E"/>
    <w:rsid w:val="00BF7EDC"/>
    <w:rsid w:val="00C0006B"/>
    <w:rsid w:val="00C0018C"/>
    <w:rsid w:val="00C00A0F"/>
    <w:rsid w:val="00C00D3D"/>
    <w:rsid w:val="00C01043"/>
    <w:rsid w:val="00C0110F"/>
    <w:rsid w:val="00C01237"/>
    <w:rsid w:val="00C013EE"/>
    <w:rsid w:val="00C014A8"/>
    <w:rsid w:val="00C017DD"/>
    <w:rsid w:val="00C01B6B"/>
    <w:rsid w:val="00C02078"/>
    <w:rsid w:val="00C020B6"/>
    <w:rsid w:val="00C022AE"/>
    <w:rsid w:val="00C025CA"/>
    <w:rsid w:val="00C025F1"/>
    <w:rsid w:val="00C02A81"/>
    <w:rsid w:val="00C0314D"/>
    <w:rsid w:val="00C03950"/>
    <w:rsid w:val="00C03AD0"/>
    <w:rsid w:val="00C04417"/>
    <w:rsid w:val="00C046AC"/>
    <w:rsid w:val="00C0496C"/>
    <w:rsid w:val="00C04B47"/>
    <w:rsid w:val="00C04B69"/>
    <w:rsid w:val="00C04B93"/>
    <w:rsid w:val="00C04F0D"/>
    <w:rsid w:val="00C04F7C"/>
    <w:rsid w:val="00C04FEB"/>
    <w:rsid w:val="00C0506A"/>
    <w:rsid w:val="00C05110"/>
    <w:rsid w:val="00C0568D"/>
    <w:rsid w:val="00C0581B"/>
    <w:rsid w:val="00C05B3F"/>
    <w:rsid w:val="00C05D5E"/>
    <w:rsid w:val="00C05FEC"/>
    <w:rsid w:val="00C0661B"/>
    <w:rsid w:val="00C0670F"/>
    <w:rsid w:val="00C071CE"/>
    <w:rsid w:val="00C072EF"/>
    <w:rsid w:val="00C0794A"/>
    <w:rsid w:val="00C07B09"/>
    <w:rsid w:val="00C07FC7"/>
    <w:rsid w:val="00C105DB"/>
    <w:rsid w:val="00C10745"/>
    <w:rsid w:val="00C10BF2"/>
    <w:rsid w:val="00C10CC8"/>
    <w:rsid w:val="00C10FF0"/>
    <w:rsid w:val="00C11101"/>
    <w:rsid w:val="00C117DF"/>
    <w:rsid w:val="00C1216B"/>
    <w:rsid w:val="00C12598"/>
    <w:rsid w:val="00C12835"/>
    <w:rsid w:val="00C1287C"/>
    <w:rsid w:val="00C12A4D"/>
    <w:rsid w:val="00C1309F"/>
    <w:rsid w:val="00C1323F"/>
    <w:rsid w:val="00C133A0"/>
    <w:rsid w:val="00C138E4"/>
    <w:rsid w:val="00C13C55"/>
    <w:rsid w:val="00C13DE4"/>
    <w:rsid w:val="00C1409A"/>
    <w:rsid w:val="00C14AB4"/>
    <w:rsid w:val="00C14E97"/>
    <w:rsid w:val="00C15009"/>
    <w:rsid w:val="00C1501B"/>
    <w:rsid w:val="00C15146"/>
    <w:rsid w:val="00C15279"/>
    <w:rsid w:val="00C15875"/>
    <w:rsid w:val="00C15DC6"/>
    <w:rsid w:val="00C163E8"/>
    <w:rsid w:val="00C16E5B"/>
    <w:rsid w:val="00C175B4"/>
    <w:rsid w:val="00C177D6"/>
    <w:rsid w:val="00C20031"/>
    <w:rsid w:val="00C20660"/>
    <w:rsid w:val="00C206EA"/>
    <w:rsid w:val="00C20CA4"/>
    <w:rsid w:val="00C20EFA"/>
    <w:rsid w:val="00C20F3E"/>
    <w:rsid w:val="00C20FE2"/>
    <w:rsid w:val="00C21135"/>
    <w:rsid w:val="00C214AB"/>
    <w:rsid w:val="00C214EE"/>
    <w:rsid w:val="00C21681"/>
    <w:rsid w:val="00C2178F"/>
    <w:rsid w:val="00C21818"/>
    <w:rsid w:val="00C218F9"/>
    <w:rsid w:val="00C21AD7"/>
    <w:rsid w:val="00C21DC9"/>
    <w:rsid w:val="00C21E36"/>
    <w:rsid w:val="00C21E8D"/>
    <w:rsid w:val="00C227FF"/>
    <w:rsid w:val="00C23186"/>
    <w:rsid w:val="00C236C1"/>
    <w:rsid w:val="00C242D7"/>
    <w:rsid w:val="00C2452A"/>
    <w:rsid w:val="00C24CA3"/>
    <w:rsid w:val="00C24D33"/>
    <w:rsid w:val="00C2530E"/>
    <w:rsid w:val="00C2548A"/>
    <w:rsid w:val="00C255BD"/>
    <w:rsid w:val="00C25A3C"/>
    <w:rsid w:val="00C25C92"/>
    <w:rsid w:val="00C25E8F"/>
    <w:rsid w:val="00C25F8E"/>
    <w:rsid w:val="00C26095"/>
    <w:rsid w:val="00C260E2"/>
    <w:rsid w:val="00C2647B"/>
    <w:rsid w:val="00C26654"/>
    <w:rsid w:val="00C26E29"/>
    <w:rsid w:val="00C2714C"/>
    <w:rsid w:val="00C27361"/>
    <w:rsid w:val="00C27BE9"/>
    <w:rsid w:val="00C27D96"/>
    <w:rsid w:val="00C30021"/>
    <w:rsid w:val="00C301C5"/>
    <w:rsid w:val="00C3048B"/>
    <w:rsid w:val="00C30BF9"/>
    <w:rsid w:val="00C30F56"/>
    <w:rsid w:val="00C31247"/>
    <w:rsid w:val="00C31448"/>
    <w:rsid w:val="00C316C8"/>
    <w:rsid w:val="00C31721"/>
    <w:rsid w:val="00C31908"/>
    <w:rsid w:val="00C31960"/>
    <w:rsid w:val="00C31C68"/>
    <w:rsid w:val="00C31FB2"/>
    <w:rsid w:val="00C321A0"/>
    <w:rsid w:val="00C32621"/>
    <w:rsid w:val="00C32821"/>
    <w:rsid w:val="00C32A5D"/>
    <w:rsid w:val="00C32B0F"/>
    <w:rsid w:val="00C32D05"/>
    <w:rsid w:val="00C32DDF"/>
    <w:rsid w:val="00C3309E"/>
    <w:rsid w:val="00C33480"/>
    <w:rsid w:val="00C33C71"/>
    <w:rsid w:val="00C33E55"/>
    <w:rsid w:val="00C33EDC"/>
    <w:rsid w:val="00C33FDE"/>
    <w:rsid w:val="00C34232"/>
    <w:rsid w:val="00C34462"/>
    <w:rsid w:val="00C34543"/>
    <w:rsid w:val="00C34571"/>
    <w:rsid w:val="00C34AF5"/>
    <w:rsid w:val="00C34CD4"/>
    <w:rsid w:val="00C34EBD"/>
    <w:rsid w:val="00C3529D"/>
    <w:rsid w:val="00C35340"/>
    <w:rsid w:val="00C35A45"/>
    <w:rsid w:val="00C35E60"/>
    <w:rsid w:val="00C35E9A"/>
    <w:rsid w:val="00C36616"/>
    <w:rsid w:val="00C36771"/>
    <w:rsid w:val="00C369E0"/>
    <w:rsid w:val="00C36A4A"/>
    <w:rsid w:val="00C36BC4"/>
    <w:rsid w:val="00C37409"/>
    <w:rsid w:val="00C37738"/>
    <w:rsid w:val="00C37A2C"/>
    <w:rsid w:val="00C37B1C"/>
    <w:rsid w:val="00C40404"/>
    <w:rsid w:val="00C40422"/>
    <w:rsid w:val="00C4051F"/>
    <w:rsid w:val="00C40932"/>
    <w:rsid w:val="00C40FEC"/>
    <w:rsid w:val="00C41912"/>
    <w:rsid w:val="00C4220E"/>
    <w:rsid w:val="00C4225F"/>
    <w:rsid w:val="00C426F0"/>
    <w:rsid w:val="00C42798"/>
    <w:rsid w:val="00C4282A"/>
    <w:rsid w:val="00C42DF1"/>
    <w:rsid w:val="00C42E60"/>
    <w:rsid w:val="00C42EED"/>
    <w:rsid w:val="00C430A6"/>
    <w:rsid w:val="00C4369F"/>
    <w:rsid w:val="00C43A12"/>
    <w:rsid w:val="00C44051"/>
    <w:rsid w:val="00C444A1"/>
    <w:rsid w:val="00C446CC"/>
    <w:rsid w:val="00C449E6"/>
    <w:rsid w:val="00C44C37"/>
    <w:rsid w:val="00C450B9"/>
    <w:rsid w:val="00C4559C"/>
    <w:rsid w:val="00C45930"/>
    <w:rsid w:val="00C45AB0"/>
    <w:rsid w:val="00C45B2F"/>
    <w:rsid w:val="00C45C1B"/>
    <w:rsid w:val="00C45D24"/>
    <w:rsid w:val="00C4604E"/>
    <w:rsid w:val="00C460B9"/>
    <w:rsid w:val="00C466AD"/>
    <w:rsid w:val="00C46A26"/>
    <w:rsid w:val="00C46CD7"/>
    <w:rsid w:val="00C46FA3"/>
    <w:rsid w:val="00C4712A"/>
    <w:rsid w:val="00C471FD"/>
    <w:rsid w:val="00C47299"/>
    <w:rsid w:val="00C472B6"/>
    <w:rsid w:val="00C4731D"/>
    <w:rsid w:val="00C4737C"/>
    <w:rsid w:val="00C479C4"/>
    <w:rsid w:val="00C47E9F"/>
    <w:rsid w:val="00C47EB6"/>
    <w:rsid w:val="00C5009D"/>
    <w:rsid w:val="00C500B3"/>
    <w:rsid w:val="00C50199"/>
    <w:rsid w:val="00C5020E"/>
    <w:rsid w:val="00C50285"/>
    <w:rsid w:val="00C503D5"/>
    <w:rsid w:val="00C50650"/>
    <w:rsid w:val="00C509FB"/>
    <w:rsid w:val="00C50C40"/>
    <w:rsid w:val="00C50CF0"/>
    <w:rsid w:val="00C50F30"/>
    <w:rsid w:val="00C50F7C"/>
    <w:rsid w:val="00C51045"/>
    <w:rsid w:val="00C510BB"/>
    <w:rsid w:val="00C5147E"/>
    <w:rsid w:val="00C5183B"/>
    <w:rsid w:val="00C51E93"/>
    <w:rsid w:val="00C51EA4"/>
    <w:rsid w:val="00C52951"/>
    <w:rsid w:val="00C52BF4"/>
    <w:rsid w:val="00C52CFA"/>
    <w:rsid w:val="00C52E1F"/>
    <w:rsid w:val="00C52F87"/>
    <w:rsid w:val="00C535D0"/>
    <w:rsid w:val="00C53B4E"/>
    <w:rsid w:val="00C542E6"/>
    <w:rsid w:val="00C54832"/>
    <w:rsid w:val="00C5489C"/>
    <w:rsid w:val="00C54B81"/>
    <w:rsid w:val="00C54D3C"/>
    <w:rsid w:val="00C54DE1"/>
    <w:rsid w:val="00C55108"/>
    <w:rsid w:val="00C552C2"/>
    <w:rsid w:val="00C555A0"/>
    <w:rsid w:val="00C557DB"/>
    <w:rsid w:val="00C55883"/>
    <w:rsid w:val="00C55A9C"/>
    <w:rsid w:val="00C55D6A"/>
    <w:rsid w:val="00C560ED"/>
    <w:rsid w:val="00C56165"/>
    <w:rsid w:val="00C56A06"/>
    <w:rsid w:val="00C56A07"/>
    <w:rsid w:val="00C56DC3"/>
    <w:rsid w:val="00C56F38"/>
    <w:rsid w:val="00C56FE5"/>
    <w:rsid w:val="00C57366"/>
    <w:rsid w:val="00C57BC0"/>
    <w:rsid w:val="00C57D1E"/>
    <w:rsid w:val="00C57FC2"/>
    <w:rsid w:val="00C57FFE"/>
    <w:rsid w:val="00C6075A"/>
    <w:rsid w:val="00C6085D"/>
    <w:rsid w:val="00C6088B"/>
    <w:rsid w:val="00C60983"/>
    <w:rsid w:val="00C60B15"/>
    <w:rsid w:val="00C60E5E"/>
    <w:rsid w:val="00C610C4"/>
    <w:rsid w:val="00C613E8"/>
    <w:rsid w:val="00C61560"/>
    <w:rsid w:val="00C617ED"/>
    <w:rsid w:val="00C61890"/>
    <w:rsid w:val="00C61F70"/>
    <w:rsid w:val="00C62327"/>
    <w:rsid w:val="00C623D9"/>
    <w:rsid w:val="00C62411"/>
    <w:rsid w:val="00C6258E"/>
    <w:rsid w:val="00C62696"/>
    <w:rsid w:val="00C6282D"/>
    <w:rsid w:val="00C62FF0"/>
    <w:rsid w:val="00C632EF"/>
    <w:rsid w:val="00C634BD"/>
    <w:rsid w:val="00C639D4"/>
    <w:rsid w:val="00C63AF7"/>
    <w:rsid w:val="00C63CFF"/>
    <w:rsid w:val="00C63ED9"/>
    <w:rsid w:val="00C63F26"/>
    <w:rsid w:val="00C64047"/>
    <w:rsid w:val="00C6458A"/>
    <w:rsid w:val="00C645A7"/>
    <w:rsid w:val="00C6492A"/>
    <w:rsid w:val="00C64B4B"/>
    <w:rsid w:val="00C64D50"/>
    <w:rsid w:val="00C64FE9"/>
    <w:rsid w:val="00C65248"/>
    <w:rsid w:val="00C657C8"/>
    <w:rsid w:val="00C65919"/>
    <w:rsid w:val="00C65B8F"/>
    <w:rsid w:val="00C65C63"/>
    <w:rsid w:val="00C65C89"/>
    <w:rsid w:val="00C65DBB"/>
    <w:rsid w:val="00C6651E"/>
    <w:rsid w:val="00C66A6D"/>
    <w:rsid w:val="00C66BAD"/>
    <w:rsid w:val="00C66C3D"/>
    <w:rsid w:val="00C66CE7"/>
    <w:rsid w:val="00C677A1"/>
    <w:rsid w:val="00C67DD3"/>
    <w:rsid w:val="00C7007F"/>
    <w:rsid w:val="00C7013E"/>
    <w:rsid w:val="00C70583"/>
    <w:rsid w:val="00C70D27"/>
    <w:rsid w:val="00C70E36"/>
    <w:rsid w:val="00C7136B"/>
    <w:rsid w:val="00C71A47"/>
    <w:rsid w:val="00C71DE4"/>
    <w:rsid w:val="00C71DF5"/>
    <w:rsid w:val="00C72215"/>
    <w:rsid w:val="00C7231A"/>
    <w:rsid w:val="00C72494"/>
    <w:rsid w:val="00C73092"/>
    <w:rsid w:val="00C73131"/>
    <w:rsid w:val="00C735F3"/>
    <w:rsid w:val="00C73622"/>
    <w:rsid w:val="00C73BE2"/>
    <w:rsid w:val="00C73CB8"/>
    <w:rsid w:val="00C73FEF"/>
    <w:rsid w:val="00C74079"/>
    <w:rsid w:val="00C740CD"/>
    <w:rsid w:val="00C744BF"/>
    <w:rsid w:val="00C7457B"/>
    <w:rsid w:val="00C74677"/>
    <w:rsid w:val="00C74831"/>
    <w:rsid w:val="00C74B75"/>
    <w:rsid w:val="00C74C70"/>
    <w:rsid w:val="00C74F36"/>
    <w:rsid w:val="00C74F84"/>
    <w:rsid w:val="00C75103"/>
    <w:rsid w:val="00C75276"/>
    <w:rsid w:val="00C7539E"/>
    <w:rsid w:val="00C759D4"/>
    <w:rsid w:val="00C75BA1"/>
    <w:rsid w:val="00C75CED"/>
    <w:rsid w:val="00C75DF3"/>
    <w:rsid w:val="00C75E55"/>
    <w:rsid w:val="00C75F12"/>
    <w:rsid w:val="00C75F1F"/>
    <w:rsid w:val="00C7657B"/>
    <w:rsid w:val="00C765A4"/>
    <w:rsid w:val="00C7678E"/>
    <w:rsid w:val="00C76AE9"/>
    <w:rsid w:val="00C76BE3"/>
    <w:rsid w:val="00C76CD2"/>
    <w:rsid w:val="00C77009"/>
    <w:rsid w:val="00C771E0"/>
    <w:rsid w:val="00C777A1"/>
    <w:rsid w:val="00C77A44"/>
    <w:rsid w:val="00C77BD2"/>
    <w:rsid w:val="00C80006"/>
    <w:rsid w:val="00C802F6"/>
    <w:rsid w:val="00C803DF"/>
    <w:rsid w:val="00C80461"/>
    <w:rsid w:val="00C808E8"/>
    <w:rsid w:val="00C80A6F"/>
    <w:rsid w:val="00C80C33"/>
    <w:rsid w:val="00C81044"/>
    <w:rsid w:val="00C81252"/>
    <w:rsid w:val="00C813E3"/>
    <w:rsid w:val="00C8142A"/>
    <w:rsid w:val="00C8144E"/>
    <w:rsid w:val="00C8158A"/>
    <w:rsid w:val="00C81671"/>
    <w:rsid w:val="00C8168F"/>
    <w:rsid w:val="00C81952"/>
    <w:rsid w:val="00C819AB"/>
    <w:rsid w:val="00C819B2"/>
    <w:rsid w:val="00C81D18"/>
    <w:rsid w:val="00C82270"/>
    <w:rsid w:val="00C82641"/>
    <w:rsid w:val="00C82642"/>
    <w:rsid w:val="00C82B76"/>
    <w:rsid w:val="00C82DBB"/>
    <w:rsid w:val="00C82E64"/>
    <w:rsid w:val="00C833C1"/>
    <w:rsid w:val="00C8365F"/>
    <w:rsid w:val="00C83796"/>
    <w:rsid w:val="00C83D82"/>
    <w:rsid w:val="00C8484E"/>
    <w:rsid w:val="00C84E5C"/>
    <w:rsid w:val="00C853AB"/>
    <w:rsid w:val="00C86663"/>
    <w:rsid w:val="00C86A31"/>
    <w:rsid w:val="00C87494"/>
    <w:rsid w:val="00C87505"/>
    <w:rsid w:val="00C876F2"/>
    <w:rsid w:val="00C877B2"/>
    <w:rsid w:val="00C8798D"/>
    <w:rsid w:val="00C87BBA"/>
    <w:rsid w:val="00C87EEF"/>
    <w:rsid w:val="00C87FEB"/>
    <w:rsid w:val="00C90485"/>
    <w:rsid w:val="00C9054A"/>
    <w:rsid w:val="00C9066A"/>
    <w:rsid w:val="00C91403"/>
    <w:rsid w:val="00C91692"/>
    <w:rsid w:val="00C919E5"/>
    <w:rsid w:val="00C91B6A"/>
    <w:rsid w:val="00C91E11"/>
    <w:rsid w:val="00C91E49"/>
    <w:rsid w:val="00C91EA8"/>
    <w:rsid w:val="00C9208D"/>
    <w:rsid w:val="00C9263D"/>
    <w:rsid w:val="00C92695"/>
    <w:rsid w:val="00C927DD"/>
    <w:rsid w:val="00C92845"/>
    <w:rsid w:val="00C92883"/>
    <w:rsid w:val="00C928C4"/>
    <w:rsid w:val="00C92EA3"/>
    <w:rsid w:val="00C92F74"/>
    <w:rsid w:val="00C93818"/>
    <w:rsid w:val="00C939FF"/>
    <w:rsid w:val="00C94494"/>
    <w:rsid w:val="00C94D9C"/>
    <w:rsid w:val="00C94F89"/>
    <w:rsid w:val="00C950F6"/>
    <w:rsid w:val="00C9557E"/>
    <w:rsid w:val="00C95835"/>
    <w:rsid w:val="00C95860"/>
    <w:rsid w:val="00C959F1"/>
    <w:rsid w:val="00C960AC"/>
    <w:rsid w:val="00C96136"/>
    <w:rsid w:val="00C961B8"/>
    <w:rsid w:val="00C96241"/>
    <w:rsid w:val="00C963E4"/>
    <w:rsid w:val="00C96B49"/>
    <w:rsid w:val="00C96D9A"/>
    <w:rsid w:val="00C96FA0"/>
    <w:rsid w:val="00C96FE1"/>
    <w:rsid w:val="00C970F7"/>
    <w:rsid w:val="00C97180"/>
    <w:rsid w:val="00C97792"/>
    <w:rsid w:val="00C979F3"/>
    <w:rsid w:val="00CA00B2"/>
    <w:rsid w:val="00CA00C1"/>
    <w:rsid w:val="00CA05E6"/>
    <w:rsid w:val="00CA0998"/>
    <w:rsid w:val="00CA0A4F"/>
    <w:rsid w:val="00CA0C63"/>
    <w:rsid w:val="00CA1094"/>
    <w:rsid w:val="00CA1315"/>
    <w:rsid w:val="00CA1416"/>
    <w:rsid w:val="00CA1478"/>
    <w:rsid w:val="00CA1483"/>
    <w:rsid w:val="00CA153A"/>
    <w:rsid w:val="00CA186F"/>
    <w:rsid w:val="00CA1AF0"/>
    <w:rsid w:val="00CA1C6A"/>
    <w:rsid w:val="00CA2016"/>
    <w:rsid w:val="00CA20A1"/>
    <w:rsid w:val="00CA20C3"/>
    <w:rsid w:val="00CA2280"/>
    <w:rsid w:val="00CA2458"/>
    <w:rsid w:val="00CA2608"/>
    <w:rsid w:val="00CA276B"/>
    <w:rsid w:val="00CA2CD9"/>
    <w:rsid w:val="00CA2D36"/>
    <w:rsid w:val="00CA2E06"/>
    <w:rsid w:val="00CA311D"/>
    <w:rsid w:val="00CA3195"/>
    <w:rsid w:val="00CA31F2"/>
    <w:rsid w:val="00CA3282"/>
    <w:rsid w:val="00CA3694"/>
    <w:rsid w:val="00CA3A3F"/>
    <w:rsid w:val="00CA3BC4"/>
    <w:rsid w:val="00CA41AA"/>
    <w:rsid w:val="00CA4211"/>
    <w:rsid w:val="00CA4291"/>
    <w:rsid w:val="00CA46B7"/>
    <w:rsid w:val="00CA4994"/>
    <w:rsid w:val="00CA4998"/>
    <w:rsid w:val="00CA4D6B"/>
    <w:rsid w:val="00CA4E90"/>
    <w:rsid w:val="00CA4FD1"/>
    <w:rsid w:val="00CA4FF1"/>
    <w:rsid w:val="00CA54B2"/>
    <w:rsid w:val="00CA556C"/>
    <w:rsid w:val="00CA55B4"/>
    <w:rsid w:val="00CA566F"/>
    <w:rsid w:val="00CA59F9"/>
    <w:rsid w:val="00CA5C66"/>
    <w:rsid w:val="00CA5E13"/>
    <w:rsid w:val="00CA636C"/>
    <w:rsid w:val="00CA64DF"/>
    <w:rsid w:val="00CA65E8"/>
    <w:rsid w:val="00CA65E9"/>
    <w:rsid w:val="00CA6C04"/>
    <w:rsid w:val="00CA7083"/>
    <w:rsid w:val="00CA722D"/>
    <w:rsid w:val="00CA7471"/>
    <w:rsid w:val="00CA7478"/>
    <w:rsid w:val="00CA74A9"/>
    <w:rsid w:val="00CA7EBD"/>
    <w:rsid w:val="00CB056C"/>
    <w:rsid w:val="00CB0877"/>
    <w:rsid w:val="00CB0914"/>
    <w:rsid w:val="00CB0CF2"/>
    <w:rsid w:val="00CB0D7C"/>
    <w:rsid w:val="00CB1347"/>
    <w:rsid w:val="00CB18EB"/>
    <w:rsid w:val="00CB2054"/>
    <w:rsid w:val="00CB22D3"/>
    <w:rsid w:val="00CB251A"/>
    <w:rsid w:val="00CB27CF"/>
    <w:rsid w:val="00CB282A"/>
    <w:rsid w:val="00CB2846"/>
    <w:rsid w:val="00CB2C02"/>
    <w:rsid w:val="00CB2E98"/>
    <w:rsid w:val="00CB2FCF"/>
    <w:rsid w:val="00CB3096"/>
    <w:rsid w:val="00CB30D6"/>
    <w:rsid w:val="00CB342E"/>
    <w:rsid w:val="00CB3529"/>
    <w:rsid w:val="00CB352C"/>
    <w:rsid w:val="00CB35EB"/>
    <w:rsid w:val="00CB380D"/>
    <w:rsid w:val="00CB3871"/>
    <w:rsid w:val="00CB3B1E"/>
    <w:rsid w:val="00CB3B74"/>
    <w:rsid w:val="00CB3C3A"/>
    <w:rsid w:val="00CB4468"/>
    <w:rsid w:val="00CB5090"/>
    <w:rsid w:val="00CB52BF"/>
    <w:rsid w:val="00CB54AF"/>
    <w:rsid w:val="00CB5540"/>
    <w:rsid w:val="00CB5668"/>
    <w:rsid w:val="00CB593A"/>
    <w:rsid w:val="00CB6007"/>
    <w:rsid w:val="00CB6151"/>
    <w:rsid w:val="00CB670C"/>
    <w:rsid w:val="00CB68D9"/>
    <w:rsid w:val="00CB6B39"/>
    <w:rsid w:val="00CB6F23"/>
    <w:rsid w:val="00CB70CE"/>
    <w:rsid w:val="00CB748D"/>
    <w:rsid w:val="00CB778E"/>
    <w:rsid w:val="00CC00B2"/>
    <w:rsid w:val="00CC079A"/>
    <w:rsid w:val="00CC088E"/>
    <w:rsid w:val="00CC09A0"/>
    <w:rsid w:val="00CC0BA8"/>
    <w:rsid w:val="00CC0C51"/>
    <w:rsid w:val="00CC1358"/>
    <w:rsid w:val="00CC176F"/>
    <w:rsid w:val="00CC188A"/>
    <w:rsid w:val="00CC1BF6"/>
    <w:rsid w:val="00CC212F"/>
    <w:rsid w:val="00CC25F8"/>
    <w:rsid w:val="00CC284E"/>
    <w:rsid w:val="00CC2905"/>
    <w:rsid w:val="00CC2A9A"/>
    <w:rsid w:val="00CC2DB4"/>
    <w:rsid w:val="00CC2F8F"/>
    <w:rsid w:val="00CC34D6"/>
    <w:rsid w:val="00CC35DF"/>
    <w:rsid w:val="00CC382C"/>
    <w:rsid w:val="00CC397C"/>
    <w:rsid w:val="00CC3A2C"/>
    <w:rsid w:val="00CC3B34"/>
    <w:rsid w:val="00CC3D6F"/>
    <w:rsid w:val="00CC3EF6"/>
    <w:rsid w:val="00CC42DD"/>
    <w:rsid w:val="00CC446D"/>
    <w:rsid w:val="00CC461E"/>
    <w:rsid w:val="00CC4BE5"/>
    <w:rsid w:val="00CC4C1A"/>
    <w:rsid w:val="00CC4D90"/>
    <w:rsid w:val="00CC51BC"/>
    <w:rsid w:val="00CC5210"/>
    <w:rsid w:val="00CC52E7"/>
    <w:rsid w:val="00CC5329"/>
    <w:rsid w:val="00CC57C3"/>
    <w:rsid w:val="00CC5F48"/>
    <w:rsid w:val="00CC6D03"/>
    <w:rsid w:val="00CC6FAA"/>
    <w:rsid w:val="00CC7F11"/>
    <w:rsid w:val="00CD0571"/>
    <w:rsid w:val="00CD0620"/>
    <w:rsid w:val="00CD0684"/>
    <w:rsid w:val="00CD0827"/>
    <w:rsid w:val="00CD08C8"/>
    <w:rsid w:val="00CD0BA2"/>
    <w:rsid w:val="00CD0E44"/>
    <w:rsid w:val="00CD1015"/>
    <w:rsid w:val="00CD113D"/>
    <w:rsid w:val="00CD140C"/>
    <w:rsid w:val="00CD1EDC"/>
    <w:rsid w:val="00CD1F95"/>
    <w:rsid w:val="00CD20A3"/>
    <w:rsid w:val="00CD2243"/>
    <w:rsid w:val="00CD22EF"/>
    <w:rsid w:val="00CD257E"/>
    <w:rsid w:val="00CD2603"/>
    <w:rsid w:val="00CD377D"/>
    <w:rsid w:val="00CD47CD"/>
    <w:rsid w:val="00CD4A4A"/>
    <w:rsid w:val="00CD4C00"/>
    <w:rsid w:val="00CD4D9B"/>
    <w:rsid w:val="00CD4E3B"/>
    <w:rsid w:val="00CD4FDA"/>
    <w:rsid w:val="00CD54E3"/>
    <w:rsid w:val="00CD5545"/>
    <w:rsid w:val="00CD59C2"/>
    <w:rsid w:val="00CD5E52"/>
    <w:rsid w:val="00CD6527"/>
    <w:rsid w:val="00CD67EB"/>
    <w:rsid w:val="00CD6A69"/>
    <w:rsid w:val="00CD7B93"/>
    <w:rsid w:val="00CE02A1"/>
    <w:rsid w:val="00CE0851"/>
    <w:rsid w:val="00CE088A"/>
    <w:rsid w:val="00CE08F9"/>
    <w:rsid w:val="00CE0AE5"/>
    <w:rsid w:val="00CE13C3"/>
    <w:rsid w:val="00CE16D1"/>
    <w:rsid w:val="00CE17DE"/>
    <w:rsid w:val="00CE19B7"/>
    <w:rsid w:val="00CE1A24"/>
    <w:rsid w:val="00CE1CE7"/>
    <w:rsid w:val="00CE1FAD"/>
    <w:rsid w:val="00CE200D"/>
    <w:rsid w:val="00CE2418"/>
    <w:rsid w:val="00CE2ABB"/>
    <w:rsid w:val="00CE2DD0"/>
    <w:rsid w:val="00CE326C"/>
    <w:rsid w:val="00CE32F0"/>
    <w:rsid w:val="00CE3989"/>
    <w:rsid w:val="00CE3E2E"/>
    <w:rsid w:val="00CE3ED0"/>
    <w:rsid w:val="00CE41D4"/>
    <w:rsid w:val="00CE4210"/>
    <w:rsid w:val="00CE43F8"/>
    <w:rsid w:val="00CE4501"/>
    <w:rsid w:val="00CE451D"/>
    <w:rsid w:val="00CE49FF"/>
    <w:rsid w:val="00CE500B"/>
    <w:rsid w:val="00CE540C"/>
    <w:rsid w:val="00CE5448"/>
    <w:rsid w:val="00CE54DE"/>
    <w:rsid w:val="00CE5502"/>
    <w:rsid w:val="00CE571B"/>
    <w:rsid w:val="00CE577F"/>
    <w:rsid w:val="00CE591C"/>
    <w:rsid w:val="00CE5969"/>
    <w:rsid w:val="00CE5AFD"/>
    <w:rsid w:val="00CE5B53"/>
    <w:rsid w:val="00CE5BAD"/>
    <w:rsid w:val="00CE5CCE"/>
    <w:rsid w:val="00CE5DBB"/>
    <w:rsid w:val="00CE60C4"/>
    <w:rsid w:val="00CE6279"/>
    <w:rsid w:val="00CE63DE"/>
    <w:rsid w:val="00CE6484"/>
    <w:rsid w:val="00CE6801"/>
    <w:rsid w:val="00CE6BF0"/>
    <w:rsid w:val="00CE6EA4"/>
    <w:rsid w:val="00CE71A2"/>
    <w:rsid w:val="00CE748C"/>
    <w:rsid w:val="00CF01BC"/>
    <w:rsid w:val="00CF0351"/>
    <w:rsid w:val="00CF063B"/>
    <w:rsid w:val="00CF07CD"/>
    <w:rsid w:val="00CF0B4E"/>
    <w:rsid w:val="00CF18A4"/>
    <w:rsid w:val="00CF1AFF"/>
    <w:rsid w:val="00CF229E"/>
    <w:rsid w:val="00CF25AD"/>
    <w:rsid w:val="00CF2C05"/>
    <w:rsid w:val="00CF2C4C"/>
    <w:rsid w:val="00CF30C3"/>
    <w:rsid w:val="00CF30C4"/>
    <w:rsid w:val="00CF30FA"/>
    <w:rsid w:val="00CF31F6"/>
    <w:rsid w:val="00CF3298"/>
    <w:rsid w:val="00CF357D"/>
    <w:rsid w:val="00CF388B"/>
    <w:rsid w:val="00CF399D"/>
    <w:rsid w:val="00CF3E60"/>
    <w:rsid w:val="00CF4009"/>
    <w:rsid w:val="00CF40FC"/>
    <w:rsid w:val="00CF415B"/>
    <w:rsid w:val="00CF4299"/>
    <w:rsid w:val="00CF4475"/>
    <w:rsid w:val="00CF4660"/>
    <w:rsid w:val="00CF48B0"/>
    <w:rsid w:val="00CF4A66"/>
    <w:rsid w:val="00CF4B87"/>
    <w:rsid w:val="00CF4BF6"/>
    <w:rsid w:val="00CF4C1B"/>
    <w:rsid w:val="00CF4FB4"/>
    <w:rsid w:val="00CF53DD"/>
    <w:rsid w:val="00CF561D"/>
    <w:rsid w:val="00CF56E9"/>
    <w:rsid w:val="00CF5BF1"/>
    <w:rsid w:val="00CF5D5A"/>
    <w:rsid w:val="00CF63B0"/>
    <w:rsid w:val="00CF6910"/>
    <w:rsid w:val="00CF6AF4"/>
    <w:rsid w:val="00CF7097"/>
    <w:rsid w:val="00CF71B9"/>
    <w:rsid w:val="00CF73C8"/>
    <w:rsid w:val="00CF7CD9"/>
    <w:rsid w:val="00D0001E"/>
    <w:rsid w:val="00D00BDD"/>
    <w:rsid w:val="00D00D0D"/>
    <w:rsid w:val="00D00EB3"/>
    <w:rsid w:val="00D00FEB"/>
    <w:rsid w:val="00D010B4"/>
    <w:rsid w:val="00D011DE"/>
    <w:rsid w:val="00D015A8"/>
    <w:rsid w:val="00D01911"/>
    <w:rsid w:val="00D01C7D"/>
    <w:rsid w:val="00D0254D"/>
    <w:rsid w:val="00D025F6"/>
    <w:rsid w:val="00D02608"/>
    <w:rsid w:val="00D02AFE"/>
    <w:rsid w:val="00D02D0F"/>
    <w:rsid w:val="00D02F4E"/>
    <w:rsid w:val="00D034BB"/>
    <w:rsid w:val="00D03502"/>
    <w:rsid w:val="00D03B18"/>
    <w:rsid w:val="00D03B97"/>
    <w:rsid w:val="00D03EDC"/>
    <w:rsid w:val="00D04182"/>
    <w:rsid w:val="00D047C1"/>
    <w:rsid w:val="00D04886"/>
    <w:rsid w:val="00D04A36"/>
    <w:rsid w:val="00D04B55"/>
    <w:rsid w:val="00D04F70"/>
    <w:rsid w:val="00D04FFF"/>
    <w:rsid w:val="00D0519B"/>
    <w:rsid w:val="00D059B4"/>
    <w:rsid w:val="00D05BF9"/>
    <w:rsid w:val="00D05DD6"/>
    <w:rsid w:val="00D05F3A"/>
    <w:rsid w:val="00D062EF"/>
    <w:rsid w:val="00D0635F"/>
    <w:rsid w:val="00D06AAF"/>
    <w:rsid w:val="00D06E4E"/>
    <w:rsid w:val="00D07032"/>
    <w:rsid w:val="00D0704C"/>
    <w:rsid w:val="00D07216"/>
    <w:rsid w:val="00D07240"/>
    <w:rsid w:val="00D073BD"/>
    <w:rsid w:val="00D07507"/>
    <w:rsid w:val="00D075E2"/>
    <w:rsid w:val="00D07763"/>
    <w:rsid w:val="00D07906"/>
    <w:rsid w:val="00D07935"/>
    <w:rsid w:val="00D07A27"/>
    <w:rsid w:val="00D07C1F"/>
    <w:rsid w:val="00D07D99"/>
    <w:rsid w:val="00D10367"/>
    <w:rsid w:val="00D104F4"/>
    <w:rsid w:val="00D10716"/>
    <w:rsid w:val="00D10735"/>
    <w:rsid w:val="00D107F0"/>
    <w:rsid w:val="00D10828"/>
    <w:rsid w:val="00D10F49"/>
    <w:rsid w:val="00D11C9A"/>
    <w:rsid w:val="00D11D53"/>
    <w:rsid w:val="00D120FE"/>
    <w:rsid w:val="00D122AD"/>
    <w:rsid w:val="00D12347"/>
    <w:rsid w:val="00D12622"/>
    <w:rsid w:val="00D127BB"/>
    <w:rsid w:val="00D12A0C"/>
    <w:rsid w:val="00D12CB8"/>
    <w:rsid w:val="00D12D36"/>
    <w:rsid w:val="00D12ECC"/>
    <w:rsid w:val="00D12FC6"/>
    <w:rsid w:val="00D13140"/>
    <w:rsid w:val="00D13322"/>
    <w:rsid w:val="00D13581"/>
    <w:rsid w:val="00D137AE"/>
    <w:rsid w:val="00D1453C"/>
    <w:rsid w:val="00D14608"/>
    <w:rsid w:val="00D14744"/>
    <w:rsid w:val="00D1494F"/>
    <w:rsid w:val="00D14BC3"/>
    <w:rsid w:val="00D14D63"/>
    <w:rsid w:val="00D14D82"/>
    <w:rsid w:val="00D15062"/>
    <w:rsid w:val="00D152FE"/>
    <w:rsid w:val="00D15553"/>
    <w:rsid w:val="00D15CF5"/>
    <w:rsid w:val="00D15DCD"/>
    <w:rsid w:val="00D16362"/>
    <w:rsid w:val="00D166C3"/>
    <w:rsid w:val="00D1673E"/>
    <w:rsid w:val="00D169FB"/>
    <w:rsid w:val="00D16F2D"/>
    <w:rsid w:val="00D17284"/>
    <w:rsid w:val="00D172B5"/>
    <w:rsid w:val="00D17545"/>
    <w:rsid w:val="00D17695"/>
    <w:rsid w:val="00D1782E"/>
    <w:rsid w:val="00D2024E"/>
    <w:rsid w:val="00D20573"/>
    <w:rsid w:val="00D20930"/>
    <w:rsid w:val="00D212B7"/>
    <w:rsid w:val="00D21360"/>
    <w:rsid w:val="00D2137C"/>
    <w:rsid w:val="00D2140D"/>
    <w:rsid w:val="00D219D2"/>
    <w:rsid w:val="00D21DC8"/>
    <w:rsid w:val="00D222D8"/>
    <w:rsid w:val="00D222FA"/>
    <w:rsid w:val="00D2276B"/>
    <w:rsid w:val="00D22A2B"/>
    <w:rsid w:val="00D22C76"/>
    <w:rsid w:val="00D22C9F"/>
    <w:rsid w:val="00D22CA8"/>
    <w:rsid w:val="00D22E56"/>
    <w:rsid w:val="00D230D3"/>
    <w:rsid w:val="00D2331A"/>
    <w:rsid w:val="00D23939"/>
    <w:rsid w:val="00D23B0D"/>
    <w:rsid w:val="00D23ED8"/>
    <w:rsid w:val="00D23FAB"/>
    <w:rsid w:val="00D243E3"/>
    <w:rsid w:val="00D243FC"/>
    <w:rsid w:val="00D24665"/>
    <w:rsid w:val="00D246AD"/>
    <w:rsid w:val="00D24A51"/>
    <w:rsid w:val="00D24BCB"/>
    <w:rsid w:val="00D24D66"/>
    <w:rsid w:val="00D250C0"/>
    <w:rsid w:val="00D2512B"/>
    <w:rsid w:val="00D25554"/>
    <w:rsid w:val="00D25616"/>
    <w:rsid w:val="00D2580B"/>
    <w:rsid w:val="00D25B6B"/>
    <w:rsid w:val="00D25EE3"/>
    <w:rsid w:val="00D26268"/>
    <w:rsid w:val="00D2659F"/>
    <w:rsid w:val="00D26FE2"/>
    <w:rsid w:val="00D2708B"/>
    <w:rsid w:val="00D277DE"/>
    <w:rsid w:val="00D2789F"/>
    <w:rsid w:val="00D27B0F"/>
    <w:rsid w:val="00D27B2D"/>
    <w:rsid w:val="00D27CD2"/>
    <w:rsid w:val="00D30508"/>
    <w:rsid w:val="00D3058D"/>
    <w:rsid w:val="00D30712"/>
    <w:rsid w:val="00D30782"/>
    <w:rsid w:val="00D309DE"/>
    <w:rsid w:val="00D30AFB"/>
    <w:rsid w:val="00D30C0C"/>
    <w:rsid w:val="00D315D7"/>
    <w:rsid w:val="00D317F5"/>
    <w:rsid w:val="00D31A1A"/>
    <w:rsid w:val="00D31D1A"/>
    <w:rsid w:val="00D321F7"/>
    <w:rsid w:val="00D32352"/>
    <w:rsid w:val="00D32506"/>
    <w:rsid w:val="00D32602"/>
    <w:rsid w:val="00D32848"/>
    <w:rsid w:val="00D328E8"/>
    <w:rsid w:val="00D3301D"/>
    <w:rsid w:val="00D3321D"/>
    <w:rsid w:val="00D332FE"/>
    <w:rsid w:val="00D333DA"/>
    <w:rsid w:val="00D33773"/>
    <w:rsid w:val="00D337B6"/>
    <w:rsid w:val="00D33821"/>
    <w:rsid w:val="00D34053"/>
    <w:rsid w:val="00D3415F"/>
    <w:rsid w:val="00D3431E"/>
    <w:rsid w:val="00D343BC"/>
    <w:rsid w:val="00D34518"/>
    <w:rsid w:val="00D34763"/>
    <w:rsid w:val="00D347BE"/>
    <w:rsid w:val="00D34B90"/>
    <w:rsid w:val="00D34C4A"/>
    <w:rsid w:val="00D34E7B"/>
    <w:rsid w:val="00D350A5"/>
    <w:rsid w:val="00D35381"/>
    <w:rsid w:val="00D3548C"/>
    <w:rsid w:val="00D35D58"/>
    <w:rsid w:val="00D35E9F"/>
    <w:rsid w:val="00D3618F"/>
    <w:rsid w:val="00D3630F"/>
    <w:rsid w:val="00D36A3C"/>
    <w:rsid w:val="00D36BAA"/>
    <w:rsid w:val="00D36D1C"/>
    <w:rsid w:val="00D3746E"/>
    <w:rsid w:val="00D37549"/>
    <w:rsid w:val="00D3779A"/>
    <w:rsid w:val="00D377DB"/>
    <w:rsid w:val="00D3798F"/>
    <w:rsid w:val="00D37A12"/>
    <w:rsid w:val="00D37F89"/>
    <w:rsid w:val="00D37FB7"/>
    <w:rsid w:val="00D405B0"/>
    <w:rsid w:val="00D40707"/>
    <w:rsid w:val="00D40713"/>
    <w:rsid w:val="00D40891"/>
    <w:rsid w:val="00D40A6C"/>
    <w:rsid w:val="00D40D42"/>
    <w:rsid w:val="00D40DDB"/>
    <w:rsid w:val="00D40E61"/>
    <w:rsid w:val="00D40F0E"/>
    <w:rsid w:val="00D416EF"/>
    <w:rsid w:val="00D417AD"/>
    <w:rsid w:val="00D41A45"/>
    <w:rsid w:val="00D41C59"/>
    <w:rsid w:val="00D41FF8"/>
    <w:rsid w:val="00D42395"/>
    <w:rsid w:val="00D425C3"/>
    <w:rsid w:val="00D42A4A"/>
    <w:rsid w:val="00D42F93"/>
    <w:rsid w:val="00D433A1"/>
    <w:rsid w:val="00D4343A"/>
    <w:rsid w:val="00D434C2"/>
    <w:rsid w:val="00D43C34"/>
    <w:rsid w:val="00D43D23"/>
    <w:rsid w:val="00D4403F"/>
    <w:rsid w:val="00D44106"/>
    <w:rsid w:val="00D44511"/>
    <w:rsid w:val="00D44EF8"/>
    <w:rsid w:val="00D451DB"/>
    <w:rsid w:val="00D454FE"/>
    <w:rsid w:val="00D456B0"/>
    <w:rsid w:val="00D45764"/>
    <w:rsid w:val="00D457CD"/>
    <w:rsid w:val="00D458E5"/>
    <w:rsid w:val="00D458FE"/>
    <w:rsid w:val="00D45E81"/>
    <w:rsid w:val="00D45EAB"/>
    <w:rsid w:val="00D45EB7"/>
    <w:rsid w:val="00D461B2"/>
    <w:rsid w:val="00D464B2"/>
    <w:rsid w:val="00D464C4"/>
    <w:rsid w:val="00D46539"/>
    <w:rsid w:val="00D46A45"/>
    <w:rsid w:val="00D46CD7"/>
    <w:rsid w:val="00D46CFB"/>
    <w:rsid w:val="00D46EA7"/>
    <w:rsid w:val="00D47229"/>
    <w:rsid w:val="00D4736F"/>
    <w:rsid w:val="00D474C0"/>
    <w:rsid w:val="00D474E9"/>
    <w:rsid w:val="00D477BA"/>
    <w:rsid w:val="00D47B44"/>
    <w:rsid w:val="00D47E48"/>
    <w:rsid w:val="00D501E5"/>
    <w:rsid w:val="00D50913"/>
    <w:rsid w:val="00D50DAE"/>
    <w:rsid w:val="00D50E78"/>
    <w:rsid w:val="00D50EC1"/>
    <w:rsid w:val="00D5111A"/>
    <w:rsid w:val="00D51253"/>
    <w:rsid w:val="00D51920"/>
    <w:rsid w:val="00D51AB0"/>
    <w:rsid w:val="00D520BF"/>
    <w:rsid w:val="00D52143"/>
    <w:rsid w:val="00D52153"/>
    <w:rsid w:val="00D52257"/>
    <w:rsid w:val="00D522A7"/>
    <w:rsid w:val="00D526B6"/>
    <w:rsid w:val="00D52B93"/>
    <w:rsid w:val="00D52D03"/>
    <w:rsid w:val="00D52F3D"/>
    <w:rsid w:val="00D53586"/>
    <w:rsid w:val="00D5398E"/>
    <w:rsid w:val="00D53A05"/>
    <w:rsid w:val="00D53AD8"/>
    <w:rsid w:val="00D53BD4"/>
    <w:rsid w:val="00D53E08"/>
    <w:rsid w:val="00D53F35"/>
    <w:rsid w:val="00D544FC"/>
    <w:rsid w:val="00D5472C"/>
    <w:rsid w:val="00D54D60"/>
    <w:rsid w:val="00D5513E"/>
    <w:rsid w:val="00D555E0"/>
    <w:rsid w:val="00D559E6"/>
    <w:rsid w:val="00D55E0E"/>
    <w:rsid w:val="00D55EB0"/>
    <w:rsid w:val="00D55F43"/>
    <w:rsid w:val="00D56081"/>
    <w:rsid w:val="00D5616C"/>
    <w:rsid w:val="00D5650A"/>
    <w:rsid w:val="00D5654C"/>
    <w:rsid w:val="00D56790"/>
    <w:rsid w:val="00D56B02"/>
    <w:rsid w:val="00D5716D"/>
    <w:rsid w:val="00D57571"/>
    <w:rsid w:val="00D57592"/>
    <w:rsid w:val="00D578DD"/>
    <w:rsid w:val="00D579CE"/>
    <w:rsid w:val="00D57FFB"/>
    <w:rsid w:val="00D603E5"/>
    <w:rsid w:val="00D604D6"/>
    <w:rsid w:val="00D6061D"/>
    <w:rsid w:val="00D60B43"/>
    <w:rsid w:val="00D60DED"/>
    <w:rsid w:val="00D61454"/>
    <w:rsid w:val="00D61627"/>
    <w:rsid w:val="00D617AC"/>
    <w:rsid w:val="00D6199A"/>
    <w:rsid w:val="00D61A00"/>
    <w:rsid w:val="00D61AC4"/>
    <w:rsid w:val="00D61F65"/>
    <w:rsid w:val="00D62349"/>
    <w:rsid w:val="00D624DB"/>
    <w:rsid w:val="00D62773"/>
    <w:rsid w:val="00D62D84"/>
    <w:rsid w:val="00D62F32"/>
    <w:rsid w:val="00D63145"/>
    <w:rsid w:val="00D63371"/>
    <w:rsid w:val="00D63460"/>
    <w:rsid w:val="00D63A86"/>
    <w:rsid w:val="00D63FDF"/>
    <w:rsid w:val="00D644E6"/>
    <w:rsid w:val="00D64661"/>
    <w:rsid w:val="00D64DDC"/>
    <w:rsid w:val="00D654A4"/>
    <w:rsid w:val="00D6562F"/>
    <w:rsid w:val="00D656E5"/>
    <w:rsid w:val="00D65E2A"/>
    <w:rsid w:val="00D65FEB"/>
    <w:rsid w:val="00D66341"/>
    <w:rsid w:val="00D66556"/>
    <w:rsid w:val="00D66654"/>
    <w:rsid w:val="00D6671A"/>
    <w:rsid w:val="00D66989"/>
    <w:rsid w:val="00D66AD7"/>
    <w:rsid w:val="00D671DF"/>
    <w:rsid w:val="00D67234"/>
    <w:rsid w:val="00D679B8"/>
    <w:rsid w:val="00D70119"/>
    <w:rsid w:val="00D70454"/>
    <w:rsid w:val="00D707EA"/>
    <w:rsid w:val="00D70AA1"/>
    <w:rsid w:val="00D70C2C"/>
    <w:rsid w:val="00D70CFC"/>
    <w:rsid w:val="00D711FA"/>
    <w:rsid w:val="00D712AA"/>
    <w:rsid w:val="00D718F0"/>
    <w:rsid w:val="00D719A3"/>
    <w:rsid w:val="00D71C5D"/>
    <w:rsid w:val="00D7213A"/>
    <w:rsid w:val="00D72305"/>
    <w:rsid w:val="00D72437"/>
    <w:rsid w:val="00D724A5"/>
    <w:rsid w:val="00D726BE"/>
    <w:rsid w:val="00D72713"/>
    <w:rsid w:val="00D72B63"/>
    <w:rsid w:val="00D72C00"/>
    <w:rsid w:val="00D72EDF"/>
    <w:rsid w:val="00D733B5"/>
    <w:rsid w:val="00D73721"/>
    <w:rsid w:val="00D73813"/>
    <w:rsid w:val="00D73C92"/>
    <w:rsid w:val="00D73D12"/>
    <w:rsid w:val="00D74849"/>
    <w:rsid w:val="00D74C9D"/>
    <w:rsid w:val="00D74EDA"/>
    <w:rsid w:val="00D74F0A"/>
    <w:rsid w:val="00D755FC"/>
    <w:rsid w:val="00D75746"/>
    <w:rsid w:val="00D758E0"/>
    <w:rsid w:val="00D75B83"/>
    <w:rsid w:val="00D75C54"/>
    <w:rsid w:val="00D75E63"/>
    <w:rsid w:val="00D76050"/>
    <w:rsid w:val="00D760A2"/>
    <w:rsid w:val="00D7637C"/>
    <w:rsid w:val="00D769BA"/>
    <w:rsid w:val="00D76DC2"/>
    <w:rsid w:val="00D76DDB"/>
    <w:rsid w:val="00D77063"/>
    <w:rsid w:val="00D770B8"/>
    <w:rsid w:val="00D7728D"/>
    <w:rsid w:val="00D774AF"/>
    <w:rsid w:val="00D77BF8"/>
    <w:rsid w:val="00D77F2E"/>
    <w:rsid w:val="00D77FC2"/>
    <w:rsid w:val="00D804EC"/>
    <w:rsid w:val="00D80C6F"/>
    <w:rsid w:val="00D80D39"/>
    <w:rsid w:val="00D81195"/>
    <w:rsid w:val="00D812B4"/>
    <w:rsid w:val="00D821F8"/>
    <w:rsid w:val="00D82404"/>
    <w:rsid w:val="00D82667"/>
    <w:rsid w:val="00D8267C"/>
    <w:rsid w:val="00D82730"/>
    <w:rsid w:val="00D82746"/>
    <w:rsid w:val="00D827A1"/>
    <w:rsid w:val="00D82982"/>
    <w:rsid w:val="00D82BE6"/>
    <w:rsid w:val="00D832B0"/>
    <w:rsid w:val="00D83307"/>
    <w:rsid w:val="00D83420"/>
    <w:rsid w:val="00D834F4"/>
    <w:rsid w:val="00D83524"/>
    <w:rsid w:val="00D83721"/>
    <w:rsid w:val="00D83A77"/>
    <w:rsid w:val="00D83ABD"/>
    <w:rsid w:val="00D83CAF"/>
    <w:rsid w:val="00D83EF0"/>
    <w:rsid w:val="00D844F9"/>
    <w:rsid w:val="00D847E8"/>
    <w:rsid w:val="00D84844"/>
    <w:rsid w:val="00D849D6"/>
    <w:rsid w:val="00D84B41"/>
    <w:rsid w:val="00D84C10"/>
    <w:rsid w:val="00D84CD9"/>
    <w:rsid w:val="00D8500A"/>
    <w:rsid w:val="00D851B5"/>
    <w:rsid w:val="00D85364"/>
    <w:rsid w:val="00D854B5"/>
    <w:rsid w:val="00D8588A"/>
    <w:rsid w:val="00D85A73"/>
    <w:rsid w:val="00D85C9B"/>
    <w:rsid w:val="00D85D51"/>
    <w:rsid w:val="00D85F87"/>
    <w:rsid w:val="00D861D3"/>
    <w:rsid w:val="00D861DD"/>
    <w:rsid w:val="00D8639E"/>
    <w:rsid w:val="00D86581"/>
    <w:rsid w:val="00D86822"/>
    <w:rsid w:val="00D86ABD"/>
    <w:rsid w:val="00D86BAF"/>
    <w:rsid w:val="00D86C0E"/>
    <w:rsid w:val="00D86FB9"/>
    <w:rsid w:val="00D8702A"/>
    <w:rsid w:val="00D87160"/>
    <w:rsid w:val="00D872CB"/>
    <w:rsid w:val="00D873FF"/>
    <w:rsid w:val="00D8748F"/>
    <w:rsid w:val="00D878D2"/>
    <w:rsid w:val="00D90818"/>
    <w:rsid w:val="00D908FA"/>
    <w:rsid w:val="00D90E88"/>
    <w:rsid w:val="00D912E4"/>
    <w:rsid w:val="00D915FF"/>
    <w:rsid w:val="00D9181E"/>
    <w:rsid w:val="00D91F5B"/>
    <w:rsid w:val="00D92046"/>
    <w:rsid w:val="00D920E3"/>
    <w:rsid w:val="00D92124"/>
    <w:rsid w:val="00D9234B"/>
    <w:rsid w:val="00D9237D"/>
    <w:rsid w:val="00D92476"/>
    <w:rsid w:val="00D929C2"/>
    <w:rsid w:val="00D92D31"/>
    <w:rsid w:val="00D92DCC"/>
    <w:rsid w:val="00D92EC1"/>
    <w:rsid w:val="00D93348"/>
    <w:rsid w:val="00D933D4"/>
    <w:rsid w:val="00D93482"/>
    <w:rsid w:val="00D93809"/>
    <w:rsid w:val="00D9383E"/>
    <w:rsid w:val="00D93B57"/>
    <w:rsid w:val="00D93D78"/>
    <w:rsid w:val="00D94891"/>
    <w:rsid w:val="00D94941"/>
    <w:rsid w:val="00D94997"/>
    <w:rsid w:val="00D94C28"/>
    <w:rsid w:val="00D94E1B"/>
    <w:rsid w:val="00D94E5E"/>
    <w:rsid w:val="00D9556B"/>
    <w:rsid w:val="00D9559B"/>
    <w:rsid w:val="00D95714"/>
    <w:rsid w:val="00D9578C"/>
    <w:rsid w:val="00D9590F"/>
    <w:rsid w:val="00D95B72"/>
    <w:rsid w:val="00D95E13"/>
    <w:rsid w:val="00D9618E"/>
    <w:rsid w:val="00D9626C"/>
    <w:rsid w:val="00D96670"/>
    <w:rsid w:val="00D967B2"/>
    <w:rsid w:val="00D967C0"/>
    <w:rsid w:val="00D97475"/>
    <w:rsid w:val="00D97841"/>
    <w:rsid w:val="00D978B7"/>
    <w:rsid w:val="00D979F2"/>
    <w:rsid w:val="00D97A9A"/>
    <w:rsid w:val="00D97C0E"/>
    <w:rsid w:val="00D97E02"/>
    <w:rsid w:val="00DA0AD3"/>
    <w:rsid w:val="00DA0CCE"/>
    <w:rsid w:val="00DA0E2B"/>
    <w:rsid w:val="00DA0EE7"/>
    <w:rsid w:val="00DA1427"/>
    <w:rsid w:val="00DA14F4"/>
    <w:rsid w:val="00DA1533"/>
    <w:rsid w:val="00DA1C94"/>
    <w:rsid w:val="00DA20D3"/>
    <w:rsid w:val="00DA2160"/>
    <w:rsid w:val="00DA21FC"/>
    <w:rsid w:val="00DA2397"/>
    <w:rsid w:val="00DA2531"/>
    <w:rsid w:val="00DA2F3E"/>
    <w:rsid w:val="00DA2F4E"/>
    <w:rsid w:val="00DA31B6"/>
    <w:rsid w:val="00DA31E6"/>
    <w:rsid w:val="00DA33E1"/>
    <w:rsid w:val="00DA35FC"/>
    <w:rsid w:val="00DA4460"/>
    <w:rsid w:val="00DA467B"/>
    <w:rsid w:val="00DA4689"/>
    <w:rsid w:val="00DA46BC"/>
    <w:rsid w:val="00DA47F0"/>
    <w:rsid w:val="00DA4C27"/>
    <w:rsid w:val="00DA5054"/>
    <w:rsid w:val="00DA5068"/>
    <w:rsid w:val="00DA5093"/>
    <w:rsid w:val="00DA512B"/>
    <w:rsid w:val="00DA5380"/>
    <w:rsid w:val="00DA57F0"/>
    <w:rsid w:val="00DA5826"/>
    <w:rsid w:val="00DA5B1C"/>
    <w:rsid w:val="00DA6CD1"/>
    <w:rsid w:val="00DA6F38"/>
    <w:rsid w:val="00DA7F1B"/>
    <w:rsid w:val="00DA7FDD"/>
    <w:rsid w:val="00DB005B"/>
    <w:rsid w:val="00DB0526"/>
    <w:rsid w:val="00DB0800"/>
    <w:rsid w:val="00DB0ACE"/>
    <w:rsid w:val="00DB0C6A"/>
    <w:rsid w:val="00DB0DA4"/>
    <w:rsid w:val="00DB1021"/>
    <w:rsid w:val="00DB10CC"/>
    <w:rsid w:val="00DB126C"/>
    <w:rsid w:val="00DB12F3"/>
    <w:rsid w:val="00DB1347"/>
    <w:rsid w:val="00DB13DA"/>
    <w:rsid w:val="00DB1509"/>
    <w:rsid w:val="00DB1632"/>
    <w:rsid w:val="00DB17E2"/>
    <w:rsid w:val="00DB1AB4"/>
    <w:rsid w:val="00DB1F16"/>
    <w:rsid w:val="00DB2093"/>
    <w:rsid w:val="00DB239A"/>
    <w:rsid w:val="00DB23FF"/>
    <w:rsid w:val="00DB2458"/>
    <w:rsid w:val="00DB282E"/>
    <w:rsid w:val="00DB28CC"/>
    <w:rsid w:val="00DB294A"/>
    <w:rsid w:val="00DB29BF"/>
    <w:rsid w:val="00DB2CA1"/>
    <w:rsid w:val="00DB2E66"/>
    <w:rsid w:val="00DB33E9"/>
    <w:rsid w:val="00DB34A9"/>
    <w:rsid w:val="00DB3542"/>
    <w:rsid w:val="00DB356D"/>
    <w:rsid w:val="00DB3643"/>
    <w:rsid w:val="00DB3A98"/>
    <w:rsid w:val="00DB3FC0"/>
    <w:rsid w:val="00DB455C"/>
    <w:rsid w:val="00DB4A29"/>
    <w:rsid w:val="00DB4A6F"/>
    <w:rsid w:val="00DB4B98"/>
    <w:rsid w:val="00DB4CFA"/>
    <w:rsid w:val="00DB51A1"/>
    <w:rsid w:val="00DB530A"/>
    <w:rsid w:val="00DB5315"/>
    <w:rsid w:val="00DB53C2"/>
    <w:rsid w:val="00DB5C1E"/>
    <w:rsid w:val="00DB6561"/>
    <w:rsid w:val="00DB69FF"/>
    <w:rsid w:val="00DB6B93"/>
    <w:rsid w:val="00DB6C20"/>
    <w:rsid w:val="00DB6D44"/>
    <w:rsid w:val="00DB7030"/>
    <w:rsid w:val="00DB70FF"/>
    <w:rsid w:val="00DB7365"/>
    <w:rsid w:val="00DB73F5"/>
    <w:rsid w:val="00DB75E2"/>
    <w:rsid w:val="00DB7675"/>
    <w:rsid w:val="00DB786B"/>
    <w:rsid w:val="00DB78EE"/>
    <w:rsid w:val="00DC05B5"/>
    <w:rsid w:val="00DC0695"/>
    <w:rsid w:val="00DC0700"/>
    <w:rsid w:val="00DC0741"/>
    <w:rsid w:val="00DC0C3D"/>
    <w:rsid w:val="00DC0D99"/>
    <w:rsid w:val="00DC0E7F"/>
    <w:rsid w:val="00DC1052"/>
    <w:rsid w:val="00DC147C"/>
    <w:rsid w:val="00DC165D"/>
    <w:rsid w:val="00DC1792"/>
    <w:rsid w:val="00DC1C83"/>
    <w:rsid w:val="00DC1F52"/>
    <w:rsid w:val="00DC2151"/>
    <w:rsid w:val="00DC23C1"/>
    <w:rsid w:val="00DC2403"/>
    <w:rsid w:val="00DC24E9"/>
    <w:rsid w:val="00DC265E"/>
    <w:rsid w:val="00DC2C97"/>
    <w:rsid w:val="00DC2E42"/>
    <w:rsid w:val="00DC34AE"/>
    <w:rsid w:val="00DC3AEB"/>
    <w:rsid w:val="00DC3BDA"/>
    <w:rsid w:val="00DC3C73"/>
    <w:rsid w:val="00DC3D1F"/>
    <w:rsid w:val="00DC40D8"/>
    <w:rsid w:val="00DC41D2"/>
    <w:rsid w:val="00DC4256"/>
    <w:rsid w:val="00DC44F6"/>
    <w:rsid w:val="00DC4B91"/>
    <w:rsid w:val="00DC4CEE"/>
    <w:rsid w:val="00DC4D80"/>
    <w:rsid w:val="00DC4F42"/>
    <w:rsid w:val="00DC570E"/>
    <w:rsid w:val="00DC57A5"/>
    <w:rsid w:val="00DC5AF8"/>
    <w:rsid w:val="00DC5B37"/>
    <w:rsid w:val="00DC5C12"/>
    <w:rsid w:val="00DC611B"/>
    <w:rsid w:val="00DC6A45"/>
    <w:rsid w:val="00DC6AB4"/>
    <w:rsid w:val="00DC6B44"/>
    <w:rsid w:val="00DC6C91"/>
    <w:rsid w:val="00DC6F86"/>
    <w:rsid w:val="00DC71D0"/>
    <w:rsid w:val="00DC725E"/>
    <w:rsid w:val="00DC74BF"/>
    <w:rsid w:val="00DC7907"/>
    <w:rsid w:val="00DC7B4A"/>
    <w:rsid w:val="00DC7CAE"/>
    <w:rsid w:val="00DC7CCE"/>
    <w:rsid w:val="00DC7CCF"/>
    <w:rsid w:val="00DD00A1"/>
    <w:rsid w:val="00DD02C7"/>
    <w:rsid w:val="00DD08CA"/>
    <w:rsid w:val="00DD11F0"/>
    <w:rsid w:val="00DD1206"/>
    <w:rsid w:val="00DD1224"/>
    <w:rsid w:val="00DD13FA"/>
    <w:rsid w:val="00DD14CF"/>
    <w:rsid w:val="00DD1538"/>
    <w:rsid w:val="00DD1606"/>
    <w:rsid w:val="00DD19A5"/>
    <w:rsid w:val="00DD1BC6"/>
    <w:rsid w:val="00DD1D70"/>
    <w:rsid w:val="00DD2483"/>
    <w:rsid w:val="00DD261A"/>
    <w:rsid w:val="00DD2998"/>
    <w:rsid w:val="00DD2FAB"/>
    <w:rsid w:val="00DD3323"/>
    <w:rsid w:val="00DD34B0"/>
    <w:rsid w:val="00DD3937"/>
    <w:rsid w:val="00DD3953"/>
    <w:rsid w:val="00DD3BAB"/>
    <w:rsid w:val="00DD3E1C"/>
    <w:rsid w:val="00DD3FEB"/>
    <w:rsid w:val="00DD4291"/>
    <w:rsid w:val="00DD44BD"/>
    <w:rsid w:val="00DD463A"/>
    <w:rsid w:val="00DD4BE7"/>
    <w:rsid w:val="00DD4C13"/>
    <w:rsid w:val="00DD4C1B"/>
    <w:rsid w:val="00DD4D23"/>
    <w:rsid w:val="00DD52D1"/>
    <w:rsid w:val="00DD557A"/>
    <w:rsid w:val="00DD5585"/>
    <w:rsid w:val="00DD5A1C"/>
    <w:rsid w:val="00DD5DFF"/>
    <w:rsid w:val="00DD616F"/>
    <w:rsid w:val="00DD6530"/>
    <w:rsid w:val="00DD65A2"/>
    <w:rsid w:val="00DD6802"/>
    <w:rsid w:val="00DD68B8"/>
    <w:rsid w:val="00DD6A2F"/>
    <w:rsid w:val="00DD75EC"/>
    <w:rsid w:val="00DD77C9"/>
    <w:rsid w:val="00DD79E0"/>
    <w:rsid w:val="00DD7A5C"/>
    <w:rsid w:val="00DE08B4"/>
    <w:rsid w:val="00DE0A16"/>
    <w:rsid w:val="00DE0CF1"/>
    <w:rsid w:val="00DE0ED2"/>
    <w:rsid w:val="00DE1DDE"/>
    <w:rsid w:val="00DE200B"/>
    <w:rsid w:val="00DE23BA"/>
    <w:rsid w:val="00DE275B"/>
    <w:rsid w:val="00DE27F9"/>
    <w:rsid w:val="00DE29C0"/>
    <w:rsid w:val="00DE2DCF"/>
    <w:rsid w:val="00DE3001"/>
    <w:rsid w:val="00DE30F7"/>
    <w:rsid w:val="00DE3275"/>
    <w:rsid w:val="00DE3391"/>
    <w:rsid w:val="00DE37AF"/>
    <w:rsid w:val="00DE3A27"/>
    <w:rsid w:val="00DE3C22"/>
    <w:rsid w:val="00DE456C"/>
    <w:rsid w:val="00DE4734"/>
    <w:rsid w:val="00DE49A2"/>
    <w:rsid w:val="00DE4FC6"/>
    <w:rsid w:val="00DE5067"/>
    <w:rsid w:val="00DE5237"/>
    <w:rsid w:val="00DE53D6"/>
    <w:rsid w:val="00DE5A26"/>
    <w:rsid w:val="00DE5A88"/>
    <w:rsid w:val="00DE5AA9"/>
    <w:rsid w:val="00DE5DE1"/>
    <w:rsid w:val="00DE60DB"/>
    <w:rsid w:val="00DE61FA"/>
    <w:rsid w:val="00DE64C4"/>
    <w:rsid w:val="00DE6773"/>
    <w:rsid w:val="00DE697B"/>
    <w:rsid w:val="00DE6B0E"/>
    <w:rsid w:val="00DE6DD8"/>
    <w:rsid w:val="00DE7148"/>
    <w:rsid w:val="00DE74CF"/>
    <w:rsid w:val="00DE75F7"/>
    <w:rsid w:val="00DE75FB"/>
    <w:rsid w:val="00DE767D"/>
    <w:rsid w:val="00DE7851"/>
    <w:rsid w:val="00DE7C52"/>
    <w:rsid w:val="00DE7F87"/>
    <w:rsid w:val="00DF0187"/>
    <w:rsid w:val="00DF0202"/>
    <w:rsid w:val="00DF09FF"/>
    <w:rsid w:val="00DF1126"/>
    <w:rsid w:val="00DF12DC"/>
    <w:rsid w:val="00DF133D"/>
    <w:rsid w:val="00DF16BC"/>
    <w:rsid w:val="00DF1AC6"/>
    <w:rsid w:val="00DF1DC1"/>
    <w:rsid w:val="00DF1DC7"/>
    <w:rsid w:val="00DF1F05"/>
    <w:rsid w:val="00DF2212"/>
    <w:rsid w:val="00DF224B"/>
    <w:rsid w:val="00DF24CF"/>
    <w:rsid w:val="00DF2B18"/>
    <w:rsid w:val="00DF2CB3"/>
    <w:rsid w:val="00DF2E04"/>
    <w:rsid w:val="00DF302D"/>
    <w:rsid w:val="00DF30E8"/>
    <w:rsid w:val="00DF31C9"/>
    <w:rsid w:val="00DF3611"/>
    <w:rsid w:val="00DF3796"/>
    <w:rsid w:val="00DF37DD"/>
    <w:rsid w:val="00DF3BB3"/>
    <w:rsid w:val="00DF3F82"/>
    <w:rsid w:val="00DF42F6"/>
    <w:rsid w:val="00DF42FA"/>
    <w:rsid w:val="00DF4933"/>
    <w:rsid w:val="00DF4A95"/>
    <w:rsid w:val="00DF509D"/>
    <w:rsid w:val="00DF5195"/>
    <w:rsid w:val="00DF5668"/>
    <w:rsid w:val="00DF59EE"/>
    <w:rsid w:val="00DF5BBB"/>
    <w:rsid w:val="00DF61BB"/>
    <w:rsid w:val="00DF6305"/>
    <w:rsid w:val="00DF64C9"/>
    <w:rsid w:val="00DF6A7E"/>
    <w:rsid w:val="00DF70BF"/>
    <w:rsid w:val="00DF795C"/>
    <w:rsid w:val="00DF7A2C"/>
    <w:rsid w:val="00DF7E5B"/>
    <w:rsid w:val="00DF7F92"/>
    <w:rsid w:val="00E003A3"/>
    <w:rsid w:val="00E0073B"/>
    <w:rsid w:val="00E00B0E"/>
    <w:rsid w:val="00E00C48"/>
    <w:rsid w:val="00E00E10"/>
    <w:rsid w:val="00E00EF6"/>
    <w:rsid w:val="00E014AD"/>
    <w:rsid w:val="00E01817"/>
    <w:rsid w:val="00E019CE"/>
    <w:rsid w:val="00E01AED"/>
    <w:rsid w:val="00E01C01"/>
    <w:rsid w:val="00E01C93"/>
    <w:rsid w:val="00E0225A"/>
    <w:rsid w:val="00E024AC"/>
    <w:rsid w:val="00E0251E"/>
    <w:rsid w:val="00E0292F"/>
    <w:rsid w:val="00E02AB8"/>
    <w:rsid w:val="00E02B60"/>
    <w:rsid w:val="00E02CB6"/>
    <w:rsid w:val="00E02D2F"/>
    <w:rsid w:val="00E02D73"/>
    <w:rsid w:val="00E03297"/>
    <w:rsid w:val="00E034FD"/>
    <w:rsid w:val="00E03D89"/>
    <w:rsid w:val="00E04389"/>
    <w:rsid w:val="00E045BD"/>
    <w:rsid w:val="00E047B6"/>
    <w:rsid w:val="00E0486B"/>
    <w:rsid w:val="00E0486F"/>
    <w:rsid w:val="00E04961"/>
    <w:rsid w:val="00E04D59"/>
    <w:rsid w:val="00E04E48"/>
    <w:rsid w:val="00E050FB"/>
    <w:rsid w:val="00E05435"/>
    <w:rsid w:val="00E05473"/>
    <w:rsid w:val="00E05544"/>
    <w:rsid w:val="00E0581E"/>
    <w:rsid w:val="00E0586C"/>
    <w:rsid w:val="00E05E18"/>
    <w:rsid w:val="00E05EFB"/>
    <w:rsid w:val="00E0601E"/>
    <w:rsid w:val="00E06080"/>
    <w:rsid w:val="00E063AD"/>
    <w:rsid w:val="00E06849"/>
    <w:rsid w:val="00E0691F"/>
    <w:rsid w:val="00E06965"/>
    <w:rsid w:val="00E06BDF"/>
    <w:rsid w:val="00E06CF7"/>
    <w:rsid w:val="00E06D1D"/>
    <w:rsid w:val="00E06F2D"/>
    <w:rsid w:val="00E0768B"/>
    <w:rsid w:val="00E07C9B"/>
    <w:rsid w:val="00E1045E"/>
    <w:rsid w:val="00E106B3"/>
    <w:rsid w:val="00E10A16"/>
    <w:rsid w:val="00E10B4F"/>
    <w:rsid w:val="00E10B63"/>
    <w:rsid w:val="00E10BBF"/>
    <w:rsid w:val="00E10C03"/>
    <w:rsid w:val="00E10C91"/>
    <w:rsid w:val="00E10CAB"/>
    <w:rsid w:val="00E10CEF"/>
    <w:rsid w:val="00E10D27"/>
    <w:rsid w:val="00E114C9"/>
    <w:rsid w:val="00E1185F"/>
    <w:rsid w:val="00E11A48"/>
    <w:rsid w:val="00E1201E"/>
    <w:rsid w:val="00E12981"/>
    <w:rsid w:val="00E12997"/>
    <w:rsid w:val="00E12B7B"/>
    <w:rsid w:val="00E12F1E"/>
    <w:rsid w:val="00E13ACA"/>
    <w:rsid w:val="00E13C1C"/>
    <w:rsid w:val="00E13EC4"/>
    <w:rsid w:val="00E13EF3"/>
    <w:rsid w:val="00E1436A"/>
    <w:rsid w:val="00E14613"/>
    <w:rsid w:val="00E1489B"/>
    <w:rsid w:val="00E14EAC"/>
    <w:rsid w:val="00E1506B"/>
    <w:rsid w:val="00E15187"/>
    <w:rsid w:val="00E15316"/>
    <w:rsid w:val="00E15321"/>
    <w:rsid w:val="00E1533B"/>
    <w:rsid w:val="00E154B7"/>
    <w:rsid w:val="00E15966"/>
    <w:rsid w:val="00E15A23"/>
    <w:rsid w:val="00E16165"/>
    <w:rsid w:val="00E1647A"/>
    <w:rsid w:val="00E16B54"/>
    <w:rsid w:val="00E16DF9"/>
    <w:rsid w:val="00E173A2"/>
    <w:rsid w:val="00E17619"/>
    <w:rsid w:val="00E17636"/>
    <w:rsid w:val="00E177C7"/>
    <w:rsid w:val="00E17A51"/>
    <w:rsid w:val="00E17B1E"/>
    <w:rsid w:val="00E201F5"/>
    <w:rsid w:val="00E20CDC"/>
    <w:rsid w:val="00E20D5F"/>
    <w:rsid w:val="00E20DD5"/>
    <w:rsid w:val="00E210C2"/>
    <w:rsid w:val="00E2134A"/>
    <w:rsid w:val="00E216C1"/>
    <w:rsid w:val="00E217F0"/>
    <w:rsid w:val="00E21C08"/>
    <w:rsid w:val="00E21CB6"/>
    <w:rsid w:val="00E22070"/>
    <w:rsid w:val="00E222F8"/>
    <w:rsid w:val="00E22AC6"/>
    <w:rsid w:val="00E23000"/>
    <w:rsid w:val="00E231B5"/>
    <w:rsid w:val="00E23338"/>
    <w:rsid w:val="00E233AC"/>
    <w:rsid w:val="00E235A3"/>
    <w:rsid w:val="00E235EF"/>
    <w:rsid w:val="00E23D0F"/>
    <w:rsid w:val="00E23ED0"/>
    <w:rsid w:val="00E2401A"/>
    <w:rsid w:val="00E2416A"/>
    <w:rsid w:val="00E24704"/>
    <w:rsid w:val="00E24BEA"/>
    <w:rsid w:val="00E24D35"/>
    <w:rsid w:val="00E24DE2"/>
    <w:rsid w:val="00E24E28"/>
    <w:rsid w:val="00E24F93"/>
    <w:rsid w:val="00E25378"/>
    <w:rsid w:val="00E25A13"/>
    <w:rsid w:val="00E25B20"/>
    <w:rsid w:val="00E25C5A"/>
    <w:rsid w:val="00E25EC1"/>
    <w:rsid w:val="00E25EDD"/>
    <w:rsid w:val="00E26162"/>
    <w:rsid w:val="00E2623D"/>
    <w:rsid w:val="00E26407"/>
    <w:rsid w:val="00E26791"/>
    <w:rsid w:val="00E26B53"/>
    <w:rsid w:val="00E26C37"/>
    <w:rsid w:val="00E26D7C"/>
    <w:rsid w:val="00E27388"/>
    <w:rsid w:val="00E2774B"/>
    <w:rsid w:val="00E27BE6"/>
    <w:rsid w:val="00E27CD9"/>
    <w:rsid w:val="00E27CE9"/>
    <w:rsid w:val="00E27D2A"/>
    <w:rsid w:val="00E27DC4"/>
    <w:rsid w:val="00E300DC"/>
    <w:rsid w:val="00E301B9"/>
    <w:rsid w:val="00E3036F"/>
    <w:rsid w:val="00E309D9"/>
    <w:rsid w:val="00E30A40"/>
    <w:rsid w:val="00E30CE3"/>
    <w:rsid w:val="00E30F11"/>
    <w:rsid w:val="00E313F4"/>
    <w:rsid w:val="00E3185B"/>
    <w:rsid w:val="00E31C65"/>
    <w:rsid w:val="00E31EFB"/>
    <w:rsid w:val="00E32A9C"/>
    <w:rsid w:val="00E32C62"/>
    <w:rsid w:val="00E32CF2"/>
    <w:rsid w:val="00E3320A"/>
    <w:rsid w:val="00E33573"/>
    <w:rsid w:val="00E33794"/>
    <w:rsid w:val="00E33891"/>
    <w:rsid w:val="00E3398E"/>
    <w:rsid w:val="00E339BC"/>
    <w:rsid w:val="00E33B0D"/>
    <w:rsid w:val="00E33C53"/>
    <w:rsid w:val="00E33EDA"/>
    <w:rsid w:val="00E33F45"/>
    <w:rsid w:val="00E34507"/>
    <w:rsid w:val="00E346B6"/>
    <w:rsid w:val="00E3488E"/>
    <w:rsid w:val="00E34A22"/>
    <w:rsid w:val="00E34F11"/>
    <w:rsid w:val="00E3526B"/>
    <w:rsid w:val="00E3574D"/>
    <w:rsid w:val="00E35B06"/>
    <w:rsid w:val="00E360DC"/>
    <w:rsid w:val="00E36629"/>
    <w:rsid w:val="00E367C0"/>
    <w:rsid w:val="00E367E7"/>
    <w:rsid w:val="00E36903"/>
    <w:rsid w:val="00E36BC6"/>
    <w:rsid w:val="00E37436"/>
    <w:rsid w:val="00E375E4"/>
    <w:rsid w:val="00E37F17"/>
    <w:rsid w:val="00E37F55"/>
    <w:rsid w:val="00E40300"/>
    <w:rsid w:val="00E40324"/>
    <w:rsid w:val="00E4060D"/>
    <w:rsid w:val="00E4070B"/>
    <w:rsid w:val="00E40735"/>
    <w:rsid w:val="00E40B13"/>
    <w:rsid w:val="00E40DD4"/>
    <w:rsid w:val="00E414D0"/>
    <w:rsid w:val="00E418E2"/>
    <w:rsid w:val="00E4233C"/>
    <w:rsid w:val="00E42504"/>
    <w:rsid w:val="00E426E5"/>
    <w:rsid w:val="00E4273B"/>
    <w:rsid w:val="00E42764"/>
    <w:rsid w:val="00E428FC"/>
    <w:rsid w:val="00E430A2"/>
    <w:rsid w:val="00E43214"/>
    <w:rsid w:val="00E43333"/>
    <w:rsid w:val="00E43535"/>
    <w:rsid w:val="00E4360C"/>
    <w:rsid w:val="00E43F8F"/>
    <w:rsid w:val="00E441C3"/>
    <w:rsid w:val="00E442B7"/>
    <w:rsid w:val="00E444BD"/>
    <w:rsid w:val="00E44895"/>
    <w:rsid w:val="00E44B94"/>
    <w:rsid w:val="00E453C6"/>
    <w:rsid w:val="00E45573"/>
    <w:rsid w:val="00E459EC"/>
    <w:rsid w:val="00E45F76"/>
    <w:rsid w:val="00E46249"/>
    <w:rsid w:val="00E46763"/>
    <w:rsid w:val="00E46D8F"/>
    <w:rsid w:val="00E472CA"/>
    <w:rsid w:val="00E4733D"/>
    <w:rsid w:val="00E47AEB"/>
    <w:rsid w:val="00E5075E"/>
    <w:rsid w:val="00E51088"/>
    <w:rsid w:val="00E5118E"/>
    <w:rsid w:val="00E51923"/>
    <w:rsid w:val="00E51B61"/>
    <w:rsid w:val="00E51C79"/>
    <w:rsid w:val="00E51F32"/>
    <w:rsid w:val="00E52116"/>
    <w:rsid w:val="00E523A4"/>
    <w:rsid w:val="00E52B02"/>
    <w:rsid w:val="00E52B16"/>
    <w:rsid w:val="00E52CFF"/>
    <w:rsid w:val="00E52E93"/>
    <w:rsid w:val="00E530FA"/>
    <w:rsid w:val="00E53251"/>
    <w:rsid w:val="00E53415"/>
    <w:rsid w:val="00E5373C"/>
    <w:rsid w:val="00E53B63"/>
    <w:rsid w:val="00E53F51"/>
    <w:rsid w:val="00E5454E"/>
    <w:rsid w:val="00E54901"/>
    <w:rsid w:val="00E551A4"/>
    <w:rsid w:val="00E55418"/>
    <w:rsid w:val="00E55856"/>
    <w:rsid w:val="00E55D79"/>
    <w:rsid w:val="00E55E0E"/>
    <w:rsid w:val="00E55EA1"/>
    <w:rsid w:val="00E56131"/>
    <w:rsid w:val="00E56415"/>
    <w:rsid w:val="00E5647B"/>
    <w:rsid w:val="00E5648C"/>
    <w:rsid w:val="00E56603"/>
    <w:rsid w:val="00E5673E"/>
    <w:rsid w:val="00E56E72"/>
    <w:rsid w:val="00E56F8C"/>
    <w:rsid w:val="00E57615"/>
    <w:rsid w:val="00E576AB"/>
    <w:rsid w:val="00E57B59"/>
    <w:rsid w:val="00E57D79"/>
    <w:rsid w:val="00E57EFC"/>
    <w:rsid w:val="00E601F2"/>
    <w:rsid w:val="00E60446"/>
    <w:rsid w:val="00E60461"/>
    <w:rsid w:val="00E6049E"/>
    <w:rsid w:val="00E60722"/>
    <w:rsid w:val="00E60757"/>
    <w:rsid w:val="00E6075B"/>
    <w:rsid w:val="00E6088D"/>
    <w:rsid w:val="00E60A52"/>
    <w:rsid w:val="00E60A9A"/>
    <w:rsid w:val="00E60BD4"/>
    <w:rsid w:val="00E60BD6"/>
    <w:rsid w:val="00E61639"/>
    <w:rsid w:val="00E6167C"/>
    <w:rsid w:val="00E6174C"/>
    <w:rsid w:val="00E61876"/>
    <w:rsid w:val="00E619A0"/>
    <w:rsid w:val="00E61A44"/>
    <w:rsid w:val="00E61E12"/>
    <w:rsid w:val="00E62058"/>
    <w:rsid w:val="00E6210A"/>
    <w:rsid w:val="00E62945"/>
    <w:rsid w:val="00E62AB0"/>
    <w:rsid w:val="00E62BF5"/>
    <w:rsid w:val="00E62D4C"/>
    <w:rsid w:val="00E62E6E"/>
    <w:rsid w:val="00E63263"/>
    <w:rsid w:val="00E632C7"/>
    <w:rsid w:val="00E632F3"/>
    <w:rsid w:val="00E6346D"/>
    <w:rsid w:val="00E63749"/>
    <w:rsid w:val="00E63839"/>
    <w:rsid w:val="00E6385E"/>
    <w:rsid w:val="00E63E3C"/>
    <w:rsid w:val="00E63F86"/>
    <w:rsid w:val="00E64087"/>
    <w:rsid w:val="00E6421F"/>
    <w:rsid w:val="00E64324"/>
    <w:rsid w:val="00E645C0"/>
    <w:rsid w:val="00E6466E"/>
    <w:rsid w:val="00E646B6"/>
    <w:rsid w:val="00E64720"/>
    <w:rsid w:val="00E64BCC"/>
    <w:rsid w:val="00E64D9C"/>
    <w:rsid w:val="00E6501A"/>
    <w:rsid w:val="00E65B10"/>
    <w:rsid w:val="00E65B89"/>
    <w:rsid w:val="00E65E6A"/>
    <w:rsid w:val="00E65EAA"/>
    <w:rsid w:val="00E66397"/>
    <w:rsid w:val="00E668D6"/>
    <w:rsid w:val="00E66B44"/>
    <w:rsid w:val="00E66B47"/>
    <w:rsid w:val="00E66B74"/>
    <w:rsid w:val="00E66DCB"/>
    <w:rsid w:val="00E66E75"/>
    <w:rsid w:val="00E66ED1"/>
    <w:rsid w:val="00E66F63"/>
    <w:rsid w:val="00E675C2"/>
    <w:rsid w:val="00E67896"/>
    <w:rsid w:val="00E67A13"/>
    <w:rsid w:val="00E67CC6"/>
    <w:rsid w:val="00E67ECC"/>
    <w:rsid w:val="00E67F60"/>
    <w:rsid w:val="00E67FEC"/>
    <w:rsid w:val="00E70444"/>
    <w:rsid w:val="00E7046F"/>
    <w:rsid w:val="00E70706"/>
    <w:rsid w:val="00E7096C"/>
    <w:rsid w:val="00E70B97"/>
    <w:rsid w:val="00E70D3C"/>
    <w:rsid w:val="00E70F71"/>
    <w:rsid w:val="00E7108E"/>
    <w:rsid w:val="00E713CD"/>
    <w:rsid w:val="00E713E3"/>
    <w:rsid w:val="00E71A31"/>
    <w:rsid w:val="00E71AD3"/>
    <w:rsid w:val="00E71B85"/>
    <w:rsid w:val="00E71DF1"/>
    <w:rsid w:val="00E71DFB"/>
    <w:rsid w:val="00E71EB4"/>
    <w:rsid w:val="00E72057"/>
    <w:rsid w:val="00E722D5"/>
    <w:rsid w:val="00E72806"/>
    <w:rsid w:val="00E72900"/>
    <w:rsid w:val="00E7291C"/>
    <w:rsid w:val="00E72B8F"/>
    <w:rsid w:val="00E72BC2"/>
    <w:rsid w:val="00E72BDE"/>
    <w:rsid w:val="00E72F17"/>
    <w:rsid w:val="00E736AC"/>
    <w:rsid w:val="00E73B1E"/>
    <w:rsid w:val="00E73C7A"/>
    <w:rsid w:val="00E73FEE"/>
    <w:rsid w:val="00E73FFD"/>
    <w:rsid w:val="00E7548A"/>
    <w:rsid w:val="00E755F2"/>
    <w:rsid w:val="00E7577B"/>
    <w:rsid w:val="00E75904"/>
    <w:rsid w:val="00E75ADF"/>
    <w:rsid w:val="00E75C4F"/>
    <w:rsid w:val="00E75C9A"/>
    <w:rsid w:val="00E75CCB"/>
    <w:rsid w:val="00E75CDA"/>
    <w:rsid w:val="00E75E5D"/>
    <w:rsid w:val="00E7621C"/>
    <w:rsid w:val="00E764B2"/>
    <w:rsid w:val="00E7680C"/>
    <w:rsid w:val="00E76997"/>
    <w:rsid w:val="00E76A83"/>
    <w:rsid w:val="00E76C15"/>
    <w:rsid w:val="00E76E1F"/>
    <w:rsid w:val="00E76E2A"/>
    <w:rsid w:val="00E76E56"/>
    <w:rsid w:val="00E77023"/>
    <w:rsid w:val="00E77559"/>
    <w:rsid w:val="00E7766B"/>
    <w:rsid w:val="00E77848"/>
    <w:rsid w:val="00E778B9"/>
    <w:rsid w:val="00E77F6F"/>
    <w:rsid w:val="00E802CE"/>
    <w:rsid w:val="00E8070A"/>
    <w:rsid w:val="00E80B55"/>
    <w:rsid w:val="00E80C9D"/>
    <w:rsid w:val="00E80E3F"/>
    <w:rsid w:val="00E816FB"/>
    <w:rsid w:val="00E81FD0"/>
    <w:rsid w:val="00E821DD"/>
    <w:rsid w:val="00E824A2"/>
    <w:rsid w:val="00E8262B"/>
    <w:rsid w:val="00E827A0"/>
    <w:rsid w:val="00E829B9"/>
    <w:rsid w:val="00E82DE2"/>
    <w:rsid w:val="00E82E8D"/>
    <w:rsid w:val="00E838AA"/>
    <w:rsid w:val="00E83A2E"/>
    <w:rsid w:val="00E84540"/>
    <w:rsid w:val="00E84A3A"/>
    <w:rsid w:val="00E84EAE"/>
    <w:rsid w:val="00E85229"/>
    <w:rsid w:val="00E85412"/>
    <w:rsid w:val="00E8557F"/>
    <w:rsid w:val="00E856C5"/>
    <w:rsid w:val="00E8591A"/>
    <w:rsid w:val="00E8591D"/>
    <w:rsid w:val="00E85BF5"/>
    <w:rsid w:val="00E8624C"/>
    <w:rsid w:val="00E8672F"/>
    <w:rsid w:val="00E86B5D"/>
    <w:rsid w:val="00E86F20"/>
    <w:rsid w:val="00E87242"/>
    <w:rsid w:val="00E872F8"/>
    <w:rsid w:val="00E87490"/>
    <w:rsid w:val="00E8750A"/>
    <w:rsid w:val="00E87AC9"/>
    <w:rsid w:val="00E87B40"/>
    <w:rsid w:val="00E87C53"/>
    <w:rsid w:val="00E90074"/>
    <w:rsid w:val="00E9040D"/>
    <w:rsid w:val="00E905CB"/>
    <w:rsid w:val="00E906C6"/>
    <w:rsid w:val="00E910E3"/>
    <w:rsid w:val="00E9123C"/>
    <w:rsid w:val="00E91372"/>
    <w:rsid w:val="00E913E0"/>
    <w:rsid w:val="00E91BAB"/>
    <w:rsid w:val="00E91EF5"/>
    <w:rsid w:val="00E91F1A"/>
    <w:rsid w:val="00E921F7"/>
    <w:rsid w:val="00E924EA"/>
    <w:rsid w:val="00E9260C"/>
    <w:rsid w:val="00E92AA1"/>
    <w:rsid w:val="00E93124"/>
    <w:rsid w:val="00E932B0"/>
    <w:rsid w:val="00E93329"/>
    <w:rsid w:val="00E935E6"/>
    <w:rsid w:val="00E938C6"/>
    <w:rsid w:val="00E939BC"/>
    <w:rsid w:val="00E93D64"/>
    <w:rsid w:val="00E945B8"/>
    <w:rsid w:val="00E9476F"/>
    <w:rsid w:val="00E94BFF"/>
    <w:rsid w:val="00E94DA0"/>
    <w:rsid w:val="00E94E05"/>
    <w:rsid w:val="00E94E55"/>
    <w:rsid w:val="00E95485"/>
    <w:rsid w:val="00E954BA"/>
    <w:rsid w:val="00E95728"/>
    <w:rsid w:val="00E95949"/>
    <w:rsid w:val="00E959AF"/>
    <w:rsid w:val="00E95A3F"/>
    <w:rsid w:val="00E95BA4"/>
    <w:rsid w:val="00E95D35"/>
    <w:rsid w:val="00E960B0"/>
    <w:rsid w:val="00E9627B"/>
    <w:rsid w:val="00E96A63"/>
    <w:rsid w:val="00E970DE"/>
    <w:rsid w:val="00E972D9"/>
    <w:rsid w:val="00E97832"/>
    <w:rsid w:val="00E9791B"/>
    <w:rsid w:val="00E97A95"/>
    <w:rsid w:val="00E97BBE"/>
    <w:rsid w:val="00E97D82"/>
    <w:rsid w:val="00E97FC3"/>
    <w:rsid w:val="00EA03F5"/>
    <w:rsid w:val="00EA061A"/>
    <w:rsid w:val="00EA066D"/>
    <w:rsid w:val="00EA0D39"/>
    <w:rsid w:val="00EA0EC4"/>
    <w:rsid w:val="00EA0F50"/>
    <w:rsid w:val="00EA1220"/>
    <w:rsid w:val="00EA1393"/>
    <w:rsid w:val="00EA142B"/>
    <w:rsid w:val="00EA1809"/>
    <w:rsid w:val="00EA1B8B"/>
    <w:rsid w:val="00EA1F38"/>
    <w:rsid w:val="00EA22B2"/>
    <w:rsid w:val="00EA258B"/>
    <w:rsid w:val="00EA2900"/>
    <w:rsid w:val="00EA29FB"/>
    <w:rsid w:val="00EA2A77"/>
    <w:rsid w:val="00EA2F01"/>
    <w:rsid w:val="00EA31AD"/>
    <w:rsid w:val="00EA33E1"/>
    <w:rsid w:val="00EA3434"/>
    <w:rsid w:val="00EA36FC"/>
    <w:rsid w:val="00EA38F1"/>
    <w:rsid w:val="00EA3926"/>
    <w:rsid w:val="00EA39A4"/>
    <w:rsid w:val="00EA472C"/>
    <w:rsid w:val="00EA4878"/>
    <w:rsid w:val="00EA4896"/>
    <w:rsid w:val="00EA4FDA"/>
    <w:rsid w:val="00EA56BD"/>
    <w:rsid w:val="00EA5CFE"/>
    <w:rsid w:val="00EA5DEB"/>
    <w:rsid w:val="00EA5E0D"/>
    <w:rsid w:val="00EA5E2D"/>
    <w:rsid w:val="00EA6595"/>
    <w:rsid w:val="00EA6717"/>
    <w:rsid w:val="00EA67B4"/>
    <w:rsid w:val="00EA6961"/>
    <w:rsid w:val="00EA6B89"/>
    <w:rsid w:val="00EA6F1B"/>
    <w:rsid w:val="00EA6F74"/>
    <w:rsid w:val="00EA7577"/>
    <w:rsid w:val="00EA7948"/>
    <w:rsid w:val="00EA79A9"/>
    <w:rsid w:val="00EA79CC"/>
    <w:rsid w:val="00EA7CF6"/>
    <w:rsid w:val="00EA7E7A"/>
    <w:rsid w:val="00EB09C2"/>
    <w:rsid w:val="00EB12EF"/>
    <w:rsid w:val="00EB149C"/>
    <w:rsid w:val="00EB1508"/>
    <w:rsid w:val="00EB1793"/>
    <w:rsid w:val="00EB184A"/>
    <w:rsid w:val="00EB1A27"/>
    <w:rsid w:val="00EB1D9F"/>
    <w:rsid w:val="00EB1E4D"/>
    <w:rsid w:val="00EB2085"/>
    <w:rsid w:val="00EB20A4"/>
    <w:rsid w:val="00EB2486"/>
    <w:rsid w:val="00EB250D"/>
    <w:rsid w:val="00EB27FE"/>
    <w:rsid w:val="00EB2988"/>
    <w:rsid w:val="00EB2A94"/>
    <w:rsid w:val="00EB2A95"/>
    <w:rsid w:val="00EB2BEC"/>
    <w:rsid w:val="00EB31A5"/>
    <w:rsid w:val="00EB31F5"/>
    <w:rsid w:val="00EB3450"/>
    <w:rsid w:val="00EB3526"/>
    <w:rsid w:val="00EB3B72"/>
    <w:rsid w:val="00EB424A"/>
    <w:rsid w:val="00EB43B9"/>
    <w:rsid w:val="00EB46D9"/>
    <w:rsid w:val="00EB4906"/>
    <w:rsid w:val="00EB4F11"/>
    <w:rsid w:val="00EB518D"/>
    <w:rsid w:val="00EB5402"/>
    <w:rsid w:val="00EB5478"/>
    <w:rsid w:val="00EB57F8"/>
    <w:rsid w:val="00EB58D4"/>
    <w:rsid w:val="00EB6508"/>
    <w:rsid w:val="00EB6549"/>
    <w:rsid w:val="00EB65A6"/>
    <w:rsid w:val="00EB6881"/>
    <w:rsid w:val="00EB69C1"/>
    <w:rsid w:val="00EB6E5E"/>
    <w:rsid w:val="00EB6F2B"/>
    <w:rsid w:val="00EB713F"/>
    <w:rsid w:val="00EB71E7"/>
    <w:rsid w:val="00EB7410"/>
    <w:rsid w:val="00EB7686"/>
    <w:rsid w:val="00EB7723"/>
    <w:rsid w:val="00EB77DE"/>
    <w:rsid w:val="00EB79CB"/>
    <w:rsid w:val="00EB7A71"/>
    <w:rsid w:val="00EB7B4D"/>
    <w:rsid w:val="00EB7BFF"/>
    <w:rsid w:val="00EB7C71"/>
    <w:rsid w:val="00EB7F39"/>
    <w:rsid w:val="00EC0886"/>
    <w:rsid w:val="00EC09E4"/>
    <w:rsid w:val="00EC0A42"/>
    <w:rsid w:val="00EC0CE6"/>
    <w:rsid w:val="00EC0DB4"/>
    <w:rsid w:val="00EC0F67"/>
    <w:rsid w:val="00EC1171"/>
    <w:rsid w:val="00EC1307"/>
    <w:rsid w:val="00EC140E"/>
    <w:rsid w:val="00EC1642"/>
    <w:rsid w:val="00EC1AE9"/>
    <w:rsid w:val="00EC1B44"/>
    <w:rsid w:val="00EC1BBA"/>
    <w:rsid w:val="00EC1FF0"/>
    <w:rsid w:val="00EC22B5"/>
    <w:rsid w:val="00EC2456"/>
    <w:rsid w:val="00EC269A"/>
    <w:rsid w:val="00EC2737"/>
    <w:rsid w:val="00EC2C5B"/>
    <w:rsid w:val="00EC2DF9"/>
    <w:rsid w:val="00EC2E86"/>
    <w:rsid w:val="00EC2EE3"/>
    <w:rsid w:val="00EC308F"/>
    <w:rsid w:val="00EC324C"/>
    <w:rsid w:val="00EC337F"/>
    <w:rsid w:val="00EC37D7"/>
    <w:rsid w:val="00EC383E"/>
    <w:rsid w:val="00EC3871"/>
    <w:rsid w:val="00EC392B"/>
    <w:rsid w:val="00EC3F4B"/>
    <w:rsid w:val="00EC40E1"/>
    <w:rsid w:val="00EC42C2"/>
    <w:rsid w:val="00EC45D9"/>
    <w:rsid w:val="00EC4731"/>
    <w:rsid w:val="00EC4AAC"/>
    <w:rsid w:val="00EC4B32"/>
    <w:rsid w:val="00EC4CD6"/>
    <w:rsid w:val="00EC53EB"/>
    <w:rsid w:val="00EC5633"/>
    <w:rsid w:val="00EC59A1"/>
    <w:rsid w:val="00EC59ED"/>
    <w:rsid w:val="00EC6117"/>
    <w:rsid w:val="00EC6251"/>
    <w:rsid w:val="00EC62CD"/>
    <w:rsid w:val="00EC63DF"/>
    <w:rsid w:val="00EC6430"/>
    <w:rsid w:val="00EC6620"/>
    <w:rsid w:val="00EC6A4B"/>
    <w:rsid w:val="00EC72B7"/>
    <w:rsid w:val="00EC74A5"/>
    <w:rsid w:val="00EC7798"/>
    <w:rsid w:val="00ED0210"/>
    <w:rsid w:val="00ED0590"/>
    <w:rsid w:val="00ED0642"/>
    <w:rsid w:val="00ED0732"/>
    <w:rsid w:val="00ED0C35"/>
    <w:rsid w:val="00ED0FD6"/>
    <w:rsid w:val="00ED1058"/>
    <w:rsid w:val="00ED111A"/>
    <w:rsid w:val="00ED127D"/>
    <w:rsid w:val="00ED131F"/>
    <w:rsid w:val="00ED1682"/>
    <w:rsid w:val="00ED16E4"/>
    <w:rsid w:val="00ED18CC"/>
    <w:rsid w:val="00ED2089"/>
    <w:rsid w:val="00ED20C1"/>
    <w:rsid w:val="00ED2362"/>
    <w:rsid w:val="00ED28E3"/>
    <w:rsid w:val="00ED2CC6"/>
    <w:rsid w:val="00ED2F3D"/>
    <w:rsid w:val="00ED2F3F"/>
    <w:rsid w:val="00ED314D"/>
    <w:rsid w:val="00ED396E"/>
    <w:rsid w:val="00ED416A"/>
    <w:rsid w:val="00ED41F7"/>
    <w:rsid w:val="00ED42C7"/>
    <w:rsid w:val="00ED44BB"/>
    <w:rsid w:val="00ED4723"/>
    <w:rsid w:val="00ED49FA"/>
    <w:rsid w:val="00ED4AD5"/>
    <w:rsid w:val="00ED4E8C"/>
    <w:rsid w:val="00ED53B7"/>
    <w:rsid w:val="00ED550E"/>
    <w:rsid w:val="00ED5630"/>
    <w:rsid w:val="00ED598D"/>
    <w:rsid w:val="00ED5C34"/>
    <w:rsid w:val="00ED5DB1"/>
    <w:rsid w:val="00ED5EA3"/>
    <w:rsid w:val="00ED5EBA"/>
    <w:rsid w:val="00ED5F33"/>
    <w:rsid w:val="00ED615B"/>
    <w:rsid w:val="00ED6316"/>
    <w:rsid w:val="00ED65F4"/>
    <w:rsid w:val="00ED6C1D"/>
    <w:rsid w:val="00ED754B"/>
    <w:rsid w:val="00ED7CBA"/>
    <w:rsid w:val="00ED7E4D"/>
    <w:rsid w:val="00EE0045"/>
    <w:rsid w:val="00EE02E8"/>
    <w:rsid w:val="00EE030C"/>
    <w:rsid w:val="00EE078D"/>
    <w:rsid w:val="00EE0AF4"/>
    <w:rsid w:val="00EE0FF8"/>
    <w:rsid w:val="00EE1113"/>
    <w:rsid w:val="00EE1535"/>
    <w:rsid w:val="00EE15AD"/>
    <w:rsid w:val="00EE1728"/>
    <w:rsid w:val="00EE19E4"/>
    <w:rsid w:val="00EE1A4A"/>
    <w:rsid w:val="00EE1AD8"/>
    <w:rsid w:val="00EE1CF8"/>
    <w:rsid w:val="00EE1DB4"/>
    <w:rsid w:val="00EE1EA8"/>
    <w:rsid w:val="00EE1FA4"/>
    <w:rsid w:val="00EE2157"/>
    <w:rsid w:val="00EE2159"/>
    <w:rsid w:val="00EE251F"/>
    <w:rsid w:val="00EE25A3"/>
    <w:rsid w:val="00EE2621"/>
    <w:rsid w:val="00EE284F"/>
    <w:rsid w:val="00EE2C2E"/>
    <w:rsid w:val="00EE2C68"/>
    <w:rsid w:val="00EE2ED8"/>
    <w:rsid w:val="00EE31A2"/>
    <w:rsid w:val="00EE3352"/>
    <w:rsid w:val="00EE337C"/>
    <w:rsid w:val="00EE3853"/>
    <w:rsid w:val="00EE3B69"/>
    <w:rsid w:val="00EE3B8C"/>
    <w:rsid w:val="00EE41F8"/>
    <w:rsid w:val="00EE4205"/>
    <w:rsid w:val="00EE434F"/>
    <w:rsid w:val="00EE471C"/>
    <w:rsid w:val="00EE48A7"/>
    <w:rsid w:val="00EE49EF"/>
    <w:rsid w:val="00EE4ACF"/>
    <w:rsid w:val="00EE4EB7"/>
    <w:rsid w:val="00EE526E"/>
    <w:rsid w:val="00EE5375"/>
    <w:rsid w:val="00EE5518"/>
    <w:rsid w:val="00EE561E"/>
    <w:rsid w:val="00EE56C4"/>
    <w:rsid w:val="00EE60D2"/>
    <w:rsid w:val="00EE6A00"/>
    <w:rsid w:val="00EE6AA7"/>
    <w:rsid w:val="00EE6B8E"/>
    <w:rsid w:val="00EE6F25"/>
    <w:rsid w:val="00EE746D"/>
    <w:rsid w:val="00EE7654"/>
    <w:rsid w:val="00EE794F"/>
    <w:rsid w:val="00EE7A40"/>
    <w:rsid w:val="00EE7BA0"/>
    <w:rsid w:val="00EF0126"/>
    <w:rsid w:val="00EF03C6"/>
    <w:rsid w:val="00EF04EB"/>
    <w:rsid w:val="00EF04FE"/>
    <w:rsid w:val="00EF08CF"/>
    <w:rsid w:val="00EF0ACF"/>
    <w:rsid w:val="00EF0BB1"/>
    <w:rsid w:val="00EF0BC2"/>
    <w:rsid w:val="00EF0FC0"/>
    <w:rsid w:val="00EF0FF1"/>
    <w:rsid w:val="00EF112C"/>
    <w:rsid w:val="00EF123E"/>
    <w:rsid w:val="00EF13CA"/>
    <w:rsid w:val="00EF186C"/>
    <w:rsid w:val="00EF192C"/>
    <w:rsid w:val="00EF1B5C"/>
    <w:rsid w:val="00EF1C4D"/>
    <w:rsid w:val="00EF2579"/>
    <w:rsid w:val="00EF27CC"/>
    <w:rsid w:val="00EF2B1D"/>
    <w:rsid w:val="00EF2C17"/>
    <w:rsid w:val="00EF2D02"/>
    <w:rsid w:val="00EF2E97"/>
    <w:rsid w:val="00EF2FEC"/>
    <w:rsid w:val="00EF3652"/>
    <w:rsid w:val="00EF36B0"/>
    <w:rsid w:val="00EF3C23"/>
    <w:rsid w:val="00EF3FBB"/>
    <w:rsid w:val="00EF40D7"/>
    <w:rsid w:val="00EF43BA"/>
    <w:rsid w:val="00EF4707"/>
    <w:rsid w:val="00EF4786"/>
    <w:rsid w:val="00EF4B10"/>
    <w:rsid w:val="00EF4F01"/>
    <w:rsid w:val="00EF555B"/>
    <w:rsid w:val="00EF5592"/>
    <w:rsid w:val="00EF5977"/>
    <w:rsid w:val="00EF5FE5"/>
    <w:rsid w:val="00EF60A1"/>
    <w:rsid w:val="00EF6425"/>
    <w:rsid w:val="00EF68BE"/>
    <w:rsid w:val="00EF6917"/>
    <w:rsid w:val="00EF6AB1"/>
    <w:rsid w:val="00EF6F1C"/>
    <w:rsid w:val="00EF7028"/>
    <w:rsid w:val="00EF74A6"/>
    <w:rsid w:val="00EF75A5"/>
    <w:rsid w:val="00EF780C"/>
    <w:rsid w:val="00EF7895"/>
    <w:rsid w:val="00EF7BE1"/>
    <w:rsid w:val="00EF7CD6"/>
    <w:rsid w:val="00F00078"/>
    <w:rsid w:val="00F00274"/>
    <w:rsid w:val="00F00392"/>
    <w:rsid w:val="00F003FD"/>
    <w:rsid w:val="00F0042C"/>
    <w:rsid w:val="00F00684"/>
    <w:rsid w:val="00F006BE"/>
    <w:rsid w:val="00F00CDF"/>
    <w:rsid w:val="00F00DE5"/>
    <w:rsid w:val="00F00E2C"/>
    <w:rsid w:val="00F01287"/>
    <w:rsid w:val="00F0136E"/>
    <w:rsid w:val="00F013F7"/>
    <w:rsid w:val="00F01653"/>
    <w:rsid w:val="00F01B7B"/>
    <w:rsid w:val="00F01F7B"/>
    <w:rsid w:val="00F02029"/>
    <w:rsid w:val="00F0231D"/>
    <w:rsid w:val="00F028A6"/>
    <w:rsid w:val="00F02A56"/>
    <w:rsid w:val="00F02BFE"/>
    <w:rsid w:val="00F03030"/>
    <w:rsid w:val="00F0319D"/>
    <w:rsid w:val="00F0351C"/>
    <w:rsid w:val="00F03ECD"/>
    <w:rsid w:val="00F0403D"/>
    <w:rsid w:val="00F04487"/>
    <w:rsid w:val="00F045B5"/>
    <w:rsid w:val="00F046AA"/>
    <w:rsid w:val="00F048C3"/>
    <w:rsid w:val="00F0495A"/>
    <w:rsid w:val="00F04ADF"/>
    <w:rsid w:val="00F04B72"/>
    <w:rsid w:val="00F04C3A"/>
    <w:rsid w:val="00F04C65"/>
    <w:rsid w:val="00F04EB3"/>
    <w:rsid w:val="00F0508D"/>
    <w:rsid w:val="00F050A1"/>
    <w:rsid w:val="00F051B9"/>
    <w:rsid w:val="00F053D5"/>
    <w:rsid w:val="00F056FD"/>
    <w:rsid w:val="00F05A30"/>
    <w:rsid w:val="00F05B58"/>
    <w:rsid w:val="00F05B5B"/>
    <w:rsid w:val="00F060AB"/>
    <w:rsid w:val="00F0673C"/>
    <w:rsid w:val="00F06A52"/>
    <w:rsid w:val="00F06BA2"/>
    <w:rsid w:val="00F06E64"/>
    <w:rsid w:val="00F06F59"/>
    <w:rsid w:val="00F07608"/>
    <w:rsid w:val="00F07627"/>
    <w:rsid w:val="00F07ACC"/>
    <w:rsid w:val="00F100C4"/>
    <w:rsid w:val="00F101E5"/>
    <w:rsid w:val="00F1026F"/>
    <w:rsid w:val="00F105BC"/>
    <w:rsid w:val="00F10AE1"/>
    <w:rsid w:val="00F10B4E"/>
    <w:rsid w:val="00F10CF6"/>
    <w:rsid w:val="00F10F87"/>
    <w:rsid w:val="00F111F0"/>
    <w:rsid w:val="00F11288"/>
    <w:rsid w:val="00F1142C"/>
    <w:rsid w:val="00F11452"/>
    <w:rsid w:val="00F11752"/>
    <w:rsid w:val="00F11B51"/>
    <w:rsid w:val="00F11CFB"/>
    <w:rsid w:val="00F12336"/>
    <w:rsid w:val="00F123E2"/>
    <w:rsid w:val="00F12B33"/>
    <w:rsid w:val="00F12CA2"/>
    <w:rsid w:val="00F12DB1"/>
    <w:rsid w:val="00F13048"/>
    <w:rsid w:val="00F134A0"/>
    <w:rsid w:val="00F13550"/>
    <w:rsid w:val="00F1408C"/>
    <w:rsid w:val="00F142BB"/>
    <w:rsid w:val="00F142C6"/>
    <w:rsid w:val="00F148CB"/>
    <w:rsid w:val="00F14B8E"/>
    <w:rsid w:val="00F14F4E"/>
    <w:rsid w:val="00F14FD9"/>
    <w:rsid w:val="00F15248"/>
    <w:rsid w:val="00F152CB"/>
    <w:rsid w:val="00F155D9"/>
    <w:rsid w:val="00F1581E"/>
    <w:rsid w:val="00F158BD"/>
    <w:rsid w:val="00F15935"/>
    <w:rsid w:val="00F15C29"/>
    <w:rsid w:val="00F15CF1"/>
    <w:rsid w:val="00F15E79"/>
    <w:rsid w:val="00F15EBE"/>
    <w:rsid w:val="00F15F57"/>
    <w:rsid w:val="00F16067"/>
    <w:rsid w:val="00F1612D"/>
    <w:rsid w:val="00F1645B"/>
    <w:rsid w:val="00F16749"/>
    <w:rsid w:val="00F16903"/>
    <w:rsid w:val="00F16B32"/>
    <w:rsid w:val="00F16FEC"/>
    <w:rsid w:val="00F172CC"/>
    <w:rsid w:val="00F174C0"/>
    <w:rsid w:val="00F1787A"/>
    <w:rsid w:val="00F17BF6"/>
    <w:rsid w:val="00F17C7F"/>
    <w:rsid w:val="00F20088"/>
    <w:rsid w:val="00F2027E"/>
    <w:rsid w:val="00F2068A"/>
    <w:rsid w:val="00F20A35"/>
    <w:rsid w:val="00F20BF0"/>
    <w:rsid w:val="00F20E97"/>
    <w:rsid w:val="00F20F66"/>
    <w:rsid w:val="00F20FAC"/>
    <w:rsid w:val="00F210FC"/>
    <w:rsid w:val="00F212E2"/>
    <w:rsid w:val="00F2146F"/>
    <w:rsid w:val="00F21567"/>
    <w:rsid w:val="00F21578"/>
    <w:rsid w:val="00F221B8"/>
    <w:rsid w:val="00F221C9"/>
    <w:rsid w:val="00F223B4"/>
    <w:rsid w:val="00F2261F"/>
    <w:rsid w:val="00F22AD2"/>
    <w:rsid w:val="00F22BD6"/>
    <w:rsid w:val="00F22CA9"/>
    <w:rsid w:val="00F23584"/>
    <w:rsid w:val="00F236F2"/>
    <w:rsid w:val="00F23AA8"/>
    <w:rsid w:val="00F23C98"/>
    <w:rsid w:val="00F23ECB"/>
    <w:rsid w:val="00F23EEE"/>
    <w:rsid w:val="00F23FF3"/>
    <w:rsid w:val="00F241F6"/>
    <w:rsid w:val="00F2427D"/>
    <w:rsid w:val="00F24319"/>
    <w:rsid w:val="00F24584"/>
    <w:rsid w:val="00F246E3"/>
    <w:rsid w:val="00F2493A"/>
    <w:rsid w:val="00F24ECA"/>
    <w:rsid w:val="00F25149"/>
    <w:rsid w:val="00F25176"/>
    <w:rsid w:val="00F251AB"/>
    <w:rsid w:val="00F25A44"/>
    <w:rsid w:val="00F25A58"/>
    <w:rsid w:val="00F25F93"/>
    <w:rsid w:val="00F25FFA"/>
    <w:rsid w:val="00F26061"/>
    <w:rsid w:val="00F26870"/>
    <w:rsid w:val="00F26A1E"/>
    <w:rsid w:val="00F2724E"/>
    <w:rsid w:val="00F2774C"/>
    <w:rsid w:val="00F279D4"/>
    <w:rsid w:val="00F300E8"/>
    <w:rsid w:val="00F301AE"/>
    <w:rsid w:val="00F307BA"/>
    <w:rsid w:val="00F307E3"/>
    <w:rsid w:val="00F30976"/>
    <w:rsid w:val="00F30A17"/>
    <w:rsid w:val="00F30A79"/>
    <w:rsid w:val="00F3123B"/>
    <w:rsid w:val="00F31267"/>
    <w:rsid w:val="00F315D6"/>
    <w:rsid w:val="00F31608"/>
    <w:rsid w:val="00F31CA4"/>
    <w:rsid w:val="00F31FD6"/>
    <w:rsid w:val="00F323E9"/>
    <w:rsid w:val="00F32497"/>
    <w:rsid w:val="00F32672"/>
    <w:rsid w:val="00F32777"/>
    <w:rsid w:val="00F32856"/>
    <w:rsid w:val="00F3296E"/>
    <w:rsid w:val="00F32BA2"/>
    <w:rsid w:val="00F32E11"/>
    <w:rsid w:val="00F33362"/>
    <w:rsid w:val="00F33505"/>
    <w:rsid w:val="00F33AC7"/>
    <w:rsid w:val="00F33CAA"/>
    <w:rsid w:val="00F33D86"/>
    <w:rsid w:val="00F33EE1"/>
    <w:rsid w:val="00F33F6A"/>
    <w:rsid w:val="00F3436B"/>
    <w:rsid w:val="00F3437F"/>
    <w:rsid w:val="00F349F2"/>
    <w:rsid w:val="00F34BAE"/>
    <w:rsid w:val="00F34C40"/>
    <w:rsid w:val="00F35521"/>
    <w:rsid w:val="00F35671"/>
    <w:rsid w:val="00F35963"/>
    <w:rsid w:val="00F35987"/>
    <w:rsid w:val="00F35A49"/>
    <w:rsid w:val="00F35F68"/>
    <w:rsid w:val="00F366A6"/>
    <w:rsid w:val="00F36760"/>
    <w:rsid w:val="00F3683F"/>
    <w:rsid w:val="00F36D91"/>
    <w:rsid w:val="00F370AD"/>
    <w:rsid w:val="00F378D1"/>
    <w:rsid w:val="00F37F6E"/>
    <w:rsid w:val="00F40257"/>
    <w:rsid w:val="00F40899"/>
    <w:rsid w:val="00F40BB9"/>
    <w:rsid w:val="00F40E12"/>
    <w:rsid w:val="00F40F09"/>
    <w:rsid w:val="00F41113"/>
    <w:rsid w:val="00F4116D"/>
    <w:rsid w:val="00F411F8"/>
    <w:rsid w:val="00F417D9"/>
    <w:rsid w:val="00F4181C"/>
    <w:rsid w:val="00F41A5F"/>
    <w:rsid w:val="00F41B19"/>
    <w:rsid w:val="00F41D71"/>
    <w:rsid w:val="00F4281C"/>
    <w:rsid w:val="00F42868"/>
    <w:rsid w:val="00F42E52"/>
    <w:rsid w:val="00F42F6A"/>
    <w:rsid w:val="00F43B01"/>
    <w:rsid w:val="00F43C72"/>
    <w:rsid w:val="00F44058"/>
    <w:rsid w:val="00F44ADB"/>
    <w:rsid w:val="00F44EA9"/>
    <w:rsid w:val="00F44EB8"/>
    <w:rsid w:val="00F45251"/>
    <w:rsid w:val="00F4586D"/>
    <w:rsid w:val="00F459F9"/>
    <w:rsid w:val="00F4638F"/>
    <w:rsid w:val="00F46503"/>
    <w:rsid w:val="00F46B47"/>
    <w:rsid w:val="00F471DC"/>
    <w:rsid w:val="00F474C6"/>
    <w:rsid w:val="00F477D6"/>
    <w:rsid w:val="00F477F1"/>
    <w:rsid w:val="00F47841"/>
    <w:rsid w:val="00F4792D"/>
    <w:rsid w:val="00F47D0C"/>
    <w:rsid w:val="00F47F81"/>
    <w:rsid w:val="00F5008C"/>
    <w:rsid w:val="00F501CA"/>
    <w:rsid w:val="00F501FB"/>
    <w:rsid w:val="00F502AC"/>
    <w:rsid w:val="00F505A4"/>
    <w:rsid w:val="00F506A1"/>
    <w:rsid w:val="00F509D3"/>
    <w:rsid w:val="00F50AE5"/>
    <w:rsid w:val="00F50D2C"/>
    <w:rsid w:val="00F50EAA"/>
    <w:rsid w:val="00F510DD"/>
    <w:rsid w:val="00F511CB"/>
    <w:rsid w:val="00F51BF3"/>
    <w:rsid w:val="00F51C4C"/>
    <w:rsid w:val="00F51D15"/>
    <w:rsid w:val="00F51E06"/>
    <w:rsid w:val="00F51E48"/>
    <w:rsid w:val="00F51ECD"/>
    <w:rsid w:val="00F5216E"/>
    <w:rsid w:val="00F522BF"/>
    <w:rsid w:val="00F5252A"/>
    <w:rsid w:val="00F5279F"/>
    <w:rsid w:val="00F52A75"/>
    <w:rsid w:val="00F52B33"/>
    <w:rsid w:val="00F52D55"/>
    <w:rsid w:val="00F53023"/>
    <w:rsid w:val="00F533E4"/>
    <w:rsid w:val="00F53597"/>
    <w:rsid w:val="00F53606"/>
    <w:rsid w:val="00F536D1"/>
    <w:rsid w:val="00F53D34"/>
    <w:rsid w:val="00F53F75"/>
    <w:rsid w:val="00F54202"/>
    <w:rsid w:val="00F54288"/>
    <w:rsid w:val="00F543F4"/>
    <w:rsid w:val="00F5464D"/>
    <w:rsid w:val="00F54671"/>
    <w:rsid w:val="00F54898"/>
    <w:rsid w:val="00F54A21"/>
    <w:rsid w:val="00F55387"/>
    <w:rsid w:val="00F55636"/>
    <w:rsid w:val="00F5587F"/>
    <w:rsid w:val="00F5598E"/>
    <w:rsid w:val="00F55BC0"/>
    <w:rsid w:val="00F55CC5"/>
    <w:rsid w:val="00F56585"/>
    <w:rsid w:val="00F56B64"/>
    <w:rsid w:val="00F56F39"/>
    <w:rsid w:val="00F5714F"/>
    <w:rsid w:val="00F579D5"/>
    <w:rsid w:val="00F579F8"/>
    <w:rsid w:val="00F57B1F"/>
    <w:rsid w:val="00F57E5D"/>
    <w:rsid w:val="00F57E6D"/>
    <w:rsid w:val="00F60F75"/>
    <w:rsid w:val="00F61046"/>
    <w:rsid w:val="00F61084"/>
    <w:rsid w:val="00F61272"/>
    <w:rsid w:val="00F614B0"/>
    <w:rsid w:val="00F617C9"/>
    <w:rsid w:val="00F618DA"/>
    <w:rsid w:val="00F619AF"/>
    <w:rsid w:val="00F61DDB"/>
    <w:rsid w:val="00F62173"/>
    <w:rsid w:val="00F62612"/>
    <w:rsid w:val="00F627A6"/>
    <w:rsid w:val="00F62E3F"/>
    <w:rsid w:val="00F632CA"/>
    <w:rsid w:val="00F63491"/>
    <w:rsid w:val="00F634CF"/>
    <w:rsid w:val="00F63959"/>
    <w:rsid w:val="00F63B8E"/>
    <w:rsid w:val="00F6412E"/>
    <w:rsid w:val="00F6485B"/>
    <w:rsid w:val="00F64885"/>
    <w:rsid w:val="00F64D64"/>
    <w:rsid w:val="00F64DD7"/>
    <w:rsid w:val="00F6502C"/>
    <w:rsid w:val="00F65147"/>
    <w:rsid w:val="00F6568F"/>
    <w:rsid w:val="00F657B3"/>
    <w:rsid w:val="00F658F8"/>
    <w:rsid w:val="00F65D3F"/>
    <w:rsid w:val="00F6604A"/>
    <w:rsid w:val="00F66222"/>
    <w:rsid w:val="00F66325"/>
    <w:rsid w:val="00F66351"/>
    <w:rsid w:val="00F66630"/>
    <w:rsid w:val="00F66666"/>
    <w:rsid w:val="00F667BF"/>
    <w:rsid w:val="00F6696A"/>
    <w:rsid w:val="00F669F2"/>
    <w:rsid w:val="00F66DED"/>
    <w:rsid w:val="00F67081"/>
    <w:rsid w:val="00F67518"/>
    <w:rsid w:val="00F6781F"/>
    <w:rsid w:val="00F67B69"/>
    <w:rsid w:val="00F67C6B"/>
    <w:rsid w:val="00F70286"/>
    <w:rsid w:val="00F70558"/>
    <w:rsid w:val="00F705A3"/>
    <w:rsid w:val="00F705B7"/>
    <w:rsid w:val="00F707AE"/>
    <w:rsid w:val="00F70809"/>
    <w:rsid w:val="00F70C4C"/>
    <w:rsid w:val="00F70F34"/>
    <w:rsid w:val="00F71508"/>
    <w:rsid w:val="00F71D11"/>
    <w:rsid w:val="00F71D33"/>
    <w:rsid w:val="00F72084"/>
    <w:rsid w:val="00F720FA"/>
    <w:rsid w:val="00F72515"/>
    <w:rsid w:val="00F72766"/>
    <w:rsid w:val="00F72E3A"/>
    <w:rsid w:val="00F72F0C"/>
    <w:rsid w:val="00F73067"/>
    <w:rsid w:val="00F731B4"/>
    <w:rsid w:val="00F73681"/>
    <w:rsid w:val="00F736D1"/>
    <w:rsid w:val="00F73BAF"/>
    <w:rsid w:val="00F73C6C"/>
    <w:rsid w:val="00F74212"/>
    <w:rsid w:val="00F750C1"/>
    <w:rsid w:val="00F75444"/>
    <w:rsid w:val="00F759E4"/>
    <w:rsid w:val="00F76232"/>
    <w:rsid w:val="00F763F7"/>
    <w:rsid w:val="00F76889"/>
    <w:rsid w:val="00F768C7"/>
    <w:rsid w:val="00F7709F"/>
    <w:rsid w:val="00F770F3"/>
    <w:rsid w:val="00F772DA"/>
    <w:rsid w:val="00F7750C"/>
    <w:rsid w:val="00F7775A"/>
    <w:rsid w:val="00F77866"/>
    <w:rsid w:val="00F77A03"/>
    <w:rsid w:val="00F77A39"/>
    <w:rsid w:val="00F77B9E"/>
    <w:rsid w:val="00F77C10"/>
    <w:rsid w:val="00F8006A"/>
    <w:rsid w:val="00F80346"/>
    <w:rsid w:val="00F80440"/>
    <w:rsid w:val="00F804A8"/>
    <w:rsid w:val="00F80A32"/>
    <w:rsid w:val="00F80B93"/>
    <w:rsid w:val="00F81595"/>
    <w:rsid w:val="00F81C62"/>
    <w:rsid w:val="00F81C70"/>
    <w:rsid w:val="00F81DE4"/>
    <w:rsid w:val="00F81DE9"/>
    <w:rsid w:val="00F82271"/>
    <w:rsid w:val="00F82436"/>
    <w:rsid w:val="00F82B0E"/>
    <w:rsid w:val="00F82D3F"/>
    <w:rsid w:val="00F8340D"/>
    <w:rsid w:val="00F835EA"/>
    <w:rsid w:val="00F835F7"/>
    <w:rsid w:val="00F837AA"/>
    <w:rsid w:val="00F83832"/>
    <w:rsid w:val="00F83AF9"/>
    <w:rsid w:val="00F83D4B"/>
    <w:rsid w:val="00F8422F"/>
    <w:rsid w:val="00F844DC"/>
    <w:rsid w:val="00F84529"/>
    <w:rsid w:val="00F8483B"/>
    <w:rsid w:val="00F84B14"/>
    <w:rsid w:val="00F851F2"/>
    <w:rsid w:val="00F8521A"/>
    <w:rsid w:val="00F854E8"/>
    <w:rsid w:val="00F8569C"/>
    <w:rsid w:val="00F858CE"/>
    <w:rsid w:val="00F85966"/>
    <w:rsid w:val="00F85B88"/>
    <w:rsid w:val="00F85CC3"/>
    <w:rsid w:val="00F8632C"/>
    <w:rsid w:val="00F86383"/>
    <w:rsid w:val="00F8653E"/>
    <w:rsid w:val="00F868D4"/>
    <w:rsid w:val="00F86A03"/>
    <w:rsid w:val="00F86AC7"/>
    <w:rsid w:val="00F86DEC"/>
    <w:rsid w:val="00F87557"/>
    <w:rsid w:val="00F87DA2"/>
    <w:rsid w:val="00F90237"/>
    <w:rsid w:val="00F90435"/>
    <w:rsid w:val="00F90501"/>
    <w:rsid w:val="00F907CF"/>
    <w:rsid w:val="00F909C6"/>
    <w:rsid w:val="00F90D92"/>
    <w:rsid w:val="00F91098"/>
    <w:rsid w:val="00F910C9"/>
    <w:rsid w:val="00F9113C"/>
    <w:rsid w:val="00F91296"/>
    <w:rsid w:val="00F91721"/>
    <w:rsid w:val="00F91780"/>
    <w:rsid w:val="00F918CA"/>
    <w:rsid w:val="00F92AC5"/>
    <w:rsid w:val="00F92CC7"/>
    <w:rsid w:val="00F92D2B"/>
    <w:rsid w:val="00F92E6F"/>
    <w:rsid w:val="00F931F8"/>
    <w:rsid w:val="00F93205"/>
    <w:rsid w:val="00F933DD"/>
    <w:rsid w:val="00F93606"/>
    <w:rsid w:val="00F93755"/>
    <w:rsid w:val="00F93C98"/>
    <w:rsid w:val="00F940AD"/>
    <w:rsid w:val="00F94113"/>
    <w:rsid w:val="00F941F2"/>
    <w:rsid w:val="00F9439F"/>
    <w:rsid w:val="00F943BE"/>
    <w:rsid w:val="00F944CB"/>
    <w:rsid w:val="00F948DB"/>
    <w:rsid w:val="00F94ABE"/>
    <w:rsid w:val="00F94CDC"/>
    <w:rsid w:val="00F950A6"/>
    <w:rsid w:val="00F9547D"/>
    <w:rsid w:val="00F954BA"/>
    <w:rsid w:val="00F95899"/>
    <w:rsid w:val="00F95AFF"/>
    <w:rsid w:val="00F95D23"/>
    <w:rsid w:val="00F9619D"/>
    <w:rsid w:val="00F9640F"/>
    <w:rsid w:val="00F96FBB"/>
    <w:rsid w:val="00F97543"/>
    <w:rsid w:val="00F97673"/>
    <w:rsid w:val="00F97C17"/>
    <w:rsid w:val="00FA0000"/>
    <w:rsid w:val="00FA0C5B"/>
    <w:rsid w:val="00FA0C8C"/>
    <w:rsid w:val="00FA0DE9"/>
    <w:rsid w:val="00FA113B"/>
    <w:rsid w:val="00FA13AB"/>
    <w:rsid w:val="00FA1672"/>
    <w:rsid w:val="00FA1C3D"/>
    <w:rsid w:val="00FA1E25"/>
    <w:rsid w:val="00FA24F4"/>
    <w:rsid w:val="00FA2622"/>
    <w:rsid w:val="00FA2704"/>
    <w:rsid w:val="00FA29B3"/>
    <w:rsid w:val="00FA2DA5"/>
    <w:rsid w:val="00FA305C"/>
    <w:rsid w:val="00FA30DE"/>
    <w:rsid w:val="00FA313C"/>
    <w:rsid w:val="00FA31F8"/>
    <w:rsid w:val="00FA3600"/>
    <w:rsid w:val="00FA3D0F"/>
    <w:rsid w:val="00FA402C"/>
    <w:rsid w:val="00FA402F"/>
    <w:rsid w:val="00FA40AA"/>
    <w:rsid w:val="00FA4279"/>
    <w:rsid w:val="00FA42CE"/>
    <w:rsid w:val="00FA470F"/>
    <w:rsid w:val="00FA4925"/>
    <w:rsid w:val="00FA4949"/>
    <w:rsid w:val="00FA4954"/>
    <w:rsid w:val="00FA4A8C"/>
    <w:rsid w:val="00FA4E3E"/>
    <w:rsid w:val="00FA4E52"/>
    <w:rsid w:val="00FA4E98"/>
    <w:rsid w:val="00FA4F4A"/>
    <w:rsid w:val="00FA504F"/>
    <w:rsid w:val="00FA5087"/>
    <w:rsid w:val="00FA50CB"/>
    <w:rsid w:val="00FA5724"/>
    <w:rsid w:val="00FA585B"/>
    <w:rsid w:val="00FA5C91"/>
    <w:rsid w:val="00FA5F4E"/>
    <w:rsid w:val="00FA616C"/>
    <w:rsid w:val="00FA621E"/>
    <w:rsid w:val="00FA635B"/>
    <w:rsid w:val="00FA6C1B"/>
    <w:rsid w:val="00FA7488"/>
    <w:rsid w:val="00FA74AA"/>
    <w:rsid w:val="00FA7883"/>
    <w:rsid w:val="00FA7D7A"/>
    <w:rsid w:val="00FB01DE"/>
    <w:rsid w:val="00FB097C"/>
    <w:rsid w:val="00FB0C74"/>
    <w:rsid w:val="00FB0CEF"/>
    <w:rsid w:val="00FB0E59"/>
    <w:rsid w:val="00FB101E"/>
    <w:rsid w:val="00FB137F"/>
    <w:rsid w:val="00FB165B"/>
    <w:rsid w:val="00FB1676"/>
    <w:rsid w:val="00FB19F2"/>
    <w:rsid w:val="00FB1D60"/>
    <w:rsid w:val="00FB1D6E"/>
    <w:rsid w:val="00FB1F20"/>
    <w:rsid w:val="00FB2797"/>
    <w:rsid w:val="00FB2909"/>
    <w:rsid w:val="00FB2FAF"/>
    <w:rsid w:val="00FB31B0"/>
    <w:rsid w:val="00FB31C6"/>
    <w:rsid w:val="00FB351A"/>
    <w:rsid w:val="00FB3BAF"/>
    <w:rsid w:val="00FB3C23"/>
    <w:rsid w:val="00FB3C36"/>
    <w:rsid w:val="00FB3CC3"/>
    <w:rsid w:val="00FB3EA4"/>
    <w:rsid w:val="00FB4497"/>
    <w:rsid w:val="00FB4550"/>
    <w:rsid w:val="00FB477A"/>
    <w:rsid w:val="00FB48F2"/>
    <w:rsid w:val="00FB4C35"/>
    <w:rsid w:val="00FB4E27"/>
    <w:rsid w:val="00FB51E6"/>
    <w:rsid w:val="00FB537C"/>
    <w:rsid w:val="00FB5382"/>
    <w:rsid w:val="00FB53DE"/>
    <w:rsid w:val="00FB56C0"/>
    <w:rsid w:val="00FB59B0"/>
    <w:rsid w:val="00FB5E0B"/>
    <w:rsid w:val="00FB6650"/>
    <w:rsid w:val="00FB68E8"/>
    <w:rsid w:val="00FB6C0F"/>
    <w:rsid w:val="00FB6D80"/>
    <w:rsid w:val="00FB7194"/>
    <w:rsid w:val="00FB73F2"/>
    <w:rsid w:val="00FB78A5"/>
    <w:rsid w:val="00FB79EE"/>
    <w:rsid w:val="00FB7D73"/>
    <w:rsid w:val="00FB7F1C"/>
    <w:rsid w:val="00FB7FBF"/>
    <w:rsid w:val="00FC0148"/>
    <w:rsid w:val="00FC04FF"/>
    <w:rsid w:val="00FC06C1"/>
    <w:rsid w:val="00FC0872"/>
    <w:rsid w:val="00FC09D3"/>
    <w:rsid w:val="00FC0E25"/>
    <w:rsid w:val="00FC0EE4"/>
    <w:rsid w:val="00FC1505"/>
    <w:rsid w:val="00FC1796"/>
    <w:rsid w:val="00FC1A0D"/>
    <w:rsid w:val="00FC1EF8"/>
    <w:rsid w:val="00FC2321"/>
    <w:rsid w:val="00FC2683"/>
    <w:rsid w:val="00FC2702"/>
    <w:rsid w:val="00FC2792"/>
    <w:rsid w:val="00FC29D8"/>
    <w:rsid w:val="00FC2A99"/>
    <w:rsid w:val="00FC2AA1"/>
    <w:rsid w:val="00FC2BC3"/>
    <w:rsid w:val="00FC3250"/>
    <w:rsid w:val="00FC340D"/>
    <w:rsid w:val="00FC3439"/>
    <w:rsid w:val="00FC34A0"/>
    <w:rsid w:val="00FC3EA5"/>
    <w:rsid w:val="00FC4206"/>
    <w:rsid w:val="00FC4325"/>
    <w:rsid w:val="00FC4344"/>
    <w:rsid w:val="00FC4EF3"/>
    <w:rsid w:val="00FC51C0"/>
    <w:rsid w:val="00FC530F"/>
    <w:rsid w:val="00FC53C5"/>
    <w:rsid w:val="00FC54C9"/>
    <w:rsid w:val="00FC553F"/>
    <w:rsid w:val="00FC57B9"/>
    <w:rsid w:val="00FC5948"/>
    <w:rsid w:val="00FC5A36"/>
    <w:rsid w:val="00FC5B0D"/>
    <w:rsid w:val="00FC5FB8"/>
    <w:rsid w:val="00FC602E"/>
    <w:rsid w:val="00FC623A"/>
    <w:rsid w:val="00FC633A"/>
    <w:rsid w:val="00FC6652"/>
    <w:rsid w:val="00FC66F5"/>
    <w:rsid w:val="00FC67AB"/>
    <w:rsid w:val="00FC6B74"/>
    <w:rsid w:val="00FC7031"/>
    <w:rsid w:val="00FC709F"/>
    <w:rsid w:val="00FC7127"/>
    <w:rsid w:val="00FC73A4"/>
    <w:rsid w:val="00FD037F"/>
    <w:rsid w:val="00FD0947"/>
    <w:rsid w:val="00FD0AD3"/>
    <w:rsid w:val="00FD0AF8"/>
    <w:rsid w:val="00FD0B52"/>
    <w:rsid w:val="00FD0F39"/>
    <w:rsid w:val="00FD109B"/>
    <w:rsid w:val="00FD1204"/>
    <w:rsid w:val="00FD1786"/>
    <w:rsid w:val="00FD18BA"/>
    <w:rsid w:val="00FD1953"/>
    <w:rsid w:val="00FD272B"/>
    <w:rsid w:val="00FD2731"/>
    <w:rsid w:val="00FD2ED7"/>
    <w:rsid w:val="00FD3097"/>
    <w:rsid w:val="00FD3128"/>
    <w:rsid w:val="00FD341D"/>
    <w:rsid w:val="00FD35E0"/>
    <w:rsid w:val="00FD362E"/>
    <w:rsid w:val="00FD3799"/>
    <w:rsid w:val="00FD37EA"/>
    <w:rsid w:val="00FD3A4B"/>
    <w:rsid w:val="00FD3ED3"/>
    <w:rsid w:val="00FD40FC"/>
    <w:rsid w:val="00FD42D0"/>
    <w:rsid w:val="00FD4653"/>
    <w:rsid w:val="00FD496F"/>
    <w:rsid w:val="00FD4E73"/>
    <w:rsid w:val="00FD5A13"/>
    <w:rsid w:val="00FD5A20"/>
    <w:rsid w:val="00FD5B80"/>
    <w:rsid w:val="00FD637D"/>
    <w:rsid w:val="00FD63C7"/>
    <w:rsid w:val="00FD64D0"/>
    <w:rsid w:val="00FD6549"/>
    <w:rsid w:val="00FD6B7A"/>
    <w:rsid w:val="00FD6F1B"/>
    <w:rsid w:val="00FD70DA"/>
    <w:rsid w:val="00FD7B2B"/>
    <w:rsid w:val="00FD7F54"/>
    <w:rsid w:val="00FE04F2"/>
    <w:rsid w:val="00FE053F"/>
    <w:rsid w:val="00FE0552"/>
    <w:rsid w:val="00FE0757"/>
    <w:rsid w:val="00FE0B21"/>
    <w:rsid w:val="00FE0C18"/>
    <w:rsid w:val="00FE0C69"/>
    <w:rsid w:val="00FE1360"/>
    <w:rsid w:val="00FE1622"/>
    <w:rsid w:val="00FE1623"/>
    <w:rsid w:val="00FE18EE"/>
    <w:rsid w:val="00FE1FBE"/>
    <w:rsid w:val="00FE206B"/>
    <w:rsid w:val="00FE2385"/>
    <w:rsid w:val="00FE249F"/>
    <w:rsid w:val="00FE2630"/>
    <w:rsid w:val="00FE2871"/>
    <w:rsid w:val="00FE2B78"/>
    <w:rsid w:val="00FE2BD4"/>
    <w:rsid w:val="00FE379A"/>
    <w:rsid w:val="00FE37D5"/>
    <w:rsid w:val="00FE3DF0"/>
    <w:rsid w:val="00FE4036"/>
    <w:rsid w:val="00FE46D5"/>
    <w:rsid w:val="00FE4861"/>
    <w:rsid w:val="00FE4DDC"/>
    <w:rsid w:val="00FE4EE2"/>
    <w:rsid w:val="00FE5307"/>
    <w:rsid w:val="00FE5505"/>
    <w:rsid w:val="00FE557D"/>
    <w:rsid w:val="00FE55F6"/>
    <w:rsid w:val="00FE5655"/>
    <w:rsid w:val="00FE5698"/>
    <w:rsid w:val="00FE5743"/>
    <w:rsid w:val="00FE5CF5"/>
    <w:rsid w:val="00FE5E64"/>
    <w:rsid w:val="00FE5F35"/>
    <w:rsid w:val="00FE6057"/>
    <w:rsid w:val="00FE6B8C"/>
    <w:rsid w:val="00FE6C5D"/>
    <w:rsid w:val="00FE6D0C"/>
    <w:rsid w:val="00FE6E29"/>
    <w:rsid w:val="00FE6F93"/>
    <w:rsid w:val="00FE7045"/>
    <w:rsid w:val="00FE73DC"/>
    <w:rsid w:val="00FE7793"/>
    <w:rsid w:val="00FE786E"/>
    <w:rsid w:val="00FE7CD2"/>
    <w:rsid w:val="00FE7E1B"/>
    <w:rsid w:val="00FE7FC5"/>
    <w:rsid w:val="00FF0004"/>
    <w:rsid w:val="00FF0B12"/>
    <w:rsid w:val="00FF0BAE"/>
    <w:rsid w:val="00FF0FFF"/>
    <w:rsid w:val="00FF12BF"/>
    <w:rsid w:val="00FF1348"/>
    <w:rsid w:val="00FF136A"/>
    <w:rsid w:val="00FF1590"/>
    <w:rsid w:val="00FF16F1"/>
    <w:rsid w:val="00FF173A"/>
    <w:rsid w:val="00FF1AD6"/>
    <w:rsid w:val="00FF1EEF"/>
    <w:rsid w:val="00FF2150"/>
    <w:rsid w:val="00FF2465"/>
    <w:rsid w:val="00FF250B"/>
    <w:rsid w:val="00FF2536"/>
    <w:rsid w:val="00FF27C9"/>
    <w:rsid w:val="00FF2831"/>
    <w:rsid w:val="00FF2A6C"/>
    <w:rsid w:val="00FF334F"/>
    <w:rsid w:val="00FF3A81"/>
    <w:rsid w:val="00FF3BB6"/>
    <w:rsid w:val="00FF3C25"/>
    <w:rsid w:val="00FF3DB3"/>
    <w:rsid w:val="00FF3EDE"/>
    <w:rsid w:val="00FF3F3B"/>
    <w:rsid w:val="00FF42CD"/>
    <w:rsid w:val="00FF4835"/>
    <w:rsid w:val="00FF484F"/>
    <w:rsid w:val="00FF49E6"/>
    <w:rsid w:val="00FF4A7B"/>
    <w:rsid w:val="00FF4EED"/>
    <w:rsid w:val="00FF5758"/>
    <w:rsid w:val="00FF59C1"/>
    <w:rsid w:val="00FF6181"/>
    <w:rsid w:val="00FF6983"/>
    <w:rsid w:val="00FF6BBF"/>
    <w:rsid w:val="00FF6F00"/>
    <w:rsid w:val="00FF70A3"/>
    <w:rsid w:val="00FF7527"/>
    <w:rsid w:val="00FF781B"/>
    <w:rsid w:val="00FF7CE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B233C"/>
  <w15:docId w15:val="{A384717E-6368-4A0E-B7A7-9AB8736D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EB3"/>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02615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71E73"/>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F4A65"/>
    <w:pPr>
      <w:keepNext/>
      <w:ind w:leftChars="300" w:left="300" w:hangingChars="200" w:hanging="2000"/>
      <w:outlineLvl w:val="2"/>
    </w:pPr>
    <w:rPr>
      <w:rFonts w:asciiTheme="majorHAnsi" w:eastAsiaTheme="majorEastAsia" w:hAnsiTheme="majorHAnsi" w:cstheme="majorBidi"/>
    </w:rPr>
  </w:style>
  <w:style w:type="paragraph" w:styleId="5">
    <w:name w:val="heading 5"/>
    <w:basedOn w:val="a"/>
    <w:next w:val="a"/>
    <w:link w:val="5Char"/>
    <w:uiPriority w:val="9"/>
    <w:semiHidden/>
    <w:unhideWhenUsed/>
    <w:qFormat/>
    <w:rsid w:val="003F5F8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142C"/>
    <w:pPr>
      <w:ind w:leftChars="400" w:left="800"/>
    </w:pPr>
  </w:style>
  <w:style w:type="character" w:styleId="a4">
    <w:name w:val="annotation reference"/>
    <w:basedOn w:val="a0"/>
    <w:uiPriority w:val="99"/>
    <w:semiHidden/>
    <w:unhideWhenUsed/>
    <w:rsid w:val="00F1142C"/>
    <w:rPr>
      <w:sz w:val="18"/>
      <w:szCs w:val="18"/>
    </w:rPr>
  </w:style>
  <w:style w:type="paragraph" w:styleId="a5">
    <w:name w:val="annotation text"/>
    <w:basedOn w:val="a"/>
    <w:link w:val="Char"/>
    <w:uiPriority w:val="99"/>
    <w:unhideWhenUsed/>
    <w:rsid w:val="00F1142C"/>
    <w:pPr>
      <w:jc w:val="left"/>
    </w:pPr>
  </w:style>
  <w:style w:type="character" w:customStyle="1" w:styleId="Char">
    <w:name w:val="메모 텍스트 Char"/>
    <w:basedOn w:val="a0"/>
    <w:link w:val="a5"/>
    <w:uiPriority w:val="99"/>
    <w:rsid w:val="00F1142C"/>
    <w:rPr>
      <w:rFonts w:ascii="바탕" w:eastAsia="바탕" w:hAnsi="Times New Roman" w:cs="Times New Roman"/>
      <w:szCs w:val="24"/>
    </w:rPr>
  </w:style>
  <w:style w:type="paragraph" w:styleId="a6">
    <w:name w:val="Balloon Text"/>
    <w:basedOn w:val="a"/>
    <w:link w:val="Char0"/>
    <w:uiPriority w:val="99"/>
    <w:semiHidden/>
    <w:unhideWhenUsed/>
    <w:rsid w:val="00F1142C"/>
    <w:rPr>
      <w:rFonts w:asciiTheme="majorHAnsi" w:eastAsiaTheme="majorEastAsia" w:hAnsiTheme="majorHAnsi" w:cstheme="majorBidi"/>
      <w:sz w:val="18"/>
      <w:szCs w:val="18"/>
    </w:rPr>
  </w:style>
  <w:style w:type="character" w:customStyle="1" w:styleId="Char0">
    <w:name w:val="풍선 도움말 텍스트 Char"/>
    <w:basedOn w:val="a0"/>
    <w:link w:val="a6"/>
    <w:uiPriority w:val="99"/>
    <w:semiHidden/>
    <w:rsid w:val="00F1142C"/>
    <w:rPr>
      <w:rFonts w:asciiTheme="majorHAnsi" w:eastAsiaTheme="majorEastAsia" w:hAnsiTheme="majorHAnsi" w:cstheme="majorBidi"/>
      <w:sz w:val="18"/>
      <w:szCs w:val="18"/>
    </w:rPr>
  </w:style>
  <w:style w:type="paragraph" w:styleId="a7">
    <w:name w:val="caption"/>
    <w:basedOn w:val="a"/>
    <w:next w:val="a"/>
    <w:uiPriority w:val="35"/>
    <w:unhideWhenUsed/>
    <w:qFormat/>
    <w:rsid w:val="003C641A"/>
    <w:rPr>
      <w:rFonts w:ascii="맑은 고딕" w:eastAsia="맑은 고딕" w:hAnsi="맑은 고딕"/>
      <w:b/>
      <w:bCs/>
      <w:szCs w:val="20"/>
    </w:rPr>
  </w:style>
  <w:style w:type="paragraph" w:styleId="a8">
    <w:name w:val="header"/>
    <w:basedOn w:val="a"/>
    <w:link w:val="Char1"/>
    <w:uiPriority w:val="99"/>
    <w:unhideWhenUsed/>
    <w:rsid w:val="00755F97"/>
    <w:pPr>
      <w:tabs>
        <w:tab w:val="center" w:pos="4513"/>
        <w:tab w:val="right" w:pos="9026"/>
      </w:tabs>
      <w:snapToGrid w:val="0"/>
    </w:pPr>
  </w:style>
  <w:style w:type="character" w:customStyle="1" w:styleId="Char1">
    <w:name w:val="머리글 Char"/>
    <w:basedOn w:val="a0"/>
    <w:link w:val="a8"/>
    <w:uiPriority w:val="99"/>
    <w:rsid w:val="00755F97"/>
    <w:rPr>
      <w:rFonts w:ascii="바탕" w:eastAsia="바탕" w:hAnsi="Times New Roman" w:cs="Times New Roman"/>
      <w:szCs w:val="24"/>
    </w:rPr>
  </w:style>
  <w:style w:type="paragraph" w:styleId="a9">
    <w:name w:val="footer"/>
    <w:basedOn w:val="a"/>
    <w:link w:val="Char2"/>
    <w:uiPriority w:val="99"/>
    <w:unhideWhenUsed/>
    <w:rsid w:val="00755F97"/>
    <w:pPr>
      <w:tabs>
        <w:tab w:val="center" w:pos="4513"/>
        <w:tab w:val="right" w:pos="9026"/>
      </w:tabs>
      <w:snapToGrid w:val="0"/>
    </w:pPr>
  </w:style>
  <w:style w:type="character" w:customStyle="1" w:styleId="Char2">
    <w:name w:val="바닥글 Char"/>
    <w:basedOn w:val="a0"/>
    <w:link w:val="a9"/>
    <w:uiPriority w:val="99"/>
    <w:rsid w:val="00755F97"/>
    <w:rPr>
      <w:rFonts w:ascii="바탕" w:eastAsia="바탕" w:hAnsi="Times New Roman" w:cs="Times New Roman"/>
      <w:szCs w:val="24"/>
    </w:rPr>
  </w:style>
  <w:style w:type="paragraph" w:customStyle="1" w:styleId="aa">
    <w:name w:val="바탕글"/>
    <w:basedOn w:val="a"/>
    <w:uiPriority w:val="99"/>
    <w:rsid w:val="00215224"/>
    <w:pPr>
      <w:snapToGrid w:val="0"/>
      <w:spacing w:line="384" w:lineRule="auto"/>
      <w:textAlignment w:val="baseline"/>
    </w:pPr>
    <w:rPr>
      <w:rFonts w:ascii="돋움체" w:eastAsia="굴림" w:hAnsi="굴림" w:cs="굴림"/>
      <w:color w:val="000000"/>
      <w:kern w:val="0"/>
      <w:szCs w:val="20"/>
    </w:rPr>
  </w:style>
  <w:style w:type="table" w:styleId="ab">
    <w:name w:val="Table Grid"/>
    <w:basedOn w:val="a1"/>
    <w:uiPriority w:val="39"/>
    <w:rsid w:val="00FA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5600B0"/>
    <w:rPr>
      <w:color w:val="808080"/>
    </w:rPr>
  </w:style>
  <w:style w:type="paragraph" w:styleId="ad">
    <w:name w:val="Date"/>
    <w:basedOn w:val="a"/>
    <w:next w:val="a"/>
    <w:link w:val="Char3"/>
    <w:uiPriority w:val="99"/>
    <w:semiHidden/>
    <w:unhideWhenUsed/>
    <w:rsid w:val="006D3CC2"/>
  </w:style>
  <w:style w:type="character" w:customStyle="1" w:styleId="Char3">
    <w:name w:val="날짜 Char"/>
    <w:basedOn w:val="a0"/>
    <w:link w:val="ad"/>
    <w:uiPriority w:val="99"/>
    <w:semiHidden/>
    <w:rsid w:val="006D3CC2"/>
    <w:rPr>
      <w:rFonts w:ascii="바탕" w:eastAsia="바탕" w:hAnsi="Times New Roman" w:cs="Times New Roman"/>
      <w:szCs w:val="24"/>
    </w:rPr>
  </w:style>
  <w:style w:type="paragraph" w:styleId="ae">
    <w:name w:val="annotation subject"/>
    <w:basedOn w:val="a5"/>
    <w:next w:val="a5"/>
    <w:link w:val="Char4"/>
    <w:uiPriority w:val="99"/>
    <w:semiHidden/>
    <w:unhideWhenUsed/>
    <w:rsid w:val="00701332"/>
    <w:pPr>
      <w:jc w:val="both"/>
    </w:pPr>
    <w:rPr>
      <w:b/>
      <w:bCs/>
      <w:szCs w:val="20"/>
    </w:rPr>
  </w:style>
  <w:style w:type="character" w:customStyle="1" w:styleId="Char4">
    <w:name w:val="메모 주제 Char"/>
    <w:basedOn w:val="Char"/>
    <w:link w:val="ae"/>
    <w:uiPriority w:val="99"/>
    <w:semiHidden/>
    <w:rsid w:val="00701332"/>
    <w:rPr>
      <w:rFonts w:ascii="바탕" w:eastAsia="바탕" w:hAnsi="Times New Roman" w:cs="Times New Roman"/>
      <w:b/>
      <w:bCs/>
      <w:szCs w:val="20"/>
    </w:rPr>
  </w:style>
  <w:style w:type="paragraph" w:styleId="af">
    <w:name w:val="Normal (Web)"/>
    <w:basedOn w:val="a"/>
    <w:uiPriority w:val="99"/>
    <w:unhideWhenUsed/>
    <w:rsid w:val="008A3EF7"/>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Revision"/>
    <w:hidden/>
    <w:uiPriority w:val="99"/>
    <w:semiHidden/>
    <w:rsid w:val="001415D4"/>
    <w:pPr>
      <w:spacing w:after="0" w:line="240" w:lineRule="auto"/>
      <w:jc w:val="left"/>
    </w:pPr>
    <w:rPr>
      <w:rFonts w:ascii="바탕" w:eastAsia="바탕" w:hAnsi="Times New Roman" w:cs="Times New Roman"/>
      <w:szCs w:val="24"/>
    </w:rPr>
  </w:style>
  <w:style w:type="paragraph" w:styleId="af1">
    <w:name w:val="Title"/>
    <w:basedOn w:val="a"/>
    <w:link w:val="Char5"/>
    <w:uiPriority w:val="99"/>
    <w:qFormat/>
    <w:rsid w:val="0059777F"/>
    <w:pPr>
      <w:widowControl/>
      <w:wordWrap/>
      <w:autoSpaceDE/>
      <w:autoSpaceDN/>
      <w:spacing w:before="240" w:after="60"/>
      <w:jc w:val="left"/>
      <w:outlineLvl w:val="0"/>
    </w:pPr>
    <w:rPr>
      <w:rFonts w:ascii="Arial" w:eastAsiaTheme="minorEastAsia" w:hAnsi="Arial"/>
      <w:b/>
      <w:kern w:val="28"/>
      <w:sz w:val="32"/>
      <w:szCs w:val="20"/>
      <w:lang w:eastAsia="en-US"/>
    </w:rPr>
  </w:style>
  <w:style w:type="character" w:customStyle="1" w:styleId="Char5">
    <w:name w:val="제목 Char"/>
    <w:basedOn w:val="a0"/>
    <w:link w:val="af1"/>
    <w:uiPriority w:val="99"/>
    <w:rsid w:val="0059777F"/>
    <w:rPr>
      <w:rFonts w:ascii="Arial" w:hAnsi="Arial" w:cs="Times New Roman"/>
      <w:b/>
      <w:kern w:val="28"/>
      <w:sz w:val="32"/>
      <w:szCs w:val="20"/>
      <w:lang w:eastAsia="en-US"/>
    </w:rPr>
  </w:style>
  <w:style w:type="paragraph" w:customStyle="1" w:styleId="Reference">
    <w:name w:val="Reference"/>
    <w:basedOn w:val="a"/>
    <w:uiPriority w:val="99"/>
    <w:rsid w:val="0046611D"/>
    <w:pPr>
      <w:widowControl/>
      <w:tabs>
        <w:tab w:val="left" w:pos="284"/>
      </w:tabs>
      <w:wordWrap/>
      <w:autoSpaceDE/>
      <w:autoSpaceDN/>
      <w:ind w:left="284" w:hanging="284"/>
    </w:pPr>
    <w:rPr>
      <w:rFonts w:ascii="Times New Roman" w:eastAsiaTheme="minorEastAsia"/>
      <w:kern w:val="0"/>
      <w:szCs w:val="20"/>
      <w:lang w:eastAsia="en-US"/>
    </w:rPr>
  </w:style>
  <w:style w:type="table" w:customStyle="1" w:styleId="10">
    <w:name w:val="표 구분선1"/>
    <w:basedOn w:val="a1"/>
    <w:next w:val="ab"/>
    <w:uiPriority w:val="59"/>
    <w:rsid w:val="00452598"/>
    <w:pPr>
      <w:spacing w:after="0" w:line="240" w:lineRule="auto"/>
      <w:jc w:val="left"/>
    </w:pPr>
    <w:rPr>
      <w:rFonts w:ascii="Times New Roman" w:hAnsi="Times New Roman"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605F81"/>
    <w:rPr>
      <w:b/>
      <w:bCs/>
    </w:rPr>
  </w:style>
  <w:style w:type="character" w:styleId="af3">
    <w:name w:val="Hyperlink"/>
    <w:basedOn w:val="a0"/>
    <w:uiPriority w:val="99"/>
    <w:unhideWhenUsed/>
    <w:rsid w:val="00F73C6C"/>
    <w:rPr>
      <w:color w:val="0000FF"/>
      <w:u w:val="single"/>
    </w:rPr>
  </w:style>
  <w:style w:type="character" w:styleId="af4">
    <w:name w:val="line number"/>
    <w:basedOn w:val="a0"/>
    <w:uiPriority w:val="99"/>
    <w:semiHidden/>
    <w:unhideWhenUsed/>
    <w:rsid w:val="00D06AAF"/>
  </w:style>
  <w:style w:type="character" w:customStyle="1" w:styleId="1Char">
    <w:name w:val="제목 1 Char"/>
    <w:basedOn w:val="a0"/>
    <w:link w:val="1"/>
    <w:uiPriority w:val="9"/>
    <w:rsid w:val="0002615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06FA8"/>
    <w:pPr>
      <w:keepLines/>
      <w:widowControl/>
      <w:wordWrap/>
      <w:autoSpaceDE/>
      <w:autoSpaceDN/>
      <w:spacing w:before="240" w:line="259" w:lineRule="auto"/>
      <w:jc w:val="left"/>
      <w:outlineLvl w:val="9"/>
    </w:pPr>
    <w:rPr>
      <w:color w:val="2E74B5" w:themeColor="accent1" w:themeShade="BF"/>
      <w:kern w:val="0"/>
      <w:sz w:val="32"/>
      <w:szCs w:val="32"/>
    </w:rPr>
  </w:style>
  <w:style w:type="paragraph" w:styleId="20">
    <w:name w:val="toc 2"/>
    <w:basedOn w:val="a"/>
    <w:next w:val="a"/>
    <w:autoRedefine/>
    <w:uiPriority w:val="39"/>
    <w:unhideWhenUsed/>
    <w:rsid w:val="00206FA8"/>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206FA8"/>
    <w:pPr>
      <w:widowControl/>
      <w:wordWrap/>
      <w:autoSpaceDE/>
      <w:autoSpaceDN/>
      <w:spacing w:after="100" w:line="259" w:lineRule="auto"/>
      <w:jc w:val="left"/>
    </w:pPr>
    <w:rPr>
      <w:rFonts w:asciiTheme="minorHAnsi" w:eastAsiaTheme="minorEastAsia" w:hAnsiTheme="minorHAnsi"/>
      <w:kern w:val="0"/>
      <w:sz w:val="22"/>
      <w:szCs w:val="22"/>
    </w:rPr>
  </w:style>
  <w:style w:type="paragraph" w:styleId="30">
    <w:name w:val="toc 3"/>
    <w:basedOn w:val="a"/>
    <w:next w:val="a"/>
    <w:autoRedefine/>
    <w:uiPriority w:val="39"/>
    <w:unhideWhenUsed/>
    <w:rsid w:val="00206FA8"/>
    <w:pPr>
      <w:widowControl/>
      <w:wordWrap/>
      <w:autoSpaceDE/>
      <w:autoSpaceDN/>
      <w:spacing w:after="100" w:line="259" w:lineRule="auto"/>
      <w:ind w:left="440"/>
      <w:jc w:val="left"/>
    </w:pPr>
    <w:rPr>
      <w:rFonts w:asciiTheme="minorHAnsi" w:eastAsiaTheme="minorEastAsia" w:hAnsiTheme="minorHAnsi"/>
      <w:kern w:val="0"/>
      <w:sz w:val="22"/>
      <w:szCs w:val="22"/>
    </w:rPr>
  </w:style>
  <w:style w:type="paragraph" w:customStyle="1" w:styleId="Paragraph">
    <w:name w:val="Paragraph"/>
    <w:basedOn w:val="a"/>
    <w:uiPriority w:val="99"/>
    <w:qFormat/>
    <w:rsid w:val="003B0681"/>
    <w:pPr>
      <w:wordWrap/>
      <w:autoSpaceDE/>
      <w:autoSpaceDN/>
      <w:snapToGrid w:val="0"/>
      <w:spacing w:line="220" w:lineRule="atLeast"/>
      <w:ind w:firstLine="284"/>
    </w:pPr>
    <w:rPr>
      <w:rFonts w:ascii="Times New Roman" w:eastAsia="Times New Roman"/>
      <w:spacing w:val="6"/>
      <w:sz w:val="21"/>
      <w:szCs w:val="22"/>
      <w:lang w:eastAsia="ja-JP"/>
    </w:rPr>
  </w:style>
  <w:style w:type="character" w:customStyle="1" w:styleId="3Char">
    <w:name w:val="제목 3 Char"/>
    <w:basedOn w:val="a0"/>
    <w:link w:val="3"/>
    <w:uiPriority w:val="9"/>
    <w:rsid w:val="004F4A65"/>
    <w:rPr>
      <w:rFonts w:asciiTheme="majorHAnsi" w:eastAsiaTheme="majorEastAsia" w:hAnsiTheme="majorHAnsi" w:cstheme="majorBidi"/>
      <w:szCs w:val="24"/>
    </w:rPr>
  </w:style>
  <w:style w:type="character" w:customStyle="1" w:styleId="2Char">
    <w:name w:val="제목 2 Char"/>
    <w:basedOn w:val="a0"/>
    <w:link w:val="2"/>
    <w:uiPriority w:val="9"/>
    <w:qFormat/>
    <w:rsid w:val="00971E73"/>
    <w:rPr>
      <w:rFonts w:asciiTheme="majorHAnsi" w:eastAsiaTheme="majorEastAsia" w:hAnsiTheme="majorHAnsi" w:cstheme="majorBidi"/>
      <w:szCs w:val="24"/>
    </w:rPr>
  </w:style>
  <w:style w:type="character" w:styleId="af5">
    <w:name w:val="FollowedHyperlink"/>
    <w:basedOn w:val="a0"/>
    <w:uiPriority w:val="99"/>
    <w:semiHidden/>
    <w:unhideWhenUsed/>
    <w:rsid w:val="00971167"/>
    <w:rPr>
      <w:color w:val="954F72"/>
      <w:u w:val="single"/>
    </w:rPr>
  </w:style>
  <w:style w:type="paragraph" w:customStyle="1" w:styleId="msonormal0">
    <w:name w:val="msonormal"/>
    <w:basedOn w:val="a"/>
    <w:uiPriority w:val="99"/>
    <w:rsid w:val="00971167"/>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5">
    <w:name w:val="font5"/>
    <w:basedOn w:val="a"/>
    <w:uiPriority w:val="99"/>
    <w:rsid w:val="00971167"/>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76">
    <w:name w:val="xl76"/>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7">
    <w:name w:val="xl77"/>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78">
    <w:name w:val="xl78"/>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9">
    <w:name w:val="xl79"/>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CCCCFF"/>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0">
    <w:name w:val="xl80"/>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b/>
      <w:bCs/>
      <w:kern w:val="0"/>
      <w:sz w:val="18"/>
      <w:szCs w:val="18"/>
    </w:rPr>
  </w:style>
  <w:style w:type="paragraph" w:customStyle="1" w:styleId="xl81">
    <w:name w:val="xl81"/>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2">
    <w:name w:val="xl82"/>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9BC2E6"/>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3">
    <w:name w:val="xl83"/>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4">
    <w:name w:val="xl84"/>
    <w:basedOn w:val="a"/>
    <w:uiPriority w:val="99"/>
    <w:rsid w:val="00971167"/>
    <w:pPr>
      <w:widowControl/>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xl85">
    <w:name w:val="xl85"/>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A9D08E"/>
      <w:wordWrap/>
      <w:autoSpaceDE/>
      <w:autoSpaceDN/>
      <w:spacing w:before="100" w:beforeAutospacing="1" w:after="100" w:afterAutospacing="1"/>
      <w:jc w:val="center"/>
      <w:textAlignment w:val="top"/>
    </w:pPr>
    <w:rPr>
      <w:rFonts w:ascii="Arial" w:eastAsia="굴림" w:hAnsi="Arial" w:cs="Arial"/>
      <w:kern w:val="0"/>
      <w:sz w:val="18"/>
      <w:szCs w:val="18"/>
    </w:rPr>
  </w:style>
  <w:style w:type="character" w:customStyle="1" w:styleId="apple-converted-space">
    <w:name w:val="apple-converted-space"/>
    <w:basedOn w:val="a0"/>
    <w:rsid w:val="00CB3B74"/>
  </w:style>
  <w:style w:type="character" w:customStyle="1" w:styleId="highlight">
    <w:name w:val="highlight"/>
    <w:basedOn w:val="a0"/>
    <w:rsid w:val="00827CF8"/>
  </w:style>
  <w:style w:type="paragraph" w:customStyle="1" w:styleId="paragraph0">
    <w:name w:val="paragraph"/>
    <w:basedOn w:val="a"/>
    <w:rsid w:val="00357400"/>
    <w:pPr>
      <w:widowControl/>
      <w:wordWrap/>
      <w:autoSpaceDE/>
      <w:autoSpaceDN/>
      <w:spacing w:before="100" w:beforeAutospacing="1" w:after="100" w:afterAutospacing="1"/>
      <w:jc w:val="left"/>
    </w:pPr>
    <w:rPr>
      <w:rFonts w:ascii="Times New Roman" w:eastAsia="Times New Roman"/>
      <w:kern w:val="0"/>
      <w:sz w:val="24"/>
      <w:lang w:eastAsia="zh-CN"/>
    </w:rPr>
  </w:style>
  <w:style w:type="character" w:customStyle="1" w:styleId="normaltextrun">
    <w:name w:val="normaltextrun"/>
    <w:basedOn w:val="a0"/>
    <w:rsid w:val="00357400"/>
  </w:style>
  <w:style w:type="character" w:customStyle="1" w:styleId="eop">
    <w:name w:val="eop"/>
    <w:basedOn w:val="a0"/>
    <w:rsid w:val="00357400"/>
  </w:style>
  <w:style w:type="character" w:customStyle="1" w:styleId="12">
    <w:name w:val="확인되지 않은 멘션1"/>
    <w:basedOn w:val="a0"/>
    <w:uiPriority w:val="99"/>
    <w:semiHidden/>
    <w:unhideWhenUsed/>
    <w:rsid w:val="001B7079"/>
    <w:rPr>
      <w:color w:val="605E5C"/>
      <w:shd w:val="clear" w:color="auto" w:fill="E1DFDD"/>
    </w:rPr>
  </w:style>
  <w:style w:type="table" w:styleId="21">
    <w:name w:val="Plain Table 2"/>
    <w:basedOn w:val="a1"/>
    <w:uiPriority w:val="42"/>
    <w:rsid w:val="003D65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Emphasis"/>
    <w:basedOn w:val="a0"/>
    <w:uiPriority w:val="20"/>
    <w:qFormat/>
    <w:rsid w:val="00412D86"/>
    <w:rPr>
      <w:i/>
      <w:iCs/>
    </w:rPr>
  </w:style>
  <w:style w:type="paragraph" w:styleId="af7">
    <w:name w:val="footnote text"/>
    <w:basedOn w:val="a"/>
    <w:link w:val="Char6"/>
    <w:uiPriority w:val="99"/>
    <w:semiHidden/>
    <w:unhideWhenUsed/>
    <w:rsid w:val="005A26D0"/>
    <w:rPr>
      <w:szCs w:val="20"/>
    </w:rPr>
  </w:style>
  <w:style w:type="character" w:customStyle="1" w:styleId="Char6">
    <w:name w:val="각주 텍스트 Char"/>
    <w:basedOn w:val="a0"/>
    <w:link w:val="af7"/>
    <w:uiPriority w:val="99"/>
    <w:semiHidden/>
    <w:rsid w:val="005A26D0"/>
    <w:rPr>
      <w:rFonts w:ascii="바탕" w:eastAsia="바탕" w:hAnsi="Times New Roman" w:cs="Times New Roman"/>
      <w:szCs w:val="20"/>
    </w:rPr>
  </w:style>
  <w:style w:type="character" w:styleId="af8">
    <w:name w:val="footnote reference"/>
    <w:basedOn w:val="a0"/>
    <w:uiPriority w:val="99"/>
    <w:semiHidden/>
    <w:unhideWhenUsed/>
    <w:rsid w:val="005A26D0"/>
    <w:rPr>
      <w:vertAlign w:val="superscript"/>
    </w:rPr>
  </w:style>
  <w:style w:type="character" w:customStyle="1" w:styleId="5Char">
    <w:name w:val="제목 5 Char"/>
    <w:basedOn w:val="a0"/>
    <w:link w:val="5"/>
    <w:uiPriority w:val="9"/>
    <w:semiHidden/>
    <w:rsid w:val="003F5F8F"/>
    <w:rPr>
      <w:rFonts w:asciiTheme="majorHAnsi" w:eastAsiaTheme="majorEastAsia" w:hAnsiTheme="majorHAnsi" w:cstheme="majorBidi"/>
      <w:szCs w:val="24"/>
    </w:rPr>
  </w:style>
  <w:style w:type="table" w:customStyle="1" w:styleId="22">
    <w:name w:val="표 구분선2"/>
    <w:basedOn w:val="a1"/>
    <w:next w:val="ab"/>
    <w:uiPriority w:val="59"/>
    <w:rsid w:val="00387A29"/>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0"/>
    <w:uiPriority w:val="99"/>
    <w:semiHidden/>
    <w:unhideWhenUsed/>
    <w:rsid w:val="00261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22761-27DB-4E89-B96F-106B9F823A60}">
  <ds:schemaRefs>
    <ds:schemaRef ds:uri="http://schemas.openxmlformats.org/officeDocument/2006/bibliography"/>
  </ds:schemaRefs>
</ds:datastoreItem>
</file>

<file path=customXml/itemProps2.xml><?xml version="1.0" encoding="utf-8"?>
<ds:datastoreItem xmlns:ds="http://schemas.openxmlformats.org/officeDocument/2006/customXml" ds:itemID="{6BE6701D-5552-4E03-A3D2-520B339AA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47</Pages>
  <Words>11242</Words>
  <Characters>64085</Characters>
  <Application>Microsoft Office Word</Application>
  <DocSecurity>0</DocSecurity>
  <Lines>534</Lines>
  <Paragraphs>150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이하람</dc:creator>
  <cp:lastModifiedBy>Kyung Tae Lee</cp:lastModifiedBy>
  <cp:revision>22</cp:revision>
  <cp:lastPrinted>2024-07-09T12:28:00Z</cp:lastPrinted>
  <dcterms:created xsi:type="dcterms:W3CDTF">2026-06-21T14:20:00Z</dcterms:created>
  <dcterms:modified xsi:type="dcterms:W3CDTF">2026-07-31T06:37:00Z</dcterms:modified>
</cp:coreProperties>
</file>