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01C4" w14:textId="77777777" w:rsidR="00387A29" w:rsidRPr="00387A29" w:rsidRDefault="00387A29" w:rsidP="00387A29">
      <w:pPr>
        <w:widowControl/>
        <w:suppressAutoHyphens/>
        <w:wordWrap/>
        <w:autoSpaceDE/>
        <w:autoSpaceDN/>
        <w:spacing w:before="280" w:after="280" w:line="360" w:lineRule="auto"/>
        <w:jc w:val="left"/>
        <w:rPr>
          <w:rFonts w:ascii="Times New Roman"/>
          <w:b/>
          <w:sz w:val="32"/>
          <w:szCs w:val="40"/>
        </w:rPr>
      </w:pPr>
      <w:r w:rsidRPr="00387A29">
        <w:rPr>
          <w:rFonts w:ascii="Times New Roman"/>
          <w:b/>
          <w:sz w:val="32"/>
          <w:szCs w:val="40"/>
        </w:rPr>
        <w:t>The dose-response of urban noise to human mobility measured with a city-scale IoT sensor network in Seoul</w:t>
      </w:r>
    </w:p>
    <w:p w14:paraId="04443392" w14:textId="1259A832" w:rsidR="002610F5" w:rsidRPr="002610F5" w:rsidRDefault="00387A29" w:rsidP="002610F5">
      <w:pPr>
        <w:widowControl/>
        <w:wordWrap/>
        <w:autoSpaceDE/>
        <w:autoSpaceDN/>
        <w:spacing w:before="240" w:after="200" w:line="360" w:lineRule="auto"/>
        <w:jc w:val="left"/>
        <w:rPr>
          <w:rFonts w:ascii="Times New Roman" w:eastAsia="맑은 고딕"/>
          <w:color w:val="000000"/>
          <w:kern w:val="0"/>
          <w:sz w:val="24"/>
          <w:szCs w:val="20"/>
        </w:rPr>
      </w:pPr>
      <w:r w:rsidRPr="00387A29">
        <w:rPr>
          <w:rFonts w:ascii="Times New Roman" w:eastAsia="MS Mincho"/>
          <w:color w:val="000000"/>
          <w:kern w:val="0"/>
          <w:sz w:val="24"/>
          <w:szCs w:val="20"/>
          <w:lang w:eastAsia="en-US"/>
        </w:rPr>
        <w:t>Hyun In Jo</w:t>
      </w:r>
      <w:r w:rsidR="002610F5" w:rsidRPr="002610F5">
        <w:rPr>
          <w:rFonts w:ascii="Times New Roman" w:eastAsiaTheme="minorEastAsia" w:hint="eastAsia"/>
          <w:color w:val="000000"/>
          <w:kern w:val="0"/>
          <w:sz w:val="24"/>
          <w:szCs w:val="20"/>
          <w:vertAlign w:val="superscript"/>
        </w:rPr>
        <w:t>1</w:t>
      </w:r>
      <w:r w:rsidR="002610F5">
        <w:rPr>
          <w:rFonts w:ascii="Times New Roman" w:eastAsia="맑은 고딕" w:hint="eastAsia"/>
          <w:color w:val="000000"/>
          <w:kern w:val="0"/>
          <w:sz w:val="24"/>
          <w:szCs w:val="20"/>
        </w:rPr>
        <w:t xml:space="preserve">, </w:t>
      </w:r>
      <w:r w:rsidR="002610F5" w:rsidRPr="002610F5">
        <w:rPr>
          <w:rFonts w:ascii="Times New Roman" w:eastAsia="맑은 고딕" w:hint="eastAsia"/>
          <w:color w:val="000000"/>
          <w:kern w:val="0"/>
          <w:sz w:val="24"/>
          <w:szCs w:val="20"/>
        </w:rPr>
        <w:t>Kyung-Tae Lee</w:t>
      </w:r>
      <w:r w:rsidR="002610F5" w:rsidRPr="002610F5">
        <w:rPr>
          <w:rFonts w:ascii="Times New Roman" w:eastAsia="맑은 고딕" w:hint="eastAsia"/>
          <w:color w:val="000000"/>
          <w:kern w:val="0"/>
          <w:sz w:val="24"/>
          <w:szCs w:val="20"/>
          <w:vertAlign w:val="superscript"/>
        </w:rPr>
        <w:t>2</w:t>
      </w:r>
      <w:r w:rsidR="002610F5" w:rsidRPr="00387A29">
        <w:rPr>
          <w:rFonts w:ascii="Times New Roman" w:eastAsia="맑은 고딕"/>
          <w:color w:val="000000"/>
          <w:kern w:val="0"/>
          <w:sz w:val="24"/>
          <w:szCs w:val="20"/>
        </w:rPr>
        <w:t>*</w:t>
      </w:r>
    </w:p>
    <w:p w14:paraId="13A3234F" w14:textId="6BF826F8" w:rsidR="00387A29" w:rsidRPr="008B3494" w:rsidRDefault="002610F5" w:rsidP="002610F5">
      <w:pPr>
        <w:widowControl/>
        <w:wordWrap/>
        <w:autoSpaceDE/>
        <w:autoSpaceDN/>
        <w:spacing w:line="360" w:lineRule="auto"/>
        <w:jc w:val="left"/>
        <w:rPr>
          <w:rFonts w:ascii="Times New Roman" w:eastAsiaTheme="minorEastAsia"/>
          <w:kern w:val="0"/>
          <w:sz w:val="24"/>
          <w:szCs w:val="22"/>
        </w:rPr>
      </w:pPr>
      <w:r w:rsidRPr="002610F5">
        <w:rPr>
          <w:rFonts w:ascii="Times New Roman" w:eastAsiaTheme="minorEastAsia" w:hint="eastAsia"/>
          <w:kern w:val="0"/>
          <w:sz w:val="24"/>
          <w:szCs w:val="22"/>
          <w:vertAlign w:val="superscript"/>
        </w:rPr>
        <w:t>1</w:t>
      </w:r>
      <w:r>
        <w:rPr>
          <w:rFonts w:ascii="Times New Roman" w:eastAsiaTheme="minorEastAsia" w:hint="eastAsia"/>
          <w:kern w:val="0"/>
          <w:sz w:val="24"/>
          <w:szCs w:val="22"/>
        </w:rPr>
        <w:t xml:space="preserve"> </w:t>
      </w:r>
      <w:r w:rsidR="00387A29" w:rsidRPr="00387A29">
        <w:rPr>
          <w:rFonts w:ascii="Times New Roman" w:eastAsia="MS Mincho"/>
          <w:kern w:val="0"/>
          <w:sz w:val="24"/>
          <w:szCs w:val="22"/>
          <w:lang w:eastAsia="en-US"/>
        </w:rPr>
        <w:t>Department of Architectural Engineering, Hanyang University, Seoul 04763, Korea</w:t>
      </w:r>
    </w:p>
    <w:p w14:paraId="748E36FB" w14:textId="00150AB2" w:rsidR="00387A29" w:rsidRDefault="002610F5" w:rsidP="002610F5">
      <w:pPr>
        <w:widowControl/>
        <w:wordWrap/>
        <w:autoSpaceDE/>
        <w:autoSpaceDN/>
        <w:spacing w:line="360" w:lineRule="auto"/>
        <w:jc w:val="left"/>
        <w:rPr>
          <w:rFonts w:ascii="Times New Roman" w:eastAsia="맑은 고딕"/>
          <w:color w:val="000000"/>
          <w:kern w:val="0"/>
          <w:sz w:val="24"/>
          <w:szCs w:val="20"/>
        </w:rPr>
      </w:pPr>
      <w:r w:rsidRPr="002610F5">
        <w:rPr>
          <w:rFonts w:ascii="Times New Roman" w:eastAsia="맑은 고딕" w:hint="eastAsia"/>
          <w:kern w:val="0"/>
          <w:sz w:val="24"/>
          <w:szCs w:val="22"/>
          <w:vertAlign w:val="superscript"/>
        </w:rPr>
        <w:t>2</w:t>
      </w:r>
      <w:r w:rsidRPr="002610F5">
        <w:rPr>
          <w:rFonts w:ascii="Times New Roman" w:eastAsia="맑은 고딕"/>
          <w:color w:val="000000"/>
          <w:kern w:val="0"/>
          <w:sz w:val="24"/>
          <w:szCs w:val="20"/>
        </w:rPr>
        <w:t xml:space="preserve"> </w:t>
      </w:r>
      <w:r w:rsidRPr="00387A29">
        <w:rPr>
          <w:rFonts w:ascii="Times New Roman" w:eastAsia="MS Mincho"/>
          <w:kern w:val="0"/>
          <w:sz w:val="24"/>
          <w:szCs w:val="22"/>
          <w:lang w:eastAsia="en-US"/>
        </w:rPr>
        <w:t>Department of Architectural Engineering</w:t>
      </w:r>
      <w:r w:rsidRPr="002610F5">
        <w:rPr>
          <w:rFonts w:ascii="Times New Roman" w:eastAsia="맑은 고딕"/>
          <w:color w:val="000000"/>
          <w:kern w:val="0"/>
          <w:sz w:val="24"/>
          <w:szCs w:val="20"/>
        </w:rPr>
        <w:t>, Kangwon National University,</w:t>
      </w:r>
      <w:r>
        <w:rPr>
          <w:rFonts w:ascii="Times New Roman" w:eastAsia="맑은 고딕" w:hint="eastAsia"/>
          <w:color w:val="000000"/>
          <w:kern w:val="0"/>
          <w:sz w:val="24"/>
          <w:szCs w:val="20"/>
        </w:rPr>
        <w:t xml:space="preserve"> </w:t>
      </w:r>
      <w:r w:rsidRPr="002610F5">
        <w:rPr>
          <w:rFonts w:ascii="Times New Roman" w:eastAsia="맑은 고딕"/>
          <w:color w:val="000000"/>
          <w:kern w:val="0"/>
          <w:sz w:val="24"/>
          <w:szCs w:val="20"/>
        </w:rPr>
        <w:t>Gangwon-do, 24341</w:t>
      </w:r>
      <w:r>
        <w:rPr>
          <w:rFonts w:ascii="Times New Roman" w:eastAsia="맑은 고딕" w:hint="eastAsia"/>
          <w:color w:val="000000"/>
          <w:kern w:val="0"/>
          <w:sz w:val="24"/>
          <w:szCs w:val="20"/>
        </w:rPr>
        <w:t>, Korea</w:t>
      </w:r>
    </w:p>
    <w:p w14:paraId="317761DA" w14:textId="77777777" w:rsidR="002610F5" w:rsidRPr="008B3494" w:rsidRDefault="002610F5" w:rsidP="002610F5">
      <w:pPr>
        <w:widowControl/>
        <w:wordWrap/>
        <w:autoSpaceDE/>
        <w:autoSpaceDN/>
        <w:spacing w:line="360" w:lineRule="auto"/>
        <w:jc w:val="left"/>
        <w:rPr>
          <w:rFonts w:ascii="Times New Roman" w:eastAsia="맑은 고딕"/>
          <w:color w:val="000000"/>
          <w:kern w:val="0"/>
          <w:sz w:val="24"/>
          <w:szCs w:val="20"/>
        </w:rPr>
      </w:pPr>
    </w:p>
    <w:p w14:paraId="3E90C27F" w14:textId="77777777" w:rsidR="00D812B4" w:rsidRPr="00D812B4" w:rsidRDefault="00D812B4" w:rsidP="002610F5">
      <w:pPr>
        <w:spacing w:line="360" w:lineRule="auto"/>
        <w:jc w:val="left"/>
        <w:rPr>
          <w:rFonts w:ascii="Times New Roman" w:eastAsiaTheme="minorEastAsia"/>
          <w:b/>
          <w:bCs/>
          <w:kern w:val="0"/>
          <w:sz w:val="24"/>
          <w:szCs w:val="22"/>
        </w:rPr>
      </w:pPr>
      <w:r w:rsidRPr="00D812B4">
        <w:rPr>
          <w:rFonts w:ascii="Times New Roman" w:eastAsia="MS Mincho"/>
          <w:b/>
          <w:bCs/>
          <w:kern w:val="0"/>
          <w:sz w:val="24"/>
          <w:szCs w:val="22"/>
          <w:lang w:eastAsia="en-US"/>
        </w:rPr>
        <w:t>[Corresponding author]</w:t>
      </w:r>
    </w:p>
    <w:p w14:paraId="4BCEB13A" w14:textId="0D85FDB9" w:rsidR="00387A29" w:rsidRPr="00387A29" w:rsidRDefault="00D812B4" w:rsidP="002610F5">
      <w:pPr>
        <w:spacing w:line="360" w:lineRule="auto"/>
        <w:jc w:val="left"/>
        <w:rPr>
          <w:rFonts w:ascii="Times New Roman" w:eastAsia="맑은 고딕"/>
          <w:sz w:val="24"/>
          <w:szCs w:val="22"/>
        </w:rPr>
      </w:pPr>
      <w:r w:rsidRPr="00BF1DC2">
        <w:rPr>
          <w:rFonts w:ascii="Times New Roman"/>
          <w:color w:val="000000" w:themeColor="text1"/>
          <w:sz w:val="24"/>
          <w:szCs w:val="20"/>
        </w:rPr>
        <w:t>*Send correspondence to:</w:t>
      </w:r>
      <w:r>
        <w:rPr>
          <w:rFonts w:ascii="Times New Roman" w:hint="eastAsia"/>
          <w:color w:val="000000" w:themeColor="text1"/>
          <w:sz w:val="24"/>
          <w:szCs w:val="20"/>
        </w:rPr>
        <w:t xml:space="preserve"> </w:t>
      </w:r>
      <w:r w:rsidR="002610F5" w:rsidRPr="002610F5">
        <w:rPr>
          <w:rFonts w:ascii="Times New Roman" w:eastAsia="맑은 고딕" w:hint="eastAsia"/>
          <w:color w:val="000000"/>
          <w:kern w:val="0"/>
          <w:sz w:val="24"/>
          <w:szCs w:val="20"/>
        </w:rPr>
        <w:t>Kyung-Tae Lee</w:t>
      </w:r>
      <w:r w:rsidR="00387A29" w:rsidRPr="00387A29">
        <w:rPr>
          <w:rFonts w:ascii="Times New Roman" w:eastAsia="맑은 고딕"/>
          <w:sz w:val="24"/>
          <w:szCs w:val="22"/>
        </w:rPr>
        <w:t xml:space="preserve"> (</w:t>
      </w:r>
      <w:r w:rsidR="002610F5">
        <w:rPr>
          <w:rFonts w:ascii="Times New Roman" w:eastAsia="맑은 고딕" w:hint="eastAsia"/>
          <w:sz w:val="24"/>
          <w:szCs w:val="22"/>
        </w:rPr>
        <w:t>ktlee@kangwon.ac.kr</w:t>
      </w:r>
      <w:r w:rsidR="00387A29" w:rsidRPr="00387A29">
        <w:rPr>
          <w:rFonts w:ascii="Times New Roman" w:eastAsia="맑은 고딕"/>
          <w:sz w:val="24"/>
          <w:szCs w:val="22"/>
        </w:rPr>
        <w:t>)</w:t>
      </w:r>
    </w:p>
    <w:p w14:paraId="4FEB0909" w14:textId="77777777" w:rsidR="00387A29" w:rsidRPr="00387A29" w:rsidRDefault="00387A29" w:rsidP="00D812B4">
      <w:pPr>
        <w:spacing w:line="360" w:lineRule="auto"/>
        <w:ind w:leftChars="1270" w:left="2540"/>
        <w:jc w:val="left"/>
        <w:rPr>
          <w:rFonts w:ascii="Times New Roman" w:eastAsia="맑은 고딕"/>
          <w:sz w:val="24"/>
          <w:szCs w:val="22"/>
        </w:rPr>
      </w:pPr>
      <w:r w:rsidRPr="00387A29">
        <w:rPr>
          <w:rFonts w:ascii="Times New Roman" w:eastAsia="맑은 고딕"/>
          <w:sz w:val="24"/>
          <w:szCs w:val="22"/>
        </w:rPr>
        <w:t>Department of Architectural Engineering</w:t>
      </w:r>
    </w:p>
    <w:p w14:paraId="06C66CCC" w14:textId="662633D6" w:rsidR="00387A29" w:rsidRPr="00387A29" w:rsidRDefault="002610F5" w:rsidP="00D812B4">
      <w:pPr>
        <w:spacing w:line="360" w:lineRule="auto"/>
        <w:ind w:leftChars="1270" w:left="2540"/>
        <w:jc w:val="left"/>
        <w:rPr>
          <w:rFonts w:ascii="Times New Roman" w:eastAsia="맑은 고딕"/>
          <w:sz w:val="24"/>
          <w:szCs w:val="22"/>
        </w:rPr>
      </w:pPr>
      <w:r w:rsidRPr="002610F5">
        <w:rPr>
          <w:rFonts w:ascii="Times New Roman" w:eastAsia="맑은 고딕"/>
          <w:color w:val="000000"/>
          <w:kern w:val="0"/>
          <w:sz w:val="24"/>
          <w:szCs w:val="20"/>
        </w:rPr>
        <w:t>Kangwon National University</w:t>
      </w:r>
    </w:p>
    <w:p w14:paraId="05488F60" w14:textId="6D0245BD" w:rsidR="00387A29" w:rsidRPr="00387A29" w:rsidRDefault="002610F5" w:rsidP="00D812B4">
      <w:pPr>
        <w:spacing w:line="360" w:lineRule="auto"/>
        <w:ind w:leftChars="1270" w:left="2540"/>
        <w:jc w:val="left"/>
        <w:rPr>
          <w:rFonts w:ascii="Times New Roman" w:eastAsia="맑은 고딕"/>
          <w:sz w:val="24"/>
          <w:szCs w:val="22"/>
        </w:rPr>
      </w:pPr>
      <w:r w:rsidRPr="002610F5">
        <w:rPr>
          <w:rFonts w:ascii="Times New Roman" w:eastAsia="맑은 고딕"/>
          <w:sz w:val="24"/>
          <w:szCs w:val="22"/>
        </w:rPr>
        <w:t xml:space="preserve">Gangwon-do, 24341, </w:t>
      </w:r>
      <w:r>
        <w:rPr>
          <w:rFonts w:ascii="Times New Roman" w:eastAsia="맑은 고딕" w:hint="eastAsia"/>
          <w:sz w:val="24"/>
          <w:szCs w:val="22"/>
        </w:rPr>
        <w:t>Republic of</w:t>
      </w:r>
      <w:r w:rsidR="005B3D7C">
        <w:rPr>
          <w:rFonts w:ascii="Times New Roman" w:eastAsia="맑은 고딕" w:hint="eastAsia"/>
          <w:sz w:val="24"/>
          <w:szCs w:val="22"/>
        </w:rPr>
        <w:t xml:space="preserve"> Korea</w:t>
      </w:r>
    </w:p>
    <w:p w14:paraId="6E04400D" w14:textId="77777777" w:rsidR="00387A29" w:rsidRPr="00387A29" w:rsidRDefault="00387A29" w:rsidP="005B3D7C">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341A2BA8" w14:textId="77777777" w:rsidR="00BE0797" w:rsidRPr="00C33EDC" w:rsidRDefault="00000000" w:rsidP="00C33EDC">
      <w:pPr>
        <w:wordWrap/>
        <w:spacing w:line="480" w:lineRule="auto"/>
        <w:outlineLvl w:val="0"/>
        <w:rPr>
          <w:rFonts w:ascii="Times New Roman"/>
          <w:b/>
          <w:color w:val="000000"/>
          <w:sz w:val="24"/>
        </w:rPr>
      </w:pPr>
      <w:r w:rsidRPr="00C33EDC">
        <w:rPr>
          <w:rFonts w:ascii="Times New Roman"/>
          <w:b/>
          <w:color w:val="000000"/>
          <w:sz w:val="24"/>
        </w:rPr>
        <w:lastRenderedPageBreak/>
        <w:t>Highlights</w:t>
      </w:r>
    </w:p>
    <w:p w14:paraId="6B09AC76" w14:textId="77777777" w:rsidR="00BE0797" w:rsidRDefault="00000000" w:rsidP="00C33EDC">
      <w:pPr>
        <w:spacing w:line="480" w:lineRule="auto"/>
        <w:ind w:left="360" w:hanging="360"/>
      </w:pPr>
      <w:r>
        <w:rPr>
          <w:rFonts w:ascii="Times New Roman"/>
          <w:sz w:val="24"/>
        </w:rPr>
        <w:t>• Graded distancing, measured mobility and 1,123 IoT sensors give a dose-response</w:t>
      </w:r>
    </w:p>
    <w:p w14:paraId="6D2A224D" w14:textId="77777777" w:rsidR="00BE0797" w:rsidRDefault="00000000" w:rsidP="00C33EDC">
      <w:pPr>
        <w:spacing w:line="480" w:lineRule="auto"/>
        <w:ind w:left="360" w:hanging="360"/>
      </w:pPr>
      <w:r>
        <w:rPr>
          <w:rFonts w:ascii="Times New Roman"/>
          <w:sz w:val="24"/>
        </w:rPr>
        <w:t>• A 30% fall in neighbourhood mobility is tied to only ~0.23 dB less daytime noise</w:t>
      </w:r>
    </w:p>
    <w:p w14:paraId="0472D27F" w14:textId="77777777" w:rsidR="00BE0797" w:rsidRDefault="00000000" w:rsidP="00C33EDC">
      <w:pPr>
        <w:spacing w:line="480" w:lineRule="auto"/>
        <w:ind w:left="360" w:hanging="360"/>
      </w:pPr>
      <w:r>
        <w:rPr>
          <w:rFonts w:ascii="Times New Roman"/>
          <w:sz w:val="24"/>
        </w:rPr>
        <w:t>• Only daytime noise shows a detectable association, consistent in sign across seasons</w:t>
      </w:r>
    </w:p>
    <w:p w14:paraId="4402029E" w14:textId="77777777" w:rsidR="00BE0797" w:rsidRDefault="00000000" w:rsidP="00C33EDC">
      <w:pPr>
        <w:spacing w:line="480" w:lineRule="auto"/>
        <w:ind w:left="360" w:hanging="360"/>
      </w:pPr>
      <w:r>
        <w:rPr>
          <w:rFonts w:ascii="Times New Roman"/>
          <w:sz w:val="24"/>
        </w:rPr>
        <w:t>• The 2.3 dB multi-year S-DoT decline is consistent with drift, not quieter streets</w:t>
      </w:r>
    </w:p>
    <w:p w14:paraId="1C2B2EE2" w14:textId="77777777" w:rsidR="00BE0797" w:rsidRDefault="00000000" w:rsidP="00C33EDC">
      <w:pPr>
        <w:spacing w:line="480" w:lineRule="auto"/>
        <w:ind w:left="360" w:hanging="360"/>
      </w:pPr>
      <w:r>
        <w:rPr>
          <w:rFonts w:ascii="Times New Roman"/>
          <w:sz w:val="24"/>
        </w:rPr>
        <w:t>• Within-sensor, same-day designs are essential for low-cost noise networks</w:t>
      </w:r>
    </w:p>
    <w:p w14:paraId="3FB25284" w14:textId="77777777" w:rsidR="00BE0797" w:rsidRDefault="00000000">
      <w:r>
        <w:rPr>
          <w:rFonts w:ascii="Times New Roman"/>
          <w:sz w:val="24"/>
        </w:rPr>
        <w:br w:type="page"/>
      </w:r>
    </w:p>
    <w:p w14:paraId="3714778F"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ABSTRACT</w:t>
      </w:r>
    </w:p>
    <w:p w14:paraId="273B681E" w14:textId="77777777" w:rsidR="00387A29" w:rsidRPr="00387A29" w:rsidRDefault="00387A29" w:rsidP="00387A29">
      <w:pPr>
        <w:widowControl/>
        <w:wordWrap/>
        <w:autoSpaceDE/>
        <w:autoSpaceDN/>
        <w:spacing w:after="200" w:line="480" w:lineRule="auto"/>
        <w:rPr>
          <w:rFonts w:ascii="Times New Roman" w:eastAsia="MS Mincho"/>
          <w:kern w:val="0"/>
          <w:sz w:val="24"/>
          <w:lang w:eastAsia="en-US"/>
        </w:rPr>
      </w:pPr>
      <w:r>
        <w:rPr>
          <w:rFonts w:ascii="Times New Roman" w:hAnsi="Times New Roman" w:cs="Times New Roman" w:eastAsia="바탕"/>
          <w:b w:val="0"/>
          <w:i w:val="0"/>
          <w:sz w:val="24"/>
        </w:rPr>
        <w:t xml:space="preserve">Exogenous changes in urban mobility are rare, limiting opportunities to link observed population activity with corresponding changes in daytime and night-time noise. We exploit Korea's graded COVID-19 social distancing, which repeatedly tightened and relaxed activity over 2020-2023, together with a city-scale low-cost IoT noise network, as a graded natural-experiment setting. We assembled 1,248,794 sensor-days from 1,123 Smart Seoul Data of Things (S-DoT) sensors across 421 neighbourhoods (dong) and matched each sensor-day to neighbourhood daytime de-facto population. Because low-cost sensors carry calibration offsets and multi-year drift, we estimate the dose-response only from within-sensor variation and from cross-neighbourhood variation within each date (two-way fixed effects), and read it as a within-date conditional association. Daytime noise rises and falls with daytime mobility (β = +0.65 dB per log-unit; a 30% mobility reduction corresponds to about 0.23 dB), is robust to a dong-level permutation check (p = 0.003), and is positive across seasons; only daytime noise is individually significant, and the high-low neighbourhood gap tracks regime tightening and closes after full lifting. No robust gradient survives in the long-run spatial cross-section, and a calibrated network shows that S-DoT reads about 12 dB below nearby calibrated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stations, its multi-year decline consistent with sensor drift. The response is statistically robust but modest: at the neighbourhood scale, mobility-demand management alone is unlikely to deliver large noise reductions and should be paired with source- and propagation-stage measures. The design offers a transferable, drift-aware template for smart-city noise monitoring.</w:t>
      </w:r>
    </w:p>
    <w:p w14:paraId="2D15FF19" w14:textId="77777777" w:rsidR="00387A29" w:rsidRPr="00387A29" w:rsidRDefault="00387A29" w:rsidP="00387A29">
      <w:pPr>
        <w:widowControl/>
        <w:wordWrap/>
        <w:autoSpaceDE/>
        <w:autoSpaceDN/>
        <w:spacing w:after="200" w:line="360" w:lineRule="auto"/>
        <w:jc w:val="left"/>
        <w:rPr>
          <w:rFonts w:ascii="Times New Roman" w:eastAsia="MS Mincho"/>
          <w:kern w:val="0"/>
          <w:sz w:val="24"/>
          <w:lang w:eastAsia="en-US"/>
        </w:rPr>
      </w:pPr>
      <w:r w:rsidRPr="00387A29">
        <w:rPr>
          <w:rFonts w:ascii="Times New Roman"/>
          <w:b/>
          <w:i/>
          <w:kern w:val="0"/>
          <w:sz w:val="24"/>
          <w:lang w:eastAsia="en-US"/>
        </w:rPr>
        <w:t xml:space="preserve">Keywords: </w:t>
      </w:r>
      <w:r w:rsidRPr="00387A29">
        <w:rPr>
          <w:rFonts w:ascii="Times New Roman"/>
          <w:i/>
          <w:kern w:val="0"/>
          <w:sz w:val="24"/>
          <w:lang w:eastAsia="en-US"/>
        </w:rPr>
        <w:t>urban noise; environmental acoustics; human mobility; dose-response; IoT sensor network; smart-city monitoring; de-facto population; Seoul; natural experiment</w:t>
      </w:r>
    </w:p>
    <w:p w14:paraId="3FE81E66"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46E3115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1. Introduction</w:t>
      </w:r>
    </w:p>
    <w:p w14:paraId="101DDC41"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1.1. Environmental noise and urban sustainability</w:t>
      </w:r>
    </w:p>
    <w:p w14:paraId="64975751" w14:textId="77777777" w:rsidR="00387A29" w:rsidRPr="00387A29" w:rsidRDefault="00387A29" w:rsidP="00387A29">
      <w:pPr>
        <w:widowControl/>
        <w:wordWrap/>
        <w:autoSpaceDE/>
        <w:autoSpaceDN/>
        <w:spacing w:line="480" w:lineRule="auto"/>
        <w:ind w:firstLine="288"/>
        <w:rPr>
          <w:rFonts w:ascii="Times New Roman" w:eastAsia="MS Mincho"/>
          <w:kern w:val="0"/>
          <w:sz w:val="24"/>
          <w:szCs w:val="22"/>
        </w:rPr>
      </w:pPr>
      <w:r>
        <w:rPr>
          <w:rFonts w:ascii="Times New Roman" w:hAnsi="Times New Roman" w:cs="Times New Roman" w:eastAsia="바탕"/>
          <w:b w:val="0"/>
          <w:i w:val="0"/>
          <w:sz w:val="24"/>
        </w:rPr>
        <w:t>How much quieter does a city become when its people move less? Much of sustainable urban policy, from remote work to travel-demand management and land-use reform, acts on mobility, yet the slope of this simple relationship has rarely been quantified. Environmental noise is regarded as the second-largest environmental burden on human health in cities after air pollution. The World Health Organization estimates that more than one million healthy life-years are lost to traffic noise every year in western Europe alone [1,2]. Night-time noise fragments sleep [3], chronic exposure raises the risk of hypertension and ischaemic heart disease through autonomic and endocrine stress pathways [4,5], daytime exposure causes annoyance and impairs cognitive performance [6,7], and these effects translate into substantial social and economic costs [8].</w:t>
      </w:r>
    </w:p>
    <w:p w14:paraId="1CFDB6FD" w14:textId="77777777" w:rsidR="00387A29" w:rsidRDefault="00387A29" w:rsidP="00DF7F92">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Noise is therefore a central physical stressor for urban sustainability and liveability, and because its burden falls disproportionately on socioeconomically disadvantaged groups it is also a matter of environmental justice, although the scope of this study is limited to changes in physical sound levels. The soundscape approach, which treats sound as human experience in context rather than as decibels alone [9,10,11,12,13,14], has broadened this perspective to cover the acoustic comfort of public spaces [15] and the spatiotemporal variation of urban sound environments across land use and urban form [16]. The lever that policy actually holds, however, is not the vehicle fleet itself but the volume and placement of travel and activity. How sensitively urban noise responds to that lever is the starting point for judging any mobility- or land-use-based noise policy, and it has rarely been quantified.</w:t>
      </w:r>
    </w:p>
    <w:p w14:paraId="5DDCE56F"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lastRenderedPageBreak/>
        <w:t>1.2. Mobility as a driver of urban noise</w:t>
      </w:r>
    </w:p>
    <w:p w14:paraId="7E5AC80F"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The physical grounds for expecting such responsiveness are clear: road traffic is the dominant source of urban noise, and sound levels rise with traffic volume [17]. But policy acts on the whole of human activity and movement, not on traffic counts alone, and the relationship between citywide activity and noise has almost never been estimated as a causal slope. The obstacle is identification. In a normally functioning city mobility is bound up with land use, time of day, day of week and weather, the same factors that drive noise, so simple correlations between observed mobility and noise are confounded and say little about how much noise would change if mobility itself changed.</w:t>
      </w:r>
    </w:p>
    <w:p w14:paraId="7BB9E780"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Established traffic-noise models, such as the CNOSSOS-EU standard and land-use regression [17,18,29], predict noise from traffic volume, road geometry and land use, but they are essentially cross-sectional and static. They reproduce the spatial pattern that busy places are loud, yet they cannot answer the dynamic dose-response question of how much quieter a place becomes when mobility falls. Filling this gap requires exogenous, graded variation in mobility together with dense noise observation, a combination that ordinary urban conditions almost never supply.</w:t>
      </w:r>
    </w:p>
    <w:p w14:paraId="25F303AD" w14:textId="77777777" w:rsidR="00387A29" w:rsidRPr="00387A29" w:rsidRDefault="00387A29" w:rsidP="00387A29">
      <w:pPr>
        <w:widowControl/>
        <w:wordWrap/>
        <w:autoSpaceDE/>
        <w:autoSpaceDN/>
        <w:spacing w:line="480" w:lineRule="auto"/>
        <w:rPr>
          <w:rFonts w:ascii="Times New Roman"/>
          <w:kern w:val="0"/>
          <w:sz w:val="24"/>
          <w:szCs w:val="22"/>
        </w:rPr>
      </w:pPr>
    </w:p>
    <w:p w14:paraId="76E0C628"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1.3. COVID-19 as a natural experiment</w:t>
      </w:r>
    </w:p>
    <w:p w14:paraId="281EE338"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The COVID-19 pandemic supplied exactly this combination as a natural experiment. Lockdowns and distancing cut human mobility exogenously, and a series of studies documented reductions of several decibels in measured urban noise (4-6 dB in Madrid [19], with further reports from Dublin [20], London [21], Stockholm [22], Montreal [23], Granada [24] and Kanpur [28]). Perception surveys in Argentina [25], Lima [26] and Italy [27] likewise reported changes in the sound environment during lockdowns. Air quality shifted at the same time, with sharp drops in nitrogen dioxide and carbon dioxide [30,31,32], evidence of how broadly confinement reshaped the urban environment. The pandemic emergency has passed, but the episode retains a methodological value that ordinary urban conditions rarely supply: mobility moved in large, graded and reversible steps for reasons unrelated to the sound environment, so the noise response to mobility can be separated from the everyday factors that move both together.</w:t>
      </w:r>
    </w:p>
    <w:p w14:paraId="43FFAA65"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This rapidly accumulated literature, however, shares four structural limitations that motivate the present study. First, most studies compare a binary lockdown period against a reference period, which cannot recover a graded dose-response curve across levels of restriction; whether noise responds proportionally to mobility, and with what slope, remains unknown. Second, most studies attribute the observed reductions to reduced traffic in narrative terms, without measuring mobility and linking it to noise quantitatively; the exposure is assumed rather than observed. A few studies did pair noise with measured vehicle traffic (four noise sensors with nearby inductive-loop counts in Porto [52], a floating-car traffic and emission simulation in Rome [53], and 23 recording sites with a single traffic-count station in Bochum [54]), but their coverage stays at a handful of locations or at vehicle flows alone, and to our knowledge none links citywide human activity to noise at the neighbourhood level. Third, measurement points are few (typically 4-70) and concentrated in western cities, so the fine-grained spatial heterogeneity of dense East Asian cities goes unobserved. Fourth, almost all studies compare absolute sensor readings directly, leaving room for network calibration bias and multi-year drift to contaminate the results. Compared along these four axes, graded exposure, measured mobility, high-density observation and drift-aware identification, no representative study satisfies more than two at once, and none brings all four together in a dense East Asian city (Table 1). This study addresses that gap.</w:t>
      </w:r>
    </w:p>
    <w:p w14:paraId="1B7E8AB1" w14:textId="77777777" w:rsidR="00C33EDC" w:rsidRDefault="00C33EDC" w:rsidP="00C33EDC">
      <w:pPr>
        <w:spacing w:line="360" w:lineRule="auto"/>
        <w:rPr>
          <w:rFonts w:ascii="Times New Roman"/>
          <w:sz w:val="24"/>
        </w:rPr>
      </w:pPr>
      <w:r>
        <w:rPr>
          <w:rFonts w:ascii="Times New Roman"/>
          <w:sz w:val="24"/>
        </w:rPr>
        <w:br w:type="page"/>
      </w:r>
    </w:p>
    <w:p w14:paraId="4238B05F" w14:textId="146C5827" w:rsidR="00BE0797" w:rsidRDefault="00000000" w:rsidP="00C33EDC">
      <w:pPr>
        <w:spacing w:line="360" w:lineRule="auto"/>
      </w:pPr>
      <w:r>
        <w:rPr>
          <w:rFonts w:ascii="Times New Roman"/>
          <w:sz w:val="24"/>
        </w:rPr>
        <w:lastRenderedPageBreak/>
        <w:t>Table 1. Design features of representative COVID-19 urban-noise studies and the present study.</w:t>
      </w:r>
    </w:p>
    <w:tbl>
      <w:tblPr>
        <w:tblW w:w="5000" w:type="pct"/>
        <w:tblBorders>
          <w:top w:val="single" w:sz="12" w:space="0" w:color="000000"/>
          <w:bottom w:val="single" w:sz="12" w:space="0" w:color="000000"/>
        </w:tblBorders>
        <w:tblLook w:val="04A0" w:firstRow="1" w:lastRow="0" w:firstColumn="1" w:lastColumn="0" w:noHBand="0" w:noVBand="1"/>
      </w:tblPr>
      <w:tblGrid>
        <w:gridCol w:w="1719"/>
        <w:gridCol w:w="1922"/>
        <w:gridCol w:w="1922"/>
        <w:gridCol w:w="1549"/>
        <w:gridCol w:w="1653"/>
      </w:tblGrid>
      <w:tr w:rsidR="00BE0797" w14:paraId="3C880627" w14:textId="77777777" w:rsidTr="00C33EDC">
        <w:tc>
          <w:tcPr>
            <w:tcW w:w="1000" w:type="pct"/>
            <w:tcBorders>
              <w:bottom w:val="single" w:sz="6" w:space="0" w:color="000000"/>
            </w:tcBorders>
          </w:tcPr>
          <w:p w14:paraId="13D2F186" w14:textId="77777777" w:rsidR="00BE0797" w:rsidRPr="00C33EDC" w:rsidRDefault="00000000">
            <w:pPr>
              <w:spacing w:before="40" w:after="40"/>
              <w:jc w:val="left"/>
              <w:rPr>
                <w:sz w:val="22"/>
                <w:szCs w:val="36"/>
              </w:rPr>
            </w:pPr>
            <w:r w:rsidRPr="00C33EDC">
              <w:rPr>
                <w:rFonts w:ascii="Times New Roman"/>
                <w:b/>
                <w:sz w:val="22"/>
                <w:szCs w:val="36"/>
              </w:rPr>
              <w:t>Study</w:t>
            </w:r>
          </w:p>
        </w:tc>
        <w:tc>
          <w:tcPr>
            <w:tcW w:w="1115" w:type="pct"/>
            <w:tcBorders>
              <w:bottom w:val="single" w:sz="6" w:space="0" w:color="000000"/>
            </w:tcBorders>
          </w:tcPr>
          <w:p w14:paraId="1E886052" w14:textId="77777777" w:rsidR="00BE0797" w:rsidRPr="00C33EDC" w:rsidRDefault="00000000">
            <w:pPr>
              <w:spacing w:before="40" w:after="40"/>
              <w:jc w:val="left"/>
              <w:rPr>
                <w:sz w:val="22"/>
                <w:szCs w:val="36"/>
              </w:rPr>
            </w:pPr>
            <w:r w:rsidRPr="00C33EDC">
              <w:rPr>
                <w:rFonts w:ascii="Times New Roman"/>
                <w:b/>
                <w:sz w:val="22"/>
                <w:szCs w:val="36"/>
              </w:rPr>
              <w:t>City (measurement points)</w:t>
            </w:r>
          </w:p>
        </w:tc>
        <w:tc>
          <w:tcPr>
            <w:tcW w:w="1115" w:type="pct"/>
            <w:tcBorders>
              <w:bottom w:val="single" w:sz="6" w:space="0" w:color="000000"/>
            </w:tcBorders>
          </w:tcPr>
          <w:p w14:paraId="70E3FDEE" w14:textId="77777777" w:rsidR="00BE0797" w:rsidRPr="00C33EDC" w:rsidRDefault="00000000">
            <w:pPr>
              <w:spacing w:before="40" w:after="40"/>
              <w:jc w:val="left"/>
              <w:rPr>
                <w:sz w:val="22"/>
                <w:szCs w:val="36"/>
              </w:rPr>
            </w:pPr>
            <w:r w:rsidRPr="00C33EDC">
              <w:rPr>
                <w:rFonts w:ascii="Times New Roman"/>
                <w:b/>
                <w:sz w:val="22"/>
                <w:szCs w:val="36"/>
              </w:rPr>
              <w:t>Exposure contrast</w:t>
            </w:r>
          </w:p>
        </w:tc>
        <w:tc>
          <w:tcPr>
            <w:tcW w:w="808" w:type="pct"/>
            <w:tcBorders>
              <w:bottom w:val="single" w:sz="6" w:space="0" w:color="000000"/>
            </w:tcBorders>
          </w:tcPr>
          <w:p w14:paraId="759192FC" w14:textId="77777777" w:rsidR="00BE0797" w:rsidRPr="00C33EDC" w:rsidRDefault="00000000">
            <w:pPr>
              <w:spacing w:before="40" w:after="40"/>
              <w:jc w:val="left"/>
              <w:rPr>
                <w:sz w:val="22"/>
                <w:szCs w:val="36"/>
              </w:rPr>
            </w:pPr>
            <w:r w:rsidRPr="00C33EDC">
              <w:rPr>
                <w:rFonts w:ascii="Times New Roman"/>
                <w:b/>
                <w:sz w:val="22"/>
                <w:szCs w:val="36"/>
              </w:rPr>
              <w:t>Mobility measured?</w:t>
            </w:r>
          </w:p>
        </w:tc>
        <w:tc>
          <w:tcPr>
            <w:tcW w:w="962" w:type="pct"/>
            <w:tcBorders>
              <w:bottom w:val="single" w:sz="6" w:space="0" w:color="000000"/>
            </w:tcBorders>
          </w:tcPr>
          <w:p w14:paraId="6CC0D3BE" w14:textId="77777777" w:rsidR="00BE0797" w:rsidRPr="00C33EDC" w:rsidRDefault="00000000">
            <w:pPr>
              <w:spacing w:before="40" w:after="40"/>
              <w:jc w:val="left"/>
              <w:rPr>
                <w:sz w:val="22"/>
                <w:szCs w:val="36"/>
              </w:rPr>
            </w:pPr>
            <w:r w:rsidRPr="00C33EDC">
              <w:rPr>
                <w:rFonts w:ascii="Times New Roman"/>
                <w:b/>
                <w:sz w:val="22"/>
                <w:szCs w:val="36"/>
              </w:rPr>
              <w:t>Sensor-bias handling</w:t>
            </w:r>
          </w:p>
        </w:tc>
      </w:tr>
      <w:tr w:rsidR="00BE0797" w14:paraId="1DA05B11" w14:textId="77777777" w:rsidTr="00C33EDC">
        <w:tc>
          <w:tcPr>
            <w:tcW w:w="1000" w:type="pct"/>
            <w:tcBorders>
              <w:top w:val="single" w:sz="6" w:space="0" w:color="000000"/>
              <w:bottom w:val="single" w:sz="4" w:space="0" w:color="auto"/>
            </w:tcBorders>
          </w:tcPr>
          <w:p w14:paraId="4960CFD2" w14:textId="77777777" w:rsidR="00BE0797" w:rsidRPr="00C33EDC" w:rsidRDefault="00000000">
            <w:pPr>
              <w:spacing w:before="40" w:after="40"/>
              <w:jc w:val="left"/>
              <w:rPr>
                <w:sz w:val="22"/>
                <w:szCs w:val="36"/>
              </w:rPr>
            </w:pPr>
            <w:r w:rsidRPr="00C33EDC">
              <w:rPr>
                <w:rFonts w:ascii="Times New Roman"/>
                <w:sz w:val="22"/>
                <w:szCs w:val="36"/>
              </w:rPr>
              <w:t>Asensio et al. [19]</w:t>
            </w:r>
          </w:p>
        </w:tc>
        <w:tc>
          <w:tcPr>
            <w:tcW w:w="1115" w:type="pct"/>
            <w:tcBorders>
              <w:top w:val="single" w:sz="6" w:space="0" w:color="000000"/>
              <w:bottom w:val="single" w:sz="4" w:space="0" w:color="auto"/>
            </w:tcBorders>
          </w:tcPr>
          <w:p w14:paraId="22119A56" w14:textId="77777777" w:rsidR="00BE0797" w:rsidRPr="00C33EDC" w:rsidRDefault="00000000">
            <w:pPr>
              <w:spacing w:before="40" w:after="40"/>
              <w:jc w:val="left"/>
              <w:rPr>
                <w:sz w:val="22"/>
                <w:szCs w:val="36"/>
              </w:rPr>
            </w:pPr>
            <w:r w:rsidRPr="00C33EDC">
              <w:rPr>
                <w:rFonts w:ascii="Times New Roman"/>
                <w:sz w:val="22"/>
                <w:szCs w:val="36"/>
              </w:rPr>
              <w:t>Madrid (municipal noise network)</w:t>
            </w:r>
          </w:p>
        </w:tc>
        <w:tc>
          <w:tcPr>
            <w:tcW w:w="1115" w:type="pct"/>
            <w:tcBorders>
              <w:top w:val="single" w:sz="6" w:space="0" w:color="000000"/>
              <w:bottom w:val="single" w:sz="4" w:space="0" w:color="auto"/>
            </w:tcBorders>
          </w:tcPr>
          <w:p w14:paraId="185A9010"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6" w:space="0" w:color="000000"/>
              <w:bottom w:val="single" w:sz="4" w:space="0" w:color="auto"/>
            </w:tcBorders>
          </w:tcPr>
          <w:p w14:paraId="65557FD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6" w:space="0" w:color="000000"/>
              <w:bottom w:val="single" w:sz="4" w:space="0" w:color="auto"/>
            </w:tcBorders>
          </w:tcPr>
          <w:p w14:paraId="1C1646A1"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8C9D1B" w14:textId="77777777" w:rsidTr="00C33EDC">
        <w:tc>
          <w:tcPr>
            <w:tcW w:w="1000" w:type="pct"/>
            <w:tcBorders>
              <w:top w:val="single" w:sz="4" w:space="0" w:color="auto"/>
              <w:bottom w:val="single" w:sz="4" w:space="0" w:color="auto"/>
            </w:tcBorders>
          </w:tcPr>
          <w:p w14:paraId="2BD26714" w14:textId="77777777" w:rsidR="00BE0797" w:rsidRPr="00C33EDC" w:rsidRDefault="00000000">
            <w:pPr>
              <w:spacing w:before="40" w:after="40"/>
              <w:jc w:val="left"/>
              <w:rPr>
                <w:sz w:val="22"/>
                <w:szCs w:val="36"/>
              </w:rPr>
            </w:pPr>
            <w:r w:rsidRPr="00C33EDC">
              <w:rPr>
                <w:rFonts w:ascii="Times New Roman"/>
                <w:sz w:val="22"/>
                <w:szCs w:val="36"/>
              </w:rPr>
              <w:t>Basu et al. [20]</w:t>
            </w:r>
          </w:p>
        </w:tc>
        <w:tc>
          <w:tcPr>
            <w:tcW w:w="1115" w:type="pct"/>
            <w:tcBorders>
              <w:top w:val="single" w:sz="4" w:space="0" w:color="auto"/>
              <w:bottom w:val="single" w:sz="4" w:space="0" w:color="auto"/>
            </w:tcBorders>
          </w:tcPr>
          <w:p w14:paraId="41C9442E" w14:textId="77777777" w:rsidR="00BE0797" w:rsidRPr="00C33EDC" w:rsidRDefault="00000000">
            <w:pPr>
              <w:spacing w:before="40" w:after="40"/>
              <w:jc w:val="left"/>
              <w:rPr>
                <w:sz w:val="22"/>
                <w:szCs w:val="36"/>
              </w:rPr>
            </w:pPr>
            <w:r w:rsidRPr="00C33EDC">
              <w:rPr>
                <w:rFonts w:ascii="Times New Roman"/>
                <w:sz w:val="22"/>
                <w:szCs w:val="36"/>
              </w:rPr>
              <w:t>Dublin (12 fixed stations)</w:t>
            </w:r>
          </w:p>
        </w:tc>
        <w:tc>
          <w:tcPr>
            <w:tcW w:w="1115" w:type="pct"/>
            <w:tcBorders>
              <w:top w:val="single" w:sz="4" w:space="0" w:color="auto"/>
              <w:bottom w:val="single" w:sz="4" w:space="0" w:color="auto"/>
            </w:tcBorders>
          </w:tcPr>
          <w:p w14:paraId="61497159" w14:textId="77777777" w:rsidR="00BE0797" w:rsidRPr="00C33EDC" w:rsidRDefault="00000000">
            <w:pPr>
              <w:spacing w:before="40" w:after="40"/>
              <w:jc w:val="left"/>
              <w:rPr>
                <w:sz w:val="22"/>
                <w:szCs w:val="36"/>
              </w:rPr>
            </w:pPr>
            <w:r w:rsidRPr="00C33EDC">
              <w:rPr>
                <w:rFonts w:ascii="Times New Roman"/>
                <w:sz w:val="22"/>
                <w:szCs w:val="36"/>
              </w:rPr>
              <w:t>Binary: lockdown phases vs. baseline</w:t>
            </w:r>
          </w:p>
        </w:tc>
        <w:tc>
          <w:tcPr>
            <w:tcW w:w="808" w:type="pct"/>
            <w:tcBorders>
              <w:top w:val="single" w:sz="4" w:space="0" w:color="auto"/>
              <w:bottom w:val="single" w:sz="4" w:space="0" w:color="auto"/>
            </w:tcBorders>
          </w:tcPr>
          <w:p w14:paraId="598E5EF6"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5DDF85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A786D2E" w14:textId="77777777" w:rsidTr="00C33EDC">
        <w:tc>
          <w:tcPr>
            <w:tcW w:w="1000" w:type="pct"/>
            <w:tcBorders>
              <w:top w:val="single" w:sz="4" w:space="0" w:color="auto"/>
              <w:bottom w:val="single" w:sz="4" w:space="0" w:color="auto"/>
            </w:tcBorders>
          </w:tcPr>
          <w:p w14:paraId="007418E9" w14:textId="77777777" w:rsidR="00BE0797" w:rsidRPr="00C33EDC" w:rsidRDefault="00000000">
            <w:pPr>
              <w:spacing w:before="40" w:after="40"/>
              <w:jc w:val="left"/>
              <w:rPr>
                <w:sz w:val="22"/>
                <w:szCs w:val="36"/>
              </w:rPr>
            </w:pPr>
            <w:r w:rsidRPr="00C33EDC">
              <w:rPr>
                <w:rFonts w:ascii="Times New Roman"/>
                <w:sz w:val="22"/>
                <w:szCs w:val="36"/>
              </w:rPr>
              <w:t>Aletta et al. [21]</w:t>
            </w:r>
          </w:p>
        </w:tc>
        <w:tc>
          <w:tcPr>
            <w:tcW w:w="1115" w:type="pct"/>
            <w:tcBorders>
              <w:top w:val="single" w:sz="4" w:space="0" w:color="auto"/>
              <w:bottom w:val="single" w:sz="4" w:space="0" w:color="auto"/>
            </w:tcBorders>
          </w:tcPr>
          <w:p w14:paraId="00EC5F1E" w14:textId="77777777" w:rsidR="00BE0797" w:rsidRPr="00C33EDC" w:rsidRDefault="00000000">
            <w:pPr>
              <w:spacing w:before="40" w:after="40"/>
              <w:jc w:val="left"/>
              <w:rPr>
                <w:sz w:val="22"/>
                <w:szCs w:val="36"/>
              </w:rPr>
            </w:pPr>
            <w:r w:rsidRPr="00C33EDC">
              <w:rPr>
                <w:rFonts w:ascii="Times New Roman"/>
                <w:sz w:val="22"/>
                <w:szCs w:val="36"/>
              </w:rPr>
              <w:t>London (short-term site measurements)</w:t>
            </w:r>
          </w:p>
        </w:tc>
        <w:tc>
          <w:tcPr>
            <w:tcW w:w="1115" w:type="pct"/>
            <w:tcBorders>
              <w:top w:val="single" w:sz="4" w:space="0" w:color="auto"/>
              <w:bottom w:val="single" w:sz="4" w:space="0" w:color="auto"/>
            </w:tcBorders>
          </w:tcPr>
          <w:p w14:paraId="0709A56B"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4" w:space="0" w:color="auto"/>
              <w:bottom w:val="single" w:sz="4" w:space="0" w:color="auto"/>
            </w:tcBorders>
          </w:tcPr>
          <w:p w14:paraId="181BBC98"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7B1EDFB0"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18CE5D" w14:textId="77777777" w:rsidTr="00C33EDC">
        <w:tc>
          <w:tcPr>
            <w:tcW w:w="1000" w:type="pct"/>
            <w:tcBorders>
              <w:top w:val="single" w:sz="4" w:space="0" w:color="auto"/>
              <w:bottom w:val="single" w:sz="4" w:space="0" w:color="auto"/>
            </w:tcBorders>
          </w:tcPr>
          <w:p w14:paraId="29015C7F" w14:textId="77777777" w:rsidR="00BE0797" w:rsidRPr="00C33EDC" w:rsidRDefault="00000000">
            <w:pPr>
              <w:spacing w:before="40" w:after="40"/>
              <w:jc w:val="left"/>
              <w:rPr>
                <w:sz w:val="22"/>
                <w:szCs w:val="36"/>
              </w:rPr>
            </w:pPr>
            <w:r w:rsidRPr="00C33EDC">
              <w:rPr>
                <w:rFonts w:ascii="Times New Roman"/>
                <w:sz w:val="22"/>
                <w:szCs w:val="36"/>
              </w:rPr>
              <w:t>Rumpler et al. [22]</w:t>
            </w:r>
          </w:p>
        </w:tc>
        <w:tc>
          <w:tcPr>
            <w:tcW w:w="1115" w:type="pct"/>
            <w:tcBorders>
              <w:top w:val="single" w:sz="4" w:space="0" w:color="auto"/>
              <w:bottom w:val="single" w:sz="4" w:space="0" w:color="auto"/>
            </w:tcBorders>
          </w:tcPr>
          <w:p w14:paraId="3446455C" w14:textId="77777777" w:rsidR="00BE0797" w:rsidRPr="00C33EDC" w:rsidRDefault="00000000">
            <w:pPr>
              <w:spacing w:before="40" w:after="40"/>
              <w:jc w:val="left"/>
              <w:rPr>
                <w:sz w:val="22"/>
                <w:szCs w:val="36"/>
              </w:rPr>
            </w:pPr>
            <w:r w:rsidRPr="00C33EDC">
              <w:rPr>
                <w:rFonts w:ascii="Times New Roman"/>
                <w:sz w:val="22"/>
                <w:szCs w:val="36"/>
              </w:rPr>
              <w:t>Stockholm (central station)</w:t>
            </w:r>
          </w:p>
        </w:tc>
        <w:tc>
          <w:tcPr>
            <w:tcW w:w="1115" w:type="pct"/>
            <w:tcBorders>
              <w:top w:val="single" w:sz="4" w:space="0" w:color="auto"/>
              <w:bottom w:val="single" w:sz="4" w:space="0" w:color="auto"/>
            </w:tcBorders>
          </w:tcPr>
          <w:p w14:paraId="06DFB05E" w14:textId="77777777" w:rsidR="00BE0797" w:rsidRPr="00C33EDC" w:rsidRDefault="00000000">
            <w:pPr>
              <w:spacing w:before="40" w:after="40"/>
              <w:jc w:val="left"/>
              <w:rPr>
                <w:sz w:val="22"/>
                <w:szCs w:val="36"/>
              </w:rPr>
            </w:pPr>
            <w:r w:rsidRPr="00C33EDC">
              <w:rPr>
                <w:rFonts w:ascii="Times New Roman"/>
                <w:sz w:val="22"/>
                <w:szCs w:val="36"/>
              </w:rPr>
              <w:t>Binary: recommendation period vs. before</w:t>
            </w:r>
          </w:p>
        </w:tc>
        <w:tc>
          <w:tcPr>
            <w:tcW w:w="808" w:type="pct"/>
            <w:tcBorders>
              <w:top w:val="single" w:sz="4" w:space="0" w:color="auto"/>
              <w:bottom w:val="single" w:sz="4" w:space="0" w:color="auto"/>
            </w:tcBorders>
          </w:tcPr>
          <w:p w14:paraId="4E7DC6BC"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A3E0A2A"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DC98AB" w14:textId="77777777" w:rsidTr="00C33EDC">
        <w:tc>
          <w:tcPr>
            <w:tcW w:w="1000" w:type="pct"/>
            <w:tcBorders>
              <w:top w:val="single" w:sz="4" w:space="0" w:color="auto"/>
              <w:bottom w:val="single" w:sz="4" w:space="0" w:color="auto"/>
            </w:tcBorders>
          </w:tcPr>
          <w:p w14:paraId="57B1AF35" w14:textId="77777777" w:rsidR="00BE0797" w:rsidRPr="00C33EDC" w:rsidRDefault="00000000">
            <w:pPr>
              <w:spacing w:before="40" w:after="40"/>
              <w:jc w:val="left"/>
              <w:rPr>
                <w:sz w:val="22"/>
                <w:szCs w:val="36"/>
              </w:rPr>
            </w:pPr>
            <w:r w:rsidRPr="00C33EDC">
              <w:rPr>
                <w:rFonts w:ascii="Times New Roman"/>
                <w:sz w:val="22"/>
                <w:szCs w:val="36"/>
              </w:rPr>
              <w:t>Manzano et al. [24]</w:t>
            </w:r>
          </w:p>
        </w:tc>
        <w:tc>
          <w:tcPr>
            <w:tcW w:w="1115" w:type="pct"/>
            <w:tcBorders>
              <w:top w:val="single" w:sz="4" w:space="0" w:color="auto"/>
              <w:bottom w:val="single" w:sz="4" w:space="0" w:color="auto"/>
            </w:tcBorders>
          </w:tcPr>
          <w:p w14:paraId="569B73E5" w14:textId="77777777" w:rsidR="00BE0797" w:rsidRPr="00C33EDC" w:rsidRDefault="00000000">
            <w:pPr>
              <w:spacing w:before="40" w:after="40"/>
              <w:jc w:val="left"/>
              <w:rPr>
                <w:sz w:val="22"/>
                <w:szCs w:val="36"/>
              </w:rPr>
            </w:pPr>
            <w:r w:rsidRPr="00C33EDC">
              <w:rPr>
                <w:rFonts w:ascii="Times New Roman"/>
                <w:sz w:val="22"/>
                <w:szCs w:val="36"/>
              </w:rPr>
              <w:t>Granada (urban measurement points)</w:t>
            </w:r>
          </w:p>
        </w:tc>
        <w:tc>
          <w:tcPr>
            <w:tcW w:w="1115" w:type="pct"/>
            <w:tcBorders>
              <w:top w:val="single" w:sz="4" w:space="0" w:color="auto"/>
              <w:bottom w:val="single" w:sz="4" w:space="0" w:color="auto"/>
            </w:tcBorders>
          </w:tcPr>
          <w:p w14:paraId="24BA0AC2" w14:textId="77777777" w:rsidR="00BE0797" w:rsidRPr="00C33EDC" w:rsidRDefault="00000000">
            <w:pPr>
              <w:spacing w:before="40" w:after="40"/>
              <w:jc w:val="left"/>
              <w:rPr>
                <w:sz w:val="22"/>
                <w:szCs w:val="36"/>
              </w:rPr>
            </w:pPr>
            <w:r w:rsidRPr="00C33EDC">
              <w:rPr>
                <w:rFonts w:ascii="Times New Roman"/>
                <w:sz w:val="22"/>
                <w:szCs w:val="36"/>
              </w:rPr>
              <w:t>Binary: lockdown vs. reference</w:t>
            </w:r>
          </w:p>
        </w:tc>
        <w:tc>
          <w:tcPr>
            <w:tcW w:w="808" w:type="pct"/>
            <w:tcBorders>
              <w:top w:val="single" w:sz="4" w:space="0" w:color="auto"/>
              <w:bottom w:val="single" w:sz="4" w:space="0" w:color="auto"/>
            </w:tcBorders>
          </w:tcPr>
          <w:p w14:paraId="103B83E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563FFD13"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7C38FF09" w14:textId="77777777" w:rsidTr="00C33EDC">
        <w:tc>
          <w:tcPr>
            <w:tcW w:w="1000" w:type="pct"/>
            <w:tcBorders>
              <w:top w:val="single" w:sz="4" w:space="0" w:color="auto"/>
              <w:bottom w:val="single" w:sz="4" w:space="0" w:color="auto"/>
            </w:tcBorders>
          </w:tcPr>
          <w:p w14:paraId="7CD9BEFF" w14:textId="77777777" w:rsidR="00BE0797" w:rsidRPr="00C33EDC" w:rsidRDefault="00000000">
            <w:pPr>
              <w:spacing w:before="40" w:after="40"/>
              <w:jc w:val="left"/>
              <w:rPr>
                <w:sz w:val="22"/>
                <w:szCs w:val="36"/>
              </w:rPr>
            </w:pPr>
            <w:r w:rsidRPr="00C33EDC">
              <w:rPr>
                <w:rFonts w:ascii="Times New Roman"/>
                <w:sz w:val="22"/>
                <w:szCs w:val="36"/>
              </w:rPr>
              <w:t>Mishra et al. [28]</w:t>
            </w:r>
          </w:p>
        </w:tc>
        <w:tc>
          <w:tcPr>
            <w:tcW w:w="1115" w:type="pct"/>
            <w:tcBorders>
              <w:top w:val="single" w:sz="4" w:space="0" w:color="auto"/>
              <w:bottom w:val="single" w:sz="4" w:space="0" w:color="auto"/>
            </w:tcBorders>
          </w:tcPr>
          <w:p w14:paraId="4881259C" w14:textId="77777777" w:rsidR="00BE0797" w:rsidRPr="00C33EDC" w:rsidRDefault="00000000">
            <w:pPr>
              <w:spacing w:before="40" w:after="40"/>
              <w:jc w:val="left"/>
              <w:rPr>
                <w:sz w:val="22"/>
                <w:szCs w:val="36"/>
              </w:rPr>
            </w:pPr>
            <w:r w:rsidRPr="00C33EDC">
              <w:rPr>
                <w:rFonts w:ascii="Times New Roman"/>
                <w:sz w:val="22"/>
                <w:szCs w:val="36"/>
              </w:rPr>
              <w:t>Kanpur (campaign sites)</w:t>
            </w:r>
          </w:p>
        </w:tc>
        <w:tc>
          <w:tcPr>
            <w:tcW w:w="1115" w:type="pct"/>
            <w:tcBorders>
              <w:top w:val="single" w:sz="4" w:space="0" w:color="auto"/>
              <w:bottom w:val="single" w:sz="4" w:space="0" w:color="auto"/>
            </w:tcBorders>
          </w:tcPr>
          <w:p w14:paraId="1D8CBDF2" w14:textId="77777777" w:rsidR="00BE0797" w:rsidRPr="00C33EDC" w:rsidRDefault="00000000">
            <w:pPr>
              <w:spacing w:before="40" w:after="40"/>
              <w:jc w:val="left"/>
              <w:rPr>
                <w:sz w:val="22"/>
                <w:szCs w:val="36"/>
              </w:rPr>
            </w:pPr>
            <w:r w:rsidRPr="00C33EDC">
              <w:rPr>
                <w:rFonts w:ascii="Times New Roman"/>
                <w:sz w:val="22"/>
                <w:szCs w:val="36"/>
              </w:rPr>
              <w:t>Binary: lockdown vs. before</w:t>
            </w:r>
          </w:p>
        </w:tc>
        <w:tc>
          <w:tcPr>
            <w:tcW w:w="808" w:type="pct"/>
            <w:tcBorders>
              <w:top w:val="single" w:sz="4" w:space="0" w:color="auto"/>
              <w:bottom w:val="single" w:sz="4" w:space="0" w:color="auto"/>
            </w:tcBorders>
          </w:tcPr>
          <w:p w14:paraId="3B5FB273"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614DAED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5C301C" w14:textId="77777777" w:rsidTr="00C33EDC">
        <w:tc>
          <w:tcPr>
            <w:tcW w:w="1000" w:type="pct"/>
            <w:tcBorders>
              <w:top w:val="single" w:sz="4" w:space="0" w:color="auto"/>
              <w:bottom w:val="single" w:sz="4" w:space="0" w:color="auto"/>
            </w:tcBorders>
          </w:tcPr>
          <w:p w14:paraId="319CFE6C" w14:textId="77777777" w:rsidR="00BE0797" w:rsidRPr="00C33EDC" w:rsidRDefault="00000000">
            <w:pPr>
              <w:spacing w:before="40" w:after="40"/>
              <w:jc w:val="left"/>
              <w:rPr>
                <w:sz w:val="22"/>
                <w:szCs w:val="36"/>
              </w:rPr>
            </w:pPr>
            <w:r w:rsidRPr="00C33EDC">
              <w:rPr>
                <w:rFonts w:ascii="Times New Roman"/>
                <w:sz w:val="22"/>
                <w:szCs w:val="36"/>
              </w:rPr>
              <w:t>Traffic-count studies [52,53,54]</w:t>
            </w:r>
          </w:p>
        </w:tc>
        <w:tc>
          <w:tcPr>
            <w:tcW w:w="1115" w:type="pct"/>
            <w:tcBorders>
              <w:top w:val="single" w:sz="4" w:space="0" w:color="auto"/>
              <w:bottom w:val="single" w:sz="4" w:space="0" w:color="auto"/>
            </w:tcBorders>
          </w:tcPr>
          <w:p w14:paraId="6ED93C57" w14:textId="77777777" w:rsidR="00BE0797" w:rsidRPr="00C33EDC" w:rsidRDefault="00000000">
            <w:pPr>
              <w:spacing w:before="40" w:after="40"/>
              <w:jc w:val="left"/>
              <w:rPr>
                <w:sz w:val="22"/>
                <w:szCs w:val="36"/>
              </w:rPr>
            </w:pPr>
            <w:r w:rsidRPr="00C33EDC">
              <w:rPr>
                <w:rFonts w:ascii="Times New Roman"/>
                <w:sz w:val="22"/>
                <w:szCs w:val="36"/>
              </w:rPr>
              <w:t>Porto (4 sensors + loop detectors); Rome (FCD simulation); Bochum (23 sound monitors, 1 traffic-count station)</w:t>
            </w:r>
          </w:p>
        </w:tc>
        <w:tc>
          <w:tcPr>
            <w:tcW w:w="1115" w:type="pct"/>
            <w:tcBorders>
              <w:top w:val="single" w:sz="4" w:space="0" w:color="auto"/>
              <w:bottom w:val="single" w:sz="4" w:space="0" w:color="auto"/>
            </w:tcBorders>
          </w:tcPr>
          <w:p w14:paraId="1EECBDE8" w14:textId="77777777" w:rsidR="00BE0797" w:rsidRPr="00C33EDC" w:rsidRDefault="00000000">
            <w:pPr>
              <w:spacing w:before="40" w:after="40"/>
              <w:jc w:val="left"/>
              <w:rPr>
                <w:sz w:val="22"/>
                <w:szCs w:val="36"/>
              </w:rPr>
            </w:pPr>
            <w:r w:rsidRPr="00C33EDC">
              <w:rPr>
                <w:rFonts w:ascii="Times New Roman"/>
                <w:sz w:val="22"/>
                <w:szCs w:val="36"/>
              </w:rPr>
              <w:t>Lockdown era, vehicle traffic only</w:t>
            </w:r>
          </w:p>
        </w:tc>
        <w:tc>
          <w:tcPr>
            <w:tcW w:w="808" w:type="pct"/>
            <w:tcBorders>
              <w:top w:val="single" w:sz="4" w:space="0" w:color="auto"/>
              <w:bottom w:val="single" w:sz="4" w:space="0" w:color="auto"/>
            </w:tcBorders>
          </w:tcPr>
          <w:p w14:paraId="7B3E411F" w14:textId="77777777" w:rsidR="00BE0797" w:rsidRPr="00C33EDC" w:rsidRDefault="00000000">
            <w:pPr>
              <w:spacing w:before="40" w:after="40"/>
              <w:jc w:val="left"/>
              <w:rPr>
                <w:sz w:val="22"/>
                <w:szCs w:val="36"/>
              </w:rPr>
            </w:pPr>
            <w:r w:rsidRPr="00C33EDC">
              <w:rPr>
                <w:rFonts w:ascii="Times New Roman"/>
                <w:sz w:val="22"/>
                <w:szCs w:val="36"/>
              </w:rPr>
              <w:t>Partly: vehicle counts, no de-facto population</w:t>
            </w:r>
          </w:p>
        </w:tc>
        <w:tc>
          <w:tcPr>
            <w:tcW w:w="962" w:type="pct"/>
            <w:tcBorders>
              <w:top w:val="single" w:sz="4" w:space="0" w:color="auto"/>
              <w:bottom w:val="single" w:sz="4" w:space="0" w:color="auto"/>
            </w:tcBorders>
          </w:tcPr>
          <w:p w14:paraId="1E554C48" w14:textId="77777777" w:rsidR="00BE0797" w:rsidRPr="00C33EDC" w:rsidRDefault="00000000">
            <w:pPr>
              <w:spacing w:before="40" w:after="40"/>
              <w:jc w:val="left"/>
              <w:rPr>
                <w:sz w:val="22"/>
                <w:szCs w:val="36"/>
              </w:rPr>
            </w:pPr>
            <w:r w:rsidRPr="00C33EDC">
              <w:rPr>
                <w:rFonts w:ascii="Times New Roman"/>
                <w:sz w:val="22"/>
                <w:szCs w:val="36"/>
              </w:rPr>
              <w:t>Absolute levels / emission model</w:t>
            </w:r>
          </w:p>
        </w:tc>
      </w:tr>
      <w:tr w:rsidR="00BE0797" w14:paraId="41B3117F" w14:textId="77777777" w:rsidTr="00C33EDC">
        <w:tc>
          <w:tcPr>
            <w:tcW w:w="1000" w:type="pct"/>
            <w:tcBorders>
              <w:top w:val="single" w:sz="4" w:space="0" w:color="auto"/>
              <w:bottom w:val="single" w:sz="12" w:space="0" w:color="000000"/>
            </w:tcBorders>
          </w:tcPr>
          <w:p w14:paraId="70AE86B9" w14:textId="77777777" w:rsidR="00BE0797" w:rsidRPr="00C33EDC" w:rsidRDefault="00000000">
            <w:pPr>
              <w:spacing w:before="40" w:after="40"/>
              <w:jc w:val="left"/>
              <w:rPr>
                <w:sz w:val="22"/>
                <w:szCs w:val="36"/>
              </w:rPr>
            </w:pPr>
            <w:r w:rsidRPr="00C33EDC">
              <w:rPr>
                <w:rFonts w:ascii="Times New Roman"/>
                <w:sz w:val="22"/>
                <w:szCs w:val="36"/>
              </w:rPr>
              <w:t>This study</w:t>
            </w:r>
          </w:p>
        </w:tc>
        <w:tc>
          <w:tcPr>
            <w:tcW w:w="1115" w:type="pct"/>
            <w:tcBorders>
              <w:top w:val="single" w:sz="4" w:space="0" w:color="auto"/>
              <w:bottom w:val="single" w:sz="12" w:space="0" w:color="000000"/>
            </w:tcBorders>
          </w:tcPr>
          <w:p w14:paraId="72735E44" w14:textId="77777777" w:rsidR="00BE0797" w:rsidRPr="00C33EDC" w:rsidRDefault="00000000">
            <w:pPr>
              <w:spacing w:before="40" w:after="40"/>
              <w:jc w:val="left"/>
              <w:rPr>
                <w:sz w:val="22"/>
                <w:szCs w:val="36"/>
              </w:rPr>
            </w:pPr>
            <w:r w:rsidRPr="00C33EDC">
              <w:rPr>
                <w:rFonts w:ascii="Times New Roman"/>
                <w:sz w:val="22"/>
                <w:szCs w:val="36"/>
              </w:rPr>
              <w:t>Seoul (1,123 IoT sensors, 421 neighbourhoods)</w:t>
            </w:r>
          </w:p>
        </w:tc>
        <w:tc>
          <w:tcPr>
            <w:tcW w:w="1115" w:type="pct"/>
            <w:tcBorders>
              <w:top w:val="single" w:sz="4" w:space="0" w:color="auto"/>
              <w:bottom w:val="single" w:sz="12" w:space="0" w:color="000000"/>
            </w:tcBorders>
          </w:tcPr>
          <w:p w14:paraId="4EF448AB" w14:textId="77777777" w:rsidR="00BE0797" w:rsidRPr="00C33EDC" w:rsidRDefault="00000000">
            <w:pPr>
              <w:spacing w:before="40" w:after="40"/>
              <w:jc w:val="left"/>
              <w:rPr>
                <w:sz w:val="22"/>
                <w:szCs w:val="36"/>
              </w:rPr>
            </w:pPr>
            <w:r w:rsidRPr="00C33EDC">
              <w:rPr>
                <w:rFonts w:ascii="Times New Roman"/>
                <w:sz w:val="22"/>
                <w:szCs w:val="36"/>
              </w:rPr>
              <w:t>Graded: repeated tightening and relaxation, 2020-2023</w:t>
            </w:r>
          </w:p>
        </w:tc>
        <w:tc>
          <w:tcPr>
            <w:tcW w:w="808" w:type="pct"/>
            <w:tcBorders>
              <w:top w:val="single" w:sz="4" w:space="0" w:color="auto"/>
              <w:bottom w:val="single" w:sz="12" w:space="0" w:color="000000"/>
            </w:tcBorders>
          </w:tcPr>
          <w:p w14:paraId="0C94AC9A" w14:textId="77777777" w:rsidR="00BE0797" w:rsidRPr="00C33EDC" w:rsidRDefault="00000000">
            <w:pPr>
              <w:spacing w:before="40" w:after="40"/>
              <w:jc w:val="left"/>
              <w:rPr>
                <w:sz w:val="22"/>
                <w:szCs w:val="36"/>
              </w:rPr>
            </w:pPr>
            <w:r w:rsidRPr="00C33EDC">
              <w:rPr>
                <w:rFonts w:ascii="Times New Roman"/>
                <w:sz w:val="22"/>
                <w:szCs w:val="36"/>
              </w:rPr>
              <w:t>Yes: daily neighbourhood de-facto population</w:t>
            </w:r>
          </w:p>
        </w:tc>
        <w:tc>
          <w:tcPr>
            <w:tcW w:w="962" w:type="pct"/>
            <w:tcBorders>
              <w:top w:val="single" w:sz="4" w:space="0" w:color="auto"/>
              <w:bottom w:val="single" w:sz="12" w:space="0" w:color="000000"/>
            </w:tcBorders>
          </w:tcPr>
          <w:p w14:paraId="3EAE59AD" w14:textId="77777777" w:rsidR="00BE0797" w:rsidRPr="00C33EDC" w:rsidRDefault="00000000">
            <w:pPr>
              <w:spacing w:before="40" w:after="40"/>
              <w:jc w:val="left"/>
              <w:rPr>
                <w:sz w:val="22"/>
                <w:szCs w:val="36"/>
              </w:rPr>
            </w:pPr>
            <w:r w:rsidRPr="00C33EDC">
              <w:rPr>
                <w:rFonts w:ascii="Times New Roman"/>
                <w:sz w:val="22"/>
                <w:szCs w:val="36"/>
              </w:rPr>
              <w:t>Within-sensor change; within-date two-way FE; calibrated-network cross-comparison</w:t>
            </w:r>
          </w:p>
        </w:tc>
      </w:tr>
    </w:tbl>
    <w:p w14:paraId="0DB31233" w14:textId="77777777" w:rsidR="00BE0797" w:rsidRPr="00C33EDC" w:rsidRDefault="00000000">
      <w:pPr>
        <w:rPr>
          <w:sz w:val="24"/>
          <w:szCs w:val="32"/>
        </w:rPr>
      </w:pPr>
      <w:r w:rsidRPr="00C33EDC">
        <w:rPr>
          <w:rFonts w:ascii="Times New Roman"/>
          <w:i/>
          <w:sz w:val="22"/>
          <w:szCs w:val="32"/>
        </w:rPr>
        <w:t>Note: measurement-point descriptions are indicative; see the cited papers for details.</w:t>
      </w:r>
    </w:p>
    <w:p w14:paraId="29CDF8EF" w14:textId="77777777" w:rsidR="00387A29" w:rsidRPr="00387A29" w:rsidRDefault="00387A29" w:rsidP="00215BD0">
      <w:pPr>
        <w:widowControl/>
        <w:wordWrap/>
        <w:autoSpaceDE/>
        <w:autoSpaceDN/>
        <w:spacing w:line="480" w:lineRule="auto"/>
        <w:rPr>
          <w:rFonts w:ascii="Times New Roman"/>
          <w:kern w:val="0"/>
          <w:sz w:val="24"/>
          <w:szCs w:val="22"/>
        </w:rPr>
      </w:pPr>
    </w:p>
    <w:p w14:paraId="5DD3AA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1.4. Measured mobility and IoT noise sensing</w:t>
      </w:r>
    </w:p>
    <w:p w14:paraId="1C3F4F34"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Two recent developments in urban data make the first three requirements attainable. De-facto population estimated from mobile-network signals records where people actually are, at fine spatial and temporal resolution, rather than where they reside [35,36,37,38,39]. Low-cost acoustic sensing, from SONYC [40] and low-cost devices [41] to wireless acoustic sensor networks [42,43], the participatory NoiseCapture platform [44] and smart-city programmes [45,46], now sustains continuous observation of urban sound at hundreds to thousands of points. Korea's graded distancing, Seoul's citywide S-DoT network (about 1,100 sensors) and dong-level de-facto population bring these ingredients together in a single city, a rare combination.</w:t>
      </w:r>
    </w:p>
    <w:p w14:paraId="43CE4BAB"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Low-cost noise networks, however, carry a structural problem that the COVID noise literature has largely ignored: each sensor has its own calibration offset, readings drift with age and exposure, and the same problem is well documented for low-cost air-quality networks [47]. These devices are not calibrated to measure absolute sound pressure levels, and comparing absolute levels over time or space produces spurious patterns or spurious conclusions; this study demonstrates a concrete case. The fourth requirement is therefore to remove this contamination at the design stage of identification rather than at interpretation.</w:t>
      </w:r>
    </w:p>
    <w:p w14:paraId="5C39A76D" w14:textId="77777777" w:rsidR="00387A29" w:rsidRPr="00387A29" w:rsidRDefault="00387A29" w:rsidP="00215BD0">
      <w:pPr>
        <w:widowControl/>
        <w:wordWrap/>
        <w:autoSpaceDE/>
        <w:autoSpaceDN/>
        <w:spacing w:line="480" w:lineRule="auto"/>
        <w:rPr>
          <w:rFonts w:ascii="Times New Roman"/>
          <w:kern w:val="0"/>
          <w:sz w:val="24"/>
          <w:szCs w:val="22"/>
        </w:rPr>
      </w:pPr>
    </w:p>
    <w:p w14:paraId="2AD8E54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1.5. The present study</w:t>
      </w:r>
    </w:p>
    <w:p w14:paraId="5DE1999B" w14:textId="77777777" w:rsidR="00DF7F92" w:rsidRDefault="00387A29" w:rsidP="00215BD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This study combines Korea's graded social distancing as a natural-experiment setting, Seoul's S-DoT noise sensors as the outcome, and dong-level de-facto population as the measured mobility dose, and estimates the mobility dose-response of urban noise. Specifically, we adopt a two-way fixed-effects strategy [48,49] within a natural-experiment framework [50], identifying the slope only from within-sensor changes and from variation across dong within the same date, never from absolute levels, and check the drift and resolution limits of the low-cost network against official stations. In doing so we extend the descriptive work on the spatiotemporal variation of Seoul's sound environment [16] towards quantitative, quasi-experimental estimation (Table 1, last row). We ask three questions; answering them doubles as an answer to a methodological one: under what design can low-cost IoT noise networks be trusted at all?</w:t>
      </w:r>
    </w:p>
    <w:p w14:paraId="32CEB8F5"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RQ1. How much does urban noise fall when measured mobility falls, and with what dose-response slope?</w:t>
      </w:r>
    </w:p>
    <w:p w14:paraId="3F9A6D30"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RQ2. How does the response differ by land use, day and night, day type and season?</w:t>
      </w:r>
    </w:p>
    <w:p w14:paraId="225BB0A4"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RQ3. How does noise rebound as restrictions are relaxed and lifted, and does the relationship also appear in long-run neighbourhood averages (the spatial cross-section)?</w:t>
      </w:r>
    </w:p>
    <w:p w14:paraId="7F6C3393" w14:textId="26320C66" w:rsidR="00387A29" w:rsidRPr="00E76E2A" w:rsidRDefault="00387A29" w:rsidP="00E76E2A">
      <w:pPr>
        <w:widowControl/>
        <w:wordWrap/>
        <w:autoSpaceDE/>
        <w:autoSpaceDN/>
        <w:spacing w:line="480" w:lineRule="auto"/>
        <w:ind w:firstLine="288"/>
        <w:rPr>
          <w:rFonts w:ascii="Times New Roman"/>
          <w:kern w:val="0"/>
          <w:sz w:val="24"/>
          <w:szCs w:val="22"/>
        </w:rPr>
      </w:pPr>
      <w:r>
        <w:rPr>
          <w:rFonts w:ascii="Times New Roman"/>
          <w:sz w:val="24"/>
        </w:rPr>
        <w:t>The study makes four contributions. First, to our knowledge it provides the first quantitative estimate of a graded dose-response of urban noise to activity that is measured, dong by dong, across an entire city rather than assumed. Second, it combines a high-density IoT network of about 1,100 sensors with administrative-neighbourhood de-facto population to identify the response at fine urban resolution. Third, it extends a literature concentrated on western cities to Seoul, a high-density East Asian megacity. Fourth, it quantifies the calibration and drift limits of low-cost noise sensing and derives a design principle: rely on within-sensor change and same-day comparisons across neighbourhoods, not on absolute levels.</w:t>
      </w:r>
    </w:p>
    <w:p w14:paraId="703E5D7F" w14:textId="77777777" w:rsidR="00C33EDC" w:rsidRDefault="00C33EDC" w:rsidP="00215BD0">
      <w:pPr>
        <w:wordWrap/>
        <w:spacing w:line="480" w:lineRule="auto"/>
        <w:outlineLvl w:val="0"/>
        <w:rPr>
          <w:rFonts w:ascii="Times New Roman"/>
          <w:b/>
          <w:color w:val="000000"/>
          <w:sz w:val="24"/>
        </w:rPr>
      </w:pPr>
      <w:r>
        <w:rPr>
          <w:rFonts w:ascii="Times New Roman"/>
          <w:b/>
          <w:color w:val="000000"/>
          <w:sz w:val="24"/>
        </w:rPr>
        <w:br w:type="page"/>
      </w:r>
    </w:p>
    <w:p w14:paraId="75039A71" w14:textId="6172128C"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2. Materials and methods</w:t>
      </w:r>
    </w:p>
    <w:p w14:paraId="2648CDA0"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2.1. Study area, period and study design</w:t>
      </w:r>
    </w:p>
    <w:p w14:paraId="52052E3E" w14:textId="77777777" w:rsidR="00387A29" w:rsidRPr="00387A29" w:rsidRDefault="00387A29" w:rsidP="00215BD0">
      <w:pPr>
        <w:widowControl/>
        <w:wordWrap/>
        <w:autoSpaceDE/>
        <w:autoSpaceDN/>
        <w:spacing w:line="480" w:lineRule="auto"/>
        <w:ind w:firstLine="288"/>
        <w:rPr>
          <w:rFonts w:ascii="Times New Roman" w:eastAsia="MS Mincho"/>
          <w:kern w:val="0"/>
          <w:sz w:val="24"/>
          <w:szCs w:val="22"/>
        </w:rPr>
      </w:pPr>
      <w:r>
        <w:rPr>
          <w:rFonts w:ascii="Times New Roman" w:hAnsi="Times New Roman" w:cs="Times New Roman" w:eastAsia="바탕"/>
          <w:b w:val="0"/>
          <w:i w:val="0"/>
          <w:sz w:val="24"/>
        </w:rPr>
        <w:t>The study area is the whole of Seoul, covering all 25 autonomous districts. With about 9.6 million residents on 605 km², Seoul is among the densest megacities in the world, and its fine grid of 421 administrative neighbourhoods (dong) over intensely mixed land use makes it well suited to capturing within-city contrasts (Fig. 1). The analysis runs from 2020-04-01, the first day of S-DoT noise provision, to 2023-12-31, extending well past the full lifting of distancing on 2022-04-18 so that the return of noise to its usual level, the rebound, is observed in full. The design rests on three elements. Korean distancing tightened and relaxed restrictions repeatedly, moving mobility gradually and for reasons external to the noise environment, and we treat this variation as a natural-experiment setting. Because each low-cost sensor reads with its own constant bias, as explained below, absolute levels are never used; the outcome is always the change of each sensor relative to its own norm. And the response is identified from how much mobility differed across neighbourhoods within the same day.</w:t>
      </w:r>
    </w:p>
    <w:p w14:paraId="2BCBE66D" w14:textId="445D7212" w:rsidR="00387A29" w:rsidRPr="00387A29" w:rsidRDefault="00C33EDC" w:rsidP="00215BD0">
      <w:pPr>
        <w:widowControl/>
        <w:wordWrap/>
        <w:autoSpaceDE/>
        <w:autoSpaceDN/>
        <w:spacing w:line="480" w:lineRule="auto"/>
        <w:jc w:val="center"/>
        <w:rPr>
          <w:rFonts w:ascii="Times New Roman" w:eastAsia="MS Mincho"/>
          <w:kern w:val="0"/>
          <w:sz w:val="24"/>
          <w:szCs w:val="22"/>
          <w:lang w:eastAsia="en-US"/>
        </w:rPr>
      </w:pPr>
      <w:r w:rsidRPr="00DF7F92">
        <w:rPr>
          <w:rFonts w:ascii="Times New Roman" w:eastAsia="MS Mincho"/>
          <w:noProof/>
          <w:kern w:val="0"/>
          <w:sz w:val="24"/>
          <w:szCs w:val="22"/>
          <w:lang w:eastAsia="en-US"/>
        </w:rPr>
        <w:lastRenderedPageBreak/>
        <w:drawing>
          <wp:inline distT="0" distB="0" distL="0" distR="0" wp14:anchorId="4FEDFFF8" wp14:editId="6136D441">
            <wp:extent cx="4671588" cy="7036734"/>
            <wp:effectExtent l="0" t="0" r="0" b="0"/>
            <wp:docPr id="22" name="그림 21">
              <a:extLst xmlns:a="http://schemas.openxmlformats.org/drawingml/2006/main">
                <a:ext uri="{FF2B5EF4-FFF2-40B4-BE49-F238E27FC236}">
                  <a16:creationId xmlns:a16="http://schemas.microsoft.com/office/drawing/2014/main" id="{66EC35CB-9351-1667-99A6-47CD1EF7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a:extLst>
                        <a:ext uri="{FF2B5EF4-FFF2-40B4-BE49-F238E27FC236}">
                          <a16:creationId xmlns:a16="http://schemas.microsoft.com/office/drawing/2014/main" id="{66EC35CB-9351-1667-99A6-47CD1EF78C3F}"/>
                        </a:ext>
                      </a:extLst>
                    </pic:cNvPr>
                    <pic:cNvPicPr>
                      <a:picLocks noChangeAspect="1"/>
                    </pic:cNvPicPr>
                  </pic:nvPicPr>
                  <pic:blipFill>
                    <a:blip r:embed="rId9"/>
                    <a:stretch>
                      <a:fillRect/>
                    </a:stretch>
                  </pic:blipFill>
                  <pic:spPr>
                    <a:xfrm>
                      <a:off x="0" y="0"/>
                      <a:ext cx="4680447" cy="7050078"/>
                    </a:xfrm>
                    <a:prstGeom prst="rect">
                      <a:avLst/>
                    </a:prstGeom>
                  </pic:spPr>
                </pic:pic>
              </a:graphicData>
            </a:graphic>
          </wp:inline>
        </w:drawing>
      </w:r>
    </w:p>
    <w:p w14:paraId="4853BEA3" w14:textId="77777777" w:rsidR="00387A29" w:rsidRPr="00387A29" w:rsidRDefault="00387A29" w:rsidP="00C33EDC">
      <w:pPr>
        <w:widowControl/>
        <w:wordWrap/>
        <w:autoSpaceDE/>
        <w:autoSpaceDN/>
        <w:spacing w:line="360" w:lineRule="auto"/>
        <w:jc w:val="left"/>
        <w:rPr>
          <w:rFonts w:ascii="Times New Roman"/>
          <w:kern w:val="0"/>
          <w:sz w:val="24"/>
          <w:szCs w:val="28"/>
          <w:lang w:eastAsia="en-US"/>
        </w:rPr>
      </w:pPr>
      <w:r>
        <w:rPr>
          <w:rFonts w:ascii="Times New Roman"/>
          <w:sz w:val="24"/>
        </w:rPr>
        <w:t>Fig. 1. Study area and the S-DoT sensing network. (a) 1,165 geolocated S-DoT noise sensors (1,123 enter the analysis panel after quality control) across the 421 administrative neighbourhoods (dong) of Seoul, coloured by neighbourhood activity type (terciles of the daytime/night-time de-facto population ratio: commercial, mixed, residential; Supplementary Fig. S3). (b) Baseline daytime noise level (post-lifting mean L</w:t>
      </w:r>
      <w:r>
        <w:rPr>
          <w:rFonts w:ascii="Times New Roman"/>
          <w:sz w:val="24"/>
          <w:vertAlign w:val="subscript"/>
        </w:rPr>
        <w:t>day</w:t>
      </w:r>
      <w:r>
        <w:rPr>
          <w:rFonts w:ascii="Times New Roman"/>
          <w:sz w:val="24"/>
        </w:rPr>
        <w:t>, July 2022 to December 2023) by neighbourhood.</w:t>
      </w:r>
    </w:p>
    <w:p w14:paraId="5D66980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2.2. Outcome: urban noise from the S-DoT network</w:t>
      </w:r>
    </w:p>
    <w:p w14:paraId="43E47208" w14:textId="77777777" w:rsid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 xml:space="preserve">The outcome variable is noise from the Smart Seoul Data of Things (S-DoT), the city's permanently operated IoT sensing network. About 1,100 stations record hourly broadband sound pressure levels in dB, and all data are openly downloadable without authentication (Table 2). We aggregate the hourly values into daily energy-equivalent levels, computing the full-day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 xml:space="preserve">, daytime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(06-21 h) and night-time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 (22-05 h) as 10·log10 of the mean of 10^(L/10), and retain sensor-days with at least 12 observed hours and values in a plausible range (20-95 dB). In 2023 the data schema changed and noise was split into maximum, mean and minimum fields; we use the mean. One caveat matters throughout: S-DoT is a general-purpose urban sensing node rather than an environmental-noise monitor. It reports uncalibrated broadband decibels, with no A-weighted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label and no public documentation of the microphone specification, the frequency and time weighting, or the rule aggregating 2-minute raw records into hourly values, so absolute readings cannot be compared across sensors. Day and night windows follow the calendar date;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 combines the same day's 00-05 h and 22-23 h records. We therefore use only within-sensor changes over time, checked against the official calibrated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networks (Fig. 8, Supplementary Fig. S2).</w:t>
      </w:r>
    </w:p>
    <w:p w14:paraId="54A49061" w14:textId="77777777" w:rsidR="00C33EDC" w:rsidRDefault="00C33EDC" w:rsidP="00C33EDC">
      <w:pPr>
        <w:wordWrap/>
        <w:spacing w:line="360" w:lineRule="auto"/>
        <w:rPr>
          <w:rFonts w:ascii="Times New Roman"/>
          <w:sz w:val="24"/>
        </w:rPr>
      </w:pPr>
      <w:r>
        <w:rPr>
          <w:rFonts w:ascii="Times New Roman"/>
          <w:sz w:val="24"/>
        </w:rPr>
        <w:br w:type="page"/>
      </w:r>
    </w:p>
    <w:p w14:paraId="22678AA8" w14:textId="7F17F1CF" w:rsidR="00387A29" w:rsidRPr="00C33EDC" w:rsidRDefault="00387A29" w:rsidP="00C33EDC">
      <w:pPr>
        <w:wordWrap/>
        <w:spacing w:line="360" w:lineRule="auto"/>
        <w:rPr>
          <w:rFonts w:ascii="Times New Roman"/>
          <w:b/>
          <w:bCs/>
          <w:color w:val="000000"/>
          <w:sz w:val="24"/>
        </w:rPr>
      </w:pPr>
      <w:r>
        <w:rPr>
          <w:rFonts w:ascii="Times New Roman"/>
          <w:sz w:val="24"/>
        </w:rPr>
        <w:lastRenderedPageBreak/>
        <w:t>Table 2. Data sources and processing.</w:t>
      </w:r>
    </w:p>
    <w:tbl>
      <w:tblPr>
        <w:tblW w:w="5000" w:type="pct"/>
        <w:tblBorders>
          <w:top w:val="single" w:sz="12" w:space="0" w:color="000000"/>
          <w:bottom w:val="single" w:sz="12" w:space="0" w:color="000000"/>
        </w:tblBorders>
        <w:tblLook w:val="04A0" w:firstRow="1" w:lastRow="0" w:firstColumn="1" w:lastColumn="0" w:noHBand="0" w:noVBand="1"/>
      </w:tblPr>
      <w:tblGrid>
        <w:gridCol w:w="1317"/>
        <w:gridCol w:w="2304"/>
        <w:gridCol w:w="2439"/>
        <w:gridCol w:w="955"/>
        <w:gridCol w:w="1750"/>
      </w:tblGrid>
      <w:tr w:rsidR="00BE0797" w14:paraId="0E0C51C5" w14:textId="77777777" w:rsidTr="00C33EDC">
        <w:tc>
          <w:tcPr>
            <w:tcW w:w="654" w:type="pct"/>
            <w:tcBorders>
              <w:bottom w:val="single" w:sz="6" w:space="0" w:color="000000"/>
            </w:tcBorders>
          </w:tcPr>
          <w:p w14:paraId="793F165C" w14:textId="77777777" w:rsidR="00BE0797" w:rsidRPr="00C33EDC" w:rsidRDefault="00000000">
            <w:pPr>
              <w:spacing w:before="40" w:after="40"/>
              <w:jc w:val="left"/>
              <w:rPr>
                <w:sz w:val="22"/>
                <w:szCs w:val="36"/>
              </w:rPr>
            </w:pPr>
            <w:r w:rsidRPr="00C33EDC">
              <w:rPr>
                <w:rFonts w:ascii="Times New Roman"/>
                <w:b/>
                <w:sz w:val="22"/>
                <w:szCs w:val="36"/>
              </w:rPr>
              <w:t>Component</w:t>
            </w:r>
          </w:p>
        </w:tc>
        <w:tc>
          <w:tcPr>
            <w:tcW w:w="1346" w:type="pct"/>
            <w:tcBorders>
              <w:bottom w:val="single" w:sz="6" w:space="0" w:color="000000"/>
            </w:tcBorders>
          </w:tcPr>
          <w:p w14:paraId="0449C4A2" w14:textId="77777777" w:rsidR="00BE0797" w:rsidRPr="00C33EDC" w:rsidRDefault="00000000">
            <w:pPr>
              <w:spacing w:before="40" w:after="40"/>
              <w:jc w:val="left"/>
              <w:rPr>
                <w:sz w:val="22"/>
                <w:szCs w:val="36"/>
              </w:rPr>
            </w:pPr>
            <w:r w:rsidRPr="00C33EDC">
              <w:rPr>
                <w:rFonts w:ascii="Times New Roman"/>
                <w:b/>
                <w:sz w:val="22"/>
                <w:szCs w:val="36"/>
              </w:rPr>
              <w:t>Dataset (provider)</w:t>
            </w:r>
          </w:p>
        </w:tc>
        <w:tc>
          <w:tcPr>
            <w:tcW w:w="1423" w:type="pct"/>
            <w:tcBorders>
              <w:bottom w:val="single" w:sz="6" w:space="0" w:color="000000"/>
            </w:tcBorders>
          </w:tcPr>
          <w:p w14:paraId="1D091C0C" w14:textId="77777777" w:rsidR="00BE0797" w:rsidRPr="00C33EDC" w:rsidRDefault="00000000">
            <w:pPr>
              <w:spacing w:before="40" w:after="40"/>
              <w:jc w:val="left"/>
              <w:rPr>
                <w:sz w:val="22"/>
                <w:szCs w:val="36"/>
              </w:rPr>
            </w:pPr>
            <w:r w:rsidRPr="00C33EDC">
              <w:rPr>
                <w:rFonts w:ascii="Times New Roman"/>
                <w:b/>
                <w:sz w:val="22"/>
                <w:szCs w:val="36"/>
              </w:rPr>
              <w:t>Resolution / processing</w:t>
            </w:r>
          </w:p>
        </w:tc>
        <w:tc>
          <w:tcPr>
            <w:tcW w:w="577" w:type="pct"/>
            <w:tcBorders>
              <w:bottom w:val="single" w:sz="6" w:space="0" w:color="000000"/>
            </w:tcBorders>
          </w:tcPr>
          <w:p w14:paraId="0185BDBF" w14:textId="77777777" w:rsidR="00BE0797" w:rsidRPr="00C33EDC" w:rsidRDefault="00000000">
            <w:pPr>
              <w:spacing w:before="40" w:after="40"/>
              <w:jc w:val="left"/>
              <w:rPr>
                <w:sz w:val="22"/>
                <w:szCs w:val="36"/>
              </w:rPr>
            </w:pPr>
            <w:r w:rsidRPr="00C33EDC">
              <w:rPr>
                <w:rFonts w:ascii="Times New Roman"/>
                <w:b/>
                <w:sz w:val="22"/>
                <w:szCs w:val="36"/>
              </w:rPr>
              <w:t>Period</w:t>
            </w:r>
          </w:p>
        </w:tc>
        <w:tc>
          <w:tcPr>
            <w:tcW w:w="1000" w:type="pct"/>
            <w:tcBorders>
              <w:bottom w:val="single" w:sz="6" w:space="0" w:color="000000"/>
            </w:tcBorders>
          </w:tcPr>
          <w:p w14:paraId="02CD0382" w14:textId="77777777" w:rsidR="00BE0797" w:rsidRPr="00C33EDC" w:rsidRDefault="00000000">
            <w:pPr>
              <w:spacing w:before="40" w:after="40"/>
              <w:jc w:val="left"/>
              <w:rPr>
                <w:sz w:val="22"/>
                <w:szCs w:val="36"/>
              </w:rPr>
            </w:pPr>
            <w:r w:rsidRPr="00C33EDC">
              <w:rPr>
                <w:rFonts w:ascii="Times New Roman"/>
                <w:b/>
                <w:sz w:val="22"/>
                <w:szCs w:val="36"/>
              </w:rPr>
              <w:t>Use in analysis</w:t>
            </w:r>
          </w:p>
        </w:tc>
      </w:tr>
      <w:tr w:rsidR="00BE0797" w14:paraId="5184929A" w14:textId="77777777" w:rsidTr="00C33EDC">
        <w:tc>
          <w:tcPr>
            <w:tcW w:w="654" w:type="pct"/>
          </w:tcPr>
          <w:p w14:paraId="09A9B2BE" w14:textId="77777777" w:rsidR="00BE0797" w:rsidRPr="00C33EDC" w:rsidRDefault="00000000">
            <w:pPr>
              <w:spacing w:before="40" w:after="40"/>
              <w:jc w:val="left"/>
              <w:rPr>
                <w:sz w:val="22"/>
                <w:szCs w:val="36"/>
              </w:rPr>
            </w:pPr>
            <w:r w:rsidRPr="00C33EDC">
              <w:rPr>
                <w:rFonts w:ascii="Times New Roman"/>
                <w:sz w:val="22"/>
                <w:szCs w:val="36"/>
              </w:rPr>
              <w:t>Outcome:</w:t>
            </w:r>
            <w:r w:rsidRPr="00C33EDC">
              <w:rPr>
                <w:rFonts w:ascii="Times New Roman"/>
                <w:sz w:val="22"/>
                <w:szCs w:val="36"/>
              </w:rPr>
              <w:br/>
              <w:t>urban noise</w:t>
            </w:r>
          </w:p>
        </w:tc>
        <w:tc>
          <w:tcPr>
            <w:tcW w:w="1346" w:type="pct"/>
          </w:tcPr>
          <w:p w14:paraId="4E3AE8BE" w14:textId="77777777" w:rsidR="00BE0797" w:rsidRPr="00C33EDC" w:rsidRDefault="00000000">
            <w:pPr>
              <w:spacing w:before="40" w:after="40"/>
              <w:jc w:val="left"/>
              <w:rPr>
                <w:sz w:val="22"/>
                <w:szCs w:val="36"/>
              </w:rPr>
            </w:pPr>
            <w:r w:rsidRPr="00C33EDC">
              <w:rPr>
                <w:rFonts w:ascii="Times New Roman"/>
                <w:sz w:val="22"/>
                <w:szCs w:val="36"/>
              </w:rPr>
              <w:t>S-DoT city-wide IoT sensing network (Seoul Open Data Plaza, OA-15969)</w:t>
            </w:r>
          </w:p>
        </w:tc>
        <w:tc>
          <w:tcPr>
            <w:tcW w:w="1423" w:type="pct"/>
          </w:tcPr>
          <w:p w14:paraId="44FFAEAE" w14:textId="77777777" w:rsidR="00BE0797" w:rsidRPr="00C33EDC" w:rsidRDefault="00000000">
            <w:pPr>
              <w:spacing w:before="40" w:after="40"/>
              <w:jc w:val="left"/>
              <w:rPr>
                <w:sz w:val="22"/>
                <w:szCs w:val="36"/>
              </w:rPr>
            </w:pPr>
            <w:r w:rsidRPr="00C33EDC">
              <w:rPr>
                <w:rFonts w:ascii="Times New Roman"/>
                <w:sz w:val="22"/>
                <w:szCs w:val="36"/>
              </w:rPr>
              <w:t>~1,100 fixed sensors; hourly broadband SPL (dB) aggregated to daily L</w:t>
            </w:r>
            <w:r w:rsidRPr="00C33EDC">
              <w:rPr>
                <w:rFonts w:ascii="Times New Roman"/>
                <w:sz w:val="22"/>
                <w:szCs w:val="36"/>
                <w:vertAlign w:val="subscript"/>
              </w:rPr>
              <w:t>eq,24h</w:t>
            </w:r>
            <w:r w:rsidRPr="00C33EDC">
              <w:rPr>
                <w:rFonts w:ascii="Times New Roman"/>
                <w:sz w:val="22"/>
                <w:szCs w:val="36"/>
              </w:rPr>
              <w:t>, L</w:t>
            </w:r>
            <w:r w:rsidRPr="00C33EDC">
              <w:rPr>
                <w:rFonts w:ascii="Times New Roman"/>
                <w:sz w:val="22"/>
                <w:szCs w:val="36"/>
                <w:vertAlign w:val="subscript"/>
              </w:rPr>
              <w:t>day</w:t>
            </w:r>
            <w:r w:rsidRPr="00C33EDC">
              <w:rPr>
                <w:rFonts w:ascii="Times New Roman"/>
                <w:sz w:val="22"/>
                <w:szCs w:val="36"/>
              </w:rPr>
              <w:t xml:space="preserve"> (06-21 h), L</w:t>
            </w:r>
            <w:r w:rsidRPr="00C33EDC">
              <w:rPr>
                <w:rFonts w:ascii="Times New Roman"/>
                <w:sz w:val="22"/>
                <w:szCs w:val="36"/>
                <w:vertAlign w:val="subscript"/>
              </w:rPr>
              <w:t>night</w:t>
            </w:r>
            <w:r w:rsidRPr="00C33EDC">
              <w:rPr>
                <w:rFonts w:ascii="Times New Roman"/>
                <w:sz w:val="22"/>
                <w:szCs w:val="36"/>
              </w:rPr>
              <w:t xml:space="preserve"> (22-05 h); QC: ≥12 valid h/day, 20-95 dB; 2023 schema change reconciled ('mean' field)</w:t>
            </w:r>
          </w:p>
        </w:tc>
        <w:tc>
          <w:tcPr>
            <w:tcW w:w="577" w:type="pct"/>
          </w:tcPr>
          <w:p w14:paraId="1FDD2FB7" w14:textId="77777777" w:rsidR="00BE0797" w:rsidRPr="00C33EDC" w:rsidRDefault="00000000">
            <w:pPr>
              <w:spacing w:before="40" w:after="40"/>
              <w:jc w:val="left"/>
              <w:rPr>
                <w:sz w:val="22"/>
                <w:szCs w:val="36"/>
              </w:rPr>
            </w:pPr>
            <w:r w:rsidRPr="00C33EDC">
              <w:rPr>
                <w:rFonts w:ascii="Times New Roman"/>
                <w:sz w:val="22"/>
                <w:szCs w:val="36"/>
              </w:rPr>
              <w:t>2020-04 to 2023-12</w:t>
            </w:r>
          </w:p>
        </w:tc>
        <w:tc>
          <w:tcPr>
            <w:tcW w:w="1000" w:type="pct"/>
          </w:tcPr>
          <w:p w14:paraId="037C458B" w14:textId="77777777" w:rsidR="00BE0797" w:rsidRPr="00C33EDC" w:rsidRDefault="00000000">
            <w:pPr>
              <w:spacing w:before="40" w:after="40"/>
              <w:jc w:val="left"/>
              <w:rPr>
                <w:sz w:val="22"/>
                <w:szCs w:val="36"/>
              </w:rPr>
            </w:pPr>
            <w:r w:rsidRPr="00C33EDC">
              <w:rPr>
                <w:rFonts w:ascii="Times New Roman"/>
                <w:sz w:val="22"/>
                <w:szCs w:val="36"/>
              </w:rPr>
              <w:t>Outcome; within-sensor change only (absolute levels never compared across sensors)</w:t>
            </w:r>
          </w:p>
        </w:tc>
      </w:tr>
      <w:tr w:rsidR="00BE0797" w14:paraId="65897B6E" w14:textId="77777777" w:rsidTr="00C33EDC">
        <w:tc>
          <w:tcPr>
            <w:tcW w:w="654" w:type="pct"/>
          </w:tcPr>
          <w:p w14:paraId="65F9051F" w14:textId="77777777" w:rsidR="00BE0797" w:rsidRPr="00C33EDC" w:rsidRDefault="00000000">
            <w:pPr>
              <w:spacing w:before="40" w:after="40"/>
              <w:jc w:val="left"/>
              <w:rPr>
                <w:sz w:val="22"/>
                <w:szCs w:val="36"/>
              </w:rPr>
            </w:pPr>
            <w:r w:rsidRPr="00C33EDC">
              <w:rPr>
                <w:rFonts w:ascii="Times New Roman"/>
                <w:sz w:val="22"/>
                <w:szCs w:val="36"/>
              </w:rPr>
              <w:t>Exposure:</w:t>
            </w:r>
            <w:r w:rsidRPr="00C33EDC">
              <w:rPr>
                <w:rFonts w:ascii="Times New Roman"/>
                <w:sz w:val="22"/>
                <w:szCs w:val="36"/>
              </w:rPr>
              <w:br/>
              <w:t>mobility</w:t>
            </w:r>
          </w:p>
        </w:tc>
        <w:tc>
          <w:tcPr>
            <w:tcW w:w="1346" w:type="pct"/>
          </w:tcPr>
          <w:p w14:paraId="1D4654AC" w14:textId="77777777" w:rsidR="00BE0797" w:rsidRPr="00C33EDC" w:rsidRDefault="00000000">
            <w:pPr>
              <w:spacing w:before="40" w:after="40"/>
              <w:jc w:val="left"/>
              <w:rPr>
                <w:sz w:val="22"/>
                <w:szCs w:val="36"/>
              </w:rPr>
            </w:pPr>
            <w:r w:rsidRPr="00C33EDC">
              <w:rPr>
                <w:rFonts w:ascii="Times New Roman"/>
                <w:sz w:val="22"/>
                <w:szCs w:val="36"/>
              </w:rPr>
              <w:t>De-facto ('living') population per administrative dong (Seoul Open Data Plaza, OA-14991)</w:t>
            </w:r>
          </w:p>
        </w:tc>
        <w:tc>
          <w:tcPr>
            <w:tcW w:w="1423" w:type="pct"/>
          </w:tcPr>
          <w:p w14:paraId="2E2B1F3B" w14:textId="77777777" w:rsidR="00BE0797" w:rsidRPr="00C33EDC" w:rsidRDefault="00000000">
            <w:pPr>
              <w:spacing w:before="40" w:after="40"/>
              <w:jc w:val="left"/>
              <w:rPr>
                <w:sz w:val="22"/>
                <w:szCs w:val="36"/>
              </w:rPr>
            </w:pPr>
            <w:r w:rsidRPr="00C33EDC">
              <w:rPr>
                <w:rFonts w:ascii="Times New Roman"/>
                <w:sz w:val="22"/>
                <w:szCs w:val="36"/>
              </w:rPr>
              <w:t>Hourly counts per 424 dong, averaged to daily daytime (06-21 h) and night-time (22-05 h) values; 619,464 dong-days, no missing</w:t>
            </w:r>
          </w:p>
        </w:tc>
        <w:tc>
          <w:tcPr>
            <w:tcW w:w="577" w:type="pct"/>
          </w:tcPr>
          <w:p w14:paraId="4759DE9E" w14:textId="77777777" w:rsidR="00BE0797" w:rsidRPr="00C33EDC" w:rsidRDefault="00000000">
            <w:pPr>
              <w:spacing w:before="40" w:after="40"/>
              <w:jc w:val="left"/>
              <w:rPr>
                <w:sz w:val="22"/>
                <w:szCs w:val="36"/>
              </w:rPr>
            </w:pPr>
            <w:r w:rsidRPr="00C33EDC">
              <w:rPr>
                <w:rFonts w:ascii="Times New Roman"/>
                <w:sz w:val="22"/>
                <w:szCs w:val="36"/>
              </w:rPr>
              <w:t>2020-01 to 2023-12</w:t>
            </w:r>
          </w:p>
        </w:tc>
        <w:tc>
          <w:tcPr>
            <w:tcW w:w="1000" w:type="pct"/>
          </w:tcPr>
          <w:p w14:paraId="5DBE387A" w14:textId="77777777" w:rsidR="00BE0797" w:rsidRPr="00C33EDC" w:rsidRDefault="00000000">
            <w:pPr>
              <w:spacing w:before="40" w:after="40"/>
              <w:jc w:val="left"/>
              <w:rPr>
                <w:sz w:val="22"/>
                <w:szCs w:val="36"/>
              </w:rPr>
            </w:pPr>
            <w:r w:rsidRPr="00C33EDC">
              <w:rPr>
                <w:rFonts w:ascii="Times New Roman"/>
                <w:sz w:val="22"/>
                <w:szCs w:val="36"/>
              </w:rPr>
              <w:t xml:space="preserve">Dose lp = </w:t>
            </w:r>
            <w:proofErr w:type="gramStart"/>
            <w:r w:rsidRPr="00C33EDC">
              <w:rPr>
                <w:rFonts w:ascii="Times New Roman"/>
                <w:sz w:val="22"/>
                <w:szCs w:val="36"/>
              </w:rPr>
              <w:t>log(</w:t>
            </w:r>
            <w:proofErr w:type="gramEnd"/>
            <w:r w:rsidRPr="00C33EDC">
              <w:rPr>
                <w:rFonts w:ascii="Times New Roman"/>
                <w:sz w:val="22"/>
                <w:szCs w:val="36"/>
              </w:rPr>
              <w:t>daily / dong's post-lifting baseline mean); within-</w:t>
            </w:r>
            <w:proofErr w:type="gramStart"/>
            <w:r w:rsidRPr="00C33EDC">
              <w:rPr>
                <w:rFonts w:ascii="Times New Roman"/>
                <w:sz w:val="22"/>
                <w:szCs w:val="36"/>
              </w:rPr>
              <w:t>dong</w:t>
            </w:r>
            <w:proofErr w:type="gramEnd"/>
            <w:r w:rsidRPr="00C33EDC">
              <w:rPr>
                <w:rFonts w:ascii="Times New Roman"/>
                <w:sz w:val="22"/>
                <w:szCs w:val="36"/>
              </w:rPr>
              <w:t xml:space="preserve"> relative change</w:t>
            </w:r>
          </w:p>
        </w:tc>
      </w:tr>
      <w:tr w:rsidR="00BE0797" w14:paraId="192F08F4" w14:textId="77777777" w:rsidTr="00C33EDC">
        <w:tc>
          <w:tcPr>
            <w:tcW w:w="654" w:type="pct"/>
          </w:tcPr>
          <w:p w14:paraId="6651265E" w14:textId="77777777" w:rsidR="00BE0797" w:rsidRPr="00C33EDC" w:rsidRDefault="00000000">
            <w:pPr>
              <w:spacing w:before="40" w:after="40"/>
              <w:jc w:val="left"/>
              <w:rPr>
                <w:sz w:val="22"/>
                <w:szCs w:val="36"/>
              </w:rPr>
            </w:pPr>
            <w:r w:rsidRPr="00C33EDC">
              <w:rPr>
                <w:rFonts w:ascii="Times New Roman"/>
                <w:sz w:val="22"/>
                <w:szCs w:val="36"/>
              </w:rPr>
              <w:t>Policy</w:t>
            </w:r>
            <w:r w:rsidRPr="00C33EDC">
              <w:rPr>
                <w:rFonts w:ascii="Times New Roman"/>
                <w:sz w:val="22"/>
                <w:szCs w:val="36"/>
              </w:rPr>
              <w:br/>
              <w:t>covariate</w:t>
            </w:r>
          </w:p>
        </w:tc>
        <w:tc>
          <w:tcPr>
            <w:tcW w:w="1346" w:type="pct"/>
          </w:tcPr>
          <w:p w14:paraId="5239C435" w14:textId="77777777" w:rsidR="00BE0797" w:rsidRPr="00C33EDC" w:rsidRDefault="00000000">
            <w:pPr>
              <w:spacing w:before="40" w:after="40"/>
              <w:jc w:val="left"/>
              <w:rPr>
                <w:sz w:val="22"/>
                <w:szCs w:val="36"/>
              </w:rPr>
            </w:pPr>
            <w:r w:rsidRPr="00C33EDC">
              <w:rPr>
                <w:rFonts w:ascii="Times New Roman"/>
                <w:sz w:val="22"/>
                <w:szCs w:val="36"/>
              </w:rPr>
              <w:t>Social-</w:t>
            </w:r>
            <w:proofErr w:type="gramStart"/>
            <w:r w:rsidRPr="00C33EDC">
              <w:rPr>
                <w:rFonts w:ascii="Times New Roman"/>
                <w:sz w:val="22"/>
                <w:szCs w:val="36"/>
              </w:rPr>
              <w:t>distancing</w:t>
            </w:r>
            <w:proofErr w:type="gramEnd"/>
            <w:r w:rsidRPr="00C33EDC">
              <w:rPr>
                <w:rFonts w:ascii="Times New Roman"/>
                <w:sz w:val="22"/>
                <w:szCs w:val="36"/>
              </w:rPr>
              <w:t xml:space="preserve"> implementation history (KDCA)</w:t>
            </w:r>
          </w:p>
        </w:tc>
        <w:tc>
          <w:tcPr>
            <w:tcW w:w="1423" w:type="pct"/>
          </w:tcPr>
          <w:p w14:paraId="0D28F9DA" w14:textId="77777777" w:rsidR="00BE0797" w:rsidRPr="00C33EDC" w:rsidRDefault="00000000">
            <w:pPr>
              <w:spacing w:before="40" w:after="40"/>
              <w:jc w:val="left"/>
              <w:rPr>
                <w:sz w:val="22"/>
                <w:szCs w:val="36"/>
              </w:rPr>
            </w:pPr>
            <w:r w:rsidRPr="00C33EDC">
              <w:rPr>
                <w:rFonts w:ascii="Times New Roman"/>
                <w:sz w:val="22"/>
                <w:szCs w:val="36"/>
              </w:rPr>
              <w:t>Daily regime re-coded to continuous stringency 0-7 from business curfew hour and gathering cap</w:t>
            </w:r>
          </w:p>
        </w:tc>
        <w:tc>
          <w:tcPr>
            <w:tcW w:w="577" w:type="pct"/>
          </w:tcPr>
          <w:p w14:paraId="7805D671" w14:textId="77777777" w:rsidR="00BE0797" w:rsidRPr="00C33EDC" w:rsidRDefault="00000000">
            <w:pPr>
              <w:spacing w:before="40" w:after="40"/>
              <w:jc w:val="left"/>
              <w:rPr>
                <w:sz w:val="22"/>
                <w:szCs w:val="36"/>
              </w:rPr>
            </w:pPr>
            <w:r w:rsidRPr="00C33EDC">
              <w:rPr>
                <w:rFonts w:ascii="Times New Roman"/>
                <w:sz w:val="22"/>
                <w:szCs w:val="36"/>
              </w:rPr>
              <w:t>2020-01 to 2022-04</w:t>
            </w:r>
          </w:p>
        </w:tc>
        <w:tc>
          <w:tcPr>
            <w:tcW w:w="1000" w:type="pct"/>
          </w:tcPr>
          <w:p w14:paraId="13009A60" w14:textId="77777777" w:rsidR="00BE0797" w:rsidRPr="00C33EDC" w:rsidRDefault="00000000">
            <w:pPr>
              <w:spacing w:before="40" w:after="40"/>
              <w:jc w:val="left"/>
              <w:rPr>
                <w:sz w:val="22"/>
                <w:szCs w:val="36"/>
              </w:rPr>
            </w:pPr>
            <w:r w:rsidRPr="00C33EDC">
              <w:rPr>
                <w:rFonts w:ascii="Times New Roman"/>
                <w:sz w:val="22"/>
                <w:szCs w:val="36"/>
              </w:rPr>
              <w:t>Auxiliary descriptor (Table 3); absorbed by date FE in M2</w:t>
            </w:r>
          </w:p>
        </w:tc>
      </w:tr>
      <w:tr w:rsidR="00BE0797" w14:paraId="3F9BFA6C" w14:textId="77777777" w:rsidTr="00C33EDC">
        <w:tc>
          <w:tcPr>
            <w:tcW w:w="654" w:type="pct"/>
          </w:tcPr>
          <w:p w14:paraId="3C773555" w14:textId="77777777" w:rsidR="00BE0797" w:rsidRPr="00C33EDC" w:rsidRDefault="00000000">
            <w:pPr>
              <w:spacing w:before="40" w:after="40"/>
              <w:jc w:val="left"/>
              <w:rPr>
                <w:sz w:val="22"/>
                <w:szCs w:val="36"/>
              </w:rPr>
            </w:pPr>
            <w:r w:rsidRPr="00C33EDC">
              <w:rPr>
                <w:rFonts w:ascii="Times New Roman"/>
                <w:sz w:val="22"/>
                <w:szCs w:val="36"/>
              </w:rPr>
              <w:t>Weather</w:t>
            </w:r>
            <w:r w:rsidRPr="00C33EDC">
              <w:rPr>
                <w:rFonts w:ascii="Times New Roman"/>
                <w:sz w:val="22"/>
                <w:szCs w:val="36"/>
              </w:rPr>
              <w:br/>
              <w:t>covariate</w:t>
            </w:r>
          </w:p>
        </w:tc>
        <w:tc>
          <w:tcPr>
            <w:tcW w:w="1346" w:type="pct"/>
          </w:tcPr>
          <w:p w14:paraId="4445DCAA" w14:textId="77777777" w:rsidR="00BE0797" w:rsidRPr="00C33EDC" w:rsidRDefault="00000000">
            <w:pPr>
              <w:spacing w:before="40" w:after="40"/>
              <w:jc w:val="left"/>
              <w:rPr>
                <w:sz w:val="22"/>
                <w:szCs w:val="36"/>
              </w:rPr>
            </w:pPr>
            <w:r w:rsidRPr="00C33EDC">
              <w:rPr>
                <w:rFonts w:ascii="Times New Roman"/>
                <w:sz w:val="22"/>
                <w:szCs w:val="36"/>
              </w:rPr>
              <w:t>Open-Meteo ERA5 reanalysis at Seoul city centre (37.57° N, 126.97° E)</w:t>
            </w:r>
          </w:p>
        </w:tc>
        <w:tc>
          <w:tcPr>
            <w:tcW w:w="1423" w:type="pct"/>
          </w:tcPr>
          <w:p w14:paraId="472F36FB" w14:textId="77777777" w:rsidR="00BE0797" w:rsidRPr="00C33EDC" w:rsidRDefault="00000000">
            <w:pPr>
              <w:spacing w:before="40" w:after="40"/>
              <w:jc w:val="left"/>
              <w:rPr>
                <w:sz w:val="22"/>
                <w:szCs w:val="36"/>
              </w:rPr>
            </w:pPr>
            <w:r w:rsidRPr="00C33EDC">
              <w:rPr>
                <w:rFonts w:ascii="Times New Roman"/>
                <w:sz w:val="22"/>
                <w:szCs w:val="36"/>
              </w:rPr>
              <w:t>Daily mean/max/min temperature, precipitation, maximum wind speed</w:t>
            </w:r>
          </w:p>
        </w:tc>
        <w:tc>
          <w:tcPr>
            <w:tcW w:w="577" w:type="pct"/>
          </w:tcPr>
          <w:p w14:paraId="795D1120"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0266DF95" w14:textId="77777777" w:rsidR="00BE0797" w:rsidRPr="00C33EDC" w:rsidRDefault="00000000">
            <w:pPr>
              <w:spacing w:before="40" w:after="40"/>
              <w:jc w:val="left"/>
              <w:rPr>
                <w:sz w:val="22"/>
                <w:szCs w:val="36"/>
              </w:rPr>
            </w:pPr>
            <w:r w:rsidRPr="00C33EDC">
              <w:rPr>
                <w:rFonts w:ascii="Times New Roman"/>
                <w:sz w:val="22"/>
                <w:szCs w:val="36"/>
              </w:rPr>
              <w:t>M1 covariates; absorbed by date FE in M2</w:t>
            </w:r>
          </w:p>
        </w:tc>
      </w:tr>
      <w:tr w:rsidR="00BE0797" w14:paraId="4A95264D" w14:textId="77777777" w:rsidTr="00C33EDC">
        <w:tc>
          <w:tcPr>
            <w:tcW w:w="654" w:type="pct"/>
          </w:tcPr>
          <w:p w14:paraId="5DE2C9EA" w14:textId="77777777" w:rsidR="00BE0797" w:rsidRPr="00C33EDC" w:rsidRDefault="00000000">
            <w:pPr>
              <w:spacing w:before="40" w:after="40"/>
              <w:jc w:val="left"/>
              <w:rPr>
                <w:sz w:val="22"/>
                <w:szCs w:val="36"/>
              </w:rPr>
            </w:pPr>
            <w:r w:rsidRPr="00C33EDC">
              <w:rPr>
                <w:rFonts w:ascii="Times New Roman"/>
                <w:sz w:val="22"/>
                <w:szCs w:val="36"/>
              </w:rPr>
              <w:t>Calendar</w:t>
            </w:r>
          </w:p>
        </w:tc>
        <w:tc>
          <w:tcPr>
            <w:tcW w:w="1346" w:type="pct"/>
          </w:tcPr>
          <w:p w14:paraId="60690E31" w14:textId="77777777" w:rsidR="00BE0797" w:rsidRPr="00C33EDC" w:rsidRDefault="00000000">
            <w:pPr>
              <w:spacing w:before="40" w:after="40"/>
              <w:jc w:val="left"/>
              <w:rPr>
                <w:sz w:val="22"/>
                <w:szCs w:val="36"/>
              </w:rPr>
            </w:pPr>
            <w:r w:rsidRPr="00C33EDC">
              <w:rPr>
                <w:rFonts w:ascii="Times New Roman"/>
                <w:sz w:val="22"/>
                <w:szCs w:val="36"/>
              </w:rPr>
              <w:t>Day of week, weekend, Korean public holidays (incl. substitutes), season</w:t>
            </w:r>
          </w:p>
        </w:tc>
        <w:tc>
          <w:tcPr>
            <w:tcW w:w="1423" w:type="pct"/>
          </w:tcPr>
          <w:p w14:paraId="39525521" w14:textId="77777777" w:rsidR="00BE0797" w:rsidRPr="00C33EDC" w:rsidRDefault="00000000">
            <w:pPr>
              <w:spacing w:before="40" w:after="40"/>
              <w:jc w:val="left"/>
              <w:rPr>
                <w:sz w:val="22"/>
                <w:szCs w:val="36"/>
              </w:rPr>
            </w:pPr>
            <w:r w:rsidRPr="00C33EDC">
              <w:rPr>
                <w:rFonts w:ascii="Times New Roman"/>
                <w:sz w:val="22"/>
                <w:szCs w:val="36"/>
              </w:rPr>
              <w:t>Daily indicators</w:t>
            </w:r>
          </w:p>
        </w:tc>
        <w:tc>
          <w:tcPr>
            <w:tcW w:w="577" w:type="pct"/>
          </w:tcPr>
          <w:p w14:paraId="269898F9"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473154F5" w14:textId="77777777" w:rsidR="00BE0797" w:rsidRPr="00C33EDC" w:rsidRDefault="00000000">
            <w:pPr>
              <w:spacing w:before="40" w:after="40"/>
              <w:jc w:val="left"/>
              <w:rPr>
                <w:sz w:val="22"/>
                <w:szCs w:val="36"/>
              </w:rPr>
            </w:pPr>
            <w:r w:rsidRPr="00C33EDC">
              <w:rPr>
                <w:rFonts w:ascii="Times New Roman"/>
                <w:sz w:val="22"/>
                <w:szCs w:val="36"/>
              </w:rPr>
              <w:t>Weekend/holiday indicators as M1 covariates; absorbed by date FE in M2</w:t>
            </w:r>
          </w:p>
        </w:tc>
      </w:tr>
      <w:tr w:rsidR="00BE0797" w14:paraId="0F6C7555" w14:textId="77777777" w:rsidTr="00C33EDC">
        <w:tc>
          <w:tcPr>
            <w:tcW w:w="654" w:type="pct"/>
          </w:tcPr>
          <w:p w14:paraId="56EB3602" w14:textId="77777777" w:rsidR="00BE0797" w:rsidRPr="00C33EDC" w:rsidRDefault="00000000">
            <w:pPr>
              <w:spacing w:before="40" w:after="40"/>
              <w:jc w:val="left"/>
              <w:rPr>
                <w:sz w:val="22"/>
                <w:szCs w:val="36"/>
              </w:rPr>
            </w:pPr>
            <w:r w:rsidRPr="00C33EDC">
              <w:rPr>
                <w:rFonts w:ascii="Times New Roman"/>
                <w:sz w:val="22"/>
                <w:szCs w:val="36"/>
              </w:rPr>
              <w:t>Comparison</w:t>
            </w:r>
            <w:r w:rsidRPr="00C33EDC">
              <w:rPr>
                <w:rFonts w:ascii="Times New Roman"/>
                <w:sz w:val="22"/>
                <w:szCs w:val="36"/>
              </w:rPr>
              <w:br/>
              <w:t>networks</w:t>
            </w:r>
          </w:p>
        </w:tc>
        <w:tc>
          <w:tcPr>
            <w:tcW w:w="1346" w:type="pct"/>
          </w:tcPr>
          <w:p w14:paraId="1883C2FF" w14:textId="77777777" w:rsidR="00BE0797" w:rsidRPr="00C33EDC" w:rsidRDefault="00000000">
            <w:pPr>
              <w:spacing w:before="40" w:after="40"/>
              <w:jc w:val="left"/>
              <w:rPr>
                <w:sz w:val="22"/>
                <w:szCs w:val="36"/>
              </w:rPr>
            </w:pPr>
            <w:r w:rsidRPr="00C33EDC">
              <w:rPr>
                <w:rFonts w:ascii="Times New Roman"/>
                <w:sz w:val="22"/>
                <w:szCs w:val="36"/>
              </w:rPr>
              <w:t>Calibrated official stations: national environmental-noise network (noiseinfo.or.kr; automatic daily road stations, manual quarterly general/road stations) and four roadside L</w:t>
            </w:r>
            <w:r w:rsidRPr="00C33EDC">
              <w:rPr>
                <w:rFonts w:ascii="Times New Roman"/>
                <w:sz w:val="22"/>
                <w:szCs w:val="36"/>
                <w:vertAlign w:val="subscript"/>
              </w:rPr>
              <w:t>Aeq</w:t>
            </w:r>
            <w:r w:rsidRPr="00C33EDC">
              <w:rPr>
                <w:rFonts w:ascii="Times New Roman"/>
                <w:sz w:val="22"/>
                <w:szCs w:val="36"/>
              </w:rPr>
              <w:t xml:space="preserve"> stations (OA-15473)</w:t>
            </w:r>
          </w:p>
        </w:tc>
        <w:tc>
          <w:tcPr>
            <w:tcW w:w="1423" w:type="pct"/>
          </w:tcPr>
          <w:p w14:paraId="11DC6311" w14:textId="77777777" w:rsidR="00BE0797" w:rsidRPr="00C33EDC" w:rsidRDefault="00000000">
            <w:pPr>
              <w:spacing w:before="40" w:after="40"/>
              <w:jc w:val="left"/>
              <w:rPr>
                <w:sz w:val="22"/>
                <w:szCs w:val="36"/>
              </w:rPr>
            </w:pPr>
            <w:r w:rsidRPr="00C33EDC">
              <w:rPr>
                <w:rFonts w:ascii="Times New Roman"/>
                <w:sz w:val="22"/>
                <w:szCs w:val="36"/>
              </w:rPr>
              <w:t>Station-level standard L</w:t>
            </w:r>
            <w:r w:rsidRPr="00C33EDC">
              <w:rPr>
                <w:rFonts w:ascii="Times New Roman"/>
                <w:sz w:val="22"/>
                <w:szCs w:val="36"/>
                <w:vertAlign w:val="subscript"/>
              </w:rPr>
              <w:t>Aeq</w:t>
            </w:r>
          </w:p>
        </w:tc>
        <w:tc>
          <w:tcPr>
            <w:tcW w:w="577" w:type="pct"/>
          </w:tcPr>
          <w:p w14:paraId="4ED14004" w14:textId="77777777" w:rsidR="00BE0797" w:rsidRPr="00C33EDC" w:rsidRDefault="00000000">
            <w:pPr>
              <w:spacing w:before="40" w:after="40"/>
              <w:jc w:val="left"/>
              <w:rPr>
                <w:sz w:val="22"/>
                <w:szCs w:val="36"/>
              </w:rPr>
            </w:pPr>
            <w:r w:rsidRPr="00C33EDC">
              <w:rPr>
                <w:rFonts w:ascii="Times New Roman"/>
                <w:sz w:val="22"/>
                <w:szCs w:val="36"/>
              </w:rPr>
              <w:t>2020-2024</w:t>
            </w:r>
          </w:p>
        </w:tc>
        <w:tc>
          <w:tcPr>
            <w:tcW w:w="1000" w:type="pct"/>
          </w:tcPr>
          <w:p w14:paraId="4C91C62C" w14:textId="77777777" w:rsidR="00BE0797" w:rsidRPr="00C33EDC" w:rsidRDefault="00000000">
            <w:pPr>
              <w:spacing w:before="40" w:after="40"/>
              <w:jc w:val="left"/>
              <w:rPr>
                <w:sz w:val="22"/>
                <w:szCs w:val="36"/>
              </w:rPr>
            </w:pPr>
            <w:r w:rsidRPr="00C33EDC">
              <w:rPr>
                <w:rFonts w:ascii="Times New Roman"/>
                <w:sz w:val="22"/>
                <w:szCs w:val="36"/>
              </w:rPr>
              <w:t>Drift diagnosis and absolute-offset comparison (Fig. 8, Supplementary Fig. S2)</w:t>
            </w:r>
          </w:p>
        </w:tc>
      </w:tr>
    </w:tbl>
    <w:p w14:paraId="4EDDEE3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308472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2.3. Exposure: human mobility from de-facto population</w:t>
      </w:r>
    </w:p>
    <w:p w14:paraId="5F9EDCE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Mobility exposure is measured with Seoul's de-facto ('living') population: the number of people actually present in each dong at a given time, estimated from mobile-network signals rather than residence records (Table 2). Aggregating the hourly stock to daily means (daytime 06-21 h and night-time 22-05 h averages) yields 424 dong × 1,461 days = 619,464 dong-days with no missing values, of which the 421 dong hosting S-DoT sensors enter the analysis. The citywide total of de-facto population is almost conserved, because people who stay home are still counted where they are; distancing shows up not in the total but in spatial redistribution. Under the strongest restrictions the daytime population of commercial and business dong fell by up to about 35%, depending on the dong, while residential dong gained up to 37% (averaged over the whole distancing era, neighbourhood reductions mostly lie in the 0-13% range; Fig. 7a). We therefore define the dose as each dong's change relative to its own norm, lp = log(daily de-facto population / the dong's post-lifting baseline mean), which captures how far a dong departs from its own normal, unaffected by level differences across dong or sensors. De-facto population is a stock of presence rather than a flow of movement, so 'mobility' in this paper is an operational term for changes in activity presence. The baseline period, 2022-07 to 2023-12, excludes the transitional weeks immediately after full lifting (2022-04 to 06). Within a given date, the standard deviation of the dose across dong averages 0.115 log-units, ample variation for identification under date fixed effects.</w:t>
      </w:r>
    </w:p>
    <w:p w14:paraId="6C8DE1DC" w14:textId="77777777" w:rsidR="00387A29" w:rsidRPr="00387A29" w:rsidRDefault="00387A29" w:rsidP="00215BD0">
      <w:pPr>
        <w:widowControl/>
        <w:wordWrap/>
        <w:autoSpaceDE/>
        <w:autoSpaceDN/>
        <w:spacing w:line="480" w:lineRule="auto"/>
        <w:jc w:val="left"/>
        <w:rPr>
          <w:rFonts w:ascii="Times New Roman" w:eastAsia="MS Mincho"/>
          <w:kern w:val="0"/>
          <w:sz w:val="24"/>
        </w:rPr>
      </w:pPr>
    </w:p>
    <w:p w14:paraId="1A1EA17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 xml:space="preserve">2.4. Linking sensors to </w:t>
      </w:r>
      <w:proofErr w:type="spellStart"/>
      <w:r w:rsidRPr="00387A29">
        <w:rPr>
          <w:rFonts w:ascii="Times New Roman"/>
          <w:b/>
          <w:color w:val="000000"/>
          <w:kern w:val="1"/>
          <w:sz w:val="24"/>
          <w:lang w:eastAsia="ar-SA"/>
        </w:rPr>
        <w:t>neighbourhoods</w:t>
      </w:r>
      <w:proofErr w:type="spellEnd"/>
    </w:p>
    <w:p w14:paraId="24264042" w14:textId="77777777" w:rsidR="00387A29" w:rsidRDefault="00387A29" w:rsidP="00215BD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Each sensor was assigned to a dong by point-in-polygon matching of its coordinates against public administrative boundaries; 1,165 of 1,170 sensors (99.6%) were assigned, and the assigned dong agreed with the district in the sensor's street address in 99.6% of cases (Supplementary Methods S1). After the quality filters and the merge with daily mobility, the final panel comprises 1,123 sensors in 421 dong (1,248,794 sensor-days); the main two-way fixed-effects model uses the 1,122 sensors and 420 dong with non-missing daytime mobility (1,247,546 sensor-days).</w:t>
      </w:r>
    </w:p>
    <w:p w14:paraId="6A7BE383" w14:textId="77777777" w:rsidR="000D0251" w:rsidRPr="00387A29" w:rsidRDefault="000D0251" w:rsidP="000D0251">
      <w:pPr>
        <w:widowControl/>
        <w:wordWrap/>
        <w:autoSpaceDE/>
        <w:autoSpaceDN/>
        <w:spacing w:line="480" w:lineRule="auto"/>
        <w:rPr>
          <w:rFonts w:ascii="Times New Roman" w:eastAsia="MS Mincho"/>
          <w:kern w:val="0"/>
          <w:sz w:val="24"/>
        </w:rPr>
      </w:pPr>
    </w:p>
    <w:p w14:paraId="2DD419F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2.5. Covariates: social distancing, weather and calendar</w:t>
      </w:r>
    </w:p>
    <w:p w14:paraId="3CF5F359"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Distancing 'tiers' (Levels 1, 2, 2.5 and 4, among others) are unsuitable as an exposure variable: the tier system was redefined twice (2020-11 and 2021-07), the spacing between tiers is not uniform, and the same tier corresponded to different mobility at different times. We instead re-coded the daily regime into a continuous stringency index from 0 (no restriction) to 7 (strongest), built from the two enforceable components, the business closing hour and the private-gathering cap (Table 3); the index remains auxiliary, and the primary exposure throughout is measured mobility. Weather comes from the Open-Meteo ERA5 daily reanalysis (temperature, precipitation, wind). M1 enters weekend and Korean public-holiday indicators; under M2 the date fixed effects absorb all calendar effects.</w:t>
      </w:r>
    </w:p>
    <w:p w14:paraId="42858183" w14:textId="77777777" w:rsidR="00132ECF" w:rsidRDefault="00132ECF" w:rsidP="00215BD0">
      <w:pPr>
        <w:wordWrap/>
        <w:spacing w:line="480" w:lineRule="auto"/>
        <w:rPr>
          <w:rFonts w:ascii="Times New Roman"/>
          <w:b/>
          <w:bCs/>
          <w:color w:val="000000"/>
          <w:sz w:val="24"/>
        </w:rPr>
      </w:pPr>
      <w:r>
        <w:rPr>
          <w:rFonts w:ascii="Times New Roman"/>
          <w:b/>
          <w:bCs/>
          <w:color w:val="000000"/>
          <w:sz w:val="24"/>
        </w:rPr>
        <w:br w:type="page"/>
      </w:r>
    </w:p>
    <w:p w14:paraId="16C652D0" w14:textId="77777777" w:rsidR="00387A29" w:rsidRPr="00387A29" w:rsidRDefault="00387A29" w:rsidP="00C33EDC">
      <w:pPr>
        <w:wordWrap/>
        <w:spacing w:line="360" w:lineRule="auto"/>
        <w:rPr>
          <w:rFonts w:ascii="Times New Roman"/>
          <w:color w:val="000000"/>
          <w:sz w:val="24"/>
        </w:rPr>
      </w:pPr>
      <w:r>
        <w:rPr>
          <w:rFonts w:ascii="Times New Roman"/>
          <w:sz w:val="24"/>
        </w:rPr>
        <w:lastRenderedPageBreak/>
        <w:t>Table 3. Seoul capital-area social-distancing timeline and its quasi-continuous re-coding (selected regime changes).</w:t>
      </w:r>
    </w:p>
    <w:tbl>
      <w:tblPr>
        <w:tblW w:w="5000" w:type="pct"/>
        <w:tblBorders>
          <w:top w:val="single" w:sz="12" w:space="0" w:color="000000"/>
          <w:bottom w:val="single" w:sz="12" w:space="0" w:color="000000"/>
        </w:tblBorders>
        <w:tblLook w:val="04A0" w:firstRow="1" w:lastRow="0" w:firstColumn="1" w:lastColumn="0" w:noHBand="0" w:noVBand="1"/>
      </w:tblPr>
      <w:tblGrid>
        <w:gridCol w:w="1484"/>
        <w:gridCol w:w="2967"/>
        <w:gridCol w:w="1483"/>
        <w:gridCol w:w="1348"/>
        <w:gridCol w:w="1483"/>
      </w:tblGrid>
      <w:tr w:rsidR="00BE0797" w14:paraId="0563294C" w14:textId="77777777" w:rsidTr="00C33EDC">
        <w:tc>
          <w:tcPr>
            <w:tcW w:w="846" w:type="pct"/>
            <w:tcBorders>
              <w:bottom w:val="single" w:sz="6" w:space="0" w:color="000000"/>
            </w:tcBorders>
          </w:tcPr>
          <w:p w14:paraId="5163AF55" w14:textId="77777777" w:rsidR="00BE0797" w:rsidRPr="00C33EDC" w:rsidRDefault="00000000">
            <w:pPr>
              <w:spacing w:before="40" w:after="40"/>
              <w:jc w:val="left"/>
              <w:rPr>
                <w:rFonts w:ascii="Times New Roman"/>
                <w:sz w:val="22"/>
                <w:szCs w:val="22"/>
              </w:rPr>
            </w:pPr>
            <w:r w:rsidRPr="00C33EDC">
              <w:rPr>
                <w:rFonts w:ascii="Times New Roman"/>
                <w:b/>
                <w:sz w:val="22"/>
                <w:szCs w:val="22"/>
              </w:rPr>
              <w:t>Effective from</w:t>
            </w:r>
          </w:p>
        </w:tc>
        <w:tc>
          <w:tcPr>
            <w:tcW w:w="1692" w:type="pct"/>
            <w:tcBorders>
              <w:bottom w:val="single" w:sz="6" w:space="0" w:color="000000"/>
            </w:tcBorders>
          </w:tcPr>
          <w:p w14:paraId="784A2B70" w14:textId="77777777" w:rsidR="00BE0797" w:rsidRPr="00C33EDC" w:rsidRDefault="00000000">
            <w:pPr>
              <w:spacing w:before="40" w:after="40"/>
              <w:jc w:val="left"/>
              <w:rPr>
                <w:rFonts w:ascii="Times New Roman"/>
                <w:sz w:val="22"/>
                <w:szCs w:val="22"/>
              </w:rPr>
            </w:pPr>
            <w:r w:rsidRPr="00C33EDC">
              <w:rPr>
                <w:rFonts w:ascii="Times New Roman"/>
                <w:b/>
                <w:sz w:val="22"/>
                <w:szCs w:val="22"/>
              </w:rPr>
              <w:t>Regime</w:t>
            </w:r>
          </w:p>
        </w:tc>
        <w:tc>
          <w:tcPr>
            <w:tcW w:w="846" w:type="pct"/>
            <w:tcBorders>
              <w:bottom w:val="single" w:sz="6" w:space="0" w:color="000000"/>
            </w:tcBorders>
          </w:tcPr>
          <w:p w14:paraId="5071668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Business curfew (h)</w:t>
            </w:r>
          </w:p>
        </w:tc>
        <w:tc>
          <w:tcPr>
            <w:tcW w:w="769" w:type="pct"/>
            <w:tcBorders>
              <w:bottom w:val="single" w:sz="6" w:space="0" w:color="000000"/>
            </w:tcBorders>
          </w:tcPr>
          <w:p w14:paraId="2977A9E8" w14:textId="77777777" w:rsidR="00BE0797" w:rsidRPr="00C33EDC" w:rsidRDefault="00000000">
            <w:pPr>
              <w:spacing w:before="40" w:after="40"/>
              <w:jc w:val="center"/>
              <w:rPr>
                <w:rFonts w:ascii="Times New Roman"/>
                <w:sz w:val="22"/>
                <w:szCs w:val="22"/>
              </w:rPr>
            </w:pPr>
            <w:r w:rsidRPr="00C33EDC">
              <w:rPr>
                <w:rFonts w:ascii="Times New Roman"/>
                <w:b/>
                <w:sz w:val="22"/>
                <w:szCs w:val="22"/>
              </w:rPr>
              <w:t>Gathering cap</w:t>
            </w:r>
          </w:p>
        </w:tc>
        <w:tc>
          <w:tcPr>
            <w:tcW w:w="846" w:type="pct"/>
            <w:tcBorders>
              <w:bottom w:val="single" w:sz="6" w:space="0" w:color="000000"/>
            </w:tcBorders>
          </w:tcPr>
          <w:p w14:paraId="6EBDE0B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Stringency (0-7)</w:t>
            </w:r>
          </w:p>
        </w:tc>
      </w:tr>
      <w:tr w:rsidR="00BE0797" w14:paraId="4C483726" w14:textId="77777777" w:rsidTr="00C33EDC">
        <w:tc>
          <w:tcPr>
            <w:tcW w:w="846" w:type="pct"/>
          </w:tcPr>
          <w:p w14:paraId="48340779" w14:textId="77777777" w:rsidR="00BE0797" w:rsidRPr="00C33EDC" w:rsidRDefault="00000000">
            <w:pPr>
              <w:spacing w:before="40" w:after="40"/>
              <w:jc w:val="left"/>
              <w:rPr>
                <w:rFonts w:ascii="Times New Roman"/>
                <w:sz w:val="22"/>
                <w:szCs w:val="22"/>
              </w:rPr>
            </w:pPr>
            <w:r w:rsidRPr="00C33EDC">
              <w:rPr>
                <w:rFonts w:ascii="Times New Roman"/>
                <w:sz w:val="22"/>
                <w:szCs w:val="22"/>
              </w:rPr>
              <w:t>2020-01</w:t>
            </w:r>
          </w:p>
        </w:tc>
        <w:tc>
          <w:tcPr>
            <w:tcW w:w="1692" w:type="pct"/>
          </w:tcPr>
          <w:p w14:paraId="0F0F9603" w14:textId="77777777" w:rsidR="00BE0797" w:rsidRPr="00C33EDC" w:rsidRDefault="00000000">
            <w:pPr>
              <w:spacing w:before="40" w:after="40"/>
              <w:jc w:val="left"/>
              <w:rPr>
                <w:rFonts w:ascii="Times New Roman"/>
                <w:sz w:val="22"/>
                <w:szCs w:val="22"/>
              </w:rPr>
            </w:pPr>
            <w:r w:rsidRPr="00C33EDC">
              <w:rPr>
                <w:rFonts w:ascii="Times New Roman"/>
                <w:sz w:val="22"/>
                <w:szCs w:val="22"/>
              </w:rPr>
              <w:t>Pre-COVID (normal)</w:t>
            </w:r>
          </w:p>
        </w:tc>
        <w:tc>
          <w:tcPr>
            <w:tcW w:w="846" w:type="pct"/>
          </w:tcPr>
          <w:p w14:paraId="63FA9787"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F93F6DA"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0A71D6C0"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28161685" w14:textId="77777777" w:rsidTr="00C33EDC">
        <w:tc>
          <w:tcPr>
            <w:tcW w:w="846" w:type="pct"/>
          </w:tcPr>
          <w:p w14:paraId="09789DE0" w14:textId="77777777" w:rsidR="00BE0797" w:rsidRPr="00C33EDC" w:rsidRDefault="00000000">
            <w:pPr>
              <w:spacing w:before="40" w:after="40"/>
              <w:jc w:val="left"/>
              <w:rPr>
                <w:rFonts w:ascii="Times New Roman"/>
                <w:sz w:val="22"/>
                <w:szCs w:val="22"/>
              </w:rPr>
            </w:pPr>
            <w:r w:rsidRPr="00C33EDC">
              <w:rPr>
                <w:rFonts w:ascii="Times New Roman"/>
                <w:sz w:val="22"/>
                <w:szCs w:val="22"/>
              </w:rPr>
              <w:t>2020-03-22</w:t>
            </w:r>
          </w:p>
        </w:tc>
        <w:tc>
          <w:tcPr>
            <w:tcW w:w="1692" w:type="pct"/>
          </w:tcPr>
          <w:p w14:paraId="734D5185" w14:textId="77777777" w:rsidR="00BE0797" w:rsidRPr="00C33EDC" w:rsidRDefault="00000000">
            <w:pPr>
              <w:spacing w:before="40" w:after="40"/>
              <w:jc w:val="left"/>
              <w:rPr>
                <w:rFonts w:ascii="Times New Roman"/>
                <w:sz w:val="22"/>
                <w:szCs w:val="22"/>
              </w:rPr>
            </w:pPr>
            <w:r w:rsidRPr="00C33EDC">
              <w:rPr>
                <w:rFonts w:ascii="Times New Roman"/>
                <w:sz w:val="22"/>
                <w:szCs w:val="22"/>
              </w:rPr>
              <w:t>1st intensive distancing</w:t>
            </w:r>
          </w:p>
        </w:tc>
        <w:tc>
          <w:tcPr>
            <w:tcW w:w="846" w:type="pct"/>
          </w:tcPr>
          <w:p w14:paraId="783D4F87"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6320E3C1"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7FCE4ABC"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r>
      <w:tr w:rsidR="00BE0797" w14:paraId="150D25A4" w14:textId="77777777" w:rsidTr="00C33EDC">
        <w:tc>
          <w:tcPr>
            <w:tcW w:w="846" w:type="pct"/>
          </w:tcPr>
          <w:p w14:paraId="726AA87B" w14:textId="77777777" w:rsidR="00BE0797" w:rsidRPr="00C33EDC" w:rsidRDefault="00000000">
            <w:pPr>
              <w:spacing w:before="40" w:after="40"/>
              <w:jc w:val="left"/>
              <w:rPr>
                <w:rFonts w:ascii="Times New Roman"/>
                <w:sz w:val="22"/>
                <w:szCs w:val="22"/>
              </w:rPr>
            </w:pPr>
            <w:r w:rsidRPr="00C33EDC">
              <w:rPr>
                <w:rFonts w:ascii="Times New Roman"/>
                <w:sz w:val="22"/>
                <w:szCs w:val="22"/>
              </w:rPr>
              <w:t>2020-05-06</w:t>
            </w:r>
          </w:p>
        </w:tc>
        <w:tc>
          <w:tcPr>
            <w:tcW w:w="1692" w:type="pct"/>
          </w:tcPr>
          <w:p w14:paraId="00CE716C" w14:textId="77777777" w:rsidR="00BE0797" w:rsidRPr="00C33EDC" w:rsidRDefault="00000000">
            <w:pPr>
              <w:spacing w:before="40" w:after="40"/>
              <w:jc w:val="left"/>
              <w:rPr>
                <w:rFonts w:ascii="Times New Roman"/>
                <w:sz w:val="22"/>
                <w:szCs w:val="22"/>
              </w:rPr>
            </w:pPr>
            <w:r w:rsidRPr="00C33EDC">
              <w:rPr>
                <w:rFonts w:ascii="Times New Roman"/>
                <w:sz w:val="22"/>
                <w:szCs w:val="22"/>
              </w:rPr>
              <w:t>Daily-life distancing</w:t>
            </w:r>
          </w:p>
        </w:tc>
        <w:tc>
          <w:tcPr>
            <w:tcW w:w="846" w:type="pct"/>
          </w:tcPr>
          <w:p w14:paraId="0AE1DDBB"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60409D5"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33F9E684"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1B102317" w14:textId="77777777" w:rsidTr="00C33EDC">
        <w:tc>
          <w:tcPr>
            <w:tcW w:w="846" w:type="pct"/>
          </w:tcPr>
          <w:p w14:paraId="3469D1F1" w14:textId="77777777" w:rsidR="00BE0797" w:rsidRPr="00C33EDC" w:rsidRDefault="00000000">
            <w:pPr>
              <w:spacing w:before="40" w:after="40"/>
              <w:jc w:val="left"/>
              <w:rPr>
                <w:rFonts w:ascii="Times New Roman"/>
                <w:sz w:val="22"/>
                <w:szCs w:val="22"/>
              </w:rPr>
            </w:pPr>
            <w:r w:rsidRPr="00C33EDC">
              <w:rPr>
                <w:rFonts w:ascii="Times New Roman"/>
                <w:sz w:val="22"/>
                <w:szCs w:val="22"/>
              </w:rPr>
              <w:t>2020-08-30</w:t>
            </w:r>
          </w:p>
        </w:tc>
        <w:tc>
          <w:tcPr>
            <w:tcW w:w="1692" w:type="pct"/>
          </w:tcPr>
          <w:p w14:paraId="5AA7E613"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2.5 (first 21 h cap)</w:t>
            </w:r>
          </w:p>
        </w:tc>
        <w:tc>
          <w:tcPr>
            <w:tcW w:w="846" w:type="pct"/>
          </w:tcPr>
          <w:p w14:paraId="76324F16"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031101F9" w14:textId="77777777" w:rsidR="00BE0797" w:rsidRPr="00C33EDC" w:rsidRDefault="00000000">
            <w:pPr>
              <w:spacing w:before="40" w:after="40"/>
              <w:jc w:val="center"/>
              <w:rPr>
                <w:rFonts w:ascii="Times New Roman"/>
                <w:sz w:val="22"/>
                <w:szCs w:val="22"/>
              </w:rPr>
            </w:pPr>
            <w:r w:rsidRPr="00C33EDC">
              <w:rPr>
                <w:rFonts w:ascii="Times New Roman"/>
                <w:sz w:val="22"/>
                <w:szCs w:val="22"/>
              </w:rPr>
              <w:t>≤50</w:t>
            </w:r>
          </w:p>
        </w:tc>
        <w:tc>
          <w:tcPr>
            <w:tcW w:w="846" w:type="pct"/>
          </w:tcPr>
          <w:p w14:paraId="3E854E0D"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517EE5AA" w14:textId="77777777" w:rsidTr="00C33EDC">
        <w:tc>
          <w:tcPr>
            <w:tcW w:w="846" w:type="pct"/>
          </w:tcPr>
          <w:p w14:paraId="551EF615" w14:textId="77777777" w:rsidR="00BE0797" w:rsidRPr="00C33EDC" w:rsidRDefault="00000000">
            <w:pPr>
              <w:spacing w:before="40" w:after="40"/>
              <w:jc w:val="left"/>
              <w:rPr>
                <w:rFonts w:ascii="Times New Roman"/>
                <w:sz w:val="22"/>
                <w:szCs w:val="22"/>
              </w:rPr>
            </w:pPr>
            <w:r w:rsidRPr="00C33EDC">
              <w:rPr>
                <w:rFonts w:ascii="Times New Roman"/>
                <w:sz w:val="22"/>
                <w:szCs w:val="22"/>
              </w:rPr>
              <w:t>2020-12-23</w:t>
            </w:r>
          </w:p>
        </w:tc>
        <w:tc>
          <w:tcPr>
            <w:tcW w:w="1692" w:type="pct"/>
          </w:tcPr>
          <w:p w14:paraId="1FD35D78"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2.5 + 5-person ban</w:t>
            </w:r>
          </w:p>
        </w:tc>
        <w:tc>
          <w:tcPr>
            <w:tcW w:w="846" w:type="pct"/>
          </w:tcPr>
          <w:p w14:paraId="0AB59645"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73528817"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403BCEF2"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34D890E" w14:textId="77777777" w:rsidTr="00C33EDC">
        <w:tc>
          <w:tcPr>
            <w:tcW w:w="846" w:type="pct"/>
          </w:tcPr>
          <w:p w14:paraId="0C3D9D1A" w14:textId="77777777" w:rsidR="00BE0797" w:rsidRPr="00C33EDC" w:rsidRDefault="00000000">
            <w:pPr>
              <w:spacing w:before="40" w:after="40"/>
              <w:jc w:val="left"/>
              <w:rPr>
                <w:rFonts w:ascii="Times New Roman"/>
                <w:sz w:val="22"/>
                <w:szCs w:val="22"/>
              </w:rPr>
            </w:pPr>
            <w:r w:rsidRPr="00C33EDC">
              <w:rPr>
                <w:rFonts w:ascii="Times New Roman"/>
                <w:sz w:val="22"/>
                <w:szCs w:val="22"/>
              </w:rPr>
              <w:t>2021-02-15</w:t>
            </w:r>
          </w:p>
        </w:tc>
        <w:tc>
          <w:tcPr>
            <w:tcW w:w="1692" w:type="pct"/>
          </w:tcPr>
          <w:p w14:paraId="32C0A8F7"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 + 5-person ban</w:t>
            </w:r>
          </w:p>
        </w:tc>
        <w:tc>
          <w:tcPr>
            <w:tcW w:w="846" w:type="pct"/>
          </w:tcPr>
          <w:p w14:paraId="241EE040"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4F8DCCE4"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DFA3846"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44536736" w14:textId="77777777" w:rsidTr="00C33EDC">
        <w:tc>
          <w:tcPr>
            <w:tcW w:w="846" w:type="pct"/>
          </w:tcPr>
          <w:p w14:paraId="608FBDB1" w14:textId="77777777" w:rsidR="00BE0797" w:rsidRPr="00C33EDC" w:rsidRDefault="00000000">
            <w:pPr>
              <w:spacing w:before="40" w:after="40"/>
              <w:jc w:val="left"/>
              <w:rPr>
                <w:rFonts w:ascii="Times New Roman"/>
                <w:sz w:val="22"/>
                <w:szCs w:val="22"/>
              </w:rPr>
            </w:pPr>
            <w:r w:rsidRPr="00C33EDC">
              <w:rPr>
                <w:rFonts w:ascii="Times New Roman"/>
                <w:sz w:val="22"/>
                <w:szCs w:val="22"/>
              </w:rPr>
              <w:t>2021-07-12</w:t>
            </w:r>
          </w:p>
        </w:tc>
        <w:tc>
          <w:tcPr>
            <w:tcW w:w="1692" w:type="pct"/>
          </w:tcPr>
          <w:p w14:paraId="056D26D1"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4</w:t>
            </w:r>
          </w:p>
        </w:tc>
        <w:tc>
          <w:tcPr>
            <w:tcW w:w="846" w:type="pct"/>
          </w:tcPr>
          <w:p w14:paraId="4776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32F81AD8"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732A9999"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2B3D27F1" w14:textId="77777777" w:rsidTr="00C33EDC">
        <w:tc>
          <w:tcPr>
            <w:tcW w:w="846" w:type="pct"/>
          </w:tcPr>
          <w:p w14:paraId="4EAB5A5C" w14:textId="77777777" w:rsidR="00BE0797" w:rsidRPr="00C33EDC" w:rsidRDefault="00000000">
            <w:pPr>
              <w:spacing w:before="40" w:after="40"/>
              <w:jc w:val="left"/>
              <w:rPr>
                <w:rFonts w:ascii="Times New Roman"/>
                <w:sz w:val="22"/>
                <w:szCs w:val="22"/>
              </w:rPr>
            </w:pPr>
            <w:r w:rsidRPr="00C33EDC">
              <w:rPr>
                <w:rFonts w:ascii="Times New Roman"/>
                <w:sz w:val="22"/>
                <w:szCs w:val="22"/>
              </w:rPr>
              <w:t>2021-11-01</w:t>
            </w:r>
          </w:p>
        </w:tc>
        <w:tc>
          <w:tcPr>
            <w:tcW w:w="1692" w:type="pct"/>
          </w:tcPr>
          <w:p w14:paraId="1EB649CD" w14:textId="77777777" w:rsidR="00BE0797" w:rsidRPr="00C33EDC" w:rsidRDefault="00000000">
            <w:pPr>
              <w:spacing w:before="40" w:after="40"/>
              <w:jc w:val="left"/>
              <w:rPr>
                <w:rFonts w:ascii="Times New Roman"/>
                <w:sz w:val="22"/>
                <w:szCs w:val="22"/>
              </w:rPr>
            </w:pPr>
            <w:r w:rsidRPr="00C33EDC">
              <w:rPr>
                <w:rFonts w:ascii="Times New Roman"/>
                <w:sz w:val="22"/>
                <w:szCs w:val="22"/>
              </w:rPr>
              <w:t>With-COVID recovery</w:t>
            </w:r>
          </w:p>
        </w:tc>
        <w:tc>
          <w:tcPr>
            <w:tcW w:w="846" w:type="pct"/>
          </w:tcPr>
          <w:p w14:paraId="5239F0CC"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3D7AC36"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53F64EE2" w14:textId="77777777" w:rsidR="00BE0797" w:rsidRPr="00C33EDC" w:rsidRDefault="00000000">
            <w:pPr>
              <w:spacing w:before="40" w:after="40"/>
              <w:jc w:val="center"/>
              <w:rPr>
                <w:rFonts w:ascii="Times New Roman"/>
                <w:sz w:val="22"/>
                <w:szCs w:val="22"/>
              </w:rPr>
            </w:pPr>
            <w:r w:rsidRPr="00C33EDC">
              <w:rPr>
                <w:rFonts w:ascii="Times New Roman"/>
                <w:sz w:val="22"/>
                <w:szCs w:val="22"/>
              </w:rPr>
              <w:t>1</w:t>
            </w:r>
          </w:p>
        </w:tc>
      </w:tr>
      <w:tr w:rsidR="00BE0797" w14:paraId="0DB91445" w14:textId="77777777" w:rsidTr="00C33EDC">
        <w:tc>
          <w:tcPr>
            <w:tcW w:w="846" w:type="pct"/>
          </w:tcPr>
          <w:p w14:paraId="64321B58" w14:textId="77777777" w:rsidR="00BE0797" w:rsidRPr="00C33EDC" w:rsidRDefault="00000000">
            <w:pPr>
              <w:spacing w:before="40" w:after="40"/>
              <w:jc w:val="left"/>
              <w:rPr>
                <w:rFonts w:ascii="Times New Roman"/>
                <w:sz w:val="22"/>
                <w:szCs w:val="22"/>
              </w:rPr>
            </w:pPr>
            <w:r w:rsidRPr="00C33EDC">
              <w:rPr>
                <w:rFonts w:ascii="Times New Roman"/>
                <w:sz w:val="22"/>
                <w:szCs w:val="22"/>
              </w:rPr>
              <w:t>2021-12-18</w:t>
            </w:r>
          </w:p>
        </w:tc>
        <w:tc>
          <w:tcPr>
            <w:tcW w:w="1692" w:type="pct"/>
          </w:tcPr>
          <w:p w14:paraId="714FF427" w14:textId="77777777" w:rsidR="00BE0797" w:rsidRPr="00C33EDC" w:rsidRDefault="00000000">
            <w:pPr>
              <w:spacing w:before="40" w:after="40"/>
              <w:jc w:val="left"/>
              <w:rPr>
                <w:rFonts w:ascii="Times New Roman"/>
                <w:sz w:val="22"/>
                <w:szCs w:val="22"/>
              </w:rPr>
            </w:pPr>
            <w:r w:rsidRPr="00C33EDC">
              <w:rPr>
                <w:rFonts w:ascii="Times New Roman"/>
                <w:sz w:val="22"/>
                <w:szCs w:val="22"/>
              </w:rPr>
              <w:t>Special measures</w:t>
            </w:r>
          </w:p>
        </w:tc>
        <w:tc>
          <w:tcPr>
            <w:tcW w:w="846" w:type="pct"/>
          </w:tcPr>
          <w:p w14:paraId="23567FAB"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486C9491"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88C6987"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1AA81C7" w14:textId="77777777" w:rsidTr="00C33EDC">
        <w:tc>
          <w:tcPr>
            <w:tcW w:w="846" w:type="pct"/>
          </w:tcPr>
          <w:p w14:paraId="104B65B3" w14:textId="77777777" w:rsidR="00BE0797" w:rsidRPr="00C33EDC" w:rsidRDefault="00000000">
            <w:pPr>
              <w:spacing w:before="40" w:after="40"/>
              <w:jc w:val="left"/>
              <w:rPr>
                <w:rFonts w:ascii="Times New Roman"/>
                <w:sz w:val="22"/>
                <w:szCs w:val="22"/>
              </w:rPr>
            </w:pPr>
            <w:r w:rsidRPr="00C33EDC">
              <w:rPr>
                <w:rFonts w:ascii="Times New Roman"/>
                <w:sz w:val="22"/>
                <w:szCs w:val="22"/>
              </w:rPr>
              <w:t>2022-03</w:t>
            </w:r>
          </w:p>
        </w:tc>
        <w:tc>
          <w:tcPr>
            <w:tcW w:w="1692" w:type="pct"/>
          </w:tcPr>
          <w:p w14:paraId="37893435" w14:textId="77777777" w:rsidR="00BE0797" w:rsidRPr="00C33EDC" w:rsidRDefault="00000000">
            <w:pPr>
              <w:spacing w:before="40" w:after="40"/>
              <w:jc w:val="left"/>
              <w:rPr>
                <w:rFonts w:ascii="Times New Roman"/>
                <w:sz w:val="22"/>
                <w:szCs w:val="22"/>
              </w:rPr>
            </w:pPr>
            <w:r w:rsidRPr="00C33EDC">
              <w:rPr>
                <w:rFonts w:ascii="Times New Roman"/>
                <w:sz w:val="22"/>
                <w:szCs w:val="22"/>
              </w:rPr>
              <w:t>Gradual easing</w:t>
            </w:r>
          </w:p>
        </w:tc>
        <w:tc>
          <w:tcPr>
            <w:tcW w:w="846" w:type="pct"/>
          </w:tcPr>
          <w:p w14:paraId="25A4A73A" w14:textId="77777777" w:rsidR="00BE0797" w:rsidRPr="00C33EDC" w:rsidRDefault="00000000">
            <w:pPr>
              <w:spacing w:before="40" w:after="40"/>
              <w:jc w:val="center"/>
              <w:rPr>
                <w:rFonts w:ascii="Times New Roman"/>
                <w:sz w:val="22"/>
                <w:szCs w:val="22"/>
              </w:rPr>
            </w:pPr>
            <w:r w:rsidRPr="00C33EDC">
              <w:rPr>
                <w:rFonts w:ascii="Times New Roman"/>
                <w:sz w:val="22"/>
                <w:szCs w:val="22"/>
              </w:rPr>
              <w:t>23</w:t>
            </w:r>
          </w:p>
        </w:tc>
        <w:tc>
          <w:tcPr>
            <w:tcW w:w="769" w:type="pct"/>
          </w:tcPr>
          <w:p w14:paraId="38B02AF8" w14:textId="77777777" w:rsidR="00BE0797" w:rsidRPr="00C33EDC" w:rsidRDefault="00000000">
            <w:pPr>
              <w:spacing w:before="40" w:after="40"/>
              <w:jc w:val="center"/>
              <w:rPr>
                <w:rFonts w:ascii="Times New Roman"/>
                <w:sz w:val="22"/>
                <w:szCs w:val="22"/>
              </w:rPr>
            </w:pPr>
            <w:r w:rsidRPr="00C33EDC">
              <w:rPr>
                <w:rFonts w:ascii="Times New Roman"/>
                <w:sz w:val="22"/>
                <w:szCs w:val="22"/>
              </w:rPr>
              <w:t>≤8</w:t>
            </w:r>
          </w:p>
        </w:tc>
        <w:tc>
          <w:tcPr>
            <w:tcW w:w="846" w:type="pct"/>
          </w:tcPr>
          <w:p w14:paraId="596D5032" w14:textId="77777777" w:rsidR="00BE0797" w:rsidRPr="00C33EDC" w:rsidRDefault="00000000">
            <w:pPr>
              <w:spacing w:before="40" w:after="40"/>
              <w:jc w:val="center"/>
              <w:rPr>
                <w:rFonts w:ascii="Times New Roman"/>
                <w:sz w:val="22"/>
                <w:szCs w:val="22"/>
              </w:rPr>
            </w:pPr>
            <w:r w:rsidRPr="00C33EDC">
              <w:rPr>
                <w:rFonts w:ascii="Times New Roman"/>
                <w:sz w:val="22"/>
                <w:szCs w:val="22"/>
              </w:rPr>
              <w:t>3</w:t>
            </w:r>
          </w:p>
        </w:tc>
      </w:tr>
      <w:tr w:rsidR="00BE0797" w14:paraId="525F357A" w14:textId="77777777" w:rsidTr="00C33EDC">
        <w:tc>
          <w:tcPr>
            <w:tcW w:w="846" w:type="pct"/>
          </w:tcPr>
          <w:p w14:paraId="1541938D" w14:textId="77777777" w:rsidR="00BE0797" w:rsidRPr="00C33EDC" w:rsidRDefault="00000000">
            <w:pPr>
              <w:spacing w:before="40" w:after="40"/>
              <w:jc w:val="left"/>
              <w:rPr>
                <w:rFonts w:ascii="Times New Roman"/>
                <w:sz w:val="22"/>
                <w:szCs w:val="22"/>
              </w:rPr>
            </w:pPr>
            <w:r w:rsidRPr="00C33EDC">
              <w:rPr>
                <w:rFonts w:ascii="Times New Roman"/>
                <w:sz w:val="22"/>
                <w:szCs w:val="22"/>
              </w:rPr>
              <w:t>2022-04-18</w:t>
            </w:r>
          </w:p>
        </w:tc>
        <w:tc>
          <w:tcPr>
            <w:tcW w:w="1692" w:type="pct"/>
          </w:tcPr>
          <w:p w14:paraId="0FC63D0D" w14:textId="77777777" w:rsidR="00BE0797" w:rsidRPr="00C33EDC" w:rsidRDefault="00000000">
            <w:pPr>
              <w:spacing w:before="40" w:after="40"/>
              <w:jc w:val="left"/>
              <w:rPr>
                <w:rFonts w:ascii="Times New Roman"/>
                <w:sz w:val="22"/>
                <w:szCs w:val="22"/>
              </w:rPr>
            </w:pPr>
            <w:r w:rsidRPr="00C33EDC">
              <w:rPr>
                <w:rFonts w:ascii="Times New Roman"/>
                <w:sz w:val="22"/>
                <w:szCs w:val="22"/>
              </w:rPr>
              <w:t>Full lifting</w:t>
            </w:r>
          </w:p>
        </w:tc>
        <w:tc>
          <w:tcPr>
            <w:tcW w:w="846" w:type="pct"/>
          </w:tcPr>
          <w:p w14:paraId="4320D15F"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5D0D0573"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5796E1BF"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bl>
    <w:p w14:paraId="29936209" w14:textId="77777777" w:rsidR="00BE0797" w:rsidRPr="00C33EDC" w:rsidRDefault="00000000">
      <w:pPr>
        <w:rPr>
          <w:sz w:val="24"/>
          <w:szCs w:val="32"/>
        </w:rPr>
      </w:pPr>
      <w:r w:rsidRPr="00C33EDC">
        <w:rPr>
          <w:rFonts w:ascii="Times New Roman"/>
          <w:i/>
          <w:sz w:val="22"/>
          <w:szCs w:val="32"/>
        </w:rPr>
        <w:t>Note: the stringency index re-codes the two enforceable components (business curfew hour and private-gathering cap) onto a 0-7 scale. The official tier system itself was redefined in 2020-11 and 2021-07, so tier labels are not comparable over time and are never used as the dose; the measured mobility of each dong is the exposure throughout.</w:t>
      </w:r>
    </w:p>
    <w:p w14:paraId="1624CF82" w14:textId="77777777" w:rsidR="00132ECF" w:rsidRPr="00132ECF" w:rsidRDefault="00132ECF" w:rsidP="00132ECF">
      <w:pPr>
        <w:widowControl/>
        <w:wordWrap/>
        <w:autoSpaceDE/>
        <w:autoSpaceDN/>
        <w:spacing w:line="480" w:lineRule="auto"/>
        <w:rPr>
          <w:rFonts w:ascii="Times New Roman"/>
          <w:sz w:val="24"/>
        </w:rPr>
      </w:pPr>
    </w:p>
    <w:p w14:paraId="1D3978B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2.6. Statistical analysis and identification</w:t>
      </w:r>
    </w:p>
    <w:p w14:paraId="40D8805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A low-cost S-DoT sensor is not precision-calibrated: presented with the same sound, each unit reads high or low by its own constant, unknown amount, so absolute decibels cannot be compared across sensors. The offset cancels, however, in any within-sensor change over time. Every analysis in this paper therefore rests on within-sensor relative change, implemented as a fixed-effects model in which subtracting each sensor's mean removes its idiosyncratic offset (via the mathematically equivalent within-transformation rather than 1.25 million dummy variables). Standard errors are made robust to within-cluster correlation and are clustered by dong, the level at which the mobility dose is assigned, in both the sensor fixed-effects and the two-way models [48]. Fig. 2 summarises the identification logic.</w:t>
      </w:r>
    </w:p>
    <w:p w14:paraId="4CC123A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lastRenderedPageBreak/>
        <w:t>The main analysis proceeds in two steps. (M1) The sensor fixed-effects model removes each sensor's mean and explains its noise variation with dong mobility, weather (temperature, temperature squared, precipitation, wind, a rain indicator) and weekend and holiday indicators. This controls the visible temporal confounders while leaving temporal variation available for estimation. (M2), the core model of the paper, adds date fixed effects. A date fixed effect absorbs everything the whole city experienced in common on a given day: that day's weather, the day-of-week and holiday pattern, secular trends in city noise, network-wide sensor drift and nationwide distancing itself. What remains is a single source of information: how much mobility differed across dong within the same day. M2 therefore answers one question. On a given day, did sensors in neighbourhoods that emptied more than their norm become quieter than sensors in neighbourhoods that emptied less? One consequence of the design is that any variable taking a single value per day citywide (total subway ridership, the stringency index) is absorbed by the date effects and cannot be estimated; only mobility measured per dong remains a valid exposure. Formally, M2 is Y_sdt = α_s + λ_t + β·x_dt + ε_sdt, and the identifying assumption is that residual noise shocks within a date are unrelated to dong mobility. Shocks at the dong-by-date level that move mobility and noise together, such as construction or local events, can violate this assumption, so we read β conservatively as a within-date conditional association rather than a causal effect, and we keep that reading throughout. The two sets of fixed effects are removed by iterating the alternating subtraction of sensor and date means to convergence.</w:t>
      </w:r>
    </w:p>
    <w:p w14:paraId="2880F25E"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 xml:space="preserve">Several auxiliary analyses sit on top of these two models. (M3) Segmented estimation: M2 is re-estimated by outcome (daytime, night-time, day-night gap), by activity type (commercial, mixed and residential terciles of the dong's daytime-to-night-time population ratio, classified from post-lifting levels only to limit circularity; in substance an activity-profile grouping that we call 'land use' for brevity; Supplementary Fig. S3), by weekday versus weekend, and by season, to locate where the response arises. (M4) High-loss versus low-loss trajectories: dong that emptied strongly (mostly commercial) are compared week by week with dong that barely emptied (mostly residential). Common factors such as weather, season and sensor drift largely cancel in the difference. Because the groups are defined from realised mobility during the restriction era and both series are normalised to the post-lifting window, convergence to zero after lifting is partly built in, and we therefore interpret this as a descriptive comparison rather than a formal event study. (M5) Official-network comparison: the reliability of S-DoT absolute levels and multi-year trends is checked against the calibrated national environmental-noise networks (automatic and manual stations) and four permanent roadside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stations, using level offsets at nearby station pairs and 2020-2023 trends to diagnose sensor drift and the 2023 schema change. (M6) Robustness and sensitivity: a permutation check that reshuffles the dong-level dose across dong within each date (300 shuffles, applied identically to all sensors of a dong because the dose is assigned at the dong-day level); an equal-weight re-estimation on the dong-day panel; a quadratic term for nonlinearity; and Benjamini-Hochberg FDR adjustment over the segmented tests of M3. All dong-level spatial analyses use outlier-robust statistics (Theil-Sen regression, Spearman rank correlation) and are restricted to dong with at least two sensors, so no small set of extreme neighbourhoods drives the results. All computations use Python 3.13 (pandas, NumPy, SciPy, statsmodels), with the two-way fixed effects absorbed by iterated demeaning.</w:t>
      </w:r>
    </w:p>
    <w:p w14:paraId="75DEC4EE" w14:textId="011E688E"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E72806">
        <w:rPr>
          <w:rFonts w:ascii="Times New Roman" w:eastAsia="MS Mincho"/>
          <w:noProof/>
          <w:kern w:val="0"/>
          <w:sz w:val="24"/>
          <w:lang w:eastAsia="en-US"/>
        </w:rPr>
        <w:lastRenderedPageBreak/>
        <w:drawing>
          <wp:inline distT="0" distB="0" distL="0" distR="0" wp14:anchorId="069DCFA7" wp14:editId="5BE32BD4">
            <wp:extent cx="5404919" cy="6446637"/>
            <wp:effectExtent l="0" t="0" r="5715" b="0"/>
            <wp:docPr id="76" name="그림 75">
              <a:extLst xmlns:a="http://schemas.openxmlformats.org/drawingml/2006/main">
                <a:ext uri="{FF2B5EF4-FFF2-40B4-BE49-F238E27FC236}">
                  <a16:creationId xmlns:a16="http://schemas.microsoft.com/office/drawing/2014/main" id="{E48C8CE7-6402-261C-EA20-B8D28CE2B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5">
                      <a:extLst>
                        <a:ext uri="{FF2B5EF4-FFF2-40B4-BE49-F238E27FC236}">
                          <a16:creationId xmlns:a16="http://schemas.microsoft.com/office/drawing/2014/main" id="{E48C8CE7-6402-261C-EA20-B8D28CE2B0D4}"/>
                        </a:ext>
                      </a:extLst>
                    </pic:cNvPr>
                    <pic:cNvPicPr>
                      <a:picLocks noChangeAspect="1"/>
                    </pic:cNvPicPr>
                  </pic:nvPicPr>
                  <pic:blipFill>
                    <a:blip r:embed="rId10"/>
                    <a:stretch>
                      <a:fillRect/>
                    </a:stretch>
                  </pic:blipFill>
                  <pic:spPr>
                    <a:xfrm>
                      <a:off x="0" y="0"/>
                      <a:ext cx="5407722" cy="6449981"/>
                    </a:xfrm>
                    <a:prstGeom prst="rect">
                      <a:avLst/>
                    </a:prstGeom>
                  </pic:spPr>
                </pic:pic>
              </a:graphicData>
            </a:graphic>
          </wp:inline>
        </w:drawing>
      </w:r>
    </w:p>
    <w:p w14:paraId="7E35D4EB"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2. Identification strategy. (a) Conceptual structure: graded social distancing shifts neighbourhood mobility, whose effect on urban noise (solid arrow) must be separated from weather and calendar confounding and from sensor-side artefacts (calibration offset and multi-year drift; dashed arrows). (b) Fixed-effects ladder: sensor fixed effects remove each sensor's calibration offset; date fixed effects remove all date-common factors (weather, calendar, city-wide trend, network-wide drift); the remaining identifying variation is the same-day difference in mobility across neighbourhoods.</w:t>
      </w:r>
    </w:p>
    <w:p w14:paraId="72364250" w14:textId="77777777" w:rsidR="00215BD0" w:rsidRPr="00387A29" w:rsidRDefault="00215BD0" w:rsidP="00215BD0">
      <w:pPr>
        <w:widowControl/>
        <w:wordWrap/>
        <w:autoSpaceDE/>
        <w:autoSpaceDN/>
        <w:spacing w:line="360" w:lineRule="auto"/>
        <w:jc w:val="left"/>
        <w:rPr>
          <w:rFonts w:ascii="Times New Roman" w:eastAsia="MS Mincho"/>
          <w:kern w:val="0"/>
          <w:sz w:val="24"/>
          <w:lang w:eastAsia="en-US"/>
        </w:rPr>
      </w:pPr>
    </w:p>
    <w:p w14:paraId="269AFC83"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3. Results</w:t>
      </w:r>
    </w:p>
    <w:p w14:paraId="22D5F46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3.1. A robust but modest daytime dose-response</w:t>
      </w:r>
    </w:p>
    <w:p w14:paraId="050DB97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Table 4 reports descriptive statistics. In the sensor fixed-effects model (M1, Table 5), a dong's daytime mobility and the daytime noise of its sensors move together (β=+1.130 dB per log-unit, SE 0.292, p&lt;0.001). The control variables behave physically: temperature is U-shaped (louder when cold or hot), precipitation adds +0.045 dB/mm and rainy days +0.10 dB, weekends run 0.83 dB quieter and holidays 1.18 dB quieter (all p&lt;0.001). Adding date fixed effects, which strip out everything the city shared on a given day, shrinks the response: in the core model (M2, Table 5) the daytime slope is β=+0.648 dB per log-unit (95% CI 0.17-1.13, p=0.008) and the full-day slope is β=+0.628 (p=0.038). Concretely, when a dong's daytime mobility falls 30% below its norm, its daytime noise falls by about 0.23 dB; a 50% drop corresponds to about 0.45 dB. The dose-response estimated purely from same-day differences across neighbourhoods is statistically solid but small (RQ1).</w:t>
      </w:r>
    </w:p>
    <w:p w14:paraId="7A918802" w14:textId="77777777" w:rsidR="000D0251" w:rsidRPr="00387A29" w:rsidRDefault="000D0251"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4. Descriptive statistics of the analysis panel (1,248,794 sensor-days; 1,123 sensors; 421 dongs; 2020-2023).</w:t>
      </w:r>
    </w:p>
    <w:tbl>
      <w:tblPr>
        <w:tblW w:w="5000" w:type="pct"/>
        <w:tblBorders>
          <w:top w:val="single" w:sz="12" w:space="0" w:color="000000"/>
          <w:bottom w:val="single" w:sz="12" w:space="0" w:color="000000"/>
        </w:tblBorders>
        <w:tblLook w:val="04A0" w:firstRow="1" w:lastRow="0" w:firstColumn="1" w:lastColumn="0" w:noHBand="0" w:noVBand="1"/>
      </w:tblPr>
      <w:tblGrid>
        <w:gridCol w:w="3261"/>
        <w:gridCol w:w="868"/>
        <w:gridCol w:w="1159"/>
        <w:gridCol w:w="1159"/>
        <w:gridCol w:w="1159"/>
        <w:gridCol w:w="1159"/>
      </w:tblGrid>
      <w:tr w:rsidR="00BE0797" w14:paraId="12415457" w14:textId="77777777" w:rsidTr="00C33EDC">
        <w:tc>
          <w:tcPr>
            <w:tcW w:w="1860" w:type="pct"/>
            <w:tcBorders>
              <w:bottom w:val="single" w:sz="6" w:space="0" w:color="000000"/>
            </w:tcBorders>
          </w:tcPr>
          <w:p w14:paraId="3C1BBD3F" w14:textId="77777777" w:rsidR="00BE0797" w:rsidRPr="00C33EDC" w:rsidRDefault="00000000">
            <w:pPr>
              <w:spacing w:before="40" w:after="40"/>
              <w:jc w:val="left"/>
              <w:rPr>
                <w:sz w:val="22"/>
                <w:szCs w:val="32"/>
              </w:rPr>
            </w:pPr>
            <w:r w:rsidRPr="00C33EDC">
              <w:rPr>
                <w:rFonts w:ascii="Times New Roman"/>
                <w:b/>
                <w:sz w:val="22"/>
                <w:szCs w:val="32"/>
              </w:rPr>
              <w:t>Variable</w:t>
            </w:r>
          </w:p>
        </w:tc>
        <w:tc>
          <w:tcPr>
            <w:tcW w:w="495" w:type="pct"/>
            <w:tcBorders>
              <w:bottom w:val="single" w:sz="6" w:space="0" w:color="000000"/>
            </w:tcBorders>
          </w:tcPr>
          <w:p w14:paraId="0F37F1EE" w14:textId="77777777" w:rsidR="00BE0797" w:rsidRPr="00C33EDC" w:rsidRDefault="00000000">
            <w:pPr>
              <w:spacing w:before="40" w:after="40"/>
              <w:jc w:val="right"/>
              <w:rPr>
                <w:sz w:val="22"/>
                <w:szCs w:val="32"/>
              </w:rPr>
            </w:pPr>
            <w:r w:rsidRPr="00C33EDC">
              <w:rPr>
                <w:rFonts w:ascii="Times New Roman"/>
                <w:b/>
                <w:sz w:val="22"/>
                <w:szCs w:val="32"/>
              </w:rPr>
              <w:t>Mean</w:t>
            </w:r>
          </w:p>
        </w:tc>
        <w:tc>
          <w:tcPr>
            <w:tcW w:w="661" w:type="pct"/>
            <w:tcBorders>
              <w:bottom w:val="single" w:sz="6" w:space="0" w:color="000000"/>
            </w:tcBorders>
          </w:tcPr>
          <w:p w14:paraId="7048FB58" w14:textId="77777777" w:rsidR="00BE0797" w:rsidRPr="00C33EDC" w:rsidRDefault="00000000">
            <w:pPr>
              <w:spacing w:before="40" w:after="40"/>
              <w:jc w:val="right"/>
              <w:rPr>
                <w:sz w:val="22"/>
                <w:szCs w:val="32"/>
              </w:rPr>
            </w:pPr>
            <w:r w:rsidRPr="00C33EDC">
              <w:rPr>
                <w:rFonts w:ascii="Times New Roman"/>
                <w:b/>
                <w:sz w:val="22"/>
                <w:szCs w:val="32"/>
              </w:rPr>
              <w:t>SD</w:t>
            </w:r>
          </w:p>
        </w:tc>
        <w:tc>
          <w:tcPr>
            <w:tcW w:w="661" w:type="pct"/>
            <w:tcBorders>
              <w:bottom w:val="single" w:sz="6" w:space="0" w:color="000000"/>
            </w:tcBorders>
          </w:tcPr>
          <w:p w14:paraId="3ADF4E8A" w14:textId="77777777" w:rsidR="00BE0797" w:rsidRPr="00C33EDC" w:rsidRDefault="00000000">
            <w:pPr>
              <w:spacing w:before="40" w:after="40"/>
              <w:jc w:val="right"/>
              <w:rPr>
                <w:sz w:val="22"/>
                <w:szCs w:val="32"/>
              </w:rPr>
            </w:pPr>
            <w:r w:rsidRPr="00C33EDC">
              <w:rPr>
                <w:rFonts w:ascii="Times New Roman"/>
                <w:b/>
                <w:sz w:val="22"/>
                <w:szCs w:val="32"/>
              </w:rPr>
              <w:t>P5</w:t>
            </w:r>
          </w:p>
        </w:tc>
        <w:tc>
          <w:tcPr>
            <w:tcW w:w="661" w:type="pct"/>
            <w:tcBorders>
              <w:bottom w:val="single" w:sz="6" w:space="0" w:color="000000"/>
            </w:tcBorders>
          </w:tcPr>
          <w:p w14:paraId="23D4C972" w14:textId="77777777" w:rsidR="00BE0797" w:rsidRPr="00C33EDC" w:rsidRDefault="00000000">
            <w:pPr>
              <w:spacing w:before="40" w:after="40"/>
              <w:jc w:val="right"/>
              <w:rPr>
                <w:sz w:val="22"/>
                <w:szCs w:val="32"/>
              </w:rPr>
            </w:pPr>
            <w:r w:rsidRPr="00C33EDC">
              <w:rPr>
                <w:rFonts w:ascii="Times New Roman"/>
                <w:b/>
                <w:sz w:val="22"/>
                <w:szCs w:val="32"/>
              </w:rPr>
              <w:t>P95</w:t>
            </w:r>
          </w:p>
        </w:tc>
        <w:tc>
          <w:tcPr>
            <w:tcW w:w="661" w:type="pct"/>
            <w:tcBorders>
              <w:bottom w:val="single" w:sz="6" w:space="0" w:color="000000"/>
            </w:tcBorders>
          </w:tcPr>
          <w:p w14:paraId="3540CE91" w14:textId="77777777" w:rsidR="00BE0797" w:rsidRPr="00C33EDC" w:rsidRDefault="00000000">
            <w:pPr>
              <w:spacing w:before="40" w:after="40"/>
              <w:jc w:val="right"/>
              <w:rPr>
                <w:sz w:val="22"/>
                <w:szCs w:val="32"/>
              </w:rPr>
            </w:pPr>
            <w:r w:rsidRPr="00C33EDC">
              <w:rPr>
                <w:rFonts w:ascii="Times New Roman"/>
                <w:b/>
                <w:sz w:val="22"/>
                <w:szCs w:val="32"/>
              </w:rPr>
              <w:t>N</w:t>
            </w:r>
          </w:p>
        </w:tc>
      </w:tr>
      <w:tr w:rsidR="00BE0797" w14:paraId="5864F2D6" w14:textId="77777777" w:rsidTr="00C33EDC">
        <w:tc>
          <w:tcPr>
            <w:tcW w:w="1860" w:type="pct"/>
          </w:tcPr>
          <w:p w14:paraId="6F4D41E7"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day</w:t>
            </w:r>
            <w:r w:rsidRPr="00C33EDC">
              <w:rPr>
                <w:rFonts w:ascii="Times New Roman"/>
                <w:sz w:val="22"/>
                <w:szCs w:val="32"/>
              </w:rPr>
              <w:t xml:space="preserve"> (dB)</w:t>
            </w:r>
          </w:p>
        </w:tc>
        <w:tc>
          <w:tcPr>
            <w:tcW w:w="495" w:type="pct"/>
          </w:tcPr>
          <w:p w14:paraId="01E632E2" w14:textId="77777777" w:rsidR="00BE0797" w:rsidRPr="00C33EDC" w:rsidRDefault="00000000">
            <w:pPr>
              <w:spacing w:before="40" w:after="40"/>
              <w:jc w:val="right"/>
              <w:rPr>
                <w:sz w:val="22"/>
                <w:szCs w:val="32"/>
              </w:rPr>
            </w:pPr>
            <w:r w:rsidRPr="00C33EDC">
              <w:rPr>
                <w:rFonts w:ascii="Times New Roman"/>
                <w:sz w:val="22"/>
                <w:szCs w:val="32"/>
              </w:rPr>
              <w:t>50.52</w:t>
            </w:r>
          </w:p>
        </w:tc>
        <w:tc>
          <w:tcPr>
            <w:tcW w:w="661" w:type="pct"/>
          </w:tcPr>
          <w:p w14:paraId="773AB43B" w14:textId="77777777" w:rsidR="00BE0797" w:rsidRPr="00C33EDC" w:rsidRDefault="00000000">
            <w:pPr>
              <w:spacing w:before="40" w:after="40"/>
              <w:jc w:val="right"/>
              <w:rPr>
                <w:sz w:val="22"/>
                <w:szCs w:val="32"/>
              </w:rPr>
            </w:pPr>
            <w:r w:rsidRPr="00C33EDC">
              <w:rPr>
                <w:rFonts w:ascii="Times New Roman"/>
                <w:sz w:val="22"/>
                <w:szCs w:val="32"/>
              </w:rPr>
              <w:t>7.20</w:t>
            </w:r>
          </w:p>
        </w:tc>
        <w:tc>
          <w:tcPr>
            <w:tcW w:w="661" w:type="pct"/>
          </w:tcPr>
          <w:p w14:paraId="22213B1E" w14:textId="77777777" w:rsidR="00BE0797" w:rsidRPr="00C33EDC" w:rsidRDefault="00000000">
            <w:pPr>
              <w:spacing w:before="40" w:after="40"/>
              <w:jc w:val="right"/>
              <w:rPr>
                <w:sz w:val="22"/>
                <w:szCs w:val="32"/>
              </w:rPr>
            </w:pPr>
            <w:r w:rsidRPr="00C33EDC">
              <w:rPr>
                <w:rFonts w:ascii="Times New Roman"/>
                <w:sz w:val="22"/>
                <w:szCs w:val="32"/>
              </w:rPr>
              <w:t>40.87</w:t>
            </w:r>
          </w:p>
        </w:tc>
        <w:tc>
          <w:tcPr>
            <w:tcW w:w="661" w:type="pct"/>
          </w:tcPr>
          <w:p w14:paraId="6FE5A5DE" w14:textId="77777777" w:rsidR="00BE0797" w:rsidRPr="00C33EDC" w:rsidRDefault="00000000">
            <w:pPr>
              <w:spacing w:before="40" w:after="40"/>
              <w:jc w:val="right"/>
              <w:rPr>
                <w:sz w:val="22"/>
                <w:szCs w:val="32"/>
              </w:rPr>
            </w:pPr>
            <w:r w:rsidRPr="00C33EDC">
              <w:rPr>
                <w:rFonts w:ascii="Times New Roman"/>
                <w:sz w:val="22"/>
                <w:szCs w:val="32"/>
              </w:rPr>
              <w:t>65.54</w:t>
            </w:r>
          </w:p>
        </w:tc>
        <w:tc>
          <w:tcPr>
            <w:tcW w:w="661" w:type="pct"/>
          </w:tcPr>
          <w:p w14:paraId="581929C9" w14:textId="77777777" w:rsidR="00BE0797" w:rsidRPr="00C33EDC" w:rsidRDefault="00000000">
            <w:pPr>
              <w:spacing w:before="40" w:after="40"/>
              <w:jc w:val="right"/>
              <w:rPr>
                <w:sz w:val="22"/>
                <w:szCs w:val="32"/>
              </w:rPr>
            </w:pPr>
            <w:r w:rsidRPr="00C33EDC">
              <w:rPr>
                <w:rFonts w:ascii="Times New Roman"/>
                <w:sz w:val="22"/>
                <w:szCs w:val="32"/>
              </w:rPr>
              <w:t>1,248,793</w:t>
            </w:r>
          </w:p>
        </w:tc>
      </w:tr>
      <w:tr w:rsidR="00BE0797" w14:paraId="7DD266EB" w14:textId="77777777" w:rsidTr="00C33EDC">
        <w:tc>
          <w:tcPr>
            <w:tcW w:w="1860" w:type="pct"/>
          </w:tcPr>
          <w:p w14:paraId="33C4EE62"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night</w:t>
            </w:r>
            <w:r w:rsidRPr="00C33EDC">
              <w:rPr>
                <w:rFonts w:ascii="Times New Roman"/>
                <w:sz w:val="22"/>
                <w:szCs w:val="32"/>
              </w:rPr>
              <w:t xml:space="preserve"> (dB)</w:t>
            </w:r>
          </w:p>
        </w:tc>
        <w:tc>
          <w:tcPr>
            <w:tcW w:w="495" w:type="pct"/>
          </w:tcPr>
          <w:p w14:paraId="24F9FBFF" w14:textId="77777777" w:rsidR="00BE0797" w:rsidRPr="00C33EDC" w:rsidRDefault="00000000">
            <w:pPr>
              <w:spacing w:before="40" w:after="40"/>
              <w:jc w:val="right"/>
              <w:rPr>
                <w:sz w:val="22"/>
                <w:szCs w:val="32"/>
              </w:rPr>
            </w:pPr>
            <w:r w:rsidRPr="00C33EDC">
              <w:rPr>
                <w:rFonts w:ascii="Times New Roman"/>
                <w:sz w:val="22"/>
                <w:szCs w:val="32"/>
              </w:rPr>
              <w:t>47.58</w:t>
            </w:r>
          </w:p>
        </w:tc>
        <w:tc>
          <w:tcPr>
            <w:tcW w:w="661" w:type="pct"/>
          </w:tcPr>
          <w:p w14:paraId="254529AC" w14:textId="77777777" w:rsidR="00BE0797" w:rsidRPr="00C33EDC" w:rsidRDefault="00000000">
            <w:pPr>
              <w:spacing w:before="40" w:after="40"/>
              <w:jc w:val="right"/>
              <w:rPr>
                <w:sz w:val="22"/>
                <w:szCs w:val="32"/>
              </w:rPr>
            </w:pPr>
            <w:r w:rsidRPr="00C33EDC">
              <w:rPr>
                <w:rFonts w:ascii="Times New Roman"/>
                <w:sz w:val="22"/>
                <w:szCs w:val="32"/>
              </w:rPr>
              <w:t>6.81</w:t>
            </w:r>
          </w:p>
        </w:tc>
        <w:tc>
          <w:tcPr>
            <w:tcW w:w="661" w:type="pct"/>
          </w:tcPr>
          <w:p w14:paraId="695C82A0" w14:textId="77777777" w:rsidR="00BE0797" w:rsidRPr="00C33EDC" w:rsidRDefault="00000000">
            <w:pPr>
              <w:spacing w:before="40" w:after="40"/>
              <w:jc w:val="right"/>
              <w:rPr>
                <w:sz w:val="22"/>
                <w:szCs w:val="32"/>
              </w:rPr>
            </w:pPr>
            <w:r w:rsidRPr="00C33EDC">
              <w:rPr>
                <w:rFonts w:ascii="Times New Roman"/>
                <w:sz w:val="22"/>
                <w:szCs w:val="32"/>
              </w:rPr>
              <w:t>38.46</w:t>
            </w:r>
          </w:p>
        </w:tc>
        <w:tc>
          <w:tcPr>
            <w:tcW w:w="661" w:type="pct"/>
          </w:tcPr>
          <w:p w14:paraId="1D0C177B" w14:textId="77777777" w:rsidR="00BE0797" w:rsidRPr="00C33EDC" w:rsidRDefault="00000000">
            <w:pPr>
              <w:spacing w:before="40" w:after="40"/>
              <w:jc w:val="right"/>
              <w:rPr>
                <w:sz w:val="22"/>
                <w:szCs w:val="32"/>
              </w:rPr>
            </w:pPr>
            <w:r w:rsidRPr="00C33EDC">
              <w:rPr>
                <w:rFonts w:ascii="Times New Roman"/>
                <w:sz w:val="22"/>
                <w:szCs w:val="32"/>
              </w:rPr>
              <w:t>61.80</w:t>
            </w:r>
          </w:p>
        </w:tc>
        <w:tc>
          <w:tcPr>
            <w:tcW w:w="661" w:type="pct"/>
          </w:tcPr>
          <w:p w14:paraId="73ED9DFA" w14:textId="77777777" w:rsidR="00BE0797" w:rsidRPr="00C33EDC" w:rsidRDefault="00000000">
            <w:pPr>
              <w:spacing w:before="40" w:after="40"/>
              <w:jc w:val="right"/>
              <w:rPr>
                <w:sz w:val="22"/>
                <w:szCs w:val="32"/>
              </w:rPr>
            </w:pPr>
            <w:r w:rsidRPr="00C33EDC">
              <w:rPr>
                <w:rFonts w:ascii="Times New Roman"/>
                <w:sz w:val="22"/>
                <w:szCs w:val="32"/>
              </w:rPr>
              <w:t>1,248,623</w:t>
            </w:r>
          </w:p>
        </w:tc>
      </w:tr>
      <w:tr w:rsidR="00BE0797" w14:paraId="29998191" w14:textId="77777777" w:rsidTr="00C33EDC">
        <w:tc>
          <w:tcPr>
            <w:tcW w:w="1860" w:type="pct"/>
          </w:tcPr>
          <w:p w14:paraId="0BC3432E"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eq,24h</w:t>
            </w:r>
            <w:r w:rsidRPr="00C33EDC">
              <w:rPr>
                <w:rFonts w:ascii="Times New Roman"/>
                <w:sz w:val="22"/>
                <w:szCs w:val="32"/>
              </w:rPr>
              <w:t xml:space="preserve"> (dB)</w:t>
            </w:r>
          </w:p>
        </w:tc>
        <w:tc>
          <w:tcPr>
            <w:tcW w:w="495" w:type="pct"/>
          </w:tcPr>
          <w:p w14:paraId="5CF4EE49" w14:textId="77777777" w:rsidR="00BE0797" w:rsidRPr="00C33EDC" w:rsidRDefault="00000000">
            <w:pPr>
              <w:spacing w:before="40" w:after="40"/>
              <w:jc w:val="right"/>
              <w:rPr>
                <w:sz w:val="22"/>
                <w:szCs w:val="32"/>
              </w:rPr>
            </w:pPr>
            <w:r w:rsidRPr="00C33EDC">
              <w:rPr>
                <w:rFonts w:ascii="Times New Roman"/>
                <w:sz w:val="22"/>
                <w:szCs w:val="32"/>
              </w:rPr>
              <w:t>49.93</w:t>
            </w:r>
          </w:p>
        </w:tc>
        <w:tc>
          <w:tcPr>
            <w:tcW w:w="661" w:type="pct"/>
          </w:tcPr>
          <w:p w14:paraId="3B6657A9" w14:textId="77777777" w:rsidR="00BE0797" w:rsidRPr="00C33EDC" w:rsidRDefault="00000000">
            <w:pPr>
              <w:spacing w:before="40" w:after="40"/>
              <w:jc w:val="right"/>
              <w:rPr>
                <w:sz w:val="22"/>
                <w:szCs w:val="32"/>
              </w:rPr>
            </w:pPr>
            <w:r w:rsidRPr="00C33EDC">
              <w:rPr>
                <w:rFonts w:ascii="Times New Roman"/>
                <w:sz w:val="22"/>
                <w:szCs w:val="32"/>
              </w:rPr>
              <w:t>7.07</w:t>
            </w:r>
          </w:p>
        </w:tc>
        <w:tc>
          <w:tcPr>
            <w:tcW w:w="661" w:type="pct"/>
          </w:tcPr>
          <w:p w14:paraId="603DD2DF" w14:textId="77777777" w:rsidR="00BE0797" w:rsidRPr="00C33EDC" w:rsidRDefault="00000000">
            <w:pPr>
              <w:spacing w:before="40" w:after="40"/>
              <w:jc w:val="right"/>
              <w:rPr>
                <w:sz w:val="22"/>
                <w:szCs w:val="32"/>
              </w:rPr>
            </w:pPr>
            <w:r w:rsidRPr="00C33EDC">
              <w:rPr>
                <w:rFonts w:ascii="Times New Roman"/>
                <w:sz w:val="22"/>
                <w:szCs w:val="32"/>
              </w:rPr>
              <w:t>40.51</w:t>
            </w:r>
          </w:p>
        </w:tc>
        <w:tc>
          <w:tcPr>
            <w:tcW w:w="661" w:type="pct"/>
          </w:tcPr>
          <w:p w14:paraId="3ECFA51B" w14:textId="77777777" w:rsidR="00BE0797" w:rsidRPr="00C33EDC" w:rsidRDefault="00000000">
            <w:pPr>
              <w:spacing w:before="40" w:after="40"/>
              <w:jc w:val="right"/>
              <w:rPr>
                <w:sz w:val="22"/>
                <w:szCs w:val="32"/>
              </w:rPr>
            </w:pPr>
            <w:r w:rsidRPr="00C33EDC">
              <w:rPr>
                <w:rFonts w:ascii="Times New Roman"/>
                <w:sz w:val="22"/>
                <w:szCs w:val="32"/>
              </w:rPr>
              <w:t>64.76</w:t>
            </w:r>
          </w:p>
        </w:tc>
        <w:tc>
          <w:tcPr>
            <w:tcW w:w="661" w:type="pct"/>
          </w:tcPr>
          <w:p w14:paraId="3EFDCC75"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79C2AD6A" w14:textId="77777777" w:rsidTr="00C33EDC">
        <w:tc>
          <w:tcPr>
            <w:tcW w:w="1860" w:type="pct"/>
          </w:tcPr>
          <w:p w14:paraId="010C6215" w14:textId="77777777" w:rsidR="00BE0797" w:rsidRPr="00C33EDC" w:rsidRDefault="00000000">
            <w:pPr>
              <w:spacing w:before="40" w:after="40"/>
              <w:jc w:val="left"/>
              <w:rPr>
                <w:sz w:val="22"/>
                <w:szCs w:val="32"/>
              </w:rPr>
            </w:pPr>
            <w:r w:rsidRPr="00C33EDC">
              <w:rPr>
                <w:rFonts w:ascii="Times New Roman"/>
                <w:sz w:val="22"/>
                <w:szCs w:val="32"/>
              </w:rPr>
              <w:t>Daytime mobility (log relative)</w:t>
            </w:r>
          </w:p>
        </w:tc>
        <w:tc>
          <w:tcPr>
            <w:tcW w:w="495" w:type="pct"/>
          </w:tcPr>
          <w:p w14:paraId="531B8144" w14:textId="77777777" w:rsidR="00BE0797" w:rsidRPr="00C33EDC" w:rsidRDefault="00000000">
            <w:pPr>
              <w:spacing w:before="40" w:after="40"/>
              <w:jc w:val="right"/>
              <w:rPr>
                <w:sz w:val="22"/>
                <w:szCs w:val="32"/>
              </w:rPr>
            </w:pPr>
            <w:r w:rsidRPr="00C33EDC">
              <w:rPr>
                <w:rFonts w:ascii="Times New Roman"/>
                <w:sz w:val="22"/>
                <w:szCs w:val="32"/>
              </w:rPr>
              <w:t>0.01</w:t>
            </w:r>
          </w:p>
        </w:tc>
        <w:tc>
          <w:tcPr>
            <w:tcW w:w="661" w:type="pct"/>
          </w:tcPr>
          <w:p w14:paraId="613AEC0A" w14:textId="77777777" w:rsidR="00BE0797" w:rsidRPr="00C33EDC" w:rsidRDefault="00000000">
            <w:pPr>
              <w:spacing w:before="40" w:after="40"/>
              <w:jc w:val="right"/>
              <w:rPr>
                <w:sz w:val="22"/>
                <w:szCs w:val="32"/>
              </w:rPr>
            </w:pPr>
            <w:r w:rsidRPr="00C33EDC">
              <w:rPr>
                <w:rFonts w:ascii="Times New Roman"/>
                <w:sz w:val="22"/>
                <w:szCs w:val="32"/>
              </w:rPr>
              <w:t>0.13</w:t>
            </w:r>
          </w:p>
        </w:tc>
        <w:tc>
          <w:tcPr>
            <w:tcW w:w="661" w:type="pct"/>
          </w:tcPr>
          <w:p w14:paraId="2C7E14E0" w14:textId="77777777" w:rsidR="00BE0797" w:rsidRPr="00C33EDC" w:rsidRDefault="00000000">
            <w:pPr>
              <w:spacing w:before="40" w:after="40"/>
              <w:jc w:val="right"/>
              <w:rPr>
                <w:sz w:val="22"/>
                <w:szCs w:val="32"/>
              </w:rPr>
            </w:pPr>
            <w:r w:rsidRPr="00C33EDC">
              <w:rPr>
                <w:rFonts w:ascii="Times New Roman"/>
                <w:sz w:val="22"/>
                <w:szCs w:val="32"/>
              </w:rPr>
              <w:t>-0.20</w:t>
            </w:r>
          </w:p>
        </w:tc>
        <w:tc>
          <w:tcPr>
            <w:tcW w:w="661" w:type="pct"/>
          </w:tcPr>
          <w:p w14:paraId="7BF395A9" w14:textId="77777777" w:rsidR="00BE0797" w:rsidRPr="00C33EDC" w:rsidRDefault="00000000">
            <w:pPr>
              <w:spacing w:before="40" w:after="40"/>
              <w:jc w:val="right"/>
              <w:rPr>
                <w:sz w:val="22"/>
                <w:szCs w:val="32"/>
              </w:rPr>
            </w:pPr>
            <w:r w:rsidRPr="00C33EDC">
              <w:rPr>
                <w:rFonts w:ascii="Times New Roman"/>
                <w:sz w:val="22"/>
                <w:szCs w:val="32"/>
              </w:rPr>
              <w:t>0.17</w:t>
            </w:r>
          </w:p>
        </w:tc>
        <w:tc>
          <w:tcPr>
            <w:tcW w:w="661" w:type="pct"/>
          </w:tcPr>
          <w:p w14:paraId="4AC16EC1" w14:textId="77777777" w:rsidR="00BE0797" w:rsidRPr="00C33EDC" w:rsidRDefault="00000000">
            <w:pPr>
              <w:spacing w:before="40" w:after="40"/>
              <w:jc w:val="right"/>
              <w:rPr>
                <w:sz w:val="22"/>
                <w:szCs w:val="32"/>
              </w:rPr>
            </w:pPr>
            <w:r w:rsidRPr="00C33EDC">
              <w:rPr>
                <w:rFonts w:ascii="Times New Roman"/>
                <w:sz w:val="22"/>
                <w:szCs w:val="32"/>
              </w:rPr>
              <w:t>1,247,547</w:t>
            </w:r>
          </w:p>
        </w:tc>
      </w:tr>
      <w:tr w:rsidR="00BE0797" w14:paraId="1B08D96B" w14:textId="77777777" w:rsidTr="00C33EDC">
        <w:tc>
          <w:tcPr>
            <w:tcW w:w="1860" w:type="pct"/>
          </w:tcPr>
          <w:p w14:paraId="3C83AA67" w14:textId="77777777" w:rsidR="00BE0797" w:rsidRPr="00C33EDC" w:rsidRDefault="00000000">
            <w:pPr>
              <w:spacing w:before="40" w:after="40"/>
              <w:jc w:val="left"/>
              <w:rPr>
                <w:sz w:val="22"/>
                <w:szCs w:val="32"/>
              </w:rPr>
            </w:pPr>
            <w:r w:rsidRPr="00C33EDC">
              <w:rPr>
                <w:rFonts w:ascii="Times New Roman"/>
                <w:sz w:val="22"/>
                <w:szCs w:val="32"/>
              </w:rPr>
              <w:t>Mean temperature (°C)</w:t>
            </w:r>
          </w:p>
        </w:tc>
        <w:tc>
          <w:tcPr>
            <w:tcW w:w="495" w:type="pct"/>
          </w:tcPr>
          <w:p w14:paraId="222D04AA" w14:textId="77777777" w:rsidR="00BE0797" w:rsidRPr="00C33EDC" w:rsidRDefault="00000000">
            <w:pPr>
              <w:spacing w:before="40" w:after="40"/>
              <w:jc w:val="right"/>
              <w:rPr>
                <w:sz w:val="22"/>
                <w:szCs w:val="32"/>
              </w:rPr>
            </w:pPr>
            <w:r w:rsidRPr="00C33EDC">
              <w:rPr>
                <w:rFonts w:ascii="Times New Roman"/>
                <w:sz w:val="22"/>
                <w:szCs w:val="32"/>
              </w:rPr>
              <w:t>12.53</w:t>
            </w:r>
          </w:p>
        </w:tc>
        <w:tc>
          <w:tcPr>
            <w:tcW w:w="661" w:type="pct"/>
          </w:tcPr>
          <w:p w14:paraId="3418C008" w14:textId="77777777" w:rsidR="00BE0797" w:rsidRPr="00C33EDC" w:rsidRDefault="00000000">
            <w:pPr>
              <w:spacing w:before="40" w:after="40"/>
              <w:jc w:val="right"/>
              <w:rPr>
                <w:sz w:val="22"/>
                <w:szCs w:val="32"/>
              </w:rPr>
            </w:pPr>
            <w:r w:rsidRPr="00C33EDC">
              <w:rPr>
                <w:rFonts w:ascii="Times New Roman"/>
                <w:sz w:val="22"/>
                <w:szCs w:val="32"/>
              </w:rPr>
              <w:t>10.45</w:t>
            </w:r>
          </w:p>
        </w:tc>
        <w:tc>
          <w:tcPr>
            <w:tcW w:w="661" w:type="pct"/>
          </w:tcPr>
          <w:p w14:paraId="348BB751" w14:textId="77777777" w:rsidR="00BE0797" w:rsidRPr="00C33EDC" w:rsidRDefault="00000000">
            <w:pPr>
              <w:spacing w:before="40" w:after="40"/>
              <w:jc w:val="right"/>
              <w:rPr>
                <w:sz w:val="22"/>
                <w:szCs w:val="32"/>
              </w:rPr>
            </w:pPr>
            <w:r w:rsidRPr="00C33EDC">
              <w:rPr>
                <w:rFonts w:ascii="Times New Roman"/>
                <w:sz w:val="22"/>
                <w:szCs w:val="32"/>
              </w:rPr>
              <w:t>-5.80</w:t>
            </w:r>
          </w:p>
        </w:tc>
        <w:tc>
          <w:tcPr>
            <w:tcW w:w="661" w:type="pct"/>
          </w:tcPr>
          <w:p w14:paraId="6F04720B" w14:textId="77777777" w:rsidR="00BE0797" w:rsidRPr="00C33EDC" w:rsidRDefault="00000000">
            <w:pPr>
              <w:spacing w:before="40" w:after="40"/>
              <w:jc w:val="right"/>
              <w:rPr>
                <w:sz w:val="22"/>
                <w:szCs w:val="32"/>
              </w:rPr>
            </w:pPr>
            <w:r w:rsidRPr="00C33EDC">
              <w:rPr>
                <w:rFonts w:ascii="Times New Roman"/>
                <w:sz w:val="22"/>
                <w:szCs w:val="32"/>
              </w:rPr>
              <w:t>26.50</w:t>
            </w:r>
          </w:p>
        </w:tc>
        <w:tc>
          <w:tcPr>
            <w:tcW w:w="661" w:type="pct"/>
          </w:tcPr>
          <w:p w14:paraId="1898051D"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25B7191B" w14:textId="77777777" w:rsidTr="00C33EDC">
        <w:tc>
          <w:tcPr>
            <w:tcW w:w="1860" w:type="pct"/>
          </w:tcPr>
          <w:p w14:paraId="3D8993F8" w14:textId="77777777" w:rsidR="00BE0797" w:rsidRPr="00C33EDC" w:rsidRDefault="00000000">
            <w:pPr>
              <w:spacing w:before="40" w:after="40"/>
              <w:jc w:val="left"/>
              <w:rPr>
                <w:sz w:val="22"/>
                <w:szCs w:val="32"/>
              </w:rPr>
            </w:pPr>
            <w:r w:rsidRPr="00C33EDC">
              <w:rPr>
                <w:rFonts w:ascii="Times New Roman"/>
                <w:sz w:val="22"/>
                <w:szCs w:val="32"/>
              </w:rPr>
              <w:t>Precipitation (mm)</w:t>
            </w:r>
          </w:p>
        </w:tc>
        <w:tc>
          <w:tcPr>
            <w:tcW w:w="495" w:type="pct"/>
          </w:tcPr>
          <w:p w14:paraId="61FE707A" w14:textId="77777777" w:rsidR="00BE0797" w:rsidRPr="00C33EDC" w:rsidRDefault="00000000">
            <w:pPr>
              <w:spacing w:before="40" w:after="40"/>
              <w:jc w:val="right"/>
              <w:rPr>
                <w:sz w:val="22"/>
                <w:szCs w:val="32"/>
              </w:rPr>
            </w:pPr>
            <w:r w:rsidRPr="00C33EDC">
              <w:rPr>
                <w:rFonts w:ascii="Times New Roman"/>
                <w:sz w:val="22"/>
                <w:szCs w:val="32"/>
              </w:rPr>
              <w:t>4.40</w:t>
            </w:r>
          </w:p>
        </w:tc>
        <w:tc>
          <w:tcPr>
            <w:tcW w:w="661" w:type="pct"/>
          </w:tcPr>
          <w:p w14:paraId="792DDAEC" w14:textId="77777777" w:rsidR="00BE0797" w:rsidRPr="00C33EDC" w:rsidRDefault="00000000">
            <w:pPr>
              <w:spacing w:before="40" w:after="40"/>
              <w:jc w:val="right"/>
              <w:rPr>
                <w:sz w:val="22"/>
                <w:szCs w:val="32"/>
              </w:rPr>
            </w:pPr>
            <w:r w:rsidRPr="00C33EDC">
              <w:rPr>
                <w:rFonts w:ascii="Times New Roman"/>
                <w:sz w:val="22"/>
                <w:szCs w:val="32"/>
              </w:rPr>
              <w:t>12.18</w:t>
            </w:r>
          </w:p>
        </w:tc>
        <w:tc>
          <w:tcPr>
            <w:tcW w:w="661" w:type="pct"/>
          </w:tcPr>
          <w:p w14:paraId="6F34916F" w14:textId="77777777" w:rsidR="00BE0797" w:rsidRPr="00C33EDC" w:rsidRDefault="00000000">
            <w:pPr>
              <w:spacing w:before="40" w:after="40"/>
              <w:jc w:val="right"/>
              <w:rPr>
                <w:sz w:val="22"/>
                <w:szCs w:val="32"/>
              </w:rPr>
            </w:pPr>
            <w:r w:rsidRPr="00C33EDC">
              <w:rPr>
                <w:rFonts w:ascii="Times New Roman"/>
                <w:sz w:val="22"/>
                <w:szCs w:val="32"/>
              </w:rPr>
              <w:t>0.00</w:t>
            </w:r>
          </w:p>
        </w:tc>
        <w:tc>
          <w:tcPr>
            <w:tcW w:w="661" w:type="pct"/>
          </w:tcPr>
          <w:p w14:paraId="4EBC3959" w14:textId="77777777" w:rsidR="00BE0797" w:rsidRPr="00C33EDC" w:rsidRDefault="00000000">
            <w:pPr>
              <w:spacing w:before="40" w:after="40"/>
              <w:jc w:val="right"/>
              <w:rPr>
                <w:sz w:val="22"/>
                <w:szCs w:val="32"/>
              </w:rPr>
            </w:pPr>
            <w:r w:rsidRPr="00C33EDC">
              <w:rPr>
                <w:rFonts w:ascii="Times New Roman"/>
                <w:sz w:val="22"/>
                <w:szCs w:val="32"/>
              </w:rPr>
              <w:t>27.80</w:t>
            </w:r>
          </w:p>
        </w:tc>
        <w:tc>
          <w:tcPr>
            <w:tcW w:w="661" w:type="pct"/>
          </w:tcPr>
          <w:p w14:paraId="25F0E612"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308ECAAC" w14:textId="77777777" w:rsidTr="00C33EDC">
        <w:tc>
          <w:tcPr>
            <w:tcW w:w="1860" w:type="pct"/>
          </w:tcPr>
          <w:p w14:paraId="7C4AEF1B" w14:textId="77777777" w:rsidR="00BE0797" w:rsidRPr="00C33EDC" w:rsidRDefault="00000000">
            <w:pPr>
              <w:spacing w:before="40" w:after="40"/>
              <w:jc w:val="left"/>
              <w:rPr>
                <w:sz w:val="22"/>
                <w:szCs w:val="32"/>
              </w:rPr>
            </w:pPr>
            <w:r w:rsidRPr="00C33EDC">
              <w:rPr>
                <w:rFonts w:ascii="Times New Roman"/>
                <w:sz w:val="22"/>
                <w:szCs w:val="32"/>
              </w:rPr>
              <w:t>Max wind (m/s)</w:t>
            </w:r>
          </w:p>
        </w:tc>
        <w:tc>
          <w:tcPr>
            <w:tcW w:w="495" w:type="pct"/>
          </w:tcPr>
          <w:p w14:paraId="61C3D7E4" w14:textId="77777777" w:rsidR="00BE0797" w:rsidRPr="00C33EDC" w:rsidRDefault="00000000">
            <w:pPr>
              <w:spacing w:before="40" w:after="40"/>
              <w:jc w:val="right"/>
              <w:rPr>
                <w:sz w:val="22"/>
                <w:szCs w:val="32"/>
              </w:rPr>
            </w:pPr>
            <w:r w:rsidRPr="00C33EDC">
              <w:rPr>
                <w:rFonts w:ascii="Times New Roman"/>
                <w:sz w:val="22"/>
                <w:szCs w:val="32"/>
              </w:rPr>
              <w:t>4.61</w:t>
            </w:r>
          </w:p>
        </w:tc>
        <w:tc>
          <w:tcPr>
            <w:tcW w:w="661" w:type="pct"/>
          </w:tcPr>
          <w:p w14:paraId="313E340D" w14:textId="77777777" w:rsidR="00BE0797" w:rsidRPr="00C33EDC" w:rsidRDefault="00000000">
            <w:pPr>
              <w:spacing w:before="40" w:after="40"/>
              <w:jc w:val="right"/>
              <w:rPr>
                <w:sz w:val="22"/>
                <w:szCs w:val="32"/>
              </w:rPr>
            </w:pPr>
            <w:r w:rsidRPr="00C33EDC">
              <w:rPr>
                <w:rFonts w:ascii="Times New Roman"/>
                <w:sz w:val="22"/>
                <w:szCs w:val="32"/>
              </w:rPr>
              <w:t>1.68</w:t>
            </w:r>
          </w:p>
        </w:tc>
        <w:tc>
          <w:tcPr>
            <w:tcW w:w="661" w:type="pct"/>
          </w:tcPr>
          <w:p w14:paraId="3A5F919E" w14:textId="77777777" w:rsidR="00BE0797" w:rsidRPr="00C33EDC" w:rsidRDefault="00000000">
            <w:pPr>
              <w:spacing w:before="40" w:after="40"/>
              <w:jc w:val="right"/>
              <w:rPr>
                <w:sz w:val="22"/>
                <w:szCs w:val="32"/>
              </w:rPr>
            </w:pPr>
            <w:r w:rsidRPr="00C33EDC">
              <w:rPr>
                <w:rFonts w:ascii="Times New Roman"/>
                <w:sz w:val="22"/>
                <w:szCs w:val="32"/>
              </w:rPr>
              <w:t>2.50</w:t>
            </w:r>
          </w:p>
        </w:tc>
        <w:tc>
          <w:tcPr>
            <w:tcW w:w="661" w:type="pct"/>
          </w:tcPr>
          <w:p w14:paraId="7F622B64" w14:textId="77777777" w:rsidR="00BE0797" w:rsidRPr="00C33EDC" w:rsidRDefault="00000000">
            <w:pPr>
              <w:spacing w:before="40" w:after="40"/>
              <w:jc w:val="right"/>
              <w:rPr>
                <w:sz w:val="22"/>
                <w:szCs w:val="32"/>
              </w:rPr>
            </w:pPr>
            <w:r w:rsidRPr="00C33EDC">
              <w:rPr>
                <w:rFonts w:ascii="Times New Roman"/>
                <w:sz w:val="22"/>
                <w:szCs w:val="32"/>
              </w:rPr>
              <w:t>7.81</w:t>
            </w:r>
          </w:p>
        </w:tc>
        <w:tc>
          <w:tcPr>
            <w:tcW w:w="661" w:type="pct"/>
          </w:tcPr>
          <w:p w14:paraId="7427A917" w14:textId="77777777" w:rsidR="00BE0797" w:rsidRPr="00C33EDC" w:rsidRDefault="00000000">
            <w:pPr>
              <w:spacing w:before="40" w:after="40"/>
              <w:jc w:val="right"/>
              <w:rPr>
                <w:sz w:val="22"/>
                <w:szCs w:val="32"/>
              </w:rPr>
            </w:pPr>
            <w:r w:rsidRPr="00C33EDC">
              <w:rPr>
                <w:rFonts w:ascii="Times New Roman"/>
                <w:sz w:val="22"/>
                <w:szCs w:val="32"/>
              </w:rPr>
              <w:t>1,248,794</w:t>
            </w:r>
          </w:p>
        </w:tc>
      </w:tr>
    </w:tbl>
    <w:p w14:paraId="7101F0F0" w14:textId="77777777" w:rsidR="00BE0797" w:rsidRPr="00C33EDC" w:rsidRDefault="00000000">
      <w:pPr>
        <w:rPr>
          <w:sz w:val="24"/>
          <w:szCs w:val="32"/>
        </w:rPr>
      </w:pPr>
      <w:r w:rsidRPr="00C33EDC">
        <w:rPr>
          <w:rFonts w:ascii="Times New Roman"/>
          <w:i/>
          <w:sz w:val="22"/>
          <w:szCs w:val="32"/>
        </w:rPr>
        <w:t>Note: mobility is the within-</w:t>
      </w:r>
      <w:proofErr w:type="gramStart"/>
      <w:r w:rsidRPr="00C33EDC">
        <w:rPr>
          <w:rFonts w:ascii="Times New Roman"/>
          <w:i/>
          <w:sz w:val="22"/>
          <w:szCs w:val="32"/>
        </w:rPr>
        <w:t>dong</w:t>
      </w:r>
      <w:proofErr w:type="gramEnd"/>
      <w:r w:rsidRPr="00C33EDC">
        <w:rPr>
          <w:rFonts w:ascii="Times New Roman"/>
          <w:i/>
          <w:sz w:val="22"/>
          <w:szCs w:val="32"/>
        </w:rPr>
        <w:t xml:space="preserve"> log change relative to the dong's post-lifting baseline; N = sensor-days.</w:t>
      </w:r>
    </w:p>
    <w:p w14:paraId="728519D3"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p>
    <w:p w14:paraId="773CB08E" w14:textId="77777777" w:rsidR="00387A29" w:rsidRPr="00C33EDC" w:rsidRDefault="00387A29" w:rsidP="00C33EDC">
      <w:pPr>
        <w:widowControl/>
        <w:wordWrap/>
        <w:autoSpaceDE/>
        <w:autoSpaceDN/>
        <w:spacing w:line="360" w:lineRule="auto"/>
        <w:jc w:val="left"/>
        <w:rPr>
          <w:rFonts w:ascii="Times New Roman" w:eastAsia="MS Mincho"/>
          <w:kern w:val="0"/>
          <w:sz w:val="24"/>
          <w:lang w:eastAsia="en-US"/>
        </w:rPr>
      </w:pPr>
      <w:r w:rsidRPr="00C33EDC">
        <w:rPr>
          <w:rFonts w:ascii="Times New Roman"/>
          <w:sz w:val="24"/>
        </w:rPr>
        <w:t>Table 5. Mobility dose-response of urban noise: sensor fixed-effects (M1) and two-way fixed-effects (M2) estimates. Coefficient (SE), dong-clustered. *p&lt;0.05, **p&lt;0.01, ***p&lt;0.001.</w:t>
      </w:r>
    </w:p>
    <w:tbl>
      <w:tblPr>
        <w:tblW w:w="5000" w:type="pct"/>
        <w:tblBorders>
          <w:top w:val="single" w:sz="12" w:space="0" w:color="000000"/>
          <w:bottom w:val="single" w:sz="12" w:space="0" w:color="000000"/>
        </w:tblBorders>
        <w:tblLook w:val="04A0" w:firstRow="1" w:lastRow="0" w:firstColumn="1" w:lastColumn="0" w:noHBand="0" w:noVBand="1"/>
      </w:tblPr>
      <w:tblGrid>
        <w:gridCol w:w="1802"/>
        <w:gridCol w:w="1166"/>
        <w:gridCol w:w="1166"/>
        <w:gridCol w:w="1166"/>
        <w:gridCol w:w="1154"/>
        <w:gridCol w:w="1155"/>
        <w:gridCol w:w="1156"/>
      </w:tblGrid>
      <w:tr w:rsidR="00C33EDC" w14:paraId="2410D739" w14:textId="77777777" w:rsidTr="00C33EDC">
        <w:tc>
          <w:tcPr>
            <w:tcW w:w="1031" w:type="pct"/>
            <w:vMerge w:val="restart"/>
            <w:vAlign w:val="center"/>
          </w:tcPr>
          <w:p w14:paraId="6E4E2FFE" w14:textId="6C6009A2" w:rsidR="00C33EDC" w:rsidRPr="00C33EDC" w:rsidRDefault="00C33EDC" w:rsidP="00C33EDC">
            <w:pPr>
              <w:spacing w:before="40" w:after="40"/>
              <w:rPr>
                <w:rFonts w:ascii="Times New Roman"/>
                <w:sz w:val="22"/>
                <w:szCs w:val="22"/>
              </w:rPr>
            </w:pPr>
            <w:r w:rsidRPr="00C33EDC">
              <w:rPr>
                <w:rFonts w:ascii="Times New Roman"/>
                <w:b/>
                <w:sz w:val="22"/>
                <w:szCs w:val="22"/>
              </w:rPr>
              <w:lastRenderedPageBreak/>
              <w:t>Term</w:t>
            </w:r>
          </w:p>
        </w:tc>
        <w:tc>
          <w:tcPr>
            <w:tcW w:w="1984" w:type="pct"/>
            <w:gridSpan w:val="3"/>
          </w:tcPr>
          <w:p w14:paraId="48941F94"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M1: sensor FE</w:t>
            </w:r>
          </w:p>
        </w:tc>
        <w:tc>
          <w:tcPr>
            <w:tcW w:w="1984" w:type="pct"/>
            <w:gridSpan w:val="3"/>
          </w:tcPr>
          <w:p w14:paraId="758C57CA"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M2: sensor + date FE</w:t>
            </w:r>
          </w:p>
        </w:tc>
      </w:tr>
      <w:tr w:rsidR="00C33EDC" w14:paraId="490FB7E1" w14:textId="77777777" w:rsidTr="00C33EDC">
        <w:tc>
          <w:tcPr>
            <w:tcW w:w="1031" w:type="pct"/>
            <w:vMerge/>
            <w:tcBorders>
              <w:bottom w:val="single" w:sz="6" w:space="0" w:color="000000"/>
            </w:tcBorders>
          </w:tcPr>
          <w:p w14:paraId="351D5C7B" w14:textId="5661434F" w:rsidR="00C33EDC" w:rsidRPr="00C33EDC" w:rsidRDefault="00C33EDC">
            <w:pPr>
              <w:spacing w:before="40" w:after="40"/>
              <w:jc w:val="left"/>
              <w:rPr>
                <w:rFonts w:ascii="Times New Roman"/>
                <w:sz w:val="22"/>
                <w:szCs w:val="22"/>
              </w:rPr>
            </w:pPr>
          </w:p>
        </w:tc>
        <w:tc>
          <w:tcPr>
            <w:tcW w:w="661" w:type="pct"/>
            <w:tcBorders>
              <w:bottom w:val="single" w:sz="6" w:space="0" w:color="000000"/>
            </w:tcBorders>
          </w:tcPr>
          <w:p w14:paraId="4271AC0E"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DE278F8"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14477A71"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c>
          <w:tcPr>
            <w:tcW w:w="661" w:type="pct"/>
            <w:tcBorders>
              <w:bottom w:val="single" w:sz="6" w:space="0" w:color="000000"/>
            </w:tcBorders>
          </w:tcPr>
          <w:p w14:paraId="15310B4F"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58B8967"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2522F4A2"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r>
      <w:tr w:rsidR="00BE0797" w14:paraId="4A32D620" w14:textId="77777777" w:rsidTr="00C33EDC">
        <w:tc>
          <w:tcPr>
            <w:tcW w:w="1031" w:type="pct"/>
            <w:tcBorders>
              <w:top w:val="single" w:sz="6" w:space="0" w:color="000000"/>
              <w:bottom w:val="single" w:sz="4" w:space="0" w:color="auto"/>
            </w:tcBorders>
          </w:tcPr>
          <w:p w14:paraId="7B0E0216" w14:textId="77777777" w:rsidR="00BE0797" w:rsidRPr="00C33EDC" w:rsidRDefault="00000000">
            <w:pPr>
              <w:spacing w:before="40" w:after="40"/>
              <w:jc w:val="left"/>
              <w:rPr>
                <w:rFonts w:ascii="Times New Roman"/>
                <w:sz w:val="22"/>
                <w:szCs w:val="22"/>
              </w:rPr>
            </w:pPr>
            <w:r w:rsidRPr="00C33EDC">
              <w:rPr>
                <w:rFonts w:ascii="Times New Roman"/>
                <w:sz w:val="22"/>
                <w:szCs w:val="22"/>
              </w:rPr>
              <w:t>Mobility (log rel., own period)</w:t>
            </w:r>
          </w:p>
        </w:tc>
        <w:tc>
          <w:tcPr>
            <w:tcW w:w="661" w:type="pct"/>
            <w:tcBorders>
              <w:top w:val="single" w:sz="6" w:space="0" w:color="000000"/>
              <w:bottom w:val="single" w:sz="4" w:space="0" w:color="auto"/>
            </w:tcBorders>
          </w:tcPr>
          <w:p w14:paraId="6372ED8B" w14:textId="77777777" w:rsidR="00BE0797" w:rsidRPr="00C33EDC" w:rsidRDefault="00000000">
            <w:pPr>
              <w:spacing w:before="40" w:after="40"/>
              <w:jc w:val="center"/>
              <w:rPr>
                <w:rFonts w:ascii="Times New Roman"/>
                <w:sz w:val="22"/>
                <w:szCs w:val="22"/>
              </w:rPr>
            </w:pPr>
            <w:r w:rsidRPr="00C33EDC">
              <w:rPr>
                <w:rFonts w:ascii="Times New Roman"/>
                <w:sz w:val="22"/>
                <w:szCs w:val="22"/>
              </w:rPr>
              <w:t>+1.130***</w:t>
            </w:r>
            <w:r w:rsidRPr="00C33EDC">
              <w:rPr>
                <w:rFonts w:ascii="Times New Roman"/>
                <w:sz w:val="22"/>
                <w:szCs w:val="22"/>
              </w:rPr>
              <w:br/>
              <w:t>(0.292)</w:t>
            </w:r>
          </w:p>
        </w:tc>
        <w:tc>
          <w:tcPr>
            <w:tcW w:w="661" w:type="pct"/>
            <w:tcBorders>
              <w:top w:val="single" w:sz="6" w:space="0" w:color="000000"/>
              <w:bottom w:val="single" w:sz="4" w:space="0" w:color="auto"/>
            </w:tcBorders>
          </w:tcPr>
          <w:p w14:paraId="4B0F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+2.283**</w:t>
            </w:r>
            <w:r w:rsidRPr="00C33EDC">
              <w:rPr>
                <w:rFonts w:ascii="Times New Roman"/>
                <w:sz w:val="22"/>
                <w:szCs w:val="22"/>
              </w:rPr>
              <w:br/>
              <w:t>(0.748)</w:t>
            </w:r>
          </w:p>
        </w:tc>
        <w:tc>
          <w:tcPr>
            <w:tcW w:w="661" w:type="pct"/>
            <w:tcBorders>
              <w:top w:val="single" w:sz="6" w:space="0" w:color="000000"/>
              <w:bottom w:val="single" w:sz="4" w:space="0" w:color="auto"/>
            </w:tcBorders>
          </w:tcPr>
          <w:p w14:paraId="378CFDD8" w14:textId="77777777" w:rsidR="00BE0797" w:rsidRPr="00C33EDC" w:rsidRDefault="00000000">
            <w:pPr>
              <w:spacing w:before="40" w:after="40"/>
              <w:jc w:val="center"/>
              <w:rPr>
                <w:rFonts w:ascii="Times New Roman"/>
                <w:sz w:val="22"/>
                <w:szCs w:val="22"/>
              </w:rPr>
            </w:pPr>
            <w:r w:rsidRPr="00C33EDC">
              <w:rPr>
                <w:rFonts w:ascii="Times New Roman"/>
                <w:sz w:val="22"/>
                <w:szCs w:val="22"/>
              </w:rPr>
              <w:t>+1.258***</w:t>
            </w:r>
            <w:r w:rsidRPr="00C33EDC">
              <w:rPr>
                <w:rFonts w:ascii="Times New Roman"/>
                <w:sz w:val="22"/>
                <w:szCs w:val="22"/>
              </w:rPr>
              <w:br/>
              <w:t>(0.352)</w:t>
            </w:r>
          </w:p>
        </w:tc>
        <w:tc>
          <w:tcPr>
            <w:tcW w:w="661" w:type="pct"/>
            <w:tcBorders>
              <w:top w:val="single" w:sz="6" w:space="0" w:color="000000"/>
              <w:bottom w:val="single" w:sz="4" w:space="0" w:color="auto"/>
            </w:tcBorders>
          </w:tcPr>
          <w:p w14:paraId="36F32BA6" w14:textId="77777777" w:rsidR="00BE0797" w:rsidRPr="00C33EDC" w:rsidRDefault="00000000">
            <w:pPr>
              <w:spacing w:before="40" w:after="40"/>
              <w:jc w:val="center"/>
              <w:rPr>
                <w:rFonts w:ascii="Times New Roman"/>
                <w:sz w:val="22"/>
                <w:szCs w:val="22"/>
              </w:rPr>
            </w:pPr>
            <w:r w:rsidRPr="00C33EDC">
              <w:rPr>
                <w:rFonts w:ascii="Times New Roman"/>
                <w:sz w:val="22"/>
                <w:szCs w:val="22"/>
              </w:rPr>
              <w:t>+0.648**</w:t>
            </w:r>
            <w:r w:rsidRPr="00C33EDC">
              <w:rPr>
                <w:rFonts w:ascii="Times New Roman"/>
                <w:sz w:val="22"/>
                <w:szCs w:val="22"/>
              </w:rPr>
              <w:br/>
              <w:t>(0.245)</w:t>
            </w:r>
          </w:p>
        </w:tc>
        <w:tc>
          <w:tcPr>
            <w:tcW w:w="661" w:type="pct"/>
            <w:tcBorders>
              <w:top w:val="single" w:sz="6" w:space="0" w:color="000000"/>
              <w:bottom w:val="single" w:sz="4" w:space="0" w:color="auto"/>
            </w:tcBorders>
          </w:tcPr>
          <w:p w14:paraId="29DE5387" w14:textId="77777777" w:rsidR="00BE0797" w:rsidRPr="00C33EDC" w:rsidRDefault="00000000">
            <w:pPr>
              <w:spacing w:before="40" w:after="40"/>
              <w:jc w:val="center"/>
              <w:rPr>
                <w:rFonts w:ascii="Times New Roman"/>
                <w:sz w:val="22"/>
                <w:szCs w:val="22"/>
              </w:rPr>
            </w:pPr>
            <w:r w:rsidRPr="00C33EDC">
              <w:rPr>
                <w:rFonts w:ascii="Times New Roman"/>
                <w:sz w:val="22"/>
                <w:szCs w:val="22"/>
              </w:rPr>
              <w:t>+0.504</w:t>
            </w:r>
            <w:r w:rsidRPr="00C33EDC">
              <w:rPr>
                <w:rFonts w:ascii="Times New Roman"/>
                <w:sz w:val="22"/>
                <w:szCs w:val="22"/>
              </w:rPr>
              <w:br/>
              <w:t>(0.631)</w:t>
            </w:r>
          </w:p>
        </w:tc>
        <w:tc>
          <w:tcPr>
            <w:tcW w:w="661" w:type="pct"/>
            <w:tcBorders>
              <w:top w:val="single" w:sz="6" w:space="0" w:color="000000"/>
              <w:bottom w:val="single" w:sz="4" w:space="0" w:color="auto"/>
            </w:tcBorders>
          </w:tcPr>
          <w:p w14:paraId="51371BD0" w14:textId="77777777" w:rsidR="00BE0797" w:rsidRPr="00C33EDC" w:rsidRDefault="00000000">
            <w:pPr>
              <w:spacing w:before="40" w:after="40"/>
              <w:jc w:val="center"/>
              <w:rPr>
                <w:rFonts w:ascii="Times New Roman"/>
                <w:sz w:val="22"/>
                <w:szCs w:val="22"/>
              </w:rPr>
            </w:pPr>
            <w:r w:rsidRPr="00C33EDC">
              <w:rPr>
                <w:rFonts w:ascii="Times New Roman"/>
                <w:sz w:val="22"/>
                <w:szCs w:val="22"/>
              </w:rPr>
              <w:t>+0.628*</w:t>
            </w:r>
            <w:r w:rsidRPr="00C33EDC">
              <w:rPr>
                <w:rFonts w:ascii="Times New Roman"/>
                <w:sz w:val="22"/>
                <w:szCs w:val="22"/>
              </w:rPr>
              <w:br/>
              <w:t>(0.303)</w:t>
            </w:r>
          </w:p>
        </w:tc>
      </w:tr>
      <w:tr w:rsidR="00BE0797" w14:paraId="70E514CC" w14:textId="77777777" w:rsidTr="00C33EDC">
        <w:tc>
          <w:tcPr>
            <w:tcW w:w="1031" w:type="pct"/>
            <w:tcBorders>
              <w:top w:val="single" w:sz="4" w:space="0" w:color="auto"/>
              <w:bottom w:val="single" w:sz="4" w:space="0" w:color="auto"/>
            </w:tcBorders>
          </w:tcPr>
          <w:p w14:paraId="1B4D621E" w14:textId="77777777" w:rsidR="00BE0797" w:rsidRPr="00C33EDC" w:rsidRDefault="00000000">
            <w:pPr>
              <w:spacing w:before="40" w:after="40"/>
              <w:jc w:val="left"/>
              <w:rPr>
                <w:rFonts w:ascii="Times New Roman"/>
                <w:sz w:val="22"/>
                <w:szCs w:val="22"/>
              </w:rPr>
            </w:pPr>
            <w:r w:rsidRPr="00C33EDC">
              <w:rPr>
                <w:rFonts w:ascii="Times New Roman"/>
                <w:sz w:val="22"/>
                <w:szCs w:val="22"/>
              </w:rPr>
              <w:t>Mean temperature</w:t>
            </w:r>
          </w:p>
        </w:tc>
        <w:tc>
          <w:tcPr>
            <w:tcW w:w="661" w:type="pct"/>
            <w:tcBorders>
              <w:top w:val="single" w:sz="4" w:space="0" w:color="auto"/>
              <w:bottom w:val="single" w:sz="4" w:space="0" w:color="auto"/>
            </w:tcBorders>
          </w:tcPr>
          <w:p w14:paraId="02B9E03C"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2FDC0E47"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(0.003)</w:t>
            </w:r>
          </w:p>
        </w:tc>
        <w:tc>
          <w:tcPr>
            <w:tcW w:w="661" w:type="pct"/>
            <w:tcBorders>
              <w:top w:val="single" w:sz="4" w:space="0" w:color="auto"/>
              <w:bottom w:val="single" w:sz="4" w:space="0" w:color="auto"/>
            </w:tcBorders>
          </w:tcPr>
          <w:p w14:paraId="281C814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6898563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7303228"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00E88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36FA540" w14:textId="77777777" w:rsidTr="00C33EDC">
        <w:tc>
          <w:tcPr>
            <w:tcW w:w="1031" w:type="pct"/>
            <w:tcBorders>
              <w:top w:val="single" w:sz="4" w:space="0" w:color="auto"/>
              <w:bottom w:val="single" w:sz="4" w:space="0" w:color="auto"/>
            </w:tcBorders>
          </w:tcPr>
          <w:p w14:paraId="1F5BD830" w14:textId="77777777" w:rsidR="00BE0797" w:rsidRPr="00C33EDC" w:rsidRDefault="00000000">
            <w:pPr>
              <w:spacing w:before="40" w:after="40"/>
              <w:jc w:val="left"/>
              <w:rPr>
                <w:rFonts w:ascii="Times New Roman"/>
                <w:sz w:val="22"/>
                <w:szCs w:val="22"/>
              </w:rPr>
            </w:pPr>
            <w:r w:rsidRPr="00C33EDC">
              <w:rPr>
                <w:rFonts w:ascii="Times New Roman"/>
                <w:sz w:val="22"/>
                <w:szCs w:val="22"/>
              </w:rPr>
              <w:t>Temperature²</w:t>
            </w:r>
          </w:p>
        </w:tc>
        <w:tc>
          <w:tcPr>
            <w:tcW w:w="661" w:type="pct"/>
            <w:tcBorders>
              <w:top w:val="single" w:sz="4" w:space="0" w:color="auto"/>
              <w:bottom w:val="single" w:sz="4" w:space="0" w:color="auto"/>
            </w:tcBorders>
          </w:tcPr>
          <w:p w14:paraId="21816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+0.007***</w:t>
            </w:r>
            <w:r w:rsidRPr="00C33EDC">
              <w:rPr>
                <w:rFonts w:ascii="Times New Roman"/>
                <w:sz w:val="22"/>
                <w:szCs w:val="22"/>
              </w:rPr>
              <w:br/>
              <w:t>(0.000)</w:t>
            </w:r>
          </w:p>
        </w:tc>
        <w:tc>
          <w:tcPr>
            <w:tcW w:w="661" w:type="pct"/>
            <w:tcBorders>
              <w:top w:val="single" w:sz="4" w:space="0" w:color="auto"/>
              <w:bottom w:val="single" w:sz="4" w:space="0" w:color="auto"/>
            </w:tcBorders>
          </w:tcPr>
          <w:p w14:paraId="7CB938F3"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roofErr w:type="gramStart"/>
            <w:r w:rsidRPr="00C33EDC">
              <w:rPr>
                <w:rFonts w:ascii="Times New Roman"/>
                <w:sz w:val="22"/>
                <w:szCs w:val="22"/>
              </w:rPr>
              <w:t>0.004**</w:t>
            </w:r>
            <w:proofErr w:type="gramEnd"/>
            <w:r w:rsidRPr="00C33EDC">
              <w:rPr>
                <w:rFonts w:ascii="Times New Roman"/>
                <w:sz w:val="22"/>
                <w:szCs w:val="22"/>
              </w:rPr>
              <w:t>*</w:t>
            </w:r>
            <w:r w:rsidRPr="00C33EDC">
              <w:rPr>
                <w:rFonts w:ascii="Times New Roman"/>
                <w:sz w:val="22"/>
                <w:szCs w:val="22"/>
              </w:rPr>
              <w:br/>
              <w:t>(0.000)</w:t>
            </w:r>
          </w:p>
        </w:tc>
        <w:tc>
          <w:tcPr>
            <w:tcW w:w="661" w:type="pct"/>
            <w:tcBorders>
              <w:top w:val="single" w:sz="4" w:space="0" w:color="auto"/>
              <w:bottom w:val="single" w:sz="4" w:space="0" w:color="auto"/>
            </w:tcBorders>
          </w:tcPr>
          <w:p w14:paraId="68CAC03B" w14:textId="77777777" w:rsidR="00BE0797" w:rsidRPr="00C33EDC" w:rsidRDefault="00000000">
            <w:pPr>
              <w:spacing w:before="40" w:after="40"/>
              <w:jc w:val="center"/>
              <w:rPr>
                <w:rFonts w:ascii="Times New Roman"/>
                <w:sz w:val="22"/>
                <w:szCs w:val="22"/>
              </w:rPr>
            </w:pPr>
            <w:r w:rsidRPr="00C33EDC">
              <w:rPr>
                <w:rFonts w:ascii="Times New Roman"/>
                <w:sz w:val="22"/>
                <w:szCs w:val="22"/>
              </w:rPr>
              <w:t>+0.006***</w:t>
            </w:r>
            <w:r w:rsidRPr="00C33EDC">
              <w:rPr>
                <w:rFonts w:ascii="Times New Roman"/>
                <w:sz w:val="22"/>
                <w:szCs w:val="22"/>
              </w:rPr>
              <w:br/>
              <w:t>(0.000)</w:t>
            </w:r>
          </w:p>
        </w:tc>
        <w:tc>
          <w:tcPr>
            <w:tcW w:w="661" w:type="pct"/>
            <w:tcBorders>
              <w:top w:val="single" w:sz="4" w:space="0" w:color="auto"/>
              <w:bottom w:val="single" w:sz="4" w:space="0" w:color="auto"/>
            </w:tcBorders>
          </w:tcPr>
          <w:p w14:paraId="453D7E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323859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4C923C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EF4C9AB" w14:textId="77777777" w:rsidTr="00C33EDC">
        <w:tc>
          <w:tcPr>
            <w:tcW w:w="1031" w:type="pct"/>
            <w:tcBorders>
              <w:top w:val="single" w:sz="4" w:space="0" w:color="auto"/>
              <w:bottom w:val="single" w:sz="4" w:space="0" w:color="auto"/>
            </w:tcBorders>
          </w:tcPr>
          <w:p w14:paraId="3D23550D" w14:textId="77777777" w:rsidR="00BE0797" w:rsidRPr="00C33EDC" w:rsidRDefault="00000000">
            <w:pPr>
              <w:spacing w:before="40" w:after="40"/>
              <w:jc w:val="left"/>
              <w:rPr>
                <w:rFonts w:ascii="Times New Roman"/>
                <w:sz w:val="22"/>
                <w:szCs w:val="22"/>
              </w:rPr>
            </w:pPr>
            <w:r w:rsidRPr="00C33EDC">
              <w:rPr>
                <w:rFonts w:ascii="Times New Roman"/>
                <w:sz w:val="22"/>
                <w:szCs w:val="22"/>
              </w:rPr>
              <w:t>Precipitation (mm)</w:t>
            </w:r>
          </w:p>
        </w:tc>
        <w:tc>
          <w:tcPr>
            <w:tcW w:w="661" w:type="pct"/>
            <w:tcBorders>
              <w:top w:val="single" w:sz="4" w:space="0" w:color="auto"/>
              <w:bottom w:val="single" w:sz="4" w:space="0" w:color="auto"/>
            </w:tcBorders>
          </w:tcPr>
          <w:p w14:paraId="0F82B489" w14:textId="77777777" w:rsidR="00BE0797" w:rsidRPr="00C33EDC" w:rsidRDefault="00000000">
            <w:pPr>
              <w:spacing w:before="40" w:after="40"/>
              <w:jc w:val="center"/>
              <w:rPr>
                <w:rFonts w:ascii="Times New Roman"/>
                <w:sz w:val="22"/>
                <w:szCs w:val="22"/>
              </w:rPr>
            </w:pPr>
            <w:r w:rsidRPr="00C33EDC">
              <w:rPr>
                <w:rFonts w:ascii="Times New Roman"/>
                <w:sz w:val="22"/>
                <w:szCs w:val="22"/>
              </w:rPr>
              <w:t>+0.045***</w:t>
            </w:r>
            <w:r w:rsidRPr="00C33EDC">
              <w:rPr>
                <w:rFonts w:ascii="Times New Roman"/>
                <w:sz w:val="22"/>
                <w:szCs w:val="22"/>
              </w:rPr>
              <w:br/>
              <w:t>(0.001)</w:t>
            </w:r>
          </w:p>
        </w:tc>
        <w:tc>
          <w:tcPr>
            <w:tcW w:w="661" w:type="pct"/>
            <w:tcBorders>
              <w:top w:val="single" w:sz="4" w:space="0" w:color="auto"/>
              <w:bottom w:val="single" w:sz="4" w:space="0" w:color="auto"/>
            </w:tcBorders>
          </w:tcPr>
          <w:p w14:paraId="245492F6" w14:textId="77777777" w:rsidR="00BE0797" w:rsidRPr="00C33EDC" w:rsidRDefault="00000000">
            <w:pPr>
              <w:spacing w:before="40" w:after="40"/>
              <w:jc w:val="center"/>
              <w:rPr>
                <w:rFonts w:ascii="Times New Roman"/>
                <w:sz w:val="22"/>
                <w:szCs w:val="22"/>
              </w:rPr>
            </w:pPr>
            <w:r w:rsidRPr="00C33EDC">
              <w:rPr>
                <w:rFonts w:ascii="Times New Roman"/>
                <w:sz w:val="22"/>
                <w:szCs w:val="22"/>
              </w:rPr>
              <w:t>+0.048***</w:t>
            </w:r>
            <w:r w:rsidRPr="00C33EDC">
              <w:rPr>
                <w:rFonts w:ascii="Times New Roman"/>
                <w:sz w:val="22"/>
                <w:szCs w:val="22"/>
              </w:rPr>
              <w:br/>
              <w:t>(0.001)</w:t>
            </w:r>
          </w:p>
        </w:tc>
        <w:tc>
          <w:tcPr>
            <w:tcW w:w="661" w:type="pct"/>
            <w:tcBorders>
              <w:top w:val="single" w:sz="4" w:space="0" w:color="auto"/>
              <w:bottom w:val="single" w:sz="4" w:space="0" w:color="auto"/>
            </w:tcBorders>
          </w:tcPr>
          <w:p w14:paraId="5B969AC4" w14:textId="77777777" w:rsidR="00BE0797" w:rsidRPr="00C33EDC" w:rsidRDefault="00000000">
            <w:pPr>
              <w:spacing w:before="40" w:after="40"/>
              <w:jc w:val="center"/>
              <w:rPr>
                <w:rFonts w:ascii="Times New Roman"/>
                <w:sz w:val="22"/>
                <w:szCs w:val="22"/>
              </w:rPr>
            </w:pPr>
            <w:r w:rsidRPr="00C33EDC">
              <w:rPr>
                <w:rFonts w:ascii="Times New Roman"/>
                <w:sz w:val="22"/>
                <w:szCs w:val="22"/>
              </w:rPr>
              <w:t>+0.047***</w:t>
            </w:r>
            <w:r w:rsidRPr="00C33EDC">
              <w:rPr>
                <w:rFonts w:ascii="Times New Roman"/>
                <w:sz w:val="22"/>
                <w:szCs w:val="22"/>
              </w:rPr>
              <w:br/>
              <w:t>(0.001)</w:t>
            </w:r>
          </w:p>
        </w:tc>
        <w:tc>
          <w:tcPr>
            <w:tcW w:w="661" w:type="pct"/>
            <w:tcBorders>
              <w:top w:val="single" w:sz="4" w:space="0" w:color="auto"/>
              <w:bottom w:val="single" w:sz="4" w:space="0" w:color="auto"/>
            </w:tcBorders>
          </w:tcPr>
          <w:p w14:paraId="3BBC42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0472E94"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05D2B19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1C3B93A" w14:textId="77777777" w:rsidTr="00C33EDC">
        <w:tc>
          <w:tcPr>
            <w:tcW w:w="1031" w:type="pct"/>
            <w:tcBorders>
              <w:top w:val="single" w:sz="4" w:space="0" w:color="auto"/>
              <w:bottom w:val="single" w:sz="4" w:space="0" w:color="auto"/>
            </w:tcBorders>
          </w:tcPr>
          <w:p w14:paraId="0FE9AC12" w14:textId="77777777" w:rsidR="00BE0797" w:rsidRPr="00C33EDC" w:rsidRDefault="00000000">
            <w:pPr>
              <w:spacing w:before="40" w:after="40"/>
              <w:jc w:val="left"/>
              <w:rPr>
                <w:rFonts w:ascii="Times New Roman"/>
                <w:sz w:val="22"/>
                <w:szCs w:val="22"/>
              </w:rPr>
            </w:pPr>
            <w:r w:rsidRPr="00C33EDC">
              <w:rPr>
                <w:rFonts w:ascii="Times New Roman"/>
                <w:sz w:val="22"/>
                <w:szCs w:val="22"/>
              </w:rPr>
              <w:t>Max wind (m/s)</w:t>
            </w:r>
          </w:p>
        </w:tc>
        <w:tc>
          <w:tcPr>
            <w:tcW w:w="661" w:type="pct"/>
            <w:tcBorders>
              <w:top w:val="single" w:sz="4" w:space="0" w:color="auto"/>
              <w:bottom w:val="single" w:sz="4" w:space="0" w:color="auto"/>
            </w:tcBorders>
          </w:tcPr>
          <w:p w14:paraId="127AE74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006BC1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+0.055***</w:t>
            </w:r>
            <w:r w:rsidRPr="00C33EDC">
              <w:rPr>
                <w:rFonts w:ascii="Times New Roman"/>
                <w:sz w:val="22"/>
                <w:szCs w:val="22"/>
              </w:rPr>
              <w:br/>
              <w:t>(0.005)</w:t>
            </w:r>
          </w:p>
        </w:tc>
        <w:tc>
          <w:tcPr>
            <w:tcW w:w="661" w:type="pct"/>
            <w:tcBorders>
              <w:top w:val="single" w:sz="4" w:space="0" w:color="auto"/>
              <w:bottom w:val="single" w:sz="4" w:space="0" w:color="auto"/>
            </w:tcBorders>
          </w:tcPr>
          <w:p w14:paraId="6D69EA5C"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350B3E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A1153F2"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5CE2DE7"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EBF5339" w14:textId="77777777" w:rsidTr="00C33EDC">
        <w:tc>
          <w:tcPr>
            <w:tcW w:w="1031" w:type="pct"/>
            <w:tcBorders>
              <w:top w:val="single" w:sz="4" w:space="0" w:color="auto"/>
              <w:bottom w:val="single" w:sz="4" w:space="0" w:color="auto"/>
            </w:tcBorders>
          </w:tcPr>
          <w:p w14:paraId="7CA5DCC1" w14:textId="77777777" w:rsidR="00BE0797" w:rsidRPr="00C33EDC" w:rsidRDefault="00000000">
            <w:pPr>
              <w:spacing w:before="40" w:after="40"/>
              <w:jc w:val="left"/>
              <w:rPr>
                <w:rFonts w:ascii="Times New Roman"/>
                <w:sz w:val="22"/>
                <w:szCs w:val="22"/>
              </w:rPr>
            </w:pPr>
            <w:r w:rsidRPr="00C33EDC">
              <w:rPr>
                <w:rFonts w:ascii="Times New Roman"/>
                <w:sz w:val="22"/>
                <w:szCs w:val="22"/>
              </w:rPr>
              <w:t>Rain day (0/1)</w:t>
            </w:r>
          </w:p>
        </w:tc>
        <w:tc>
          <w:tcPr>
            <w:tcW w:w="661" w:type="pct"/>
            <w:tcBorders>
              <w:top w:val="single" w:sz="4" w:space="0" w:color="auto"/>
              <w:bottom w:val="single" w:sz="4" w:space="0" w:color="auto"/>
            </w:tcBorders>
          </w:tcPr>
          <w:p w14:paraId="0212CD88"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(0.010)</w:t>
            </w:r>
          </w:p>
        </w:tc>
        <w:tc>
          <w:tcPr>
            <w:tcW w:w="661" w:type="pct"/>
            <w:tcBorders>
              <w:top w:val="single" w:sz="4" w:space="0" w:color="auto"/>
              <w:bottom w:val="single" w:sz="4" w:space="0" w:color="auto"/>
            </w:tcBorders>
          </w:tcPr>
          <w:p w14:paraId="26637FCC" w14:textId="77777777" w:rsidR="00BE0797" w:rsidRPr="00C33EDC" w:rsidRDefault="00000000">
            <w:pPr>
              <w:spacing w:before="40" w:after="40"/>
              <w:jc w:val="center"/>
              <w:rPr>
                <w:rFonts w:ascii="Times New Roman"/>
                <w:sz w:val="22"/>
                <w:szCs w:val="22"/>
              </w:rPr>
            </w:pPr>
            <w:r w:rsidRPr="00C33EDC">
              <w:rPr>
                <w:rFonts w:ascii="Times New Roman"/>
                <w:sz w:val="22"/>
                <w:szCs w:val="22"/>
              </w:rPr>
              <w:t>+0.155***</w:t>
            </w:r>
            <w:r w:rsidRPr="00C33EDC">
              <w:rPr>
                <w:rFonts w:ascii="Times New Roman"/>
                <w:sz w:val="22"/>
                <w:szCs w:val="22"/>
              </w:rPr>
              <w:br/>
              <w:t>(0.009)</w:t>
            </w:r>
          </w:p>
        </w:tc>
        <w:tc>
          <w:tcPr>
            <w:tcW w:w="661" w:type="pct"/>
            <w:tcBorders>
              <w:top w:val="single" w:sz="4" w:space="0" w:color="auto"/>
              <w:bottom w:val="single" w:sz="4" w:space="0" w:color="auto"/>
            </w:tcBorders>
          </w:tcPr>
          <w:p w14:paraId="522A811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+0.116***</w:t>
            </w:r>
            <w:r w:rsidRPr="00C33EDC">
              <w:rPr>
                <w:rFonts w:ascii="Times New Roman"/>
                <w:sz w:val="22"/>
                <w:szCs w:val="22"/>
              </w:rPr>
              <w:br/>
              <w:t>(0.010)</w:t>
            </w:r>
          </w:p>
        </w:tc>
        <w:tc>
          <w:tcPr>
            <w:tcW w:w="661" w:type="pct"/>
            <w:tcBorders>
              <w:top w:val="single" w:sz="4" w:space="0" w:color="auto"/>
              <w:bottom w:val="single" w:sz="4" w:space="0" w:color="auto"/>
            </w:tcBorders>
          </w:tcPr>
          <w:p w14:paraId="43A720E1"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DA5233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343E5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52C9AF75" w14:textId="77777777" w:rsidTr="00C33EDC">
        <w:tc>
          <w:tcPr>
            <w:tcW w:w="1031" w:type="pct"/>
            <w:tcBorders>
              <w:top w:val="single" w:sz="4" w:space="0" w:color="auto"/>
              <w:bottom w:val="single" w:sz="4" w:space="0" w:color="auto"/>
            </w:tcBorders>
          </w:tcPr>
          <w:p w14:paraId="2CE86C4D"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 (0/1)</w:t>
            </w:r>
          </w:p>
        </w:tc>
        <w:tc>
          <w:tcPr>
            <w:tcW w:w="661" w:type="pct"/>
            <w:tcBorders>
              <w:top w:val="single" w:sz="4" w:space="0" w:color="auto"/>
              <w:bottom w:val="single" w:sz="4" w:space="0" w:color="auto"/>
            </w:tcBorders>
          </w:tcPr>
          <w:p w14:paraId="6B8FA175" w14:textId="77777777" w:rsidR="00BE0797" w:rsidRPr="00C33EDC" w:rsidRDefault="00000000">
            <w:pPr>
              <w:spacing w:before="40" w:after="40"/>
              <w:jc w:val="center"/>
              <w:rPr>
                <w:rFonts w:ascii="Times New Roman"/>
                <w:sz w:val="22"/>
                <w:szCs w:val="22"/>
              </w:rPr>
            </w:pPr>
            <w:r w:rsidRPr="00C33EDC">
              <w:rPr>
                <w:rFonts w:ascii="Times New Roman"/>
                <w:sz w:val="22"/>
                <w:szCs w:val="22"/>
              </w:rPr>
              <w:t>-0.833***</w:t>
            </w:r>
            <w:r w:rsidRPr="00C33EDC">
              <w:rPr>
                <w:rFonts w:ascii="Times New Roman"/>
                <w:sz w:val="22"/>
                <w:szCs w:val="22"/>
              </w:rPr>
              <w:br/>
              <w:t>(0.029)</w:t>
            </w:r>
          </w:p>
        </w:tc>
        <w:tc>
          <w:tcPr>
            <w:tcW w:w="661" w:type="pct"/>
            <w:tcBorders>
              <w:top w:val="single" w:sz="4" w:space="0" w:color="auto"/>
              <w:bottom w:val="single" w:sz="4" w:space="0" w:color="auto"/>
            </w:tcBorders>
          </w:tcPr>
          <w:p w14:paraId="0031FD65" w14:textId="77777777" w:rsidR="00BE0797" w:rsidRPr="00C33EDC" w:rsidRDefault="00000000">
            <w:pPr>
              <w:spacing w:before="40" w:after="40"/>
              <w:jc w:val="center"/>
              <w:rPr>
                <w:rFonts w:ascii="Times New Roman"/>
                <w:sz w:val="22"/>
                <w:szCs w:val="22"/>
              </w:rPr>
            </w:pPr>
            <w:r w:rsidRPr="00C33EDC">
              <w:rPr>
                <w:rFonts w:ascii="Times New Roman"/>
                <w:sz w:val="22"/>
                <w:szCs w:val="22"/>
              </w:rPr>
              <w:t>-0.022</w:t>
            </w:r>
            <w:r w:rsidRPr="00C33EDC">
              <w:rPr>
                <w:rFonts w:ascii="Times New Roman"/>
                <w:sz w:val="22"/>
                <w:szCs w:val="22"/>
              </w:rPr>
              <w:br/>
              <w:t>(0.019)</w:t>
            </w:r>
          </w:p>
        </w:tc>
        <w:tc>
          <w:tcPr>
            <w:tcW w:w="661" w:type="pct"/>
            <w:tcBorders>
              <w:top w:val="single" w:sz="4" w:space="0" w:color="auto"/>
              <w:bottom w:val="single" w:sz="4" w:space="0" w:color="auto"/>
            </w:tcBorders>
          </w:tcPr>
          <w:p w14:paraId="18D2B0C9" w14:textId="77777777" w:rsidR="00BE0797" w:rsidRPr="00C33EDC" w:rsidRDefault="00000000">
            <w:pPr>
              <w:spacing w:before="40" w:after="40"/>
              <w:jc w:val="center"/>
              <w:rPr>
                <w:rFonts w:ascii="Times New Roman"/>
                <w:sz w:val="22"/>
                <w:szCs w:val="22"/>
              </w:rPr>
            </w:pPr>
            <w:r w:rsidRPr="00C33EDC">
              <w:rPr>
                <w:rFonts w:ascii="Times New Roman"/>
                <w:sz w:val="22"/>
                <w:szCs w:val="22"/>
              </w:rPr>
              <w:t>-0.686***</w:t>
            </w:r>
            <w:r w:rsidRPr="00C33EDC">
              <w:rPr>
                <w:rFonts w:ascii="Times New Roman"/>
                <w:sz w:val="22"/>
                <w:szCs w:val="22"/>
              </w:rPr>
              <w:br/>
              <w:t>(0.027)</w:t>
            </w:r>
          </w:p>
        </w:tc>
        <w:tc>
          <w:tcPr>
            <w:tcW w:w="661" w:type="pct"/>
            <w:tcBorders>
              <w:top w:val="single" w:sz="4" w:space="0" w:color="auto"/>
              <w:bottom w:val="single" w:sz="4" w:space="0" w:color="auto"/>
            </w:tcBorders>
          </w:tcPr>
          <w:p w14:paraId="65D4BF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DB507F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50097BB"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452B96D8" w14:textId="77777777" w:rsidTr="00C33EDC">
        <w:tc>
          <w:tcPr>
            <w:tcW w:w="1031" w:type="pct"/>
            <w:tcBorders>
              <w:top w:val="single" w:sz="4" w:space="0" w:color="auto"/>
              <w:bottom w:val="single" w:sz="4" w:space="0" w:color="auto"/>
            </w:tcBorders>
          </w:tcPr>
          <w:p w14:paraId="1E5D0322" w14:textId="77777777" w:rsidR="00BE0797" w:rsidRPr="00C33EDC" w:rsidRDefault="00000000">
            <w:pPr>
              <w:spacing w:before="40" w:after="40"/>
              <w:jc w:val="left"/>
              <w:rPr>
                <w:rFonts w:ascii="Times New Roman"/>
                <w:sz w:val="22"/>
                <w:szCs w:val="22"/>
              </w:rPr>
            </w:pPr>
            <w:r w:rsidRPr="00C33EDC">
              <w:rPr>
                <w:rFonts w:ascii="Times New Roman"/>
                <w:sz w:val="22"/>
                <w:szCs w:val="22"/>
              </w:rPr>
              <w:t>Holiday (0/1)</w:t>
            </w:r>
          </w:p>
        </w:tc>
        <w:tc>
          <w:tcPr>
            <w:tcW w:w="661" w:type="pct"/>
            <w:tcBorders>
              <w:top w:val="single" w:sz="4" w:space="0" w:color="auto"/>
              <w:bottom w:val="single" w:sz="4" w:space="0" w:color="auto"/>
            </w:tcBorders>
          </w:tcPr>
          <w:p w14:paraId="714DEAD8" w14:textId="77777777" w:rsidR="00BE0797" w:rsidRPr="00C33EDC" w:rsidRDefault="00000000">
            <w:pPr>
              <w:spacing w:before="40" w:after="40"/>
              <w:jc w:val="center"/>
              <w:rPr>
                <w:rFonts w:ascii="Times New Roman"/>
                <w:sz w:val="22"/>
                <w:szCs w:val="22"/>
              </w:rPr>
            </w:pPr>
            <w:r w:rsidRPr="00C33EDC">
              <w:rPr>
                <w:rFonts w:ascii="Times New Roman"/>
                <w:sz w:val="22"/>
                <w:szCs w:val="22"/>
              </w:rPr>
              <w:t>-1.176***</w:t>
            </w:r>
            <w:r w:rsidRPr="00C33EDC">
              <w:rPr>
                <w:rFonts w:ascii="Times New Roman"/>
                <w:sz w:val="22"/>
                <w:szCs w:val="22"/>
              </w:rPr>
              <w:br/>
              <w:t>(0.032)</w:t>
            </w:r>
          </w:p>
        </w:tc>
        <w:tc>
          <w:tcPr>
            <w:tcW w:w="661" w:type="pct"/>
            <w:tcBorders>
              <w:top w:val="single" w:sz="4" w:space="0" w:color="auto"/>
              <w:bottom w:val="single" w:sz="4" w:space="0" w:color="auto"/>
            </w:tcBorders>
          </w:tcPr>
          <w:p w14:paraId="553742D9" w14:textId="77777777" w:rsidR="00BE0797" w:rsidRPr="00C33EDC" w:rsidRDefault="00000000">
            <w:pPr>
              <w:spacing w:before="40" w:after="40"/>
              <w:jc w:val="center"/>
              <w:rPr>
                <w:rFonts w:ascii="Times New Roman"/>
                <w:sz w:val="22"/>
                <w:szCs w:val="22"/>
              </w:rPr>
            </w:pPr>
            <w:r w:rsidRPr="00C33EDC">
              <w:rPr>
                <w:rFonts w:ascii="Times New Roman"/>
                <w:sz w:val="22"/>
                <w:szCs w:val="22"/>
              </w:rPr>
              <w:t>-0.186***</w:t>
            </w:r>
            <w:r w:rsidRPr="00C33EDC">
              <w:rPr>
                <w:rFonts w:ascii="Times New Roman"/>
                <w:sz w:val="22"/>
                <w:szCs w:val="22"/>
              </w:rPr>
              <w:br/>
              <w:t>(0.040)</w:t>
            </w:r>
          </w:p>
        </w:tc>
        <w:tc>
          <w:tcPr>
            <w:tcW w:w="661" w:type="pct"/>
            <w:tcBorders>
              <w:top w:val="single" w:sz="4" w:space="0" w:color="auto"/>
              <w:bottom w:val="single" w:sz="4" w:space="0" w:color="auto"/>
            </w:tcBorders>
          </w:tcPr>
          <w:p w14:paraId="440C6BB4" w14:textId="77777777" w:rsidR="00BE0797" w:rsidRPr="00C33EDC" w:rsidRDefault="00000000">
            <w:pPr>
              <w:spacing w:before="40" w:after="40"/>
              <w:jc w:val="center"/>
              <w:rPr>
                <w:rFonts w:ascii="Times New Roman"/>
                <w:sz w:val="22"/>
                <w:szCs w:val="22"/>
              </w:rPr>
            </w:pPr>
            <w:r w:rsidRPr="00C33EDC">
              <w:rPr>
                <w:rFonts w:ascii="Times New Roman"/>
                <w:sz w:val="22"/>
                <w:szCs w:val="22"/>
              </w:rPr>
              <w:t>-0.999***</w:t>
            </w:r>
            <w:r w:rsidRPr="00C33EDC">
              <w:rPr>
                <w:rFonts w:ascii="Times New Roman"/>
                <w:sz w:val="22"/>
                <w:szCs w:val="22"/>
              </w:rPr>
              <w:br/>
              <w:t>(0.033)</w:t>
            </w:r>
          </w:p>
        </w:tc>
        <w:tc>
          <w:tcPr>
            <w:tcW w:w="661" w:type="pct"/>
            <w:tcBorders>
              <w:top w:val="single" w:sz="4" w:space="0" w:color="auto"/>
              <w:bottom w:val="single" w:sz="4" w:space="0" w:color="auto"/>
            </w:tcBorders>
          </w:tcPr>
          <w:p w14:paraId="2B8CAF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2E382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B2CEA7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3A2F0373" w14:textId="77777777" w:rsidTr="00C33EDC">
        <w:tc>
          <w:tcPr>
            <w:tcW w:w="1031" w:type="pct"/>
            <w:tcBorders>
              <w:top w:val="single" w:sz="4" w:space="0" w:color="auto"/>
              <w:bottom w:val="single" w:sz="4" w:space="0" w:color="auto"/>
            </w:tcBorders>
          </w:tcPr>
          <w:p w14:paraId="3446BE7A" w14:textId="77777777" w:rsidR="00BE0797" w:rsidRPr="00C33EDC" w:rsidRDefault="00000000">
            <w:pPr>
              <w:spacing w:before="40" w:after="40"/>
              <w:jc w:val="left"/>
              <w:rPr>
                <w:rFonts w:ascii="Times New Roman"/>
                <w:sz w:val="22"/>
                <w:szCs w:val="22"/>
              </w:rPr>
            </w:pPr>
            <w:r w:rsidRPr="00C33EDC">
              <w:rPr>
                <w:rFonts w:ascii="Times New Roman"/>
                <w:sz w:val="22"/>
                <w:szCs w:val="22"/>
              </w:rPr>
              <w:t>Date fixed effects</w:t>
            </w:r>
          </w:p>
        </w:tc>
        <w:tc>
          <w:tcPr>
            <w:tcW w:w="661" w:type="pct"/>
            <w:tcBorders>
              <w:top w:val="single" w:sz="4" w:space="0" w:color="auto"/>
              <w:bottom w:val="single" w:sz="4" w:space="0" w:color="auto"/>
            </w:tcBorders>
          </w:tcPr>
          <w:p w14:paraId="19061847"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19DE19FC"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7897A93E"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6D44A169"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CF13CF1"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DBBD6DF"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r>
      <w:tr w:rsidR="00BE0797" w14:paraId="334181B1" w14:textId="77777777" w:rsidTr="00C33EDC">
        <w:tc>
          <w:tcPr>
            <w:tcW w:w="1031" w:type="pct"/>
            <w:tcBorders>
              <w:top w:val="single" w:sz="4" w:space="0" w:color="auto"/>
              <w:bottom w:val="single" w:sz="4" w:space="0" w:color="auto"/>
            </w:tcBorders>
          </w:tcPr>
          <w:p w14:paraId="38A435D5" w14:textId="77777777" w:rsidR="00BE0797" w:rsidRPr="00C33EDC" w:rsidRDefault="00000000">
            <w:pPr>
              <w:spacing w:before="40" w:after="40"/>
              <w:jc w:val="left"/>
              <w:rPr>
                <w:rFonts w:ascii="Times New Roman"/>
                <w:sz w:val="22"/>
                <w:szCs w:val="22"/>
              </w:rPr>
            </w:pPr>
            <w:r w:rsidRPr="00C33EDC">
              <w:rPr>
                <w:rFonts w:ascii="Times New Roman"/>
                <w:sz w:val="22"/>
                <w:szCs w:val="22"/>
              </w:rPr>
              <w:t>Weather + calendar</w:t>
            </w:r>
          </w:p>
        </w:tc>
        <w:tc>
          <w:tcPr>
            <w:tcW w:w="661" w:type="pct"/>
            <w:tcBorders>
              <w:top w:val="single" w:sz="4" w:space="0" w:color="auto"/>
              <w:bottom w:val="single" w:sz="4" w:space="0" w:color="auto"/>
            </w:tcBorders>
          </w:tcPr>
          <w:p w14:paraId="0EB20B2B"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5F631B7A"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82213A0"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E57C813"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18A370EC"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512FD66A"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r>
      <w:tr w:rsidR="00BE0797" w14:paraId="555B0991" w14:textId="77777777" w:rsidTr="00C33EDC">
        <w:tc>
          <w:tcPr>
            <w:tcW w:w="1031" w:type="pct"/>
            <w:tcBorders>
              <w:top w:val="single" w:sz="4" w:space="0" w:color="auto"/>
              <w:bottom w:val="single" w:sz="4" w:space="0" w:color="auto"/>
            </w:tcBorders>
          </w:tcPr>
          <w:p w14:paraId="73192D54" w14:textId="77777777" w:rsidR="00BE0797" w:rsidRPr="00C33EDC" w:rsidRDefault="00000000">
            <w:pPr>
              <w:spacing w:before="40" w:after="40"/>
              <w:jc w:val="left"/>
              <w:rPr>
                <w:rFonts w:ascii="Times New Roman"/>
                <w:sz w:val="22"/>
                <w:szCs w:val="22"/>
              </w:rPr>
            </w:pPr>
            <w:r w:rsidRPr="00C33EDC">
              <w:rPr>
                <w:rFonts w:ascii="Times New Roman"/>
                <w:sz w:val="22"/>
                <w:szCs w:val="22"/>
              </w:rPr>
              <w:t>Within-R²</w:t>
            </w:r>
          </w:p>
        </w:tc>
        <w:tc>
          <w:tcPr>
            <w:tcW w:w="661" w:type="pct"/>
            <w:tcBorders>
              <w:top w:val="single" w:sz="4" w:space="0" w:color="auto"/>
              <w:bottom w:val="single" w:sz="4" w:space="0" w:color="auto"/>
            </w:tcBorders>
          </w:tcPr>
          <w:p w14:paraId="27ECDB0A" w14:textId="77777777" w:rsidR="00BE0797" w:rsidRPr="00C33EDC" w:rsidRDefault="00000000">
            <w:pPr>
              <w:spacing w:before="40" w:after="40"/>
              <w:jc w:val="center"/>
              <w:rPr>
                <w:rFonts w:ascii="Times New Roman"/>
                <w:sz w:val="22"/>
                <w:szCs w:val="22"/>
              </w:rPr>
            </w:pPr>
            <w:r w:rsidRPr="00C33EDC">
              <w:rPr>
                <w:rFonts w:ascii="Times New Roman"/>
                <w:sz w:val="22"/>
                <w:szCs w:val="22"/>
              </w:rPr>
              <w:t>0.117</w:t>
            </w:r>
          </w:p>
        </w:tc>
        <w:tc>
          <w:tcPr>
            <w:tcW w:w="661" w:type="pct"/>
            <w:tcBorders>
              <w:top w:val="single" w:sz="4" w:space="0" w:color="auto"/>
              <w:bottom w:val="single" w:sz="4" w:space="0" w:color="auto"/>
            </w:tcBorders>
          </w:tcPr>
          <w:p w14:paraId="449BDB49" w14:textId="77777777" w:rsidR="00BE0797" w:rsidRPr="00C33EDC" w:rsidRDefault="00000000">
            <w:pPr>
              <w:spacing w:before="40" w:after="40"/>
              <w:jc w:val="center"/>
              <w:rPr>
                <w:rFonts w:ascii="Times New Roman"/>
                <w:sz w:val="22"/>
                <w:szCs w:val="22"/>
              </w:rPr>
            </w:pPr>
            <w:r w:rsidRPr="00C33EDC">
              <w:rPr>
                <w:rFonts w:ascii="Times New Roman"/>
                <w:sz w:val="22"/>
                <w:szCs w:val="22"/>
              </w:rPr>
              <w:t>0.060</w:t>
            </w:r>
          </w:p>
        </w:tc>
        <w:tc>
          <w:tcPr>
            <w:tcW w:w="661" w:type="pct"/>
            <w:tcBorders>
              <w:top w:val="single" w:sz="4" w:space="0" w:color="auto"/>
              <w:bottom w:val="single" w:sz="4" w:space="0" w:color="auto"/>
            </w:tcBorders>
          </w:tcPr>
          <w:p w14:paraId="2A385264" w14:textId="77777777" w:rsidR="00BE0797" w:rsidRPr="00C33EDC" w:rsidRDefault="00000000">
            <w:pPr>
              <w:spacing w:before="40" w:after="40"/>
              <w:jc w:val="center"/>
              <w:rPr>
                <w:rFonts w:ascii="Times New Roman"/>
                <w:sz w:val="22"/>
                <w:szCs w:val="22"/>
              </w:rPr>
            </w:pPr>
            <w:r w:rsidRPr="00C33EDC">
              <w:rPr>
                <w:rFonts w:ascii="Times New Roman"/>
                <w:sz w:val="22"/>
                <w:szCs w:val="22"/>
              </w:rPr>
              <w:t>0.112</w:t>
            </w:r>
          </w:p>
        </w:tc>
        <w:tc>
          <w:tcPr>
            <w:tcW w:w="661" w:type="pct"/>
            <w:tcBorders>
              <w:top w:val="single" w:sz="4" w:space="0" w:color="auto"/>
              <w:bottom w:val="single" w:sz="4" w:space="0" w:color="auto"/>
            </w:tcBorders>
          </w:tcPr>
          <w:p w14:paraId="4DBD9C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E1B2A4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331B78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2F9FD00C" w14:textId="77777777" w:rsidTr="00C33EDC">
        <w:tc>
          <w:tcPr>
            <w:tcW w:w="1031" w:type="pct"/>
            <w:tcBorders>
              <w:top w:val="single" w:sz="4" w:space="0" w:color="auto"/>
              <w:bottom w:val="single" w:sz="4" w:space="0" w:color="auto"/>
            </w:tcBorders>
          </w:tcPr>
          <w:p w14:paraId="208AD0D3" w14:textId="77777777" w:rsidR="00BE0797" w:rsidRPr="00C33EDC" w:rsidRDefault="00000000">
            <w:pPr>
              <w:spacing w:before="40" w:after="40"/>
              <w:jc w:val="left"/>
              <w:rPr>
                <w:rFonts w:ascii="Times New Roman"/>
                <w:sz w:val="22"/>
                <w:szCs w:val="22"/>
              </w:rPr>
            </w:pPr>
            <w:r w:rsidRPr="00C33EDC">
              <w:rPr>
                <w:rFonts w:ascii="Times New Roman"/>
                <w:sz w:val="22"/>
                <w:szCs w:val="22"/>
              </w:rPr>
              <w:t>Clusters (dong)</w:t>
            </w:r>
          </w:p>
        </w:tc>
        <w:tc>
          <w:tcPr>
            <w:tcW w:w="661" w:type="pct"/>
            <w:tcBorders>
              <w:top w:val="single" w:sz="4" w:space="0" w:color="auto"/>
              <w:bottom w:val="single" w:sz="4" w:space="0" w:color="auto"/>
            </w:tcBorders>
          </w:tcPr>
          <w:p w14:paraId="0879FDA1"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4B03CE32"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C0A43A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0D268A9"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0305F324"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164D541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r>
      <w:tr w:rsidR="00BE0797" w14:paraId="7BAB77AA" w14:textId="77777777" w:rsidTr="00C33EDC">
        <w:tc>
          <w:tcPr>
            <w:tcW w:w="1031" w:type="pct"/>
            <w:tcBorders>
              <w:top w:val="single" w:sz="4" w:space="0" w:color="auto"/>
              <w:bottom w:val="single" w:sz="12" w:space="0" w:color="000000"/>
            </w:tcBorders>
          </w:tcPr>
          <w:p w14:paraId="20FD371A" w14:textId="77777777" w:rsidR="00BE0797" w:rsidRPr="00C33EDC" w:rsidRDefault="00000000">
            <w:pPr>
              <w:spacing w:before="40" w:after="40"/>
              <w:jc w:val="left"/>
              <w:rPr>
                <w:rFonts w:ascii="Times New Roman"/>
                <w:sz w:val="22"/>
                <w:szCs w:val="22"/>
              </w:rPr>
            </w:pPr>
            <w:r w:rsidRPr="00C33EDC">
              <w:rPr>
                <w:rFonts w:ascii="Times New Roman"/>
                <w:sz w:val="22"/>
                <w:szCs w:val="22"/>
              </w:rPr>
              <w:t>N (sensor-days)</w:t>
            </w:r>
          </w:p>
        </w:tc>
        <w:tc>
          <w:tcPr>
            <w:tcW w:w="661" w:type="pct"/>
            <w:tcBorders>
              <w:top w:val="single" w:sz="4" w:space="0" w:color="auto"/>
              <w:bottom w:val="single" w:sz="12" w:space="0" w:color="000000"/>
            </w:tcBorders>
          </w:tcPr>
          <w:p w14:paraId="2D3792A6"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4801B89B"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0513E509"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c>
          <w:tcPr>
            <w:tcW w:w="661" w:type="pct"/>
            <w:tcBorders>
              <w:top w:val="single" w:sz="4" w:space="0" w:color="auto"/>
              <w:bottom w:val="single" w:sz="12" w:space="0" w:color="000000"/>
            </w:tcBorders>
          </w:tcPr>
          <w:p w14:paraId="67462BC3"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0A09B91A"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320EC515"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r>
    </w:tbl>
    <w:p w14:paraId="7C1AA812" w14:textId="77777777" w:rsidR="00BE0797" w:rsidRPr="00C33EDC" w:rsidRDefault="00000000">
      <w:pPr>
        <w:rPr>
          <w:sz w:val="24"/>
          <w:szCs w:val="32"/>
        </w:rPr>
      </w:pPr>
      <w:r w:rsidRPr="00C33EDC">
        <w:rPr>
          <w:rFonts w:ascii="Times New Roman"/>
          <w:i/>
          <w:sz w:val="22"/>
          <w:szCs w:val="32"/>
        </w:rPr>
        <w:t>Note: all columns use own-period doses (daytime dose for L</w:t>
      </w:r>
      <w:r w:rsidRPr="00C33EDC">
        <w:rPr>
          <w:rFonts w:ascii="Times New Roman"/>
          <w:i/>
          <w:sz w:val="22"/>
          <w:szCs w:val="32"/>
          <w:vertAlign w:val="subscript"/>
        </w:rPr>
        <w:t>day</w:t>
      </w:r>
      <w:r w:rsidRPr="00C33EDC">
        <w:rPr>
          <w:rFonts w:ascii="Times New Roman"/>
          <w:i/>
          <w:sz w:val="22"/>
          <w:szCs w:val="32"/>
        </w:rPr>
        <w:t>, night-time dose for L</w:t>
      </w:r>
      <w:r w:rsidRPr="00C33EDC">
        <w:rPr>
          <w:rFonts w:ascii="Times New Roman"/>
          <w:i/>
          <w:sz w:val="22"/>
          <w:szCs w:val="32"/>
          <w:vertAlign w:val="subscript"/>
        </w:rPr>
        <w:t>night</w:t>
      </w:r>
      <w:r w:rsidRPr="00C33EDC">
        <w:rPr>
          <w:rFonts w:ascii="Times New Roman"/>
          <w:i/>
          <w:sz w:val="22"/>
          <w:szCs w:val="32"/>
        </w:rPr>
        <w:t>, whole-day dose for L</w:t>
      </w:r>
      <w:r w:rsidRPr="00C33EDC">
        <w:rPr>
          <w:rFonts w:ascii="Times New Roman"/>
          <w:i/>
          <w:sz w:val="22"/>
          <w:szCs w:val="32"/>
          <w:vertAlign w:val="subscript"/>
        </w:rPr>
        <w:t>eq,24h</w:t>
      </w:r>
      <w:r w:rsidRPr="00C33EDC">
        <w:rPr>
          <w:rFonts w:ascii="Times New Roman"/>
          <w:i/>
          <w:sz w:val="22"/>
          <w:szCs w:val="32"/>
        </w:rPr>
        <w:t>). M1 controls for weather and weekend/holiday with sensor fixed effects; M2 adds date fixed effects, which absorb all date-common terms. SEs are clustered by dong, the level at which the dose is assigned.</w:t>
      </w:r>
    </w:p>
    <w:p w14:paraId="25AEA95C"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8A3FAC6"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Splitting the estimate by segment (Fig. 3, Table 6, RQ2) shows the individually significant responses concentrating in the daytime. Across outcomes, only daytime noise is significant; night-time noise and the day-night gap are not (their interpretation follows in the next section). Across activity types, commercial (+0.34), mixed (+0.86) and residential (+0.85) dong all show positive slopes, but the split samples lose power, none is individually significant, and an interaction test finds no significant difference across types; the response appears broadly uniform. Weekdays (+0.49) and weekends (+0.64) are similar. All four seasons carry the same positive sign (DJF +0.66, MAM +0.69, JJA +0.53, SON +0.76), with winter, spring and autumn nominally significant; after FDR adjustment, spring and autumn </w:t>
      </w:r>
      <w:r>
        <w:rPr>
          <w:rFonts w:ascii="Times New Roman"/>
          <w:sz w:val="24"/>
        </w:rPr>
        <w:lastRenderedPageBreak/>
        <w:t>remain so. The response is consistent in direction through the year rather than an artefact of one season.</w:t>
      </w:r>
    </w:p>
    <w:p w14:paraId="05D85B4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6. Function-segmented dose-response (M2, two-way fixed effects): β (dB per log-unit mobility), 95% CI, nominal and BH-FDR-adjusted p-values. *p&lt;0.05, **p&lt;0.01 (nominal).</w:t>
      </w:r>
    </w:p>
    <w:tbl>
      <w:tblPr>
        <w:tblW w:w="5000" w:type="pct"/>
        <w:tblBorders>
          <w:top w:val="single" w:sz="12" w:space="0" w:color="000000"/>
          <w:bottom w:val="single" w:sz="12" w:space="0" w:color="000000"/>
        </w:tblBorders>
        <w:tblLook w:val="04A0" w:firstRow="1" w:lastRow="0" w:firstColumn="1" w:lastColumn="0" w:noHBand="0" w:noVBand="1"/>
      </w:tblPr>
      <w:tblGrid>
        <w:gridCol w:w="1716"/>
        <w:gridCol w:w="1783"/>
        <w:gridCol w:w="1056"/>
        <w:gridCol w:w="1555"/>
        <w:gridCol w:w="711"/>
        <w:gridCol w:w="848"/>
        <w:gridCol w:w="1096"/>
      </w:tblGrid>
      <w:tr w:rsidR="00BE0797" w14:paraId="6AF9C9B5" w14:textId="77777777" w:rsidTr="00C33EDC">
        <w:tc>
          <w:tcPr>
            <w:tcW w:w="988" w:type="pct"/>
            <w:tcBorders>
              <w:bottom w:val="single" w:sz="6" w:space="0" w:color="000000"/>
            </w:tcBorders>
          </w:tcPr>
          <w:p w14:paraId="58330C29" w14:textId="77777777" w:rsidR="00BE0797" w:rsidRPr="00C33EDC" w:rsidRDefault="00000000">
            <w:pPr>
              <w:spacing w:before="40" w:after="40"/>
              <w:jc w:val="left"/>
              <w:rPr>
                <w:rFonts w:ascii="Times New Roman"/>
                <w:sz w:val="22"/>
                <w:szCs w:val="22"/>
              </w:rPr>
            </w:pPr>
            <w:r w:rsidRPr="00C33EDC">
              <w:rPr>
                <w:rFonts w:ascii="Times New Roman"/>
                <w:b/>
                <w:sz w:val="22"/>
                <w:szCs w:val="22"/>
              </w:rPr>
              <w:t>Segment</w:t>
            </w:r>
          </w:p>
        </w:tc>
        <w:tc>
          <w:tcPr>
            <w:tcW w:w="1026" w:type="pct"/>
            <w:tcBorders>
              <w:bottom w:val="single" w:sz="6" w:space="0" w:color="000000"/>
            </w:tcBorders>
          </w:tcPr>
          <w:p w14:paraId="39665869" w14:textId="77777777" w:rsidR="00BE0797" w:rsidRPr="00C33EDC" w:rsidRDefault="00000000">
            <w:pPr>
              <w:spacing w:before="40" w:after="40"/>
              <w:jc w:val="left"/>
              <w:rPr>
                <w:rFonts w:ascii="Times New Roman"/>
                <w:sz w:val="22"/>
                <w:szCs w:val="22"/>
              </w:rPr>
            </w:pPr>
            <w:r w:rsidRPr="00C33EDC">
              <w:rPr>
                <w:rFonts w:ascii="Times New Roman"/>
                <w:b/>
                <w:sz w:val="22"/>
                <w:szCs w:val="22"/>
              </w:rPr>
              <w:t>Group</w:t>
            </w:r>
          </w:p>
        </w:tc>
        <w:tc>
          <w:tcPr>
            <w:tcW w:w="602" w:type="pct"/>
            <w:tcBorders>
              <w:bottom w:val="single" w:sz="6" w:space="0" w:color="000000"/>
            </w:tcBorders>
          </w:tcPr>
          <w:p w14:paraId="265A93FB" w14:textId="77777777" w:rsidR="00BE0797" w:rsidRPr="00C33EDC" w:rsidRDefault="00000000">
            <w:pPr>
              <w:spacing w:before="40" w:after="40"/>
              <w:jc w:val="right"/>
              <w:rPr>
                <w:rFonts w:ascii="Times New Roman"/>
                <w:sz w:val="22"/>
                <w:szCs w:val="22"/>
              </w:rPr>
            </w:pPr>
            <w:r w:rsidRPr="00C33EDC">
              <w:rPr>
                <w:rFonts w:ascii="Times New Roman"/>
                <w:b/>
                <w:sz w:val="22"/>
                <w:szCs w:val="22"/>
              </w:rPr>
              <w:t>β</w:t>
            </w:r>
          </w:p>
        </w:tc>
        <w:tc>
          <w:tcPr>
            <w:tcW w:w="896" w:type="pct"/>
            <w:tcBorders>
              <w:bottom w:val="single" w:sz="6" w:space="0" w:color="000000"/>
            </w:tcBorders>
          </w:tcPr>
          <w:p w14:paraId="7BEBC3DF" w14:textId="77777777" w:rsidR="00BE0797" w:rsidRPr="00C33EDC" w:rsidRDefault="00000000">
            <w:pPr>
              <w:spacing w:before="40" w:after="40"/>
              <w:jc w:val="center"/>
              <w:rPr>
                <w:rFonts w:ascii="Times New Roman"/>
                <w:sz w:val="22"/>
                <w:szCs w:val="22"/>
              </w:rPr>
            </w:pPr>
            <w:r w:rsidRPr="00C33EDC">
              <w:rPr>
                <w:rFonts w:ascii="Times New Roman"/>
                <w:b/>
                <w:sz w:val="22"/>
                <w:szCs w:val="22"/>
              </w:rPr>
              <w:t>95% CI</w:t>
            </w:r>
          </w:p>
        </w:tc>
        <w:tc>
          <w:tcPr>
            <w:tcW w:w="369" w:type="pct"/>
            <w:tcBorders>
              <w:bottom w:val="single" w:sz="6" w:space="0" w:color="000000"/>
            </w:tcBorders>
          </w:tcPr>
          <w:p w14:paraId="1EC62AFD" w14:textId="77777777" w:rsidR="00BE0797" w:rsidRPr="00C33EDC" w:rsidRDefault="00000000">
            <w:pPr>
              <w:spacing w:before="40" w:after="40"/>
              <w:jc w:val="right"/>
              <w:rPr>
                <w:rFonts w:ascii="Times New Roman"/>
                <w:sz w:val="22"/>
                <w:szCs w:val="22"/>
              </w:rPr>
            </w:pPr>
            <w:r w:rsidRPr="00C33EDC">
              <w:rPr>
                <w:rFonts w:ascii="Times New Roman"/>
                <w:b/>
                <w:sz w:val="22"/>
                <w:szCs w:val="22"/>
              </w:rPr>
              <w:t>p</w:t>
            </w:r>
          </w:p>
        </w:tc>
        <w:tc>
          <w:tcPr>
            <w:tcW w:w="493" w:type="pct"/>
            <w:tcBorders>
              <w:bottom w:val="single" w:sz="6" w:space="0" w:color="000000"/>
            </w:tcBorders>
          </w:tcPr>
          <w:p w14:paraId="336BF1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FDR p</w:t>
            </w:r>
          </w:p>
        </w:tc>
        <w:tc>
          <w:tcPr>
            <w:tcW w:w="625" w:type="pct"/>
            <w:tcBorders>
              <w:bottom w:val="single" w:sz="6" w:space="0" w:color="000000"/>
            </w:tcBorders>
          </w:tcPr>
          <w:p w14:paraId="4F28CA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N</w:t>
            </w:r>
          </w:p>
        </w:tc>
      </w:tr>
      <w:tr w:rsidR="00BE0797" w14:paraId="6235EB43" w14:textId="77777777" w:rsidTr="00C33EDC">
        <w:tc>
          <w:tcPr>
            <w:tcW w:w="988" w:type="pct"/>
          </w:tcPr>
          <w:p w14:paraId="0BBC026B" w14:textId="77777777" w:rsidR="00BE0797" w:rsidRPr="00C33EDC" w:rsidRDefault="00000000">
            <w:pPr>
              <w:spacing w:before="40" w:after="40"/>
              <w:jc w:val="left"/>
              <w:rPr>
                <w:rFonts w:ascii="Times New Roman"/>
                <w:sz w:val="22"/>
                <w:szCs w:val="22"/>
              </w:rPr>
            </w:pPr>
            <w:r w:rsidRPr="00C33EDC">
              <w:rPr>
                <w:rFonts w:ascii="Times New Roman"/>
                <w:sz w:val="22"/>
                <w:szCs w:val="22"/>
              </w:rPr>
              <w:t>By outcome</w:t>
            </w:r>
          </w:p>
        </w:tc>
        <w:tc>
          <w:tcPr>
            <w:tcW w:w="1026" w:type="pct"/>
          </w:tcPr>
          <w:p w14:paraId="46B57872" w14:textId="77777777" w:rsidR="00BE0797" w:rsidRPr="00C33EDC" w:rsidRDefault="00000000">
            <w:pPr>
              <w:spacing w:before="40" w:after="40"/>
              <w:jc w:val="left"/>
              <w:rPr>
                <w:rFonts w:ascii="Times New Roman"/>
                <w:sz w:val="22"/>
                <w:szCs w:val="22"/>
              </w:rPr>
            </w:pPr>
            <w:r w:rsidRPr="00C33EDC">
              <w:rPr>
                <w:rFonts w:ascii="Times New Roman"/>
                <w:sz w:val="22"/>
                <w:szCs w:val="22"/>
              </w:rPr>
              <w:t>Daytime L</w:t>
            </w:r>
            <w:r w:rsidRPr="00C33EDC">
              <w:rPr>
                <w:rFonts w:ascii="Times New Roman"/>
                <w:sz w:val="22"/>
                <w:szCs w:val="22"/>
                <w:vertAlign w:val="subscript"/>
              </w:rPr>
              <w:t>day</w:t>
            </w:r>
          </w:p>
        </w:tc>
        <w:tc>
          <w:tcPr>
            <w:tcW w:w="602" w:type="pct"/>
          </w:tcPr>
          <w:p w14:paraId="3ADA8262" w14:textId="77777777" w:rsidR="00BE0797" w:rsidRPr="00C33EDC" w:rsidRDefault="00000000">
            <w:pPr>
              <w:spacing w:before="40" w:after="40"/>
              <w:jc w:val="right"/>
              <w:rPr>
                <w:rFonts w:ascii="Times New Roman"/>
                <w:sz w:val="22"/>
                <w:szCs w:val="22"/>
              </w:rPr>
            </w:pPr>
            <w:r w:rsidRPr="00C33EDC">
              <w:rPr>
                <w:rFonts w:ascii="Times New Roman"/>
                <w:sz w:val="22"/>
                <w:szCs w:val="22"/>
              </w:rPr>
              <w:t>+0.648**</w:t>
            </w:r>
          </w:p>
        </w:tc>
        <w:tc>
          <w:tcPr>
            <w:tcW w:w="896" w:type="pct"/>
          </w:tcPr>
          <w:p w14:paraId="6BC8C2B0"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+1.13]</w:t>
            </w:r>
          </w:p>
        </w:tc>
        <w:tc>
          <w:tcPr>
            <w:tcW w:w="369" w:type="pct"/>
          </w:tcPr>
          <w:p w14:paraId="0FE1D905" w14:textId="77777777" w:rsidR="00BE0797" w:rsidRPr="00C33EDC" w:rsidRDefault="00000000">
            <w:pPr>
              <w:spacing w:before="40" w:after="40"/>
              <w:jc w:val="right"/>
              <w:rPr>
                <w:rFonts w:ascii="Times New Roman"/>
                <w:sz w:val="22"/>
                <w:szCs w:val="22"/>
              </w:rPr>
            </w:pPr>
            <w:r w:rsidRPr="00C33EDC">
              <w:rPr>
                <w:rFonts w:ascii="Times New Roman"/>
                <w:sz w:val="22"/>
                <w:szCs w:val="22"/>
              </w:rPr>
              <w:t>0.008</w:t>
            </w:r>
          </w:p>
        </w:tc>
        <w:tc>
          <w:tcPr>
            <w:tcW w:w="493" w:type="pct"/>
          </w:tcPr>
          <w:p w14:paraId="664F4AB0"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0AF132C8" w14:textId="77777777" w:rsidR="00BE0797" w:rsidRPr="00C33EDC" w:rsidRDefault="00000000">
            <w:pPr>
              <w:spacing w:before="40" w:after="40"/>
              <w:jc w:val="right"/>
              <w:rPr>
                <w:rFonts w:ascii="Times New Roman"/>
                <w:sz w:val="22"/>
                <w:szCs w:val="22"/>
              </w:rPr>
            </w:pPr>
            <w:r w:rsidRPr="00C33EDC">
              <w:rPr>
                <w:rFonts w:ascii="Times New Roman"/>
                <w:sz w:val="22"/>
                <w:szCs w:val="22"/>
              </w:rPr>
              <w:t>1,247,546</w:t>
            </w:r>
          </w:p>
        </w:tc>
      </w:tr>
      <w:tr w:rsidR="00BE0797" w14:paraId="04BA42F3" w14:textId="77777777" w:rsidTr="00C33EDC">
        <w:tc>
          <w:tcPr>
            <w:tcW w:w="988" w:type="pct"/>
          </w:tcPr>
          <w:p w14:paraId="498F438E" w14:textId="77777777" w:rsidR="00BE0797" w:rsidRPr="00C33EDC" w:rsidRDefault="00BE0797">
            <w:pPr>
              <w:spacing w:before="40" w:after="40"/>
              <w:jc w:val="left"/>
              <w:rPr>
                <w:rFonts w:ascii="Times New Roman"/>
                <w:sz w:val="22"/>
                <w:szCs w:val="22"/>
              </w:rPr>
            </w:pPr>
          </w:p>
        </w:tc>
        <w:tc>
          <w:tcPr>
            <w:tcW w:w="1026" w:type="pct"/>
          </w:tcPr>
          <w:p w14:paraId="181F6CBD" w14:textId="77777777" w:rsidR="00BE0797" w:rsidRPr="00C33EDC" w:rsidRDefault="00000000">
            <w:pPr>
              <w:spacing w:before="40" w:after="40"/>
              <w:jc w:val="left"/>
              <w:rPr>
                <w:rFonts w:ascii="Times New Roman"/>
                <w:sz w:val="22"/>
                <w:szCs w:val="22"/>
              </w:rPr>
            </w:pPr>
            <w:r w:rsidRPr="00C33EDC">
              <w:rPr>
                <w:rFonts w:ascii="Times New Roman"/>
                <w:sz w:val="22"/>
                <w:szCs w:val="22"/>
              </w:rPr>
              <w:t>Nighttime L</w:t>
            </w:r>
            <w:r w:rsidRPr="00C33EDC">
              <w:rPr>
                <w:rFonts w:ascii="Times New Roman"/>
                <w:sz w:val="22"/>
                <w:szCs w:val="22"/>
                <w:vertAlign w:val="subscript"/>
              </w:rPr>
              <w:t>night</w:t>
            </w:r>
          </w:p>
        </w:tc>
        <w:tc>
          <w:tcPr>
            <w:tcW w:w="602" w:type="pct"/>
          </w:tcPr>
          <w:p w14:paraId="089B5373" w14:textId="77777777" w:rsidR="00BE0797" w:rsidRPr="00C33EDC" w:rsidRDefault="00000000">
            <w:pPr>
              <w:spacing w:before="40" w:after="40"/>
              <w:jc w:val="right"/>
              <w:rPr>
                <w:rFonts w:ascii="Times New Roman"/>
                <w:sz w:val="22"/>
                <w:szCs w:val="22"/>
              </w:rPr>
            </w:pPr>
            <w:r w:rsidRPr="00C33EDC">
              <w:rPr>
                <w:rFonts w:ascii="Times New Roman"/>
                <w:sz w:val="22"/>
                <w:szCs w:val="22"/>
              </w:rPr>
              <w:t>+0.504</w:t>
            </w:r>
          </w:p>
        </w:tc>
        <w:tc>
          <w:tcPr>
            <w:tcW w:w="896" w:type="pct"/>
          </w:tcPr>
          <w:p w14:paraId="49DD0C83" w14:textId="77777777" w:rsidR="00BE0797" w:rsidRPr="00C33EDC" w:rsidRDefault="00000000">
            <w:pPr>
              <w:spacing w:before="40" w:after="40"/>
              <w:jc w:val="center"/>
              <w:rPr>
                <w:rFonts w:ascii="Times New Roman"/>
                <w:sz w:val="22"/>
                <w:szCs w:val="22"/>
              </w:rPr>
            </w:pPr>
            <w:r w:rsidRPr="00C33EDC">
              <w:rPr>
                <w:rFonts w:ascii="Times New Roman"/>
                <w:sz w:val="22"/>
                <w:szCs w:val="22"/>
              </w:rPr>
              <w:t>[-0.73, +1.74]</w:t>
            </w:r>
          </w:p>
        </w:tc>
        <w:tc>
          <w:tcPr>
            <w:tcW w:w="369" w:type="pct"/>
          </w:tcPr>
          <w:p w14:paraId="4035DE19" w14:textId="77777777" w:rsidR="00BE0797" w:rsidRPr="00C33EDC" w:rsidRDefault="00000000">
            <w:pPr>
              <w:spacing w:before="40" w:after="40"/>
              <w:jc w:val="right"/>
              <w:rPr>
                <w:rFonts w:ascii="Times New Roman"/>
                <w:sz w:val="22"/>
                <w:szCs w:val="22"/>
              </w:rPr>
            </w:pPr>
            <w:r w:rsidRPr="00C33EDC">
              <w:rPr>
                <w:rFonts w:ascii="Times New Roman"/>
                <w:sz w:val="22"/>
                <w:szCs w:val="22"/>
              </w:rPr>
              <w:t>0.42</w:t>
            </w:r>
          </w:p>
        </w:tc>
        <w:tc>
          <w:tcPr>
            <w:tcW w:w="493" w:type="pct"/>
          </w:tcPr>
          <w:p w14:paraId="6D963D1F" w14:textId="77777777" w:rsidR="00BE0797" w:rsidRPr="00C33EDC" w:rsidRDefault="00000000">
            <w:pPr>
              <w:spacing w:before="40" w:after="40"/>
              <w:jc w:val="right"/>
              <w:rPr>
                <w:rFonts w:ascii="Times New Roman"/>
                <w:sz w:val="22"/>
                <w:szCs w:val="22"/>
              </w:rPr>
            </w:pPr>
            <w:r w:rsidRPr="00C33EDC">
              <w:rPr>
                <w:rFonts w:ascii="Times New Roman"/>
                <w:sz w:val="22"/>
                <w:szCs w:val="22"/>
              </w:rPr>
              <w:t>0.46</w:t>
            </w:r>
          </w:p>
        </w:tc>
        <w:tc>
          <w:tcPr>
            <w:tcW w:w="625" w:type="pct"/>
          </w:tcPr>
          <w:p w14:paraId="37B3B883"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1,247,376</w:t>
            </w:r>
          </w:p>
        </w:tc>
      </w:tr>
      <w:tr w:rsidR="00BE0797" w14:paraId="497293BB" w14:textId="77777777" w:rsidTr="00C33EDC">
        <w:tc>
          <w:tcPr>
            <w:tcW w:w="988" w:type="pct"/>
          </w:tcPr>
          <w:p w14:paraId="78A71115" w14:textId="77777777" w:rsidR="00BE0797" w:rsidRPr="00C33EDC" w:rsidRDefault="00BE0797">
            <w:pPr>
              <w:spacing w:before="40" w:after="40"/>
              <w:jc w:val="left"/>
              <w:rPr>
                <w:rFonts w:ascii="Times New Roman"/>
                <w:sz w:val="22"/>
                <w:szCs w:val="22"/>
              </w:rPr>
            </w:pPr>
          </w:p>
        </w:tc>
        <w:tc>
          <w:tcPr>
            <w:tcW w:w="1026" w:type="pct"/>
          </w:tcPr>
          <w:p w14:paraId="3C47444C" w14:textId="77777777" w:rsidR="00BE0797" w:rsidRPr="00C33EDC" w:rsidRDefault="00000000">
            <w:pPr>
              <w:spacing w:before="40" w:after="40"/>
              <w:jc w:val="left"/>
              <w:rPr>
                <w:rFonts w:ascii="Times New Roman"/>
                <w:sz w:val="22"/>
                <w:szCs w:val="22"/>
              </w:rPr>
            </w:pPr>
            <w:r w:rsidRPr="00C33EDC">
              <w:rPr>
                <w:rFonts w:ascii="Times New Roman"/>
                <w:sz w:val="22"/>
                <w:szCs w:val="22"/>
              </w:rPr>
              <w:t>Day-night gap</w:t>
            </w:r>
          </w:p>
        </w:tc>
        <w:tc>
          <w:tcPr>
            <w:tcW w:w="602" w:type="pct"/>
          </w:tcPr>
          <w:p w14:paraId="1513E038" w14:textId="77777777" w:rsidR="00BE0797" w:rsidRPr="00C33EDC" w:rsidRDefault="00000000">
            <w:pPr>
              <w:spacing w:before="40" w:after="40"/>
              <w:jc w:val="right"/>
              <w:rPr>
                <w:rFonts w:ascii="Times New Roman"/>
                <w:sz w:val="22"/>
                <w:szCs w:val="22"/>
              </w:rPr>
            </w:pPr>
            <w:r w:rsidRPr="00C33EDC">
              <w:rPr>
                <w:rFonts w:ascii="Times New Roman"/>
                <w:sz w:val="22"/>
                <w:szCs w:val="22"/>
              </w:rPr>
              <w:t>+0.019</w:t>
            </w:r>
          </w:p>
        </w:tc>
        <w:tc>
          <w:tcPr>
            <w:tcW w:w="896" w:type="pct"/>
          </w:tcPr>
          <w:p w14:paraId="368D7832" w14:textId="77777777" w:rsidR="00BE0797" w:rsidRPr="00C33EDC" w:rsidRDefault="00000000">
            <w:pPr>
              <w:spacing w:before="40" w:after="40"/>
              <w:jc w:val="center"/>
              <w:rPr>
                <w:rFonts w:ascii="Times New Roman"/>
                <w:sz w:val="22"/>
                <w:szCs w:val="22"/>
              </w:rPr>
            </w:pPr>
            <w:r w:rsidRPr="00C33EDC">
              <w:rPr>
                <w:rFonts w:ascii="Times New Roman"/>
                <w:sz w:val="22"/>
                <w:szCs w:val="22"/>
              </w:rPr>
              <w:t>[-0.35, +0.39]</w:t>
            </w:r>
          </w:p>
        </w:tc>
        <w:tc>
          <w:tcPr>
            <w:tcW w:w="369" w:type="pct"/>
          </w:tcPr>
          <w:p w14:paraId="6C48E450"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493" w:type="pct"/>
          </w:tcPr>
          <w:p w14:paraId="436BBC36"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625" w:type="pct"/>
          </w:tcPr>
          <w:p w14:paraId="172033DE"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1,247,375</w:t>
            </w:r>
          </w:p>
        </w:tc>
      </w:tr>
      <w:tr w:rsidR="00BE0797" w14:paraId="7EDB6951" w14:textId="77777777" w:rsidTr="00C33EDC">
        <w:tc>
          <w:tcPr>
            <w:tcW w:w="988" w:type="pct"/>
          </w:tcPr>
          <w:p w14:paraId="4B9A3CBB" w14:textId="77777777" w:rsidR="00BE0797" w:rsidRPr="00C33EDC" w:rsidRDefault="00000000">
            <w:pPr>
              <w:spacing w:before="40" w:after="40"/>
              <w:jc w:val="left"/>
              <w:rPr>
                <w:rFonts w:ascii="Times New Roman"/>
                <w:sz w:val="22"/>
                <w:szCs w:val="22"/>
              </w:rPr>
            </w:pPr>
            <w:r w:rsidRPr="00C33EDC">
              <w:rPr>
                <w:rFonts w:ascii="Times New Roman"/>
                <w:sz w:val="22"/>
                <w:szCs w:val="22"/>
              </w:rPr>
              <w:t>By land use (daytime)</w:t>
            </w:r>
          </w:p>
        </w:tc>
        <w:tc>
          <w:tcPr>
            <w:tcW w:w="1026" w:type="pct"/>
          </w:tcPr>
          <w:p w14:paraId="7718BCEE" w14:textId="77777777" w:rsidR="00BE0797" w:rsidRPr="00C33EDC" w:rsidRDefault="00000000">
            <w:pPr>
              <w:spacing w:before="40" w:after="40"/>
              <w:jc w:val="left"/>
              <w:rPr>
                <w:rFonts w:ascii="Times New Roman"/>
                <w:sz w:val="22"/>
                <w:szCs w:val="22"/>
              </w:rPr>
            </w:pPr>
            <w:r w:rsidRPr="00C33EDC">
              <w:rPr>
                <w:rFonts w:ascii="Times New Roman"/>
                <w:sz w:val="22"/>
                <w:szCs w:val="22"/>
              </w:rPr>
              <w:t>Commercial</w:t>
            </w:r>
          </w:p>
        </w:tc>
        <w:tc>
          <w:tcPr>
            <w:tcW w:w="602" w:type="pct"/>
          </w:tcPr>
          <w:p w14:paraId="0B14DEFD" w14:textId="77777777" w:rsidR="00BE0797" w:rsidRPr="00C33EDC" w:rsidRDefault="00000000">
            <w:pPr>
              <w:spacing w:before="40" w:after="40"/>
              <w:jc w:val="right"/>
              <w:rPr>
                <w:rFonts w:ascii="Times New Roman"/>
                <w:sz w:val="22"/>
                <w:szCs w:val="22"/>
              </w:rPr>
            </w:pPr>
            <w:r w:rsidRPr="00C33EDC">
              <w:rPr>
                <w:rFonts w:ascii="Times New Roman"/>
                <w:sz w:val="22"/>
                <w:szCs w:val="22"/>
              </w:rPr>
              <w:t>+0.335</w:t>
            </w:r>
          </w:p>
        </w:tc>
        <w:tc>
          <w:tcPr>
            <w:tcW w:w="896" w:type="pct"/>
          </w:tcPr>
          <w:p w14:paraId="3ABB525F" w14:textId="77777777" w:rsidR="00BE0797" w:rsidRPr="00C33EDC" w:rsidRDefault="00000000">
            <w:pPr>
              <w:spacing w:before="40" w:after="40"/>
              <w:jc w:val="center"/>
              <w:rPr>
                <w:rFonts w:ascii="Times New Roman"/>
                <w:sz w:val="22"/>
                <w:szCs w:val="22"/>
              </w:rPr>
            </w:pPr>
            <w:r w:rsidRPr="00C33EDC">
              <w:rPr>
                <w:rFonts w:ascii="Times New Roman"/>
                <w:sz w:val="22"/>
                <w:szCs w:val="22"/>
              </w:rPr>
              <w:t>[-0.41, +1.08]</w:t>
            </w:r>
          </w:p>
        </w:tc>
        <w:tc>
          <w:tcPr>
            <w:tcW w:w="369" w:type="pct"/>
          </w:tcPr>
          <w:p w14:paraId="3F53E4C6" w14:textId="77777777" w:rsidR="00BE0797" w:rsidRPr="00C33EDC" w:rsidRDefault="00000000">
            <w:pPr>
              <w:spacing w:before="40" w:after="40"/>
              <w:jc w:val="right"/>
              <w:rPr>
                <w:rFonts w:ascii="Times New Roman"/>
                <w:sz w:val="22"/>
                <w:szCs w:val="22"/>
              </w:rPr>
            </w:pPr>
            <w:r w:rsidRPr="00C33EDC">
              <w:rPr>
                <w:rFonts w:ascii="Times New Roman"/>
                <w:sz w:val="22"/>
                <w:szCs w:val="22"/>
              </w:rPr>
              <w:t>0.38</w:t>
            </w:r>
          </w:p>
        </w:tc>
        <w:tc>
          <w:tcPr>
            <w:tcW w:w="493" w:type="pct"/>
          </w:tcPr>
          <w:p w14:paraId="107C46BD" w14:textId="77777777" w:rsidR="00BE0797" w:rsidRPr="00C33EDC" w:rsidRDefault="00000000">
            <w:pPr>
              <w:spacing w:before="40" w:after="40"/>
              <w:jc w:val="right"/>
              <w:rPr>
                <w:rFonts w:ascii="Times New Roman"/>
                <w:sz w:val="22"/>
                <w:szCs w:val="22"/>
              </w:rPr>
            </w:pPr>
            <w:r w:rsidRPr="00C33EDC">
              <w:rPr>
                <w:rFonts w:ascii="Times New Roman"/>
                <w:sz w:val="22"/>
                <w:szCs w:val="22"/>
              </w:rPr>
              <w:t>0.45</w:t>
            </w:r>
          </w:p>
        </w:tc>
        <w:tc>
          <w:tcPr>
            <w:tcW w:w="625" w:type="pct"/>
          </w:tcPr>
          <w:p w14:paraId="0AB28D17" w14:textId="77777777" w:rsidR="00BE0797" w:rsidRPr="00C33EDC" w:rsidRDefault="00000000">
            <w:pPr>
              <w:spacing w:before="40" w:after="40"/>
              <w:jc w:val="right"/>
              <w:rPr>
                <w:rFonts w:ascii="Times New Roman"/>
                <w:sz w:val="22"/>
                <w:szCs w:val="22"/>
              </w:rPr>
            </w:pPr>
            <w:r w:rsidRPr="00C33EDC">
              <w:rPr>
                <w:rFonts w:ascii="Times New Roman"/>
                <w:sz w:val="22"/>
                <w:szCs w:val="22"/>
              </w:rPr>
              <w:t>430,160</w:t>
            </w:r>
          </w:p>
        </w:tc>
      </w:tr>
      <w:tr w:rsidR="00BE0797" w14:paraId="5A094C63" w14:textId="77777777" w:rsidTr="00C33EDC">
        <w:tc>
          <w:tcPr>
            <w:tcW w:w="988" w:type="pct"/>
          </w:tcPr>
          <w:p w14:paraId="426450F2" w14:textId="77777777" w:rsidR="00BE0797" w:rsidRPr="00C33EDC" w:rsidRDefault="00BE0797">
            <w:pPr>
              <w:spacing w:before="40" w:after="40"/>
              <w:jc w:val="left"/>
              <w:rPr>
                <w:rFonts w:ascii="Times New Roman"/>
                <w:sz w:val="22"/>
                <w:szCs w:val="22"/>
              </w:rPr>
            </w:pPr>
          </w:p>
        </w:tc>
        <w:tc>
          <w:tcPr>
            <w:tcW w:w="1026" w:type="pct"/>
          </w:tcPr>
          <w:p w14:paraId="1D822BF5" w14:textId="77777777" w:rsidR="00BE0797" w:rsidRPr="00C33EDC" w:rsidRDefault="00000000">
            <w:pPr>
              <w:spacing w:before="40" w:after="40"/>
              <w:jc w:val="left"/>
              <w:rPr>
                <w:rFonts w:ascii="Times New Roman"/>
                <w:sz w:val="22"/>
                <w:szCs w:val="22"/>
              </w:rPr>
            </w:pPr>
            <w:r w:rsidRPr="00C33EDC">
              <w:rPr>
                <w:rFonts w:ascii="Times New Roman"/>
                <w:sz w:val="22"/>
                <w:szCs w:val="22"/>
              </w:rPr>
              <w:t>Mixed</w:t>
            </w:r>
          </w:p>
        </w:tc>
        <w:tc>
          <w:tcPr>
            <w:tcW w:w="602" w:type="pct"/>
          </w:tcPr>
          <w:p w14:paraId="25DD19E4" w14:textId="77777777" w:rsidR="00BE0797" w:rsidRPr="00C33EDC" w:rsidRDefault="00000000">
            <w:pPr>
              <w:spacing w:before="40" w:after="40"/>
              <w:jc w:val="right"/>
              <w:rPr>
                <w:rFonts w:ascii="Times New Roman"/>
                <w:sz w:val="22"/>
                <w:szCs w:val="22"/>
              </w:rPr>
            </w:pPr>
            <w:r w:rsidRPr="00C33EDC">
              <w:rPr>
                <w:rFonts w:ascii="Times New Roman"/>
                <w:sz w:val="22"/>
                <w:szCs w:val="22"/>
              </w:rPr>
              <w:t>+0.858</w:t>
            </w:r>
          </w:p>
        </w:tc>
        <w:tc>
          <w:tcPr>
            <w:tcW w:w="896" w:type="pct"/>
          </w:tcPr>
          <w:p w14:paraId="2E370909"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+1.81]</w:t>
            </w:r>
          </w:p>
        </w:tc>
        <w:tc>
          <w:tcPr>
            <w:tcW w:w="369" w:type="pct"/>
          </w:tcPr>
          <w:p w14:paraId="10626382" w14:textId="77777777" w:rsidR="00BE0797" w:rsidRPr="00C33EDC" w:rsidRDefault="00000000">
            <w:pPr>
              <w:spacing w:before="40" w:after="40"/>
              <w:jc w:val="right"/>
              <w:rPr>
                <w:rFonts w:ascii="Times New Roman"/>
                <w:sz w:val="22"/>
                <w:szCs w:val="22"/>
              </w:rPr>
            </w:pPr>
            <w:r w:rsidRPr="00C33EDC">
              <w:rPr>
                <w:rFonts w:ascii="Times New Roman"/>
                <w:sz w:val="22"/>
                <w:szCs w:val="22"/>
              </w:rPr>
              <w:t>0.076</w:t>
            </w:r>
          </w:p>
        </w:tc>
        <w:tc>
          <w:tcPr>
            <w:tcW w:w="493" w:type="pct"/>
          </w:tcPr>
          <w:p w14:paraId="29901F69" w14:textId="77777777" w:rsidR="00BE0797" w:rsidRPr="00C33EDC" w:rsidRDefault="00000000">
            <w:pPr>
              <w:spacing w:before="40" w:after="40"/>
              <w:jc w:val="right"/>
              <w:rPr>
                <w:rFonts w:ascii="Times New Roman"/>
                <w:sz w:val="22"/>
                <w:szCs w:val="22"/>
              </w:rPr>
            </w:pPr>
            <w:r w:rsidRPr="00C33EDC">
              <w:rPr>
                <w:rFonts w:ascii="Times New Roman"/>
                <w:sz w:val="22"/>
                <w:szCs w:val="22"/>
              </w:rPr>
              <w:t>0.15</w:t>
            </w:r>
          </w:p>
        </w:tc>
        <w:tc>
          <w:tcPr>
            <w:tcW w:w="625" w:type="pct"/>
          </w:tcPr>
          <w:p w14:paraId="1911C6EE" w14:textId="77777777" w:rsidR="00BE0797" w:rsidRPr="00C33EDC" w:rsidRDefault="00000000">
            <w:pPr>
              <w:spacing w:before="40" w:after="40"/>
              <w:jc w:val="right"/>
              <w:rPr>
                <w:rFonts w:ascii="Times New Roman"/>
                <w:sz w:val="22"/>
                <w:szCs w:val="22"/>
              </w:rPr>
            </w:pPr>
            <w:r w:rsidRPr="00C33EDC">
              <w:rPr>
                <w:rFonts w:ascii="Times New Roman"/>
                <w:sz w:val="22"/>
                <w:szCs w:val="22"/>
              </w:rPr>
              <w:t>425,584</w:t>
            </w:r>
          </w:p>
        </w:tc>
      </w:tr>
      <w:tr w:rsidR="00BE0797" w14:paraId="6E936925" w14:textId="77777777" w:rsidTr="00C33EDC">
        <w:tc>
          <w:tcPr>
            <w:tcW w:w="988" w:type="pct"/>
          </w:tcPr>
          <w:p w14:paraId="31C44716" w14:textId="77777777" w:rsidR="00BE0797" w:rsidRPr="00C33EDC" w:rsidRDefault="00BE0797">
            <w:pPr>
              <w:spacing w:before="40" w:after="40"/>
              <w:jc w:val="left"/>
              <w:rPr>
                <w:rFonts w:ascii="Times New Roman"/>
                <w:sz w:val="22"/>
                <w:szCs w:val="22"/>
              </w:rPr>
            </w:pPr>
          </w:p>
        </w:tc>
        <w:tc>
          <w:tcPr>
            <w:tcW w:w="1026" w:type="pct"/>
          </w:tcPr>
          <w:p w14:paraId="51E7D7A8" w14:textId="77777777" w:rsidR="00BE0797" w:rsidRPr="00C33EDC" w:rsidRDefault="00000000">
            <w:pPr>
              <w:spacing w:before="40" w:after="40"/>
              <w:jc w:val="left"/>
              <w:rPr>
                <w:rFonts w:ascii="Times New Roman"/>
                <w:sz w:val="22"/>
                <w:szCs w:val="22"/>
              </w:rPr>
            </w:pPr>
            <w:r w:rsidRPr="00C33EDC">
              <w:rPr>
                <w:rFonts w:ascii="Times New Roman"/>
                <w:sz w:val="22"/>
                <w:szCs w:val="22"/>
              </w:rPr>
              <w:t>Residential</w:t>
            </w:r>
          </w:p>
        </w:tc>
        <w:tc>
          <w:tcPr>
            <w:tcW w:w="602" w:type="pct"/>
          </w:tcPr>
          <w:p w14:paraId="46491881" w14:textId="77777777" w:rsidR="00BE0797" w:rsidRPr="00C33EDC" w:rsidRDefault="00000000">
            <w:pPr>
              <w:spacing w:before="40" w:after="40"/>
              <w:jc w:val="right"/>
              <w:rPr>
                <w:rFonts w:ascii="Times New Roman"/>
                <w:sz w:val="22"/>
                <w:szCs w:val="22"/>
              </w:rPr>
            </w:pPr>
            <w:r w:rsidRPr="00C33EDC">
              <w:rPr>
                <w:rFonts w:ascii="Times New Roman"/>
                <w:sz w:val="22"/>
                <w:szCs w:val="22"/>
              </w:rPr>
              <w:t>+0.847</w:t>
            </w:r>
          </w:p>
        </w:tc>
        <w:tc>
          <w:tcPr>
            <w:tcW w:w="896" w:type="pct"/>
          </w:tcPr>
          <w:p w14:paraId="7D3DE9D9" w14:textId="77777777" w:rsidR="00BE0797" w:rsidRPr="00C33EDC" w:rsidRDefault="00000000">
            <w:pPr>
              <w:spacing w:before="40" w:after="40"/>
              <w:jc w:val="center"/>
              <w:rPr>
                <w:rFonts w:ascii="Times New Roman"/>
                <w:sz w:val="22"/>
                <w:szCs w:val="22"/>
              </w:rPr>
            </w:pPr>
            <w:r w:rsidRPr="00C33EDC">
              <w:rPr>
                <w:rFonts w:ascii="Times New Roman"/>
                <w:sz w:val="22"/>
                <w:szCs w:val="22"/>
              </w:rPr>
              <w:t>[-0.42, +2.12]</w:t>
            </w:r>
          </w:p>
        </w:tc>
        <w:tc>
          <w:tcPr>
            <w:tcW w:w="369" w:type="pct"/>
          </w:tcPr>
          <w:p w14:paraId="4B4113A1" w14:textId="77777777" w:rsidR="00BE0797" w:rsidRPr="00C33EDC" w:rsidRDefault="00000000">
            <w:pPr>
              <w:spacing w:before="40" w:after="40"/>
              <w:jc w:val="right"/>
              <w:rPr>
                <w:rFonts w:ascii="Times New Roman"/>
                <w:sz w:val="22"/>
                <w:szCs w:val="22"/>
              </w:rPr>
            </w:pPr>
            <w:r w:rsidRPr="00C33EDC">
              <w:rPr>
                <w:rFonts w:ascii="Times New Roman"/>
                <w:sz w:val="22"/>
                <w:szCs w:val="22"/>
              </w:rPr>
              <w:t>0.19</w:t>
            </w:r>
          </w:p>
        </w:tc>
        <w:tc>
          <w:tcPr>
            <w:tcW w:w="493" w:type="pct"/>
          </w:tcPr>
          <w:p w14:paraId="1A9AF39D" w14:textId="77777777" w:rsidR="00BE0797" w:rsidRPr="00C33EDC" w:rsidRDefault="00000000">
            <w:pPr>
              <w:spacing w:before="40" w:after="40"/>
              <w:jc w:val="right"/>
              <w:rPr>
                <w:rFonts w:ascii="Times New Roman"/>
                <w:sz w:val="22"/>
                <w:szCs w:val="22"/>
              </w:rPr>
            </w:pPr>
            <w:r w:rsidRPr="00C33EDC">
              <w:rPr>
                <w:rFonts w:ascii="Times New Roman"/>
                <w:sz w:val="22"/>
                <w:szCs w:val="22"/>
              </w:rPr>
              <w:t>0.25</w:t>
            </w:r>
          </w:p>
        </w:tc>
        <w:tc>
          <w:tcPr>
            <w:tcW w:w="625" w:type="pct"/>
          </w:tcPr>
          <w:p w14:paraId="458085A2" w14:textId="77777777" w:rsidR="00BE0797" w:rsidRPr="00C33EDC" w:rsidRDefault="00000000">
            <w:pPr>
              <w:spacing w:before="40" w:after="40"/>
              <w:jc w:val="right"/>
              <w:rPr>
                <w:rFonts w:ascii="Times New Roman"/>
                <w:sz w:val="22"/>
                <w:szCs w:val="22"/>
              </w:rPr>
            </w:pPr>
            <w:r w:rsidRPr="00C33EDC">
              <w:rPr>
                <w:rFonts w:ascii="Times New Roman"/>
                <w:sz w:val="22"/>
                <w:szCs w:val="22"/>
              </w:rPr>
              <w:t>391,802</w:t>
            </w:r>
          </w:p>
        </w:tc>
      </w:tr>
      <w:tr w:rsidR="00BE0797" w14:paraId="7CE027A8" w14:textId="77777777" w:rsidTr="00C33EDC">
        <w:tc>
          <w:tcPr>
            <w:tcW w:w="988" w:type="pct"/>
          </w:tcPr>
          <w:p w14:paraId="2835B3B8" w14:textId="77777777" w:rsidR="00BE0797" w:rsidRPr="00C33EDC" w:rsidRDefault="00000000">
            <w:pPr>
              <w:spacing w:before="40" w:after="40"/>
              <w:jc w:val="left"/>
              <w:rPr>
                <w:rFonts w:ascii="Times New Roman"/>
                <w:sz w:val="22"/>
                <w:szCs w:val="22"/>
              </w:rPr>
            </w:pPr>
            <w:r w:rsidRPr="00C33EDC">
              <w:rPr>
                <w:rFonts w:ascii="Times New Roman"/>
                <w:sz w:val="22"/>
                <w:szCs w:val="22"/>
              </w:rPr>
              <w:t>By day type (daytime)</w:t>
            </w:r>
          </w:p>
        </w:tc>
        <w:tc>
          <w:tcPr>
            <w:tcW w:w="1026" w:type="pct"/>
          </w:tcPr>
          <w:p w14:paraId="2F3C5650" w14:textId="77777777" w:rsidR="00BE0797" w:rsidRPr="00C33EDC" w:rsidRDefault="00000000">
            <w:pPr>
              <w:spacing w:before="40" w:after="40"/>
              <w:jc w:val="left"/>
              <w:rPr>
                <w:rFonts w:ascii="Times New Roman"/>
                <w:sz w:val="22"/>
                <w:szCs w:val="22"/>
              </w:rPr>
            </w:pPr>
            <w:r w:rsidRPr="00C33EDC">
              <w:rPr>
                <w:rFonts w:ascii="Times New Roman"/>
                <w:sz w:val="22"/>
                <w:szCs w:val="22"/>
              </w:rPr>
              <w:t>Weekday</w:t>
            </w:r>
          </w:p>
        </w:tc>
        <w:tc>
          <w:tcPr>
            <w:tcW w:w="602" w:type="pct"/>
          </w:tcPr>
          <w:p w14:paraId="38C804F1" w14:textId="77777777" w:rsidR="00BE0797" w:rsidRPr="00C33EDC" w:rsidRDefault="00000000">
            <w:pPr>
              <w:spacing w:before="40" w:after="40"/>
              <w:jc w:val="right"/>
              <w:rPr>
                <w:rFonts w:ascii="Times New Roman"/>
                <w:sz w:val="22"/>
                <w:szCs w:val="22"/>
              </w:rPr>
            </w:pPr>
            <w:r w:rsidRPr="00C33EDC">
              <w:rPr>
                <w:rFonts w:ascii="Times New Roman"/>
                <w:sz w:val="22"/>
                <w:szCs w:val="22"/>
              </w:rPr>
              <w:t>+0.486</w:t>
            </w:r>
          </w:p>
        </w:tc>
        <w:tc>
          <w:tcPr>
            <w:tcW w:w="896" w:type="pct"/>
          </w:tcPr>
          <w:p w14:paraId="6C726F22" w14:textId="77777777" w:rsidR="00BE0797" w:rsidRPr="00C33EDC" w:rsidRDefault="00000000">
            <w:pPr>
              <w:spacing w:before="40" w:after="40"/>
              <w:jc w:val="center"/>
              <w:rPr>
                <w:rFonts w:ascii="Times New Roman"/>
                <w:sz w:val="22"/>
                <w:szCs w:val="22"/>
              </w:rPr>
            </w:pPr>
            <w:r w:rsidRPr="00C33EDC">
              <w:rPr>
                <w:rFonts w:ascii="Times New Roman"/>
                <w:sz w:val="22"/>
                <w:szCs w:val="22"/>
              </w:rPr>
              <w:t>[-0.16, +1.13]</w:t>
            </w:r>
          </w:p>
        </w:tc>
        <w:tc>
          <w:tcPr>
            <w:tcW w:w="369" w:type="pct"/>
          </w:tcPr>
          <w:p w14:paraId="7D1E6688"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493" w:type="pct"/>
          </w:tcPr>
          <w:p w14:paraId="125060ED"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30A31EC5" w14:textId="77777777" w:rsidR="00BE0797" w:rsidRPr="00C33EDC" w:rsidRDefault="00000000">
            <w:pPr>
              <w:spacing w:before="40" w:after="40"/>
              <w:jc w:val="right"/>
              <w:rPr>
                <w:rFonts w:ascii="Times New Roman"/>
                <w:sz w:val="22"/>
                <w:szCs w:val="22"/>
              </w:rPr>
            </w:pPr>
            <w:r w:rsidRPr="00C33EDC">
              <w:rPr>
                <w:rFonts w:ascii="Times New Roman"/>
                <w:sz w:val="22"/>
                <w:szCs w:val="22"/>
              </w:rPr>
              <w:t>899,272</w:t>
            </w:r>
          </w:p>
        </w:tc>
      </w:tr>
      <w:tr w:rsidR="00BE0797" w14:paraId="21249D31" w14:textId="77777777" w:rsidTr="00C33EDC">
        <w:tc>
          <w:tcPr>
            <w:tcW w:w="988" w:type="pct"/>
          </w:tcPr>
          <w:p w14:paraId="3E5E4BCC" w14:textId="77777777" w:rsidR="00BE0797" w:rsidRPr="00C33EDC" w:rsidRDefault="00BE0797">
            <w:pPr>
              <w:spacing w:before="40" w:after="40"/>
              <w:jc w:val="left"/>
              <w:rPr>
                <w:rFonts w:ascii="Times New Roman"/>
                <w:sz w:val="22"/>
                <w:szCs w:val="22"/>
              </w:rPr>
            </w:pPr>
          </w:p>
        </w:tc>
        <w:tc>
          <w:tcPr>
            <w:tcW w:w="1026" w:type="pct"/>
          </w:tcPr>
          <w:p w14:paraId="428E9D03"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Weekend/holiday</w:t>
            </w:r>
          </w:p>
        </w:tc>
        <w:tc>
          <w:tcPr>
            <w:tcW w:w="602" w:type="pct"/>
          </w:tcPr>
          <w:p w14:paraId="742A5600" w14:textId="77777777" w:rsidR="00BE0797" w:rsidRPr="00C33EDC" w:rsidRDefault="00000000">
            <w:pPr>
              <w:spacing w:before="40" w:after="40"/>
              <w:jc w:val="right"/>
              <w:rPr>
                <w:rFonts w:ascii="Times New Roman"/>
                <w:sz w:val="22"/>
                <w:szCs w:val="22"/>
              </w:rPr>
            </w:pPr>
            <w:r w:rsidRPr="00C33EDC">
              <w:rPr>
                <w:rFonts w:ascii="Times New Roman"/>
                <w:sz w:val="22"/>
                <w:szCs w:val="22"/>
              </w:rPr>
              <w:t>+0.641</w:t>
            </w:r>
          </w:p>
        </w:tc>
        <w:tc>
          <w:tcPr>
            <w:tcW w:w="896" w:type="pct"/>
          </w:tcPr>
          <w:p w14:paraId="17323D02"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+1.45]</w:t>
            </w:r>
          </w:p>
        </w:tc>
        <w:tc>
          <w:tcPr>
            <w:tcW w:w="369" w:type="pct"/>
          </w:tcPr>
          <w:p w14:paraId="7D5B24B4" w14:textId="77777777" w:rsidR="00BE0797" w:rsidRPr="00C33EDC" w:rsidRDefault="00000000">
            <w:pPr>
              <w:spacing w:before="40" w:after="40"/>
              <w:jc w:val="right"/>
              <w:rPr>
                <w:rFonts w:ascii="Times New Roman"/>
                <w:sz w:val="22"/>
                <w:szCs w:val="22"/>
              </w:rPr>
            </w:pPr>
            <w:r w:rsidRPr="00C33EDC">
              <w:rPr>
                <w:rFonts w:ascii="Times New Roman"/>
                <w:sz w:val="22"/>
                <w:szCs w:val="22"/>
              </w:rPr>
              <w:t>0.12</w:t>
            </w:r>
          </w:p>
        </w:tc>
        <w:tc>
          <w:tcPr>
            <w:tcW w:w="493" w:type="pct"/>
          </w:tcPr>
          <w:p w14:paraId="2C9C0953"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791E7969" w14:textId="77777777" w:rsidR="00BE0797" w:rsidRPr="00C33EDC" w:rsidRDefault="00000000">
            <w:pPr>
              <w:spacing w:before="40" w:after="40"/>
              <w:jc w:val="right"/>
              <w:rPr>
                <w:rFonts w:ascii="Times New Roman"/>
                <w:sz w:val="22"/>
                <w:szCs w:val="22"/>
              </w:rPr>
            </w:pPr>
            <w:r w:rsidRPr="00C33EDC">
              <w:rPr>
                <w:rFonts w:ascii="Times New Roman"/>
                <w:sz w:val="22"/>
                <w:szCs w:val="22"/>
              </w:rPr>
              <w:t>348,274</w:t>
            </w:r>
          </w:p>
        </w:tc>
      </w:tr>
      <w:tr w:rsidR="00BE0797" w14:paraId="273447A1" w14:textId="77777777" w:rsidTr="00C33EDC">
        <w:tc>
          <w:tcPr>
            <w:tcW w:w="988" w:type="pct"/>
          </w:tcPr>
          <w:p w14:paraId="14AF37F2" w14:textId="77777777" w:rsidR="00BE0797" w:rsidRPr="00C33EDC" w:rsidRDefault="00000000">
            <w:pPr>
              <w:spacing w:before="40" w:after="40"/>
              <w:jc w:val="left"/>
              <w:rPr>
                <w:rFonts w:ascii="Times New Roman"/>
                <w:sz w:val="22"/>
                <w:szCs w:val="22"/>
              </w:rPr>
            </w:pPr>
            <w:r w:rsidRPr="00C33EDC">
              <w:rPr>
                <w:rFonts w:ascii="Times New Roman"/>
                <w:sz w:val="22"/>
                <w:szCs w:val="22"/>
              </w:rPr>
              <w:t>By season (daytime)</w:t>
            </w:r>
          </w:p>
        </w:tc>
        <w:tc>
          <w:tcPr>
            <w:tcW w:w="1026" w:type="pct"/>
          </w:tcPr>
          <w:p w14:paraId="2101FBE8" w14:textId="77777777" w:rsidR="00BE0797" w:rsidRPr="00C33EDC" w:rsidRDefault="00000000">
            <w:pPr>
              <w:spacing w:before="40" w:after="40"/>
              <w:jc w:val="left"/>
              <w:rPr>
                <w:rFonts w:ascii="Times New Roman"/>
                <w:sz w:val="22"/>
                <w:szCs w:val="22"/>
              </w:rPr>
            </w:pPr>
            <w:r w:rsidRPr="00C33EDC">
              <w:rPr>
                <w:rFonts w:ascii="Times New Roman"/>
                <w:sz w:val="22"/>
                <w:szCs w:val="22"/>
              </w:rPr>
              <w:t>Winter (DJF)</w:t>
            </w:r>
          </w:p>
        </w:tc>
        <w:tc>
          <w:tcPr>
            <w:tcW w:w="602" w:type="pct"/>
          </w:tcPr>
          <w:p w14:paraId="6429C793" w14:textId="77777777" w:rsidR="00BE0797" w:rsidRPr="00C33EDC" w:rsidRDefault="00000000">
            <w:pPr>
              <w:spacing w:before="40" w:after="40"/>
              <w:jc w:val="right"/>
              <w:rPr>
                <w:rFonts w:ascii="Times New Roman"/>
                <w:sz w:val="22"/>
                <w:szCs w:val="22"/>
              </w:rPr>
            </w:pPr>
            <w:r w:rsidRPr="00C33EDC">
              <w:rPr>
                <w:rFonts w:ascii="Times New Roman"/>
                <w:sz w:val="22"/>
                <w:szCs w:val="22"/>
              </w:rPr>
              <w:t>+0.658*</w:t>
            </w:r>
          </w:p>
        </w:tc>
        <w:tc>
          <w:tcPr>
            <w:tcW w:w="896" w:type="pct"/>
          </w:tcPr>
          <w:p w14:paraId="31DA3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+1.22]</w:t>
            </w:r>
          </w:p>
        </w:tc>
        <w:tc>
          <w:tcPr>
            <w:tcW w:w="369" w:type="pct"/>
          </w:tcPr>
          <w:p w14:paraId="1BDCE14F" w14:textId="77777777" w:rsidR="00BE0797" w:rsidRPr="00C33EDC" w:rsidRDefault="00000000">
            <w:pPr>
              <w:spacing w:before="40" w:after="40"/>
              <w:jc w:val="right"/>
              <w:rPr>
                <w:rFonts w:ascii="Times New Roman"/>
                <w:sz w:val="22"/>
                <w:szCs w:val="22"/>
              </w:rPr>
            </w:pPr>
            <w:r w:rsidRPr="00C33EDC">
              <w:rPr>
                <w:rFonts w:ascii="Times New Roman"/>
                <w:sz w:val="22"/>
                <w:szCs w:val="22"/>
              </w:rPr>
              <w:t>0.022</w:t>
            </w:r>
          </w:p>
        </w:tc>
        <w:tc>
          <w:tcPr>
            <w:tcW w:w="493" w:type="pct"/>
          </w:tcPr>
          <w:p w14:paraId="03BC4634" w14:textId="77777777" w:rsidR="00BE0797" w:rsidRPr="00C33EDC" w:rsidRDefault="00000000">
            <w:pPr>
              <w:spacing w:before="40" w:after="40"/>
              <w:jc w:val="right"/>
              <w:rPr>
                <w:rFonts w:ascii="Times New Roman"/>
                <w:sz w:val="22"/>
                <w:szCs w:val="22"/>
              </w:rPr>
            </w:pPr>
            <w:r w:rsidRPr="00C33EDC">
              <w:rPr>
                <w:rFonts w:ascii="Times New Roman"/>
                <w:sz w:val="22"/>
                <w:szCs w:val="22"/>
              </w:rPr>
              <w:t>0.066</w:t>
            </w:r>
          </w:p>
        </w:tc>
        <w:tc>
          <w:tcPr>
            <w:tcW w:w="625" w:type="pct"/>
          </w:tcPr>
          <w:p w14:paraId="68DDFCB3" w14:textId="77777777" w:rsidR="00BE0797" w:rsidRPr="00C33EDC" w:rsidRDefault="00000000">
            <w:pPr>
              <w:spacing w:before="40" w:after="40"/>
              <w:jc w:val="right"/>
              <w:rPr>
                <w:rFonts w:ascii="Times New Roman"/>
                <w:sz w:val="22"/>
                <w:szCs w:val="22"/>
              </w:rPr>
            </w:pPr>
            <w:r w:rsidRPr="00C33EDC">
              <w:rPr>
                <w:rFonts w:ascii="Times New Roman"/>
                <w:sz w:val="22"/>
                <w:szCs w:val="22"/>
              </w:rPr>
              <w:t>276,254</w:t>
            </w:r>
          </w:p>
        </w:tc>
      </w:tr>
      <w:tr w:rsidR="00BE0797" w14:paraId="0C88AE38" w14:textId="77777777" w:rsidTr="00C33EDC">
        <w:tc>
          <w:tcPr>
            <w:tcW w:w="988" w:type="pct"/>
          </w:tcPr>
          <w:p w14:paraId="1BACB4D8" w14:textId="77777777" w:rsidR="00BE0797" w:rsidRPr="00C33EDC" w:rsidRDefault="00BE0797">
            <w:pPr>
              <w:spacing w:before="40" w:after="40"/>
              <w:jc w:val="left"/>
              <w:rPr>
                <w:rFonts w:ascii="Times New Roman"/>
                <w:sz w:val="22"/>
                <w:szCs w:val="22"/>
              </w:rPr>
            </w:pPr>
          </w:p>
        </w:tc>
        <w:tc>
          <w:tcPr>
            <w:tcW w:w="1026" w:type="pct"/>
          </w:tcPr>
          <w:p w14:paraId="4BA295A4" w14:textId="77777777" w:rsidR="00BE0797" w:rsidRPr="00C33EDC" w:rsidRDefault="00000000">
            <w:pPr>
              <w:spacing w:before="40" w:after="40"/>
              <w:jc w:val="left"/>
              <w:rPr>
                <w:rFonts w:ascii="Times New Roman"/>
                <w:sz w:val="22"/>
                <w:szCs w:val="22"/>
              </w:rPr>
            </w:pPr>
            <w:r w:rsidRPr="00C33EDC">
              <w:rPr>
                <w:rFonts w:ascii="Times New Roman"/>
                <w:sz w:val="22"/>
                <w:szCs w:val="22"/>
              </w:rPr>
              <w:t>Spring (MAM)</w:t>
            </w:r>
          </w:p>
        </w:tc>
        <w:tc>
          <w:tcPr>
            <w:tcW w:w="602" w:type="pct"/>
          </w:tcPr>
          <w:p w14:paraId="37537FE2" w14:textId="77777777" w:rsidR="00BE0797" w:rsidRPr="00C33EDC" w:rsidRDefault="00000000">
            <w:pPr>
              <w:spacing w:before="40" w:after="40"/>
              <w:jc w:val="right"/>
              <w:rPr>
                <w:rFonts w:ascii="Times New Roman"/>
                <w:sz w:val="22"/>
                <w:szCs w:val="22"/>
              </w:rPr>
            </w:pPr>
            <w:r w:rsidRPr="00C33EDC">
              <w:rPr>
                <w:rFonts w:ascii="Times New Roman"/>
                <w:sz w:val="22"/>
                <w:szCs w:val="22"/>
              </w:rPr>
              <w:t>+0.695**</w:t>
            </w:r>
          </w:p>
        </w:tc>
        <w:tc>
          <w:tcPr>
            <w:tcW w:w="896" w:type="pct"/>
          </w:tcPr>
          <w:p w14:paraId="195DC9A3" w14:textId="77777777" w:rsidR="00BE0797" w:rsidRPr="00C33EDC" w:rsidRDefault="00000000">
            <w:pPr>
              <w:spacing w:before="40" w:after="40"/>
              <w:jc w:val="center"/>
              <w:rPr>
                <w:rFonts w:ascii="Times New Roman"/>
                <w:sz w:val="22"/>
                <w:szCs w:val="22"/>
              </w:rPr>
            </w:pPr>
            <w:r w:rsidRPr="00C33EDC">
              <w:rPr>
                <w:rFonts w:ascii="Times New Roman"/>
                <w:sz w:val="22"/>
                <w:szCs w:val="22"/>
              </w:rPr>
              <w:t>[+0.26, +1.12]</w:t>
            </w:r>
          </w:p>
        </w:tc>
        <w:tc>
          <w:tcPr>
            <w:tcW w:w="369" w:type="pct"/>
          </w:tcPr>
          <w:p w14:paraId="3E0D1F19" w14:textId="77777777" w:rsidR="00BE0797" w:rsidRPr="00C33EDC" w:rsidRDefault="00000000">
            <w:pPr>
              <w:spacing w:before="40" w:after="40"/>
              <w:jc w:val="right"/>
              <w:rPr>
                <w:rFonts w:ascii="Times New Roman"/>
                <w:sz w:val="22"/>
                <w:szCs w:val="22"/>
              </w:rPr>
            </w:pPr>
            <w:r w:rsidRPr="00C33EDC">
              <w:rPr>
                <w:rFonts w:ascii="Times New Roman"/>
                <w:sz w:val="22"/>
                <w:szCs w:val="22"/>
              </w:rPr>
              <w:t>0.002</w:t>
            </w:r>
          </w:p>
        </w:tc>
        <w:tc>
          <w:tcPr>
            <w:tcW w:w="493" w:type="pct"/>
          </w:tcPr>
          <w:p w14:paraId="186ED45B" w14:textId="77777777" w:rsidR="00BE0797" w:rsidRPr="00C33EDC" w:rsidRDefault="00000000">
            <w:pPr>
              <w:spacing w:before="40" w:after="40"/>
              <w:jc w:val="right"/>
              <w:rPr>
                <w:rFonts w:ascii="Times New Roman"/>
                <w:sz w:val="22"/>
                <w:szCs w:val="22"/>
              </w:rPr>
            </w:pPr>
            <w:r w:rsidRPr="00C33EDC">
              <w:rPr>
                <w:rFonts w:ascii="Times New Roman"/>
                <w:sz w:val="22"/>
                <w:szCs w:val="22"/>
              </w:rPr>
              <w:t>0.018</w:t>
            </w:r>
          </w:p>
        </w:tc>
        <w:tc>
          <w:tcPr>
            <w:tcW w:w="625" w:type="pct"/>
          </w:tcPr>
          <w:p w14:paraId="6ED56B77" w14:textId="77777777" w:rsidR="00BE0797" w:rsidRPr="00C33EDC" w:rsidRDefault="00000000">
            <w:pPr>
              <w:spacing w:before="40" w:after="40"/>
              <w:jc w:val="right"/>
              <w:rPr>
                <w:rFonts w:ascii="Times New Roman"/>
                <w:sz w:val="22"/>
                <w:szCs w:val="22"/>
              </w:rPr>
            </w:pPr>
            <w:r w:rsidRPr="00C33EDC">
              <w:rPr>
                <w:rFonts w:ascii="Times New Roman"/>
                <w:sz w:val="22"/>
                <w:szCs w:val="22"/>
              </w:rPr>
              <w:t>277,158</w:t>
            </w:r>
          </w:p>
        </w:tc>
      </w:tr>
      <w:tr w:rsidR="00BE0797" w14:paraId="7E86EAD3" w14:textId="77777777" w:rsidTr="00C33EDC">
        <w:tc>
          <w:tcPr>
            <w:tcW w:w="988" w:type="pct"/>
          </w:tcPr>
          <w:p w14:paraId="729042BA" w14:textId="77777777" w:rsidR="00BE0797" w:rsidRPr="00C33EDC" w:rsidRDefault="00BE0797">
            <w:pPr>
              <w:spacing w:before="40" w:after="40"/>
              <w:jc w:val="left"/>
              <w:rPr>
                <w:rFonts w:ascii="Times New Roman"/>
                <w:sz w:val="22"/>
                <w:szCs w:val="22"/>
              </w:rPr>
            </w:pPr>
          </w:p>
        </w:tc>
        <w:tc>
          <w:tcPr>
            <w:tcW w:w="1026" w:type="pct"/>
          </w:tcPr>
          <w:p w14:paraId="235CD61A" w14:textId="77777777" w:rsidR="00BE0797" w:rsidRPr="00C33EDC" w:rsidRDefault="00000000">
            <w:pPr>
              <w:spacing w:before="40" w:after="40"/>
              <w:jc w:val="left"/>
              <w:rPr>
                <w:rFonts w:ascii="Times New Roman"/>
                <w:sz w:val="22"/>
                <w:szCs w:val="22"/>
              </w:rPr>
            </w:pPr>
            <w:r w:rsidRPr="00C33EDC">
              <w:rPr>
                <w:rFonts w:ascii="Times New Roman"/>
                <w:sz w:val="22"/>
                <w:szCs w:val="22"/>
              </w:rPr>
              <w:t>Summer (JJA)</w:t>
            </w:r>
          </w:p>
        </w:tc>
        <w:tc>
          <w:tcPr>
            <w:tcW w:w="602" w:type="pct"/>
          </w:tcPr>
          <w:p w14:paraId="3B8E7917" w14:textId="77777777" w:rsidR="00BE0797" w:rsidRPr="00C33EDC" w:rsidRDefault="00000000">
            <w:pPr>
              <w:spacing w:before="40" w:after="40"/>
              <w:jc w:val="right"/>
              <w:rPr>
                <w:rFonts w:ascii="Times New Roman"/>
                <w:sz w:val="22"/>
                <w:szCs w:val="22"/>
              </w:rPr>
            </w:pPr>
            <w:r w:rsidRPr="00C33EDC">
              <w:rPr>
                <w:rFonts w:ascii="Times New Roman"/>
                <w:sz w:val="22"/>
                <w:szCs w:val="22"/>
              </w:rPr>
              <w:t>+0.527</w:t>
            </w:r>
          </w:p>
        </w:tc>
        <w:tc>
          <w:tcPr>
            <w:tcW w:w="896" w:type="pct"/>
          </w:tcPr>
          <w:p w14:paraId="63C8326F" w14:textId="77777777" w:rsidR="00BE0797" w:rsidRPr="00C33EDC" w:rsidRDefault="00000000">
            <w:pPr>
              <w:spacing w:before="40" w:after="40"/>
              <w:jc w:val="center"/>
              <w:rPr>
                <w:rFonts w:ascii="Times New Roman"/>
                <w:sz w:val="22"/>
                <w:szCs w:val="22"/>
              </w:rPr>
            </w:pPr>
            <w:r w:rsidRPr="00C33EDC">
              <w:rPr>
                <w:rFonts w:ascii="Times New Roman"/>
                <w:sz w:val="22"/>
                <w:szCs w:val="22"/>
              </w:rPr>
              <w:t>[-0.02, +1.08]</w:t>
            </w:r>
          </w:p>
        </w:tc>
        <w:tc>
          <w:tcPr>
            <w:tcW w:w="369" w:type="pct"/>
          </w:tcPr>
          <w:p w14:paraId="1243A651" w14:textId="77777777" w:rsidR="00BE0797" w:rsidRPr="00C33EDC" w:rsidRDefault="00000000">
            <w:pPr>
              <w:spacing w:before="40" w:after="40"/>
              <w:jc w:val="right"/>
              <w:rPr>
                <w:rFonts w:ascii="Times New Roman"/>
                <w:sz w:val="22"/>
                <w:szCs w:val="22"/>
              </w:rPr>
            </w:pPr>
            <w:r w:rsidRPr="00C33EDC">
              <w:rPr>
                <w:rFonts w:ascii="Times New Roman"/>
                <w:sz w:val="22"/>
                <w:szCs w:val="22"/>
              </w:rPr>
              <w:t>0.060</w:t>
            </w:r>
          </w:p>
        </w:tc>
        <w:tc>
          <w:tcPr>
            <w:tcW w:w="493" w:type="pct"/>
          </w:tcPr>
          <w:p w14:paraId="48502AAC"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625" w:type="pct"/>
          </w:tcPr>
          <w:p w14:paraId="4681D9A2" w14:textId="77777777" w:rsidR="00BE0797" w:rsidRPr="00C33EDC" w:rsidRDefault="00000000">
            <w:pPr>
              <w:spacing w:before="40" w:after="40"/>
              <w:jc w:val="right"/>
              <w:rPr>
                <w:rFonts w:ascii="Times New Roman"/>
                <w:sz w:val="22"/>
                <w:szCs w:val="22"/>
              </w:rPr>
            </w:pPr>
            <w:r w:rsidRPr="00C33EDC">
              <w:rPr>
                <w:rFonts w:ascii="Times New Roman"/>
                <w:sz w:val="22"/>
                <w:szCs w:val="22"/>
              </w:rPr>
              <w:t>344,417</w:t>
            </w:r>
          </w:p>
        </w:tc>
      </w:tr>
      <w:tr w:rsidR="00BE0797" w14:paraId="68383835" w14:textId="77777777" w:rsidTr="00C33EDC">
        <w:tc>
          <w:tcPr>
            <w:tcW w:w="988" w:type="pct"/>
          </w:tcPr>
          <w:p w14:paraId="18EB8BBA" w14:textId="77777777" w:rsidR="00BE0797" w:rsidRPr="00C33EDC" w:rsidRDefault="00BE0797">
            <w:pPr>
              <w:spacing w:before="40" w:after="40"/>
              <w:jc w:val="left"/>
              <w:rPr>
                <w:rFonts w:ascii="Times New Roman"/>
                <w:sz w:val="22"/>
                <w:szCs w:val="22"/>
              </w:rPr>
            </w:pPr>
          </w:p>
        </w:tc>
        <w:tc>
          <w:tcPr>
            <w:tcW w:w="1026" w:type="pct"/>
          </w:tcPr>
          <w:p w14:paraId="1F5C27C7" w14:textId="77777777" w:rsidR="00BE0797" w:rsidRPr="00C33EDC" w:rsidRDefault="00000000">
            <w:pPr>
              <w:spacing w:before="40" w:after="40"/>
              <w:jc w:val="left"/>
              <w:rPr>
                <w:rFonts w:ascii="Times New Roman"/>
                <w:sz w:val="22"/>
                <w:szCs w:val="22"/>
              </w:rPr>
            </w:pPr>
            <w:r w:rsidRPr="00C33EDC">
              <w:rPr>
                <w:rFonts w:ascii="Times New Roman"/>
                <w:sz w:val="22"/>
                <w:szCs w:val="22"/>
              </w:rPr>
              <w:t>Autumn (SON)</w:t>
            </w:r>
          </w:p>
        </w:tc>
        <w:tc>
          <w:tcPr>
            <w:tcW w:w="602" w:type="pct"/>
          </w:tcPr>
          <w:p w14:paraId="2D6EC287" w14:textId="77777777" w:rsidR="00BE0797" w:rsidRPr="00C33EDC" w:rsidRDefault="00000000">
            <w:pPr>
              <w:spacing w:before="40" w:after="40"/>
              <w:jc w:val="right"/>
              <w:rPr>
                <w:rFonts w:ascii="Times New Roman"/>
                <w:sz w:val="22"/>
                <w:szCs w:val="22"/>
              </w:rPr>
            </w:pPr>
            <w:r w:rsidRPr="00C33EDC">
              <w:rPr>
                <w:rFonts w:ascii="Times New Roman"/>
                <w:sz w:val="22"/>
                <w:szCs w:val="22"/>
              </w:rPr>
              <w:t>+0.758**</w:t>
            </w:r>
          </w:p>
        </w:tc>
        <w:tc>
          <w:tcPr>
            <w:tcW w:w="896" w:type="pct"/>
          </w:tcPr>
          <w:p w14:paraId="0D298897" w14:textId="77777777" w:rsidR="00BE0797" w:rsidRPr="00C33EDC" w:rsidRDefault="00000000">
            <w:pPr>
              <w:spacing w:before="40" w:after="40"/>
              <w:jc w:val="center"/>
              <w:rPr>
                <w:rFonts w:ascii="Times New Roman"/>
                <w:sz w:val="22"/>
                <w:szCs w:val="22"/>
              </w:rPr>
            </w:pPr>
            <w:r w:rsidRPr="00C33EDC">
              <w:rPr>
                <w:rFonts w:ascii="Times New Roman"/>
                <w:sz w:val="22"/>
                <w:szCs w:val="22"/>
              </w:rPr>
              <w:t>[+0.20, +1.31]</w:t>
            </w:r>
          </w:p>
        </w:tc>
        <w:tc>
          <w:tcPr>
            <w:tcW w:w="369" w:type="pct"/>
          </w:tcPr>
          <w:p w14:paraId="0D69D0A4" w14:textId="77777777" w:rsidR="00BE0797" w:rsidRPr="00C33EDC" w:rsidRDefault="00000000">
            <w:pPr>
              <w:spacing w:before="40" w:after="40"/>
              <w:jc w:val="right"/>
              <w:rPr>
                <w:rFonts w:ascii="Times New Roman"/>
                <w:sz w:val="22"/>
                <w:szCs w:val="22"/>
              </w:rPr>
            </w:pPr>
            <w:r w:rsidRPr="00C33EDC">
              <w:rPr>
                <w:rFonts w:ascii="Times New Roman"/>
                <w:sz w:val="22"/>
                <w:szCs w:val="22"/>
              </w:rPr>
              <w:t>0.007</w:t>
            </w:r>
          </w:p>
        </w:tc>
        <w:tc>
          <w:tcPr>
            <w:tcW w:w="493" w:type="pct"/>
          </w:tcPr>
          <w:p w14:paraId="2F75D781"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56D944FB" w14:textId="77777777" w:rsidR="00BE0797" w:rsidRPr="00C33EDC" w:rsidRDefault="00000000">
            <w:pPr>
              <w:spacing w:before="40" w:after="40"/>
              <w:jc w:val="right"/>
              <w:rPr>
                <w:rFonts w:ascii="Times New Roman"/>
                <w:sz w:val="22"/>
                <w:szCs w:val="22"/>
              </w:rPr>
            </w:pPr>
            <w:r w:rsidRPr="00C33EDC">
              <w:rPr>
                <w:rFonts w:ascii="Times New Roman"/>
                <w:sz w:val="22"/>
                <w:szCs w:val="22"/>
              </w:rPr>
              <w:t>349,717</w:t>
            </w:r>
          </w:p>
        </w:tc>
      </w:tr>
    </w:tbl>
    <w:p w14:paraId="4FD14017" w14:textId="77777777" w:rsidR="00BE0797" w:rsidRPr="00C33EDC" w:rsidRDefault="00000000">
      <w:pPr>
        <w:rPr>
          <w:sz w:val="24"/>
          <w:szCs w:val="32"/>
        </w:rPr>
      </w:pPr>
      <w:r w:rsidRPr="00C33EDC">
        <w:rPr>
          <w:rFonts w:ascii="Times New Roman"/>
          <w:i/>
          <w:sz w:val="22"/>
          <w:szCs w:val="32"/>
        </w:rPr>
        <w:t>Note: all segments use the two-way (sensor + date) fixed-effects specification with dong-clustered SEs; FDR p = Benjamini-Hochberg adjusted over the pre-specified exploratory family of 12 tests.</w:t>
      </w:r>
    </w:p>
    <w:p w14:paraId="29948F58"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434BE668" w14:textId="320FCC7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2323BE55" wp14:editId="4F0B965E">
            <wp:extent cx="4774072" cy="6264998"/>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mented_forest.png"/>
                    <pic:cNvPicPr/>
                  </pic:nvPicPr>
                  <pic:blipFill>
                    <a:blip r:embed="rId11"/>
                    <a:stretch>
                      <a:fillRect/>
                    </a:stretch>
                  </pic:blipFill>
                  <pic:spPr>
                    <a:xfrm>
                      <a:off x="0" y="0"/>
                      <a:ext cx="4781622" cy="6274906"/>
                    </a:xfrm>
                    <a:prstGeom prst="rect">
                      <a:avLst/>
                    </a:prstGeom>
                  </pic:spPr>
                </pic:pic>
              </a:graphicData>
            </a:graphic>
          </wp:inline>
        </w:drawing>
      </w:r>
    </w:p>
    <w:p w14:paraId="51D2E98A" w14:textId="77777777" w:rsidR="00215BD0" w:rsidRDefault="00387A29" w:rsidP="00C33EDC">
      <w:pPr>
        <w:widowControl/>
        <w:wordWrap/>
        <w:autoSpaceDE/>
        <w:autoSpaceDN/>
        <w:spacing w:line="360" w:lineRule="auto"/>
        <w:jc w:val="left"/>
        <w:rPr>
          <w:rFonts w:ascii="Times New Roman"/>
          <w:kern w:val="0"/>
          <w:sz w:val="24"/>
        </w:rPr>
      </w:pPr>
      <w:r>
        <w:rPr>
          <w:rFonts w:ascii="Times New Roman"/>
          <w:sz w:val="24"/>
        </w:rPr>
        <w:t>Fig. 3. Mobility dose-response of urban noise (two-way sensor + date fixed effects). (a) Segment-specific estimates (markers = β, bars = 95% CI, dong-clustered SEs) by outcome, land use, day type and season; filled markers survive Benjamini-Hochberg FDR correction (FDR &lt; 0.05), open blue markers are nominally significant (p &lt; 0.05), grey markers are not significant; the right-hand column lists β [95% CI]. (b) Sensor-FE versus two-way FE estimates: the night-time association under sensor FE alone (+2.28) loses significance once date fixed effects absorb common time-varying confounds (+0.50, ns), whereas the daytime estimate survives (+0.65); note that the wide night-time CI overlaps the daytime estimate, so a day-night difference in the coefficients is not itself established.</w:t>
      </w:r>
    </w:p>
    <w:p w14:paraId="3CA6370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lastRenderedPageBreak/>
        <w:t>3.2. Daytime versus night-time responses</w:t>
      </w:r>
    </w:p>
    <w:p w14:paraId="4F99715D"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Separating day and night shows that the significant response is confined to the daytime outcome (Fig. 3b). Night-time noise appeared to respond strongly to night-time mobility under sensor fixed effects alone (β=+2.28, p=0.002), but the association loses significance once date fixed effects are added (β=+0.50, 95% CI -0.73 to +1.74, p=0.42), indicating that much of the apparent night-time response reflected city-wide time-varying confounding (drift, season, secular trends); the daytime association survives the same test. The wide night-time interval does, however, contain the daytime coefficient (+0.65), so a difference between the day and night responses cannot be claimed. Consistent with this, the day-night gap regressed on the same daytime dose has a coefficient of essentially zero (β=+0.02, p=0.92), fitting daytime and night-time noise moving together with daytime activity. Individually detectable signals are thus confined to the daytime outcome, while the day-night difference itself remains statistically unresolved; Section 4.3 weighs three candidate explanations for the night-time null.</w:t>
      </w:r>
    </w:p>
    <w:p w14:paraId="4C9EDF9D"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05F57A48"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3.3. Spatiotemporal mobility and functional differentiation</w:t>
      </w:r>
    </w:p>
    <w:p w14:paraId="3560D361"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How the exposure moved through time and space is central to the design (Fig. 4). The citywide total of de-facto population barely changes (staying home still counts as presence), but its location is reallocated sharply with each phase of distancing. In the strongest phases, commercial and business dong lost up to about 35% of their daytime population, depending on the dong (phase-window averages; the distribution of distancing-era average reductions appears in Fig. 7a), while residential dong gained. Central commercial dong emptied most under the strictest regimes (the 5-person ban of December 2020, capital-area Level 4 of July 2021) and recovered through the with-COVID relaxation (November 2021) and full lifting (April 2022).</w:t>
      </w:r>
    </w:p>
    <w:p w14:paraId="5E9A050E" w14:textId="72B65CB5"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590F8DE7" wp14:editId="72C93CDE">
            <wp:extent cx="5521935" cy="5975287"/>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mobility_maps.png"/>
                    <pic:cNvPicPr/>
                  </pic:nvPicPr>
                  <pic:blipFill>
                    <a:blip r:embed="rId12"/>
                    <a:stretch>
                      <a:fillRect/>
                    </a:stretch>
                  </pic:blipFill>
                  <pic:spPr>
                    <a:xfrm>
                      <a:off x="0" y="0"/>
                      <a:ext cx="5533202" cy="5987479"/>
                    </a:xfrm>
                    <a:prstGeom prst="rect">
                      <a:avLst/>
                    </a:prstGeom>
                  </pic:spPr>
                </pic:pic>
              </a:graphicData>
            </a:graphic>
          </wp:inline>
        </w:drawing>
      </w:r>
    </w:p>
    <w:p w14:paraId="55C0DB9A"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Fig. 4. Spatiotemporal evolution of the mobility dose across four graded distancing phases (phase-window averages of neighbourhood daytime de-facto population relative to the post-lifting baseline): (a) December 2020, Level 2.5 with the 5-person gathering ban; (b) July 2021, capital-area Level 4 (strongest); (c) November 2021, with-COVID relaxation; (d) March 2022, the weeks before full lifting. The city-wide median stays near 1.0 in every phase, but central commercial/business neighbourhoods empty by up to about 35% under the strongest restrictions (blue) while residential neighbourhoods fill (red), and the contrast fades through (c) and (d).</w:t>
      </w:r>
    </w:p>
    <w:p w14:paraId="62B583E7" w14:textId="77777777" w:rsidR="00215BD0" w:rsidRDefault="00215BD0" w:rsidP="00215BD0">
      <w:pPr>
        <w:widowControl/>
        <w:wordWrap/>
        <w:autoSpaceDE/>
        <w:autoSpaceDN/>
        <w:spacing w:line="480" w:lineRule="auto"/>
        <w:ind w:firstLine="288"/>
        <w:rPr>
          <w:rFonts w:ascii="Times New Roman"/>
          <w:kern w:val="0"/>
          <w:sz w:val="24"/>
        </w:rPr>
      </w:pPr>
    </w:p>
    <w:p w14:paraId="6892106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The same functional contrast is visible over time (Fig. 5, RQ3). Weekly daytime mobility in commercial dong stayed below baseline throughout the restriction era while residential dong stayed above, and the two converged after the 2022 lifting (Level 4 period medians: commercial 0.98 versus residential 1.05). Drift-robust relative noise (group mean minus city mean) likewise shows commercial dong running quieter than the city average during restrictions. The dynamics of regime switches are read from the weekly gap between high-loss and low-loss dong (a descriptive comparison rather than a formal event study, for the reasons noted in Section 2.6; Fig. 6). The weekly noise gap tilts negative during restrictions and converges to zero in the normal period (shown with dong-clustered 95% confidence bands), and the weekly correlation between the mobility gap and the noise gap is Pearson +0.44 and Spearman +0.46.</w:t>
      </w:r>
    </w:p>
    <w:p w14:paraId="468C374E" w14:textId="5DC6F89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353BB1CA" wp14:editId="1044554E">
            <wp:extent cx="5565775" cy="5076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duse_trajectory.png"/>
                    <pic:cNvPicPr/>
                  </pic:nvPicPr>
                  <pic:blipFill>
                    <a:blip r:embed="rId13"/>
                    <a:stretch>
                      <a:fillRect/>
                    </a:stretch>
                  </pic:blipFill>
                  <pic:spPr>
                    <a:xfrm>
                      <a:off x="0" y="0"/>
                      <a:ext cx="5565775" cy="5076391"/>
                    </a:xfrm>
                    <a:prstGeom prst="rect">
                      <a:avLst/>
                    </a:prstGeom>
                  </pic:spPr>
                </pic:pic>
              </a:graphicData>
            </a:graphic>
          </wp:inline>
        </w:drawing>
      </w:r>
    </w:p>
    <w:p w14:paraId="0C3276C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Fig. 5. Functional differentiation of mobility and noise over time. (a) Weekly daytime mobility by neighbourhood activity type: commercial neighbourhoods fall below and residential neighbourhoods rise above the post-lifting baseline during restrictions (shaded bands, stringency &gt;= 4), converging after the April 2022 lifting. (b) Daytime noise relative to the city-wide mean (drift-robust, 4-week moving average) by activity type.</w:t>
      </w:r>
    </w:p>
    <w:p w14:paraId="0703F9DB" w14:textId="0737A54F"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7CCD8909" wp14:editId="4C08EE76">
            <wp:extent cx="5565775" cy="5052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d_eventstudy.png"/>
                    <pic:cNvPicPr/>
                  </pic:nvPicPr>
                  <pic:blipFill>
                    <a:blip r:embed="rId14"/>
                    <a:stretch>
                      <a:fillRect/>
                    </a:stretch>
                  </pic:blipFill>
                  <pic:spPr>
                    <a:xfrm>
                      <a:off x="0" y="0"/>
                      <a:ext cx="5565775" cy="5052606"/>
                    </a:xfrm>
                    <a:prstGeom prst="rect">
                      <a:avLst/>
                    </a:prstGeom>
                  </pic:spPr>
                </pic:pic>
              </a:graphicData>
            </a:graphic>
          </wp:inline>
        </w:drawing>
      </w:r>
    </w:p>
    <w:p w14:paraId="3E94EB33"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6. High- versus low-mobility-loss neighbourhood trajectories (descriptive). Weekly difference between the two groups in (a) within-sensor ΔL</w:t>
      </w:r>
      <w:r>
        <w:rPr>
          <w:rFonts w:ascii="Times New Roman"/>
          <w:sz w:val="24"/>
          <w:vertAlign w:val="subscript"/>
        </w:rPr>
        <w:t>day</w:t>
      </w:r>
      <w:r>
        <w:rPr>
          <w:rFonts w:ascii="Times New Roman"/>
          <w:sz w:val="24"/>
        </w:rPr>
        <w:t xml:space="preserve"> and (b) daytime mobility; shading shows pointwise 95% confidence bands from dong-clustered standard errors (groups treated as independent), and grey bands mark strong-restriction periods. Date-common drift, season and city-wide trends cancel in the difference. Because groups are defined from realised mobility during the Level-4 period and both series are normalised to the post-lifting window, near-zero differences after lifting are partly built in; the panel is read as a descriptive trajectory rather than a formal event study. The noise gap turns negative during strong restrictions, tracking the mobility gap (weekly correlation r = +0.44, ρ = +0.46).</w:t>
      </w:r>
    </w:p>
    <w:p w14:paraId="720FD68C"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64A69C9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3.4. No robust long-run spatial gradient</w:t>
      </w:r>
    </w:p>
    <w:p w14:paraId="66D21DB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By contrast, the long-run spatial cross-section, which treats each dong as a single point and compares distancing-era averages, shows no robust association between mobility loss and noise change (Fig. 7). Across all analysable dong (at least two sensors), the rank correlation between mobility reduction and noise change relative to the city mean is essentially zero (Spearman ρ ≈ -0.05). Among commercial dong the ordinary correlation looks positive (Pearson r=+0.38), but that value is driven by a few extreme neighbourhoods; robust statistics leave almost nothing (Spearman ρ=+0.08, Theil-Sen slope near zero; Fig. 7c; Supplementary Fig. S1). The mobility-noise signal lives in same-day differences across neighbourhoods (M2, M4) and does not survive being painted onto a map of long-run averages.</w:t>
      </w:r>
    </w:p>
    <w:p w14:paraId="25CA5BDB" w14:textId="08C87C8C"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0E5EC4AE" wp14:editId="58BDAA36">
            <wp:extent cx="5565775" cy="561810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map.png"/>
                    <pic:cNvPicPr/>
                  </pic:nvPicPr>
                  <pic:blipFill>
                    <a:blip r:embed="rId15"/>
                    <a:stretch>
                      <a:fillRect/>
                    </a:stretch>
                  </pic:blipFill>
                  <pic:spPr>
                    <a:xfrm>
                      <a:off x="0" y="0"/>
                      <a:ext cx="5565775" cy="5618103"/>
                    </a:xfrm>
                    <a:prstGeom prst="rect">
                      <a:avLst/>
                    </a:prstGeom>
                  </pic:spPr>
                </pic:pic>
              </a:graphicData>
            </a:graphic>
          </wp:inline>
        </w:drawing>
      </w:r>
    </w:p>
    <w:p w14:paraId="5F32B5C0" w14:textId="77777777" w:rsidR="00387A29" w:rsidRPr="00387A29" w:rsidRDefault="00387A29" w:rsidP="00C33EDC">
      <w:pPr>
        <w:widowControl/>
        <w:wordWrap/>
        <w:autoSpaceDE/>
        <w:autoSpaceDN/>
        <w:spacing w:line="360" w:lineRule="auto"/>
        <w:jc w:val="left"/>
        <w:rPr>
          <w:rFonts w:ascii="Times New Roman" w:eastAsia="MS Mincho"/>
          <w:kern w:val="0"/>
          <w:sz w:val="24"/>
        </w:rPr>
      </w:pPr>
      <w:r>
        <w:rPr>
          <w:rFonts w:ascii="Times New Roman"/>
          <w:sz w:val="24"/>
        </w:rPr>
        <w:t>Fig. 7. No robust long-run spatial gradient. (a) Neighbourhood daytime mobility reduction (distancing-era average; peak-phase reductions are larger, cf. Fig. 4). (b) Drift-removed relative noise change over the same period. (c) Neighbourhood-level association (dongs with &gt;= 2 sensors; point size proportional to sensor count; Theil-Sen fit): the robust correlation is near zero overall, and the apparently positive Pearson correlation among commercial dongs is driven by a few extreme neighbourhoods (Supplementary Fig. S1).</w:t>
      </w:r>
    </w:p>
    <w:p w14:paraId="377374BF"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63528FBD"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3.5. Sensor drift and official-station comparison</w:t>
      </w:r>
    </w:p>
    <w:p w14:paraId="71612305" w14:textId="77777777" w:rsidR="00387A29" w:rsidRPr="00006E8C" w:rsidRDefault="00387A29" w:rsidP="00215BD0">
      <w:pPr>
        <w:widowControl/>
        <w:wordWrap/>
        <w:autoSpaceDE/>
        <w:autoSpaceDN/>
        <w:spacing w:line="480" w:lineRule="auto"/>
        <w:ind w:firstLine="288"/>
        <w:rPr>
          <w:rFonts w:ascii="Times New Roman"/>
          <w:sz w:val="24"/>
        </w:rPr>
      </w:pPr>
      <w:r>
        <w:rPr>
          <w:rFonts w:ascii="Times New Roman"/>
          <w:sz w:val="24"/>
        </w:rPr>
        <w:t>Plotting each sensor's change from its own post-lifting norm (ΔL</w:t>
      </w:r>
      <w:r>
        <w:rPr>
          <w:rFonts w:ascii="Times New Roman"/>
          <w:sz w:val="24"/>
          <w:vertAlign w:val="subscript"/>
        </w:rPr>
        <w:t>day</w:t>
      </w:r>
      <w:r>
        <w:rPr>
          <w:rFonts w:ascii="Times New Roman"/>
          <w:sz w:val="24"/>
        </w:rPr>
        <w:t xml:space="preserve">) produces an apparent paradox: daytime noise during the strictest restrictions comes out higher than in the normal </w:t>
      </w:r>
      <w:r>
        <w:rPr>
          <w:rFonts w:ascii="Times New Roman"/>
          <w:sz w:val="24"/>
        </w:rPr>
        <w:lastRenderedPageBreak/>
        <w:t>period (+0.85 in the strictest phases versus -0.04 after lifting). The diagnosis is not a COVID effect but multi-year movement of absolute levels (Fig. 8a). Among the 842 sensors operating through all four years, the annual mean L</w:t>
      </w:r>
      <w:r>
        <w:rPr>
          <w:rFonts w:ascii="Times New Roman"/>
          <w:sz w:val="24"/>
          <w:vertAlign w:val="subscript"/>
        </w:rPr>
        <w:t>eq,24h</w:t>
      </w:r>
      <w:r>
        <w:rPr>
          <w:rFonts w:ascii="Times New Roman"/>
          <w:sz w:val="24"/>
        </w:rPr>
        <w:t xml:space="preserve"> declined steadily from 49.4 dB (2020) to 47.6, 47.2 and 47.1 dB (2023), with 85% of sensors trending downward; that decline is what makes 2020-21 look relatively loud. (There is no level jump at the 2023 schema change: +0.02 dB.)</w:t>
      </w:r>
    </w:p>
    <w:p w14:paraId="36895D18" w14:textId="77777777" w:rsidR="00502000" w:rsidRPr="00006E8C" w:rsidRDefault="00000000" w:rsidP="00006E8C">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 xml:space="preserve">We checked this decline against the calibrated official environmental-noise network (the national noise information system). Absolute levels disagree substantially: near official stations, S-DoT reads on average 11.7 dB below the standard daytime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and about 16 dB below at roadside sites (pairs matched within 500 m across non-simultaneous years, 2022 versus 2024; Fig. 8b, Supplementary Fig. S2), which quantifies why S-DoT absolute values cannot be read as standard noise indicators. The calibrated networks' own multi-year trends, meanwhile, are flat or rising (Fig. 8a): the automatic daily roadside network (9 stations) moved +0.04 dB from 2020 to 2023, while the quarterly manual networks rose +1.93 dB at 91 general sites and +1.91 dB at 60 roadside sites (the separate four-station roadside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series moves the same way). Constant offsets cancel in trend differences, so a 2.3 dB decline unique to S-DoT while calibrated networks hold or rise is a pattern consistent with downward sensor drift rather than a real environmental change (residual confounding, such as differing seasonal composition across years, cannot be excluded entirely). That the S-DoT decline concentrates in quiet non-roadside areas, where the calibrated residential network actually rose, strongly suggests that the decline was not real. The calibrated rise deserves note for another reason: calibrated noise was lowest in 2020, when mobility was most depressed, and climbed through 2023 as activity recovered, so the networks that can be trusted in multi-year absolute terms independently support the direction of our estimate. Above all, our dose-response is identified from same-day differences across dong, with date fixed effects absorbing all multi-year and seasonal variation; it makes no use of the S-DoT multi-year trend.</w:t>
      </w:r>
    </w:p>
    <w:p w14:paraId="4EC5394F" w14:textId="07268150"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6B3B8A9D" wp14:editId="511E0709">
            <wp:extent cx="5565775" cy="2827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validation.png"/>
                    <pic:cNvPicPr/>
                  </pic:nvPicPr>
                  <pic:blipFill>
                    <a:blip r:embed="rId16"/>
                    <a:stretch>
                      <a:fillRect/>
                    </a:stretch>
                  </pic:blipFill>
                  <pic:spPr>
                    <a:xfrm>
                      <a:off x="0" y="0"/>
                      <a:ext cx="5565775" cy="2827149"/>
                    </a:xfrm>
                    <a:prstGeom prst="rect">
                      <a:avLst/>
                    </a:prstGeom>
                  </pic:spPr>
                </pic:pic>
              </a:graphicData>
            </a:graphic>
          </wp:inline>
        </w:drawing>
      </w:r>
    </w:p>
    <w:p w14:paraId="7F34727F" w14:textId="77777777" w:rsidR="00387A29" w:rsidRDefault="00387A29" w:rsidP="00C33EDC">
      <w:pPr>
        <w:widowControl/>
        <w:wordWrap/>
        <w:autoSpaceDE/>
        <w:autoSpaceDN/>
        <w:spacing w:line="360" w:lineRule="auto"/>
        <w:jc w:val="left"/>
        <w:rPr>
          <w:rFonts w:ascii="Times New Roman"/>
          <w:kern w:val="0"/>
          <w:sz w:val="24"/>
        </w:rPr>
      </w:pPr>
      <w:r>
        <w:rPr>
          <w:rFonts w:ascii="Times New Roman"/>
          <w:sz w:val="24"/>
        </w:rPr>
        <w:t>Fig. 8. Sensor drift and calibrated-network comparison. (a) Annual network-mean level change from 2020: the S-DoT network declines by 2.3 dB over 2020-2023 while calibrated environmental-noise stations (automatic daily road stations; manual quarterly general and road stations) stay flat or rise, a pattern consistent with a sensor-drift artefact rather than a real citywide quieting. (b) Nearby S-DoT sensors read on average 11.7 dB below calibrated daytime L</w:t>
      </w:r>
      <w:r>
        <w:rPr>
          <w:rFonts w:ascii="Times New Roman"/>
          <w:sz w:val="24"/>
          <w:vertAlign w:val="subscript"/>
        </w:rPr>
        <w:t>Aeq</w:t>
      </w:r>
      <w:r>
        <w:rPr>
          <w:rFonts w:ascii="Times New Roman"/>
          <w:sz w:val="24"/>
        </w:rPr>
        <w:t xml:space="preserve"> (n = 60 station pairs within 500 m; non-simultaneous years, 2022 S-DoT vs 2024 survey; larger at roadside), so absolute S-DoT levels cannot be interpreted as standard noise indicators (Supplementary Fig. S2).</w:t>
      </w:r>
    </w:p>
    <w:p w14:paraId="1A197A6F" w14:textId="77777777" w:rsidR="00084DA0" w:rsidRPr="00387A29" w:rsidRDefault="00084DA0" w:rsidP="00215BD0">
      <w:pPr>
        <w:widowControl/>
        <w:wordWrap/>
        <w:autoSpaceDE/>
        <w:autoSpaceDN/>
        <w:spacing w:line="480" w:lineRule="auto"/>
        <w:jc w:val="left"/>
        <w:rPr>
          <w:rFonts w:ascii="Times New Roman" w:eastAsia="MS Mincho"/>
          <w:kern w:val="0"/>
          <w:sz w:val="24"/>
        </w:rPr>
      </w:pPr>
    </w:p>
    <w:p w14:paraId="5E7AB762" w14:textId="77777777" w:rsidR="00FA4E52" w:rsidRPr="00084DA0" w:rsidRDefault="00000000" w:rsidP="00084DA0">
      <w:pPr>
        <w:keepNext/>
        <w:tabs>
          <w:tab w:val="num" w:pos="576"/>
        </w:tabs>
        <w:suppressAutoHyphens/>
        <w:wordWrap/>
        <w:autoSpaceDE/>
        <w:autoSpaceDN/>
        <w:spacing w:line="480" w:lineRule="auto"/>
        <w:ind w:left="576" w:hanging="576"/>
        <w:outlineLvl w:val="1"/>
        <w:rPr>
          <w:rFonts w:ascii="Times New Roman"/>
          <w:b/>
          <w:sz w:val="24"/>
        </w:rPr>
      </w:pPr>
      <w:r>
        <w:rPr>
          <w:rFonts w:ascii="Times New Roman"/>
          <w:b/>
          <w:sz w:val="24"/>
        </w:rPr>
        <w:t>3.6. Robustness and sensitivity</w:t>
      </w:r>
    </w:p>
    <w:p w14:paraId="24DA1A3F" w14:textId="77777777" w:rsidR="00FA4E52" w:rsidRPr="00084DA0" w:rsidRDefault="00000000" w:rsidP="00084DA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Five sensitivity checks establish that the headline estimate is not a mechanical artefact (Fig. 9, Table 7). First, reshuffling the dong-level dose across dong within each date (300 shuffles) yields placebo coefficients tightly distributed around zero (mean -0.001, SD 0.023); the actual estimate of +0.65 lies entirely outside that distribution (two-sided p=(B+1)/(N+1)=0.003). Because the date-by-date shuffle does not preserve the temporal persistence of each dong's dose, we read this p-value as a diagnostic check rather than formal inference. Second, re-estimating on the dong-day panel with equal dong weights gives β=+0.83 (SE 0.42, p=0.047), preserving sign and magnitude (the main estimate is a sensor-location-weighted slope). Third, a quadratic mobility term is not significant (β²=-0.59, p=0.44), supporting the linear approximation (Fig. 9b). Fourth, Benjamini-Hochberg FDR adjustment across the 12 segmented tests of Table 6 leaves the daytime, spring and autumn responses significant (FDR&lt;0.05). Finally, excluding sensor-days with more than 24 recorded hours (5.9% of rows, a possible duplicate-transmission artefact) leaves the estimate essentially unchanged at β=+0.651 (SE 0.248). The same-day cross-neighbourhood signal is therefore robust to implementation, weighting, functional form and aggregation rules.</w:t>
      </w:r>
    </w:p>
    <w:p w14:paraId="5E2DAF16" w14:textId="1CAFD87E" w:rsidR="00FA4E52" w:rsidRDefault="00C33EDC">
      <w:pPr>
        <w:jc w:val="center"/>
      </w:pPr>
      <w:r>
        <w:rPr>
          <w:noProof/>
        </w:rPr>
        <w:lastRenderedPageBreak/>
        <w:drawing>
          <wp:inline distT="0" distB="0" distL="0" distR="0" wp14:anchorId="21111665" wp14:editId="7FEB7E4C">
            <wp:extent cx="5160475" cy="7257132"/>
            <wp:effectExtent l="0" t="0" r="254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17"/>
                    <a:stretch>
                      <a:fillRect/>
                    </a:stretch>
                  </pic:blipFill>
                  <pic:spPr>
                    <a:xfrm>
                      <a:off x="0" y="0"/>
                      <a:ext cx="5170728" cy="7271551"/>
                    </a:xfrm>
                    <a:prstGeom prst="rect">
                      <a:avLst/>
                    </a:prstGeom>
                  </pic:spPr>
                </pic:pic>
              </a:graphicData>
            </a:graphic>
          </wp:inline>
        </w:drawing>
      </w:r>
    </w:p>
    <w:p w14:paraId="19A2D4C8" w14:textId="77777777" w:rsidR="00FA4E52" w:rsidRDefault="00000000" w:rsidP="00C33EDC">
      <w:pPr>
        <w:spacing w:line="360" w:lineRule="auto"/>
        <w:rPr>
          <w:rFonts w:ascii="Times New Roman"/>
          <w:sz w:val="24"/>
          <w:szCs w:val="28"/>
        </w:rPr>
      </w:pPr>
      <w:r>
        <w:rPr>
          <w:rFonts w:ascii="Times New Roman"/>
          <w:sz w:val="24"/>
        </w:rPr>
        <w:t>Fig. 9. Robustness and sensitivity. (a) Permutation sensitivity check: distribution of the dose-response coefficient when the dong-level mobility dose is reshuffled across neighbourhoods within each date and broadcast to all sensors in the dong (300 shuffles); the actual estimate (+0.65, vertical line on the broken axis) lies far outside the null (two-sided p = (B+1)/(N+1) = 0.003). (b) Binned dose-response after two-way demeaning: decile means (error bars = 95% CI, dong-clustered) lie close to the linear fit, supporting the linear approximation.</w:t>
      </w:r>
    </w:p>
    <w:p w14:paraId="18811B65" w14:textId="5A8C7A9B" w:rsidR="00FA4E52" w:rsidRPr="00084DA0" w:rsidRDefault="00000000" w:rsidP="00E76E2A">
      <w:pPr>
        <w:spacing w:line="480" w:lineRule="auto"/>
        <w:rPr>
          <w:sz w:val="22"/>
          <w:szCs w:val="28"/>
        </w:rPr>
      </w:pPr>
      <w:r>
        <w:rPr>
          <w:rFonts w:ascii="Times New Roman"/>
          <w:sz w:val="24"/>
        </w:rPr>
        <w:lastRenderedPageBreak/>
        <w:t>Table 7. Robustness and sensitivity checks for the headline two-way fixed-effects dose-response.</w:t>
      </w:r>
    </w:p>
    <w:tbl>
      <w:tblPr>
        <w:tblW w:w="5000" w:type="pct"/>
        <w:tblBorders>
          <w:top w:val="single" w:sz="12" w:space="0" w:color="000000"/>
          <w:bottom w:val="single" w:sz="12" w:space="0" w:color="000000"/>
        </w:tblBorders>
        <w:tblLook w:val="04A0" w:firstRow="1" w:lastRow="0" w:firstColumn="1" w:lastColumn="0" w:noHBand="0" w:noVBand="1"/>
      </w:tblPr>
      <w:tblGrid>
        <w:gridCol w:w="1552"/>
        <w:gridCol w:w="2563"/>
        <w:gridCol w:w="2764"/>
        <w:gridCol w:w="1886"/>
      </w:tblGrid>
      <w:tr w:rsidR="00BE0797" w14:paraId="65BC8D0B" w14:textId="77777777" w:rsidTr="00C33EDC">
        <w:tc>
          <w:tcPr>
            <w:tcW w:w="885" w:type="pct"/>
            <w:tcBorders>
              <w:bottom w:val="single" w:sz="6" w:space="0" w:color="000000"/>
            </w:tcBorders>
          </w:tcPr>
          <w:p w14:paraId="2C04B43B" w14:textId="77777777" w:rsidR="00BE0797" w:rsidRPr="00C33EDC" w:rsidRDefault="00000000">
            <w:pPr>
              <w:spacing w:before="40" w:after="40"/>
              <w:jc w:val="left"/>
              <w:rPr>
                <w:sz w:val="22"/>
                <w:szCs w:val="36"/>
              </w:rPr>
            </w:pPr>
            <w:r w:rsidRPr="00C33EDC">
              <w:rPr>
                <w:rFonts w:ascii="Times New Roman"/>
                <w:b/>
                <w:sz w:val="22"/>
                <w:szCs w:val="36"/>
              </w:rPr>
              <w:t>Check</w:t>
            </w:r>
          </w:p>
        </w:tc>
        <w:tc>
          <w:tcPr>
            <w:tcW w:w="1462" w:type="pct"/>
            <w:tcBorders>
              <w:bottom w:val="single" w:sz="6" w:space="0" w:color="000000"/>
            </w:tcBorders>
          </w:tcPr>
          <w:p w14:paraId="4B82FA4C" w14:textId="77777777" w:rsidR="00BE0797" w:rsidRPr="00C33EDC" w:rsidRDefault="00000000">
            <w:pPr>
              <w:spacing w:before="40" w:after="40"/>
              <w:jc w:val="left"/>
              <w:rPr>
                <w:sz w:val="22"/>
                <w:szCs w:val="36"/>
              </w:rPr>
            </w:pPr>
            <w:r w:rsidRPr="00C33EDC">
              <w:rPr>
                <w:rFonts w:ascii="Times New Roman"/>
                <w:b/>
                <w:sz w:val="22"/>
                <w:szCs w:val="36"/>
              </w:rPr>
              <w:t>Specification</w:t>
            </w:r>
          </w:p>
        </w:tc>
        <w:tc>
          <w:tcPr>
            <w:tcW w:w="1577" w:type="pct"/>
            <w:tcBorders>
              <w:bottom w:val="single" w:sz="6" w:space="0" w:color="000000"/>
            </w:tcBorders>
          </w:tcPr>
          <w:p w14:paraId="7AC91EA8" w14:textId="77777777" w:rsidR="00BE0797" w:rsidRPr="00C33EDC" w:rsidRDefault="00000000">
            <w:pPr>
              <w:spacing w:before="40" w:after="40"/>
              <w:jc w:val="left"/>
              <w:rPr>
                <w:sz w:val="22"/>
                <w:szCs w:val="36"/>
              </w:rPr>
            </w:pPr>
            <w:r w:rsidRPr="00C33EDC">
              <w:rPr>
                <w:rFonts w:ascii="Times New Roman"/>
                <w:b/>
                <w:sz w:val="22"/>
                <w:szCs w:val="36"/>
              </w:rPr>
              <w:t>Result</w:t>
            </w:r>
          </w:p>
        </w:tc>
        <w:tc>
          <w:tcPr>
            <w:tcW w:w="1077" w:type="pct"/>
            <w:tcBorders>
              <w:bottom w:val="single" w:sz="6" w:space="0" w:color="000000"/>
            </w:tcBorders>
          </w:tcPr>
          <w:p w14:paraId="10AA0633" w14:textId="77777777" w:rsidR="00BE0797" w:rsidRPr="00C33EDC" w:rsidRDefault="00000000">
            <w:pPr>
              <w:spacing w:before="40" w:after="40"/>
              <w:jc w:val="left"/>
              <w:rPr>
                <w:sz w:val="22"/>
                <w:szCs w:val="36"/>
              </w:rPr>
            </w:pPr>
            <w:r w:rsidRPr="00C33EDC">
              <w:rPr>
                <w:rFonts w:ascii="Times New Roman"/>
                <w:b/>
                <w:sz w:val="22"/>
                <w:szCs w:val="36"/>
              </w:rPr>
              <w:t>Conclusion</w:t>
            </w:r>
          </w:p>
        </w:tc>
      </w:tr>
      <w:tr w:rsidR="00BE0797" w14:paraId="6A875122" w14:textId="77777777" w:rsidTr="00C33EDC">
        <w:tc>
          <w:tcPr>
            <w:tcW w:w="885" w:type="pct"/>
          </w:tcPr>
          <w:p w14:paraId="0D7BD9E2" w14:textId="77777777" w:rsidR="00BE0797" w:rsidRPr="00C33EDC" w:rsidRDefault="00000000">
            <w:pPr>
              <w:spacing w:before="40" w:after="40"/>
              <w:jc w:val="left"/>
              <w:rPr>
                <w:sz w:val="22"/>
                <w:szCs w:val="36"/>
              </w:rPr>
            </w:pPr>
            <w:r w:rsidRPr="00C33EDC">
              <w:rPr>
                <w:rFonts w:ascii="Times New Roman"/>
                <w:sz w:val="22"/>
                <w:szCs w:val="36"/>
              </w:rPr>
              <w:t>Permutation sensitivity</w:t>
            </w:r>
          </w:p>
        </w:tc>
        <w:tc>
          <w:tcPr>
            <w:tcW w:w="1462" w:type="pct"/>
          </w:tcPr>
          <w:p w14:paraId="63626261" w14:textId="77777777" w:rsidR="00BE0797" w:rsidRPr="00C33EDC" w:rsidRDefault="00000000">
            <w:pPr>
              <w:spacing w:before="40" w:after="40"/>
              <w:jc w:val="left"/>
              <w:rPr>
                <w:sz w:val="22"/>
                <w:szCs w:val="36"/>
              </w:rPr>
            </w:pPr>
            <w:r w:rsidRPr="00C33EDC">
              <w:rPr>
                <w:rFonts w:ascii="Times New Roman"/>
                <w:sz w:val="22"/>
                <w:szCs w:val="36"/>
              </w:rPr>
              <w:t>Dong-level dose reshuffled across dongs within each date, broadcast to all sensors in the dong (300 shuffles)</w:t>
            </w:r>
          </w:p>
        </w:tc>
        <w:tc>
          <w:tcPr>
            <w:tcW w:w="1577" w:type="pct"/>
          </w:tcPr>
          <w:p w14:paraId="506514AE" w14:textId="77777777" w:rsidR="00BE0797" w:rsidRPr="00C33EDC" w:rsidRDefault="00000000">
            <w:pPr>
              <w:spacing w:before="40" w:after="40"/>
              <w:jc w:val="left"/>
              <w:rPr>
                <w:sz w:val="22"/>
                <w:szCs w:val="36"/>
              </w:rPr>
            </w:pPr>
            <w:r w:rsidRPr="00C33EDC">
              <w:rPr>
                <w:rFonts w:ascii="Times New Roman"/>
                <w:sz w:val="22"/>
                <w:szCs w:val="36"/>
              </w:rPr>
              <w:t>Null β = −0.001 ± 0.023; actual β = +0.648; two-sided p = (B+1)/(N+1) = 0.003</w:t>
            </w:r>
          </w:p>
        </w:tc>
        <w:tc>
          <w:tcPr>
            <w:tcW w:w="1077" w:type="pct"/>
          </w:tcPr>
          <w:p w14:paraId="50D73133" w14:textId="77777777" w:rsidR="00BE0797" w:rsidRPr="00C33EDC" w:rsidRDefault="00000000">
            <w:pPr>
              <w:spacing w:before="40" w:after="40"/>
              <w:jc w:val="left"/>
              <w:rPr>
                <w:sz w:val="22"/>
                <w:szCs w:val="36"/>
              </w:rPr>
            </w:pPr>
            <w:r w:rsidRPr="00C33EDC">
              <w:rPr>
                <w:rFonts w:ascii="Times New Roman"/>
                <w:sz w:val="22"/>
                <w:szCs w:val="36"/>
              </w:rPr>
              <w:t>Signal is not mechanical</w:t>
            </w:r>
          </w:p>
        </w:tc>
      </w:tr>
      <w:tr w:rsidR="00BE0797" w14:paraId="369BE2D3" w14:textId="77777777" w:rsidTr="00C33EDC">
        <w:tc>
          <w:tcPr>
            <w:tcW w:w="885" w:type="pct"/>
          </w:tcPr>
          <w:p w14:paraId="64407CDC" w14:textId="77777777" w:rsidR="00BE0797" w:rsidRPr="00C33EDC" w:rsidRDefault="00000000">
            <w:pPr>
              <w:spacing w:before="40" w:after="40"/>
              <w:jc w:val="left"/>
              <w:rPr>
                <w:sz w:val="22"/>
                <w:szCs w:val="36"/>
              </w:rPr>
            </w:pPr>
            <w:r w:rsidRPr="00C33EDC">
              <w:rPr>
                <w:rFonts w:ascii="Times New Roman"/>
                <w:sz w:val="22"/>
                <w:szCs w:val="36"/>
              </w:rPr>
              <w:t>Weighting sensitivity</w:t>
            </w:r>
          </w:p>
        </w:tc>
        <w:tc>
          <w:tcPr>
            <w:tcW w:w="1462" w:type="pct"/>
          </w:tcPr>
          <w:p w14:paraId="1902F943" w14:textId="77777777" w:rsidR="00BE0797" w:rsidRPr="00C33EDC" w:rsidRDefault="00000000">
            <w:pPr>
              <w:spacing w:before="40" w:after="40"/>
              <w:jc w:val="left"/>
              <w:rPr>
                <w:sz w:val="22"/>
                <w:szCs w:val="36"/>
              </w:rPr>
            </w:pPr>
            <w:r w:rsidRPr="00C33EDC">
              <w:rPr>
                <w:rFonts w:ascii="Times New Roman"/>
                <w:sz w:val="22"/>
                <w:szCs w:val="36"/>
              </w:rPr>
              <w:t xml:space="preserve">Dong-day panel re-estimated with equal </w:t>
            </w:r>
            <w:proofErr w:type="gramStart"/>
            <w:r w:rsidRPr="00C33EDC">
              <w:rPr>
                <w:rFonts w:ascii="Times New Roman"/>
                <w:sz w:val="22"/>
                <w:szCs w:val="36"/>
              </w:rPr>
              <w:t>dong</w:t>
            </w:r>
            <w:proofErr w:type="gramEnd"/>
            <w:r w:rsidRPr="00C33EDC">
              <w:rPr>
                <w:rFonts w:ascii="Times New Roman"/>
                <w:sz w:val="22"/>
                <w:szCs w:val="36"/>
              </w:rPr>
              <w:t xml:space="preserve"> weights (main estimate is sensor-location weighted)</w:t>
            </w:r>
          </w:p>
        </w:tc>
        <w:tc>
          <w:tcPr>
            <w:tcW w:w="1577" w:type="pct"/>
          </w:tcPr>
          <w:p w14:paraId="2221440D" w14:textId="77777777" w:rsidR="00BE0797" w:rsidRPr="00C33EDC" w:rsidRDefault="00000000">
            <w:pPr>
              <w:spacing w:before="40" w:after="40"/>
              <w:jc w:val="left"/>
              <w:rPr>
                <w:sz w:val="22"/>
                <w:szCs w:val="36"/>
              </w:rPr>
            </w:pPr>
            <w:r w:rsidRPr="00C33EDC">
              <w:rPr>
                <w:rFonts w:ascii="Times New Roman"/>
                <w:sz w:val="22"/>
                <w:szCs w:val="36"/>
              </w:rPr>
              <w:t>β = +0.826 (SE 0.416, p = 0.047)</w:t>
            </w:r>
          </w:p>
        </w:tc>
        <w:tc>
          <w:tcPr>
            <w:tcW w:w="1077" w:type="pct"/>
          </w:tcPr>
          <w:p w14:paraId="713C6FDA" w14:textId="77777777" w:rsidR="00BE0797" w:rsidRPr="00C33EDC" w:rsidRDefault="00000000">
            <w:pPr>
              <w:spacing w:before="40" w:after="40"/>
              <w:jc w:val="left"/>
              <w:rPr>
                <w:sz w:val="22"/>
                <w:szCs w:val="36"/>
              </w:rPr>
            </w:pPr>
            <w:r w:rsidRPr="00C33EDC">
              <w:rPr>
                <w:rFonts w:ascii="Times New Roman"/>
                <w:sz w:val="22"/>
                <w:szCs w:val="36"/>
              </w:rPr>
              <w:t>Sign and magnitude preserved</w:t>
            </w:r>
          </w:p>
        </w:tc>
      </w:tr>
      <w:tr w:rsidR="00BE0797" w14:paraId="3D8E0B3C" w14:textId="77777777" w:rsidTr="00C33EDC">
        <w:tc>
          <w:tcPr>
            <w:tcW w:w="885" w:type="pct"/>
          </w:tcPr>
          <w:p w14:paraId="15599065" w14:textId="77777777" w:rsidR="00BE0797" w:rsidRPr="00C33EDC" w:rsidRDefault="00000000">
            <w:pPr>
              <w:spacing w:before="40" w:after="40"/>
              <w:jc w:val="left"/>
              <w:rPr>
                <w:sz w:val="22"/>
                <w:szCs w:val="36"/>
              </w:rPr>
            </w:pPr>
            <w:r w:rsidRPr="00C33EDC">
              <w:rPr>
                <w:rFonts w:ascii="Times New Roman"/>
                <w:sz w:val="22"/>
                <w:szCs w:val="36"/>
              </w:rPr>
              <w:t>Nonlinearity</w:t>
            </w:r>
          </w:p>
        </w:tc>
        <w:tc>
          <w:tcPr>
            <w:tcW w:w="1462" w:type="pct"/>
          </w:tcPr>
          <w:p w14:paraId="28054111" w14:textId="77777777" w:rsidR="00BE0797" w:rsidRPr="00C33EDC" w:rsidRDefault="00000000">
            <w:pPr>
              <w:spacing w:before="40" w:after="40"/>
              <w:jc w:val="left"/>
              <w:rPr>
                <w:sz w:val="22"/>
                <w:szCs w:val="36"/>
              </w:rPr>
            </w:pPr>
            <w:r w:rsidRPr="00C33EDC">
              <w:rPr>
                <w:rFonts w:ascii="Times New Roman"/>
                <w:sz w:val="22"/>
                <w:szCs w:val="36"/>
              </w:rPr>
              <w:t>Quadratic mobility term added to M2</w:t>
            </w:r>
          </w:p>
        </w:tc>
        <w:tc>
          <w:tcPr>
            <w:tcW w:w="1577" w:type="pct"/>
          </w:tcPr>
          <w:p w14:paraId="6C9E02DD" w14:textId="77777777" w:rsidR="00BE0797" w:rsidRPr="00C33EDC" w:rsidRDefault="00000000">
            <w:pPr>
              <w:spacing w:before="40" w:after="40"/>
              <w:jc w:val="left"/>
              <w:rPr>
                <w:sz w:val="22"/>
                <w:szCs w:val="36"/>
              </w:rPr>
            </w:pPr>
            <w:r w:rsidRPr="00C33EDC">
              <w:rPr>
                <w:rFonts w:ascii="Times New Roman"/>
                <w:sz w:val="22"/>
                <w:szCs w:val="36"/>
              </w:rPr>
              <w:t>β₂ = −0.59 (p = 0.44)</w:t>
            </w:r>
          </w:p>
        </w:tc>
        <w:tc>
          <w:tcPr>
            <w:tcW w:w="1077" w:type="pct"/>
          </w:tcPr>
          <w:p w14:paraId="04E0C263" w14:textId="77777777" w:rsidR="00BE0797" w:rsidRPr="00C33EDC" w:rsidRDefault="00000000">
            <w:pPr>
              <w:spacing w:before="40" w:after="40"/>
              <w:jc w:val="left"/>
              <w:rPr>
                <w:sz w:val="22"/>
                <w:szCs w:val="36"/>
              </w:rPr>
            </w:pPr>
            <w:r w:rsidRPr="00C33EDC">
              <w:rPr>
                <w:rFonts w:ascii="Times New Roman"/>
                <w:sz w:val="22"/>
                <w:szCs w:val="36"/>
              </w:rPr>
              <w:t>Linear approximation adequate</w:t>
            </w:r>
          </w:p>
        </w:tc>
      </w:tr>
      <w:tr w:rsidR="00BE0797" w14:paraId="15B54EF7" w14:textId="77777777" w:rsidTr="00C33EDC">
        <w:tc>
          <w:tcPr>
            <w:tcW w:w="885" w:type="pct"/>
          </w:tcPr>
          <w:p w14:paraId="0D51CA47" w14:textId="77777777" w:rsidR="00BE0797" w:rsidRPr="00C33EDC" w:rsidRDefault="00000000">
            <w:pPr>
              <w:spacing w:before="40" w:after="40"/>
              <w:jc w:val="left"/>
              <w:rPr>
                <w:sz w:val="22"/>
                <w:szCs w:val="36"/>
              </w:rPr>
            </w:pPr>
            <w:r w:rsidRPr="00C33EDC">
              <w:rPr>
                <w:rFonts w:ascii="Times New Roman"/>
                <w:sz w:val="22"/>
                <w:szCs w:val="36"/>
              </w:rPr>
              <w:t>Multiple comparisons</w:t>
            </w:r>
          </w:p>
        </w:tc>
        <w:tc>
          <w:tcPr>
            <w:tcW w:w="1462" w:type="pct"/>
          </w:tcPr>
          <w:p w14:paraId="15C9B23A" w14:textId="77777777" w:rsidR="00BE0797" w:rsidRPr="00C33EDC" w:rsidRDefault="00000000">
            <w:pPr>
              <w:spacing w:before="40" w:after="40"/>
              <w:jc w:val="left"/>
              <w:rPr>
                <w:sz w:val="22"/>
                <w:szCs w:val="36"/>
              </w:rPr>
            </w:pPr>
            <w:r w:rsidRPr="00C33EDC">
              <w:rPr>
                <w:rFonts w:ascii="Times New Roman"/>
                <w:sz w:val="22"/>
                <w:szCs w:val="36"/>
              </w:rPr>
              <w:t>BH-FDR over the 12 segment tests of Table 6</w:t>
            </w:r>
          </w:p>
        </w:tc>
        <w:tc>
          <w:tcPr>
            <w:tcW w:w="1577" w:type="pct"/>
          </w:tcPr>
          <w:p w14:paraId="75C729E4" w14:textId="77777777" w:rsidR="00BE0797" w:rsidRPr="00C33EDC" w:rsidRDefault="00000000">
            <w:pPr>
              <w:spacing w:before="40" w:after="40"/>
              <w:jc w:val="left"/>
              <w:rPr>
                <w:sz w:val="22"/>
                <w:szCs w:val="36"/>
              </w:rPr>
            </w:pPr>
            <w:r w:rsidRPr="00C33EDC">
              <w:rPr>
                <w:rFonts w:ascii="Times New Roman"/>
                <w:sz w:val="22"/>
                <w:szCs w:val="36"/>
              </w:rPr>
              <w:t>Daytime, spring (MAM) and autumn (SON) remain significant (FDR &lt; 0.05)</w:t>
            </w:r>
          </w:p>
        </w:tc>
        <w:tc>
          <w:tcPr>
            <w:tcW w:w="1077" w:type="pct"/>
          </w:tcPr>
          <w:p w14:paraId="749F1353" w14:textId="77777777" w:rsidR="00BE0797" w:rsidRPr="00C33EDC" w:rsidRDefault="00000000">
            <w:pPr>
              <w:spacing w:before="40" w:after="40"/>
              <w:jc w:val="left"/>
              <w:rPr>
                <w:sz w:val="22"/>
                <w:szCs w:val="36"/>
              </w:rPr>
            </w:pPr>
            <w:r w:rsidRPr="00C33EDC">
              <w:rPr>
                <w:rFonts w:ascii="Times New Roman"/>
                <w:sz w:val="22"/>
                <w:szCs w:val="36"/>
              </w:rPr>
              <w:t>Daytime effect robust</w:t>
            </w:r>
          </w:p>
        </w:tc>
      </w:tr>
      <w:tr w:rsidR="00BE0797" w14:paraId="772519F7" w14:textId="77777777" w:rsidTr="00C33EDC">
        <w:tc>
          <w:tcPr>
            <w:tcW w:w="885" w:type="pct"/>
          </w:tcPr>
          <w:p w14:paraId="67A31E4A" w14:textId="77777777" w:rsidR="00BE0797" w:rsidRPr="00C33EDC" w:rsidRDefault="00000000">
            <w:pPr>
              <w:spacing w:before="40" w:after="40"/>
              <w:jc w:val="left"/>
              <w:rPr>
                <w:sz w:val="22"/>
                <w:szCs w:val="36"/>
              </w:rPr>
            </w:pPr>
            <w:r w:rsidRPr="00C33EDC">
              <w:rPr>
                <w:rFonts w:ascii="Times New Roman"/>
                <w:sz w:val="22"/>
                <w:szCs w:val="36"/>
              </w:rPr>
              <w:t>Hour-count filter</w:t>
            </w:r>
          </w:p>
        </w:tc>
        <w:tc>
          <w:tcPr>
            <w:tcW w:w="1462" w:type="pct"/>
          </w:tcPr>
          <w:p w14:paraId="77CDDE70" w14:textId="77777777" w:rsidR="00BE0797" w:rsidRPr="00C33EDC" w:rsidRDefault="00000000">
            <w:pPr>
              <w:spacing w:before="40" w:after="40"/>
              <w:jc w:val="left"/>
              <w:rPr>
                <w:sz w:val="22"/>
                <w:szCs w:val="36"/>
              </w:rPr>
            </w:pPr>
            <w:r w:rsidRPr="00C33EDC">
              <w:rPr>
                <w:rFonts w:ascii="Times New Roman"/>
                <w:sz w:val="22"/>
                <w:szCs w:val="36"/>
              </w:rPr>
              <w:t>Sensor-days with more than 24 recorded hours excluded (5.9% of rows)</w:t>
            </w:r>
          </w:p>
        </w:tc>
        <w:tc>
          <w:tcPr>
            <w:tcW w:w="1577" w:type="pct"/>
          </w:tcPr>
          <w:p w14:paraId="2FDB5B8F" w14:textId="77777777" w:rsidR="00BE0797" w:rsidRPr="00C33EDC" w:rsidRDefault="00000000">
            <w:pPr>
              <w:spacing w:before="40" w:after="40"/>
              <w:jc w:val="left"/>
              <w:rPr>
                <w:sz w:val="22"/>
                <w:szCs w:val="36"/>
              </w:rPr>
            </w:pPr>
            <w:r w:rsidRPr="00C33EDC">
              <w:rPr>
                <w:rFonts w:ascii="Times New Roman"/>
                <w:sz w:val="22"/>
                <w:szCs w:val="36"/>
              </w:rPr>
              <w:t>β = +0.651 (SE 0.248)</w:t>
            </w:r>
          </w:p>
        </w:tc>
        <w:tc>
          <w:tcPr>
            <w:tcW w:w="1077" w:type="pct"/>
          </w:tcPr>
          <w:p w14:paraId="0D5453F2" w14:textId="77777777" w:rsidR="00BE0797" w:rsidRPr="00C33EDC" w:rsidRDefault="00000000">
            <w:pPr>
              <w:spacing w:before="40" w:after="40"/>
              <w:jc w:val="left"/>
              <w:rPr>
                <w:sz w:val="22"/>
                <w:szCs w:val="36"/>
              </w:rPr>
            </w:pPr>
            <w:r w:rsidRPr="00C33EDC">
              <w:rPr>
                <w:rFonts w:ascii="Times New Roman"/>
                <w:sz w:val="22"/>
                <w:szCs w:val="36"/>
              </w:rPr>
              <w:t>Estimate unchanged after exclusion</w:t>
            </w:r>
          </w:p>
        </w:tc>
      </w:tr>
    </w:tbl>
    <w:p w14:paraId="65621BA1" w14:textId="77777777" w:rsidR="00084DA0" w:rsidRPr="00084DA0" w:rsidRDefault="00084DA0" w:rsidP="00084DA0">
      <w:pPr>
        <w:widowControl/>
        <w:wordWrap/>
        <w:autoSpaceDE/>
        <w:autoSpaceDN/>
        <w:spacing w:line="480" w:lineRule="auto"/>
        <w:rPr>
          <w:rFonts w:ascii="Times New Roman"/>
          <w:sz w:val="24"/>
        </w:rPr>
      </w:pPr>
    </w:p>
    <w:p w14:paraId="7FCAD5E9"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4. Discussion</w:t>
      </w:r>
    </w:p>
    <w:p w14:paraId="237D57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4.1. Principal findings</w:t>
      </w:r>
    </w:p>
    <w:p w14:paraId="1A91219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 xml:space="preserve">This study provides, to our knowledge, the first quantitative estimate of a graded dose-response of urban noise to measured mobility. Four findings summarise the results. First, a statistically solid positive conditional association links a dong's daytime mobility to its daytime noise, but it is small: a 30% fall in mobility corresponds to roughly 0.2-0.3 dB, and the association carries through to the full-day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 xml:space="preserve"> (β=+0.628). Second, individually significant responses appear only for the daytime outcome (the day-night difference itself remains unresolved), with the same positive sign in all four seasons and significance surviving FDR adjustment in spring and autumn; the apparent night-time association dissolves under strict identification as a time confound. Third, the signal appears only in same-day cross-neighbourhood contrasts and in the high-loss versus low-loss trajectories; it vanishes in the long-run spatial cross-section. Fourth, sensor drift and uneven recovery contaminate the network's multi-year absolute levels, leaving only designs built on within-sensor change and cross-neighbourhood comparison valid. The upward multi-year trend of the calibrated networks, tracking recovering activity, independently supports the direction of the response.</w:t>
      </w:r>
    </w:p>
    <w:p w14:paraId="4CC32C0C" w14:textId="77777777" w:rsidR="00215BD0" w:rsidRPr="00387A29" w:rsidRDefault="00215BD0" w:rsidP="00215BD0">
      <w:pPr>
        <w:widowControl/>
        <w:wordWrap/>
        <w:autoSpaceDE/>
        <w:autoSpaceDN/>
        <w:spacing w:line="480" w:lineRule="auto"/>
        <w:ind w:firstLine="288"/>
        <w:rPr>
          <w:rFonts w:ascii="Times New Roman" w:eastAsia="MS Mincho"/>
          <w:kern w:val="0"/>
          <w:sz w:val="24"/>
        </w:rPr>
      </w:pPr>
    </w:p>
    <w:p w14:paraId="767DA20C"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4.2. Comparison with lockdown-era noise studies</w:t>
      </w:r>
    </w:p>
    <w:p w14:paraId="4CBE907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Our estimate stands in contrast to the several-decibel reductions reported for lockdowns [19,20,21,22,23,24]. Most compare absolute noise at busy locations before and during confinement, which readily generalises the extreme changes of the loudest, most-emptied spots to the whole city. Here the marginal association (the average noise change per unit change in mobility) is estimated across roughly 1,100 locations, from within-sensor changes, over the whole range of mobility and the full period; a citywide average response is bound to come out smaller. One qualification is essential: the core model identifies the slope only from same-day differences across dong, so the effect of the common citywide component of reduced mobility, everyone moving less at once, is not identified in this design. We offer neither an upper nor a lower bound for that component, and the estimate should be read strictly as the response to relative, neighbourhood-level changes. The small magnitude also fits two physical facts: much urban noise comes from background sources such as through-traffic and arterials, which empty little, and the 1 dB resolution of S-DoT adds measurement noise that widens standard errors. The popular impression that lockdowns made cities several decibels quieter is therefore likely an overstatement when read as a mobility dose-response; the graded response that survives strict identification is real but small.</w:t>
      </w:r>
    </w:p>
    <w:p w14:paraId="45B8BA23"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Rather than comparing the two kinds of estimate head-on, it is more useful to push our slope through the exposure of the earlier studies. Taking as the dose the largest daytime emptying observed for commercial dong in the strictest phases (about 35%, Fig. 4), the predicted reduction at β=+0.648 is about 0.28 dB. The drop in the daytime coefficient from +1.13 to +0.65 under date fixed effects reflects the removal of date-common confounding (citywide trends, network-wide drift, weather); it does not by itself measure any common mobility effect. The gap between such figures and Madrid's 4-6 dB [19] then decomposes into three parts: (1) the effect of the citywide common decline in mobility, which date fixed effects absorb and this design does not identify; (2) site selection, since monitoring points concentrated in the busiest streets carry doses and responsiveness far above the city average; and (3) background trends and sensor changes folded into absolute before-and-after comparisons. Of the several decibels reported, the share explained by relative cross-neighbourhood mobility differences is around 0.3 dB; the remainder belongs to components this design deliberately does not identify, and to site selection. A 0.65 dB shift lies below what an individual listener would notice, though as a movement of a long-run exposure indicator for an entire urban population it retains meaning.</w:t>
      </w:r>
    </w:p>
    <w:p w14:paraId="5AC99E30" w14:textId="77777777" w:rsidR="00215BD0" w:rsidRPr="00387A29" w:rsidRDefault="00215BD0" w:rsidP="00215BD0">
      <w:pPr>
        <w:widowControl/>
        <w:wordWrap/>
        <w:autoSpaceDE/>
        <w:autoSpaceDN/>
        <w:spacing w:line="480" w:lineRule="auto"/>
        <w:rPr>
          <w:rFonts w:ascii="Times New Roman" w:eastAsia="MS Mincho"/>
          <w:kern w:val="0"/>
          <w:sz w:val="24"/>
        </w:rPr>
      </w:pPr>
    </w:p>
    <w:p w14:paraId="03C6909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4.3. Interpreting the daytime response and the night-time null</w:t>
      </w:r>
    </w:p>
    <w:p w14:paraId="73A60C67"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The pattern of the response is consistent with its likely mechanism. A significant response appears in the daytime outcome and keeps its direction through the year, which fits daytime noise being tied directly to human activity (commerce, commuting, visits), whereas night-time noise carries a larger share of fixed installations and arterial through-traffic and may respond weakly to changes in occupancy (with the caveat, again, that the day-night difference is not statistically settled). The disappearance of the apparent night-time association under stricter identification is a warning against reading simple time trends as causal. The rough uniformity of the response across activity types suggests that the mobility-noise link is not confined to one kind of place but spread thinly across the city. The absence of a clean long-run spatial gradient does not indicate an absent effect; it indicates that long-run neighbourhood averages are dominated by idiosyncratic factors, construction, road changes and sensor-specific drift. The signal lives in fast same-day variation between neighbourhoods and is invisible to simple spatial mapping. The briefly positive correlation among commercial dong was an artefact of a few extreme neighbourhoods under Pearson correlation and disappears under robust statistics: a compact demonstration of how easily spatial analysis of dense IoT data can mislead.</w:t>
      </w:r>
    </w:p>
    <w:p w14:paraId="4436CEEB"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 xml:space="preserve">Reading the night-time null as 'night noise is insensitive to activity' would nevertheless be premature; three alternative explanations run in parallel. One is statistical power. The night-time standard error (0.63) is about 2.6 times the daytime one (0.245), and at that precision an estimated coefficient would need to reach about 1.2 dB to attain two-sided 5% significance; a night-time response equal in size to the daytime one would go undetected. A second is exposure variation: with closing hours and gathering caps as the practical instruments of distancing, the relative variation of night-time presence across dong may be narrower than in the daytime, and a smaller dose variance estimates the same true slope less precisely. A third is measurement error. The daily quality filter imposes no minimum on within-window hours, so some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 values rest on few observations. If the resulting outcome error is conditionally mean-zero, it inflates the residual variance and widens standard errors rather than attenuating the coefficient; non-random hour coverage could, however, bias it. A similar precision problem extends to the long-run spatial cross-section: sensor-specific drift adds a large random component to the outcome, while error in the estimated mobility change can attenuate the exposure coefficient. The spatial null is therefore inconclusive rather than evidence of an absent effect; it is what a cross-section with error in both exposure and outcome would be expected to produce.</w:t>
      </w:r>
    </w:p>
    <w:p w14:paraId="05ACDED2" w14:textId="77777777" w:rsidR="00215BD0" w:rsidRPr="00387A29" w:rsidRDefault="00215BD0" w:rsidP="00215BD0">
      <w:pPr>
        <w:widowControl/>
        <w:wordWrap/>
        <w:autoSpaceDE/>
        <w:autoSpaceDN/>
        <w:spacing w:line="480" w:lineRule="auto"/>
        <w:rPr>
          <w:rFonts w:ascii="Times New Roman" w:eastAsia="MS Mincho"/>
          <w:kern w:val="0"/>
          <w:sz w:val="24"/>
        </w:rPr>
      </w:pPr>
    </w:p>
    <w:p w14:paraId="53ECE2C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4.4. Implications for low-cost urban noise sensing</w:t>
      </w:r>
    </w:p>
    <w:p w14:paraId="41C4A08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The methodological lessons matter as much as the estimates. Dense low-cost noise networks run into three pitfalls: (1) each sensor's idiosyncratic bias must be cancelled by designs that use only within-sensor change; (2) multi-year drift, staggered installation and uneven recovery make absolute levels incomparable over time and space, which forces same-day cross-neighbourhood comparison; and (3) exposure variables that take one value per day citywide are fragile to time confounding, so exposures must be measured below the city level. The stable spatial null of the long-run cross-section is itself instructive: painting uncalibrated absolute levels onto maps can produce spurious patterns, or spurious blankness. These lessons apply to the spreading families of low-cost noise monitoring (SONYC [40], wireless acoustic sensor networks [42], NoiseCapture [44], low-cost devices generally [41]) and to policy uses of smart-city sensor data [45,46]. The procedures shown here (fixed effects, outlier-robust statistics, cross-checks against official networks) are offered as a template for future IoT-based urban environmental research.</w:t>
      </w:r>
    </w:p>
    <w:p w14:paraId="2F4ED8F2" w14:textId="77777777" w:rsidR="00215BD0" w:rsidRPr="00387A29" w:rsidRDefault="00215BD0" w:rsidP="00215BD0">
      <w:pPr>
        <w:widowControl/>
        <w:wordWrap/>
        <w:autoSpaceDE/>
        <w:autoSpaceDN/>
        <w:spacing w:line="480" w:lineRule="auto"/>
        <w:rPr>
          <w:rFonts w:ascii="Times New Roman" w:eastAsia="MS Mincho"/>
          <w:kern w:val="0"/>
          <w:sz w:val="24"/>
        </w:rPr>
      </w:pPr>
    </w:p>
    <w:p w14:paraId="7EE5927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4.5. Policy implications</w:t>
      </w:r>
    </w:p>
    <w:p w14:paraId="4830647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For planning and policy, the direct noise co-benefit of managing mobility and travel demand is probably smaller than commonly assumed: even lockdown-scale collapses in mobility produced differences of only about 0.3 dB at the level of relative neighbourhood change (the citywide common component lies outside this design). The estimate applies to relative dong-level changes; it does not transfer directly to policies that cut total citywide travel, or to street-scale interventions that close a single road. Fifteen-minute-city policies in particular redistribute activity rather than reduce it, so their noise effect differs in kind from the component identified here. What survives these caveats is the conclusion that the mobility channel alone cannot be counted on for reductions of several decibels. Mobility policies remain justified on their own grounds, but noise targets call for source- and propagation-stage measures in parallel: quieter pavements, quieter vehicles, barriers [17,51]. The rough uniformity of the response across activity types suggests scope for broad approaches rather than regulation differentiated by land use. Although the distancing era has passed, the graded mobility variation it produced remains a rare empirical benchmark for judging how future changes in urban activity, including travel-demand management, are likely to move neighbourhood noise. Whether these results generalise to Tokyo, Hong Kong, Singapore and other dense East Asian cities remains a hypothesis to be tested.</w:t>
      </w:r>
    </w:p>
    <w:p w14:paraId="7EE5927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4.6. Limitations and future research</w:t>
      </w:r>
    </w:p>
    <w:p w14:paraId="038B6B60"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 xml:space="preserve">Several limitations qualify these conclusions. (1) S-DoT is uncalibrated, coarse (1 dB steps) and subject to ageing drift, so absolute levels and multi-year series cannot be taken at face value; our workaround is within-sensor change plus same-day comparison. (2) De-facto population records presence, not the activities that generate noise (traffic above all), and dong-by-date shocks such as construction or events, which move both presence and noise, survive date fixed effects, which is why we read the estimate as a conditional association; linking stop-level transit boardings to dong [35,37] would sharpen interpretation. (3) The exact effective dates in the stringency coding warrant further checking against KDCA source records. (4) Weather comes from reanalysis (ERA5) rather than official station observations. (5) The effect of the citywide common mobility component is absorbed by date fixed effects and is not identified here, with no bound on its size or direction; recovering absolute levels by fusion with calibrated reference networks is a task for follow-up work. (6) The activity classification approximates land use by the day-night population ratio (with circularity limited by using only post-lifting levels); official zoning data would refine it. (7) The daily quality filter (12 h or more) sets no within-window minimum, so some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 values rest on few hours; window-specific thresholds remain to be examined. (8) The analysis window opens with S-DoT provision (2020-04) and misses the strongest mobility shock of March 2020; with the extremes of the dose distribution truncated, power to detect saturation or thresholds is limited, and the linear approximation is claimed only within the observed range. (9) De-facto population does not separate indoor from outdoor presence. In phases when people stayed indoors, equal presence produced less street-level source activity, overstating exposure and attenuating the coefficient; noise-source changes that ran against the fall in mobility, such as the pandemic-era growth in delivery motorcycles, may likewise be folded into the observed slope. (10) Installation context (setback from roads, mounting height, facades) is unobserved, so heterogeneous responsiveness across sites is averaged into β. (11) The analysis covers a single city, and extensions to the fine spectral and temporal structure of noise and to human soundscape perception [11,16,33,34] remain open.</w:t>
      </w:r>
    </w:p>
    <w:p w14:paraId="16A2E731" w14:textId="77777777" w:rsidR="00215BD0" w:rsidRPr="00387A29" w:rsidRDefault="00215BD0" w:rsidP="00215BD0">
      <w:pPr>
        <w:widowControl/>
        <w:wordWrap/>
        <w:autoSpaceDE/>
        <w:autoSpaceDN/>
        <w:spacing w:line="480" w:lineRule="auto"/>
        <w:rPr>
          <w:rFonts w:ascii="Times New Roman" w:eastAsia="MS Mincho"/>
          <w:kern w:val="0"/>
          <w:sz w:val="24"/>
        </w:rPr>
      </w:pPr>
    </w:p>
    <w:p w14:paraId="028C07D0"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5. Conclusions</w:t>
      </w:r>
    </w:p>
    <w:p w14:paraId="51147534"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Using Korea's graded distancing as a natural-experiment setting, we estimated, to our knowledge for the first time, a graded dose-response of urban noise to measured mobility on a city-scale IoT network. The association is statistically solid but small: a 30% fall in mobility corresponds to about 0.23 dB of daytime noise, and a 50% fall to about 0.45 dB. Detectable responses appear only for the daytime outcome (the day-night difference itself is unresolved), keep the same sign through all four seasons (spring and autumn surviving multiplicity adjustment), and are estimated under the conservative same-day cross-neighbourhood comparison; in that strict sense they are conditional associations. The analysis also treats presence as a proxy for activity and averages over unobserved differences in sensor installation context. The signal vanishes in long-run spatial cross-sections, and the multi-year absolute levels of the low-cost network are corrupted by drift. For policy, the spatial redistribution of mobility alone is unlikely to deliver large noise reductions: even lockdown-scale reallocation moved neighbourhood noise by well under a decibel, and noise targets will require source- and propagation-stage interventions alongside mobility measures. The results also temper the popular reading of the lockdown literature: citywide quieting of several decibels, generalised from a few hotspots, may overstate what a graded mobility dose-response supports, and correcting for this helps recalibrate expectations about the costs and benefits of noise policy.</w:t>
      </w:r>
    </w:p>
    <w:p w14:paraId="18E1200A"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Methodologically, the study sets out a procedure for using uncalibrated high-density IoT noise networks with confidence: within-sensor relative change, two-way fixed effects, outlier-robust statistics and cross-checks against official networks, with the signal confirmed by dong-level permutation and weighting sensitivity checks. Because absolute levels mislead under multi-year drift, smart-city noise monitoring should adopt within-sensor change designs from the outset. Future work should link more direct traffic exposures, such as stop-level boardings, to sharpen the estimate, fuse the network with calibrated reference stations to restore absolute levels, and repeat the design on other low-cost networks (SONYC, wireless acoustic sensor networks, NoiseCapture) and in other dense East Asian cities (Tokyo, Hong Kong, Singapore) to test its generality.</w:t>
      </w:r>
    </w:p>
    <w:p w14:paraId="0F96E971" w14:textId="77777777" w:rsidR="00215BD0" w:rsidRPr="00387A29" w:rsidRDefault="00215BD0" w:rsidP="00215BD0">
      <w:pPr>
        <w:widowControl/>
        <w:wordWrap/>
        <w:autoSpaceDE/>
        <w:autoSpaceDN/>
        <w:spacing w:line="480" w:lineRule="auto"/>
        <w:rPr>
          <w:rFonts w:ascii="Times New Roman" w:eastAsia="MS Mincho"/>
          <w:kern w:val="0"/>
          <w:sz w:val="24"/>
        </w:rPr>
      </w:pPr>
    </w:p>
    <w:p w14:paraId="03E03B50" w14:textId="77777777" w:rsidR="00C33EDC" w:rsidRDefault="00C33EDC" w:rsidP="00A040D1">
      <w:pPr>
        <w:wordWrap/>
        <w:spacing w:line="480" w:lineRule="auto"/>
        <w:outlineLvl w:val="0"/>
        <w:rPr>
          <w:rFonts w:ascii="Times New Roman"/>
          <w:b/>
          <w:color w:val="000000"/>
          <w:sz w:val="24"/>
        </w:rPr>
      </w:pPr>
      <w:r>
        <w:rPr>
          <w:rFonts w:ascii="Times New Roman"/>
          <w:b/>
          <w:color w:val="000000"/>
          <w:sz w:val="24"/>
        </w:rPr>
        <w:br w:type="page"/>
      </w:r>
    </w:p>
    <w:p w14:paraId="2B86444E" w14:textId="7653B1FD" w:rsidR="00FA4E52" w:rsidRPr="00A040D1" w:rsidRDefault="00000000" w:rsidP="00A040D1">
      <w:pPr>
        <w:wordWrap/>
        <w:spacing w:line="480" w:lineRule="auto"/>
        <w:outlineLvl w:val="0"/>
        <w:rPr>
          <w:rFonts w:ascii="Times New Roman"/>
          <w:b/>
          <w:color w:val="000000"/>
          <w:sz w:val="24"/>
        </w:rPr>
      </w:pPr>
      <w:proofErr w:type="spellStart"/>
      <w:r w:rsidRPr="00A040D1">
        <w:rPr>
          <w:rFonts w:ascii="Times New Roman"/>
          <w:b/>
          <w:color w:val="000000"/>
          <w:sz w:val="24"/>
        </w:rPr>
        <w:lastRenderedPageBreak/>
        <w:t>CRediT</w:t>
      </w:r>
      <w:proofErr w:type="spellEnd"/>
      <w:r w:rsidRPr="00A040D1">
        <w:rPr>
          <w:rFonts w:ascii="Times New Roman"/>
          <w:b/>
          <w:color w:val="000000"/>
          <w:sz w:val="24"/>
        </w:rPr>
        <w:t xml:space="preserve"> authorship contribution statement</w:t>
      </w:r>
    </w:p>
    <w:p w14:paraId="58F73D46"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Hyun In Jo: Conceptualization, Methodology, Software, Formal analysis, Data curation, Writing, original draft, Writing, review &amp; editing, Visualization.</w:t>
      </w:r>
    </w:p>
    <w:p w14:paraId="2EF889F4" w14:textId="20EDCBE3" w:rsidR="00AC2AA8" w:rsidRDefault="00AC2AA8" w:rsidP="00A040D1">
      <w:pPr>
        <w:widowControl/>
        <w:wordWrap/>
        <w:autoSpaceDE/>
        <w:autoSpaceDN/>
        <w:spacing w:line="480" w:lineRule="auto"/>
        <w:ind w:firstLine="288"/>
        <w:rPr>
          <w:rFonts w:ascii="Times New Roman"/>
          <w:sz w:val="24"/>
        </w:rPr>
      </w:pPr>
      <w:r w:rsidRPr="002610F5">
        <w:rPr>
          <w:rFonts w:ascii="Times New Roman" w:eastAsia="맑은 고딕" w:hint="eastAsia"/>
          <w:color w:val="000000"/>
          <w:kern w:val="0"/>
          <w:sz w:val="24"/>
          <w:szCs w:val="20"/>
        </w:rPr>
        <w:t>Kyung-Tae Lee</w:t>
      </w:r>
      <w:r w:rsidRPr="00AC2AA8">
        <w:rPr>
          <w:rFonts w:ascii="Times New Roman" w:eastAsia="맑은 고딕" w:hint="eastAsia"/>
          <w:color w:val="000000"/>
          <w:kern w:val="0"/>
          <w:sz w:val="24"/>
          <w:szCs w:val="20"/>
        </w:rPr>
        <w:t>:</w:t>
      </w:r>
      <w:r>
        <w:rPr>
          <w:rFonts w:ascii="Times New Roman" w:eastAsia="맑은 고딕" w:hint="eastAsia"/>
          <w:color w:val="000000"/>
          <w:kern w:val="0"/>
          <w:sz w:val="24"/>
          <w:szCs w:val="20"/>
        </w:rPr>
        <w:t xml:space="preserve"> </w:t>
      </w:r>
      <w:r>
        <w:rPr>
          <w:rFonts w:ascii="Times New Roman"/>
          <w:sz w:val="24"/>
        </w:rPr>
        <w:t>Writing, review &amp; editing.</w:t>
      </w:r>
    </w:p>
    <w:p w14:paraId="1FF69793" w14:textId="77777777" w:rsidR="00A040D1" w:rsidRPr="00A040D1" w:rsidRDefault="00A040D1" w:rsidP="00A040D1">
      <w:pPr>
        <w:widowControl/>
        <w:wordWrap/>
        <w:autoSpaceDE/>
        <w:autoSpaceDN/>
        <w:spacing w:line="480" w:lineRule="auto"/>
        <w:rPr>
          <w:rFonts w:ascii="Times New Roman"/>
          <w:sz w:val="24"/>
        </w:rPr>
      </w:pPr>
    </w:p>
    <w:p w14:paraId="5221A084"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 xml:space="preserve">Declaration of </w:t>
      </w:r>
      <w:proofErr w:type="gramStart"/>
      <w:r w:rsidRPr="00A040D1">
        <w:rPr>
          <w:rFonts w:ascii="Times New Roman"/>
          <w:b/>
          <w:color w:val="000000"/>
          <w:sz w:val="24"/>
        </w:rPr>
        <w:t>competing interest</w:t>
      </w:r>
      <w:proofErr w:type="gramEnd"/>
    </w:p>
    <w:p w14:paraId="6F17D80B"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The authors declare no competing financial interests or personal relationships that could have appeared to influence the work reported in this paper.</w:t>
      </w:r>
    </w:p>
    <w:p w14:paraId="00C81403" w14:textId="77777777" w:rsidR="00A040D1" w:rsidRPr="00A040D1" w:rsidRDefault="00A040D1" w:rsidP="00A040D1">
      <w:pPr>
        <w:widowControl/>
        <w:wordWrap/>
        <w:autoSpaceDE/>
        <w:autoSpaceDN/>
        <w:spacing w:line="480" w:lineRule="auto"/>
        <w:rPr>
          <w:rFonts w:ascii="Times New Roman"/>
          <w:sz w:val="24"/>
        </w:rPr>
      </w:pPr>
    </w:p>
    <w:p w14:paraId="16B46DDE"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Funding</w:t>
      </w:r>
    </w:p>
    <w:p w14:paraId="22E788A9"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This research received no specific grant from any funding agency in the public, commercial, or not-for-profit sectors.</w:t>
      </w:r>
    </w:p>
    <w:p w14:paraId="2772846A"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Ethics</w:t>
      </w:r>
    </w:p>
    <w:p w14:paraId="6F4E9D80"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This study analysed only publicly available, aggregated and de-identified data and did not involve human participants directly; institutional review board approval was therefore not required.</w:t>
      </w:r>
    </w:p>
    <w:p w14:paraId="35FD2888" w14:textId="77777777" w:rsidR="00A040D1" w:rsidRPr="00A040D1" w:rsidRDefault="00A040D1" w:rsidP="00A040D1">
      <w:pPr>
        <w:widowControl/>
        <w:wordWrap/>
        <w:autoSpaceDE/>
        <w:autoSpaceDN/>
        <w:spacing w:line="480" w:lineRule="auto"/>
        <w:rPr>
          <w:rFonts w:ascii="Times New Roman"/>
          <w:sz w:val="24"/>
        </w:rPr>
      </w:pPr>
    </w:p>
    <w:p w14:paraId="4C08B05D"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Data Availability Statement</w:t>
      </w:r>
    </w:p>
    <w:p w14:paraId="0462BA27" w14:textId="77777777" w:rsidR="00215BD0" w:rsidRDefault="00387A29" w:rsidP="00A040D1">
      <w:pPr>
        <w:widowControl/>
        <w:wordWrap/>
        <w:autoSpaceDE/>
        <w:autoSpaceDN/>
        <w:spacing w:after="200" w:line="480" w:lineRule="auto"/>
        <w:ind w:firstLineChars="100" w:firstLine="240"/>
        <w:rPr>
          <w:rFonts w:ascii="Times New Roman"/>
          <w:kern w:val="0"/>
          <w:sz w:val="24"/>
        </w:rPr>
      </w:pPr>
      <w:r>
        <w:rPr>
          <w:rFonts w:ascii="Times New Roman" w:hAnsi="Times New Roman" w:cs="Times New Roman" w:eastAsia="바탕"/>
          <w:b w:val="0"/>
          <w:i w:val="0"/>
          <w:sz w:val="24"/>
        </w:rPr>
        <w:t xml:space="preserve">All raw data are public: S-DoT noise (Seoul Open Data Plaza OA-15969), de-facto population (OA-14991), subway ridership (OA-12921), the distancing implementation history (data.go.kr 15106451), weather (Open-Meteo ERA5), administrative boundaries (vuski/admdongkor), the four roadside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stations (OA-15473) and the calibrated environmental-noise networks (noiseinfo.or.kr). The subway data are distributed under KOGL Type 3 (attribution, no modification).</w:t>
      </w:r>
    </w:p>
    <w:p w14:paraId="5A8C1FE4" w14:textId="77777777" w:rsidR="00215BD0" w:rsidRPr="00215BD0" w:rsidRDefault="00215BD0" w:rsidP="00387A29">
      <w:pPr>
        <w:widowControl/>
        <w:wordWrap/>
        <w:autoSpaceDE/>
        <w:autoSpaceDN/>
        <w:spacing w:after="200" w:line="480" w:lineRule="auto"/>
        <w:rPr>
          <w:rFonts w:ascii="Times New Roman"/>
          <w:kern w:val="0"/>
          <w:sz w:val="24"/>
        </w:rPr>
      </w:pPr>
    </w:p>
    <w:p w14:paraId="4CB050B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References</w:t>
      </w:r>
    </w:p>
    <w:p w14:paraId="23160D2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kern w:val="0"/>
          <w:sz w:val="24"/>
          <w:lang w:eastAsia="en-US"/>
        </w:rPr>
        <w:t>[1</w:t>
      </w:r>
      <w:r w:rsidRPr="00387A29">
        <w:rPr>
          <w:rFonts w:ascii="Times New Roman"/>
          <w:color w:val="000000"/>
          <w:sz w:val="24"/>
        </w:rPr>
        <w:t>] World Health Organization. Environmental Noise Guidelines for the European Region. Copenhagen: WHO Regional Office for Europe; 2018.</w:t>
      </w:r>
    </w:p>
    <w:p w14:paraId="20031DE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 World Health Organization. Burden of disease from environmental noise: quantification of healthy life years lost in Europe. Copenhagen: WHO Regional Office for Europe; 2011.</w:t>
      </w:r>
    </w:p>
    <w:p w14:paraId="329F227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 Basner M, McGuire S. WHO Environmental Noise Guidelines for the European Region: A Systematic Review on Environmental Noise and Effects on Sleep. International Journal of Environmental Research and Public Health. 2018;15:519. doi:10.3390/ijerph15030519</w:t>
      </w:r>
    </w:p>
    <w:p w14:paraId="1DFA69F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 Basner M, </w:t>
      </w:r>
      <w:proofErr w:type="spellStart"/>
      <w:r w:rsidRPr="00387A29">
        <w:rPr>
          <w:rFonts w:ascii="Times New Roman"/>
          <w:color w:val="000000"/>
          <w:sz w:val="24"/>
        </w:rPr>
        <w:t>Babisch</w:t>
      </w:r>
      <w:proofErr w:type="spellEnd"/>
      <w:r w:rsidRPr="00387A29">
        <w:rPr>
          <w:rFonts w:ascii="Times New Roman"/>
          <w:color w:val="000000"/>
          <w:sz w:val="24"/>
        </w:rPr>
        <w:t xml:space="preserve"> W, Davis A, Brink M, Clark C, Janssen S, et al. Auditory and non-auditory effects of noise on health. The Lancet. </w:t>
      </w:r>
      <w:proofErr w:type="gramStart"/>
      <w:r w:rsidRPr="00387A29">
        <w:rPr>
          <w:rFonts w:ascii="Times New Roman"/>
          <w:color w:val="000000"/>
          <w:sz w:val="24"/>
        </w:rPr>
        <w:t>2014;383:1325</w:t>
      </w:r>
      <w:proofErr w:type="gramEnd"/>
      <w:r w:rsidRPr="00387A29">
        <w:rPr>
          <w:rFonts w:ascii="Times New Roman"/>
          <w:color w:val="000000"/>
          <w:sz w:val="24"/>
        </w:rPr>
        <w:t>-1332. doi:10.1016/s0140-6736(13)61613-x</w:t>
      </w:r>
    </w:p>
    <w:p w14:paraId="2ABF81F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[5] Münzel T, Gori T, Babisch W, Basner M. Cardiovascular effects of environmental noise exposure. European Heart Journal. 2014;35:829-836. doi:10.1093/eurheartj/ehu030</w:t>
      </w:r>
    </w:p>
    <w:p w14:paraId="0FEACAA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[6] Guski R, </w:t>
      </w:r>
      <w:proofErr w:type="spellStart"/>
      <w:r w:rsidRPr="00387A29">
        <w:rPr>
          <w:rFonts w:ascii="Times New Roman"/>
          <w:color w:val="000000"/>
          <w:sz w:val="24"/>
        </w:rPr>
        <w:t>Schreckenberg</w:t>
      </w:r>
      <w:proofErr w:type="spellEnd"/>
      <w:r w:rsidRPr="00387A29">
        <w:rPr>
          <w:rFonts w:ascii="Times New Roman"/>
          <w:color w:val="000000"/>
          <w:sz w:val="24"/>
        </w:rPr>
        <w:t xml:space="preserve"> D, </w:t>
      </w:r>
      <w:proofErr w:type="spellStart"/>
      <w:r w:rsidRPr="00387A29">
        <w:rPr>
          <w:rFonts w:ascii="Times New Roman"/>
          <w:color w:val="000000"/>
          <w:sz w:val="24"/>
        </w:rPr>
        <w:t>Schuemer</w:t>
      </w:r>
      <w:proofErr w:type="spellEnd"/>
      <w:r w:rsidRPr="00387A29">
        <w:rPr>
          <w:rFonts w:ascii="Times New Roman"/>
          <w:color w:val="000000"/>
          <w:sz w:val="24"/>
        </w:rPr>
        <w:t xml:space="preserve"> R. WHO Environmental Noise Guidelines for the European Region: A Systematic Review on Environmental Noise and Annoyance. International Journal of Environmental Research and Public Health. </w:t>
      </w:r>
      <w:proofErr w:type="gramStart"/>
      <w:r w:rsidRPr="00387A29">
        <w:rPr>
          <w:rFonts w:ascii="Times New Roman"/>
          <w:color w:val="000000"/>
          <w:sz w:val="24"/>
        </w:rPr>
        <w:t>2017;14:1539</w:t>
      </w:r>
      <w:proofErr w:type="gramEnd"/>
      <w:r w:rsidRPr="00387A29">
        <w:rPr>
          <w:rFonts w:ascii="Times New Roman"/>
          <w:color w:val="000000"/>
          <w:sz w:val="24"/>
        </w:rPr>
        <w:t>. doi:10.3390/ijerph14121539</w:t>
      </w:r>
    </w:p>
    <w:p w14:paraId="3D6C8F2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[7] Miedema H, </w:t>
      </w:r>
      <w:proofErr w:type="spellStart"/>
      <w:r w:rsidRPr="00387A29">
        <w:rPr>
          <w:rFonts w:ascii="Times New Roman"/>
          <w:color w:val="000000"/>
          <w:sz w:val="24"/>
        </w:rPr>
        <w:t>Oudshoorn</w:t>
      </w:r>
      <w:proofErr w:type="spellEnd"/>
      <w:r w:rsidRPr="00387A29">
        <w:rPr>
          <w:rFonts w:ascii="Times New Roman"/>
          <w:color w:val="000000"/>
          <w:sz w:val="24"/>
        </w:rPr>
        <w:t xml:space="preserve"> C. Annoyance from Transportation Noise: Relationships with Exposure Metrics DNL and DENL and Their Confidence Intervals. Environmental Health Perspectives. </w:t>
      </w:r>
      <w:proofErr w:type="gramStart"/>
      <w:r w:rsidRPr="00387A29">
        <w:rPr>
          <w:rFonts w:ascii="Times New Roman"/>
          <w:color w:val="000000"/>
          <w:sz w:val="24"/>
        </w:rPr>
        <w:t>2001;109:409</w:t>
      </w:r>
      <w:proofErr w:type="gramEnd"/>
      <w:r w:rsidRPr="00387A29">
        <w:rPr>
          <w:rFonts w:ascii="Times New Roman"/>
          <w:color w:val="000000"/>
          <w:sz w:val="24"/>
        </w:rPr>
        <w:t>. doi:10.2307/3454901</w:t>
      </w:r>
    </w:p>
    <w:p w14:paraId="08BBBC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[8] Hammer M, Swinburn T, Neitzel R. Environmental Noise Pollution in the United States: Developing an Effective Public Health Response. Environmental Health Perspectives. </w:t>
      </w:r>
      <w:proofErr w:type="gramStart"/>
      <w:r w:rsidRPr="00387A29">
        <w:rPr>
          <w:rFonts w:ascii="Times New Roman"/>
          <w:color w:val="000000"/>
          <w:sz w:val="24"/>
        </w:rPr>
        <w:t>2014;122:115</w:t>
      </w:r>
      <w:proofErr w:type="gramEnd"/>
      <w:r w:rsidRPr="00387A29">
        <w:rPr>
          <w:rFonts w:ascii="Times New Roman"/>
          <w:color w:val="000000"/>
          <w:sz w:val="24"/>
        </w:rPr>
        <w:t>-119. doi:10.1289/ehp.1307272</w:t>
      </w:r>
    </w:p>
    <w:p w14:paraId="253B80B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[9] Schafer RM. The Soundscape: Our Sonic Environment and the Tuning of the World. Rochester (VT): Destiny Books; 1994.</w:t>
      </w:r>
    </w:p>
    <w:p w14:paraId="76C512B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[10] International Organization for Standardization. ISO 12913-1:2014 Acoustics - Soundscape - Part 1: Definition and conceptual framework. Geneva: ISO; 2014.</w:t>
      </w:r>
    </w:p>
    <w:p w14:paraId="016BDF7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[11] Aletta F, Kang J, Axelsson Ö. Soundscape descriptors and a conceptual framework for developing predictive soundscape models. Landscape and Urban Planning. </w:t>
      </w:r>
      <w:proofErr w:type="gramStart"/>
      <w:r w:rsidRPr="00387A29">
        <w:rPr>
          <w:rFonts w:ascii="Times New Roman"/>
          <w:color w:val="000000"/>
          <w:sz w:val="24"/>
        </w:rPr>
        <w:t>2016;149:65</w:t>
      </w:r>
      <w:proofErr w:type="gramEnd"/>
      <w:r w:rsidRPr="00387A29">
        <w:rPr>
          <w:rFonts w:ascii="Times New Roman"/>
          <w:color w:val="000000"/>
          <w:sz w:val="24"/>
        </w:rPr>
        <w:t xml:space="preserve">-74. </w:t>
      </w:r>
      <w:proofErr w:type="gramStart"/>
      <w:r w:rsidRPr="00387A29">
        <w:rPr>
          <w:rFonts w:ascii="Times New Roman"/>
          <w:color w:val="000000"/>
          <w:sz w:val="24"/>
        </w:rPr>
        <w:t>doi:10.1016/j.landurbplan</w:t>
      </w:r>
      <w:proofErr w:type="gramEnd"/>
      <w:r w:rsidRPr="00387A29">
        <w:rPr>
          <w:rFonts w:ascii="Times New Roman"/>
          <w:color w:val="000000"/>
          <w:sz w:val="24"/>
        </w:rPr>
        <w:t>.2016.02.001</w:t>
      </w:r>
    </w:p>
    <w:p w14:paraId="2268516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[12] Axelsson Ö, Nilsson M, Berglund B. A principal components model of soundscape perception. The Journal of the Acoustical Society of America. </w:t>
      </w:r>
      <w:proofErr w:type="gramStart"/>
      <w:r w:rsidRPr="00387A29">
        <w:rPr>
          <w:rFonts w:ascii="Times New Roman"/>
          <w:color w:val="000000"/>
          <w:sz w:val="24"/>
        </w:rPr>
        <w:t>2010;128:2836</w:t>
      </w:r>
      <w:proofErr w:type="gramEnd"/>
      <w:r w:rsidRPr="00387A29">
        <w:rPr>
          <w:rFonts w:ascii="Times New Roman"/>
          <w:color w:val="000000"/>
          <w:sz w:val="24"/>
        </w:rPr>
        <w:t>-2846. doi:10.1121/1.3493436</w:t>
      </w:r>
    </w:p>
    <w:p w14:paraId="1708150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[13] Kang J, Aletta F, </w:t>
      </w:r>
      <w:proofErr w:type="spellStart"/>
      <w:r w:rsidRPr="00387A29">
        <w:rPr>
          <w:rFonts w:ascii="Times New Roman"/>
          <w:color w:val="000000"/>
          <w:sz w:val="24"/>
        </w:rPr>
        <w:t>Gjestland</w:t>
      </w:r>
      <w:proofErr w:type="spellEnd"/>
      <w:r w:rsidRPr="00387A29">
        <w:rPr>
          <w:rFonts w:ascii="Times New Roman"/>
          <w:color w:val="000000"/>
          <w:sz w:val="24"/>
        </w:rPr>
        <w:t xml:space="preserve"> T, Brown L, </w:t>
      </w:r>
      <w:proofErr w:type="spellStart"/>
      <w:r w:rsidRPr="00387A29">
        <w:rPr>
          <w:rFonts w:ascii="Times New Roman"/>
          <w:color w:val="000000"/>
          <w:sz w:val="24"/>
        </w:rPr>
        <w:t>Botteldooren</w:t>
      </w:r>
      <w:proofErr w:type="spellEnd"/>
      <w:r w:rsidRPr="00387A29">
        <w:rPr>
          <w:rFonts w:ascii="Times New Roman"/>
          <w:color w:val="000000"/>
          <w:sz w:val="24"/>
        </w:rPr>
        <w:t xml:space="preserve"> D, Schulte-Fortkamp B, et al. Ten questions on the soundscapes of the built environment. Building and Environment. </w:t>
      </w:r>
      <w:proofErr w:type="gramStart"/>
      <w:r w:rsidRPr="00387A29">
        <w:rPr>
          <w:rFonts w:ascii="Times New Roman"/>
          <w:color w:val="000000"/>
          <w:sz w:val="24"/>
        </w:rPr>
        <w:t>2016;108:284</w:t>
      </w:r>
      <w:proofErr w:type="gramEnd"/>
      <w:r w:rsidRPr="00387A29">
        <w:rPr>
          <w:rFonts w:ascii="Times New Roman"/>
          <w:color w:val="000000"/>
          <w:sz w:val="24"/>
        </w:rPr>
        <w:t xml:space="preserve">-294. </w:t>
      </w:r>
      <w:proofErr w:type="gramStart"/>
      <w:r w:rsidRPr="00387A29">
        <w:rPr>
          <w:rFonts w:ascii="Times New Roman"/>
          <w:color w:val="000000"/>
          <w:sz w:val="24"/>
        </w:rPr>
        <w:t>doi:10.1016/j.buildenv</w:t>
      </w:r>
      <w:proofErr w:type="gramEnd"/>
      <w:r w:rsidRPr="00387A29">
        <w:rPr>
          <w:rFonts w:ascii="Times New Roman"/>
          <w:color w:val="000000"/>
          <w:sz w:val="24"/>
        </w:rPr>
        <w:t>.2016.08.011</w:t>
      </w:r>
    </w:p>
    <w:p w14:paraId="2C1C1B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[14] Kang J. Noise Management: Soundscape Approach. Encyclopedia of Environmental Health. 2019:683-694. doi:10.1016/b978-0-12-409548-9.10933-9</w:t>
      </w:r>
    </w:p>
    <w:p w14:paraId="4D59DC8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[15] Yang W, Kang J. Acoustic comfort evaluation in urban open public spaces. Applied Acoustics. </w:t>
      </w:r>
      <w:proofErr w:type="gramStart"/>
      <w:r w:rsidRPr="00387A29">
        <w:rPr>
          <w:rFonts w:ascii="Times New Roman"/>
          <w:color w:val="000000"/>
          <w:sz w:val="24"/>
        </w:rPr>
        <w:t>2005;66:211</w:t>
      </w:r>
      <w:proofErr w:type="gramEnd"/>
      <w:r w:rsidRPr="00387A29">
        <w:rPr>
          <w:rFonts w:ascii="Times New Roman"/>
          <w:color w:val="000000"/>
          <w:sz w:val="24"/>
        </w:rPr>
        <w:t xml:space="preserve">-229. </w:t>
      </w:r>
      <w:proofErr w:type="gramStart"/>
      <w:r w:rsidRPr="00387A29">
        <w:rPr>
          <w:rFonts w:ascii="Times New Roman"/>
          <w:color w:val="000000"/>
          <w:sz w:val="24"/>
        </w:rPr>
        <w:t>doi:10.1016/j.apacoust</w:t>
      </w:r>
      <w:proofErr w:type="gramEnd"/>
      <w:r w:rsidRPr="00387A29">
        <w:rPr>
          <w:rFonts w:ascii="Times New Roman"/>
          <w:color w:val="000000"/>
          <w:sz w:val="24"/>
        </w:rPr>
        <w:t>.2004.07.011</w:t>
      </w:r>
    </w:p>
    <w:p w14:paraId="0B6E299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[16] Hong J, Jeon J. Relationship between spatiotemporal variability of soundscape and urban morphology in a multifunctional urban area: A case study in Seoul, Korea. Building and Environment. </w:t>
      </w:r>
      <w:proofErr w:type="gramStart"/>
      <w:r w:rsidRPr="00387A29">
        <w:rPr>
          <w:rFonts w:ascii="Times New Roman"/>
          <w:color w:val="000000"/>
          <w:sz w:val="24"/>
        </w:rPr>
        <w:t>2017;126:382</w:t>
      </w:r>
      <w:proofErr w:type="gramEnd"/>
      <w:r w:rsidRPr="00387A29">
        <w:rPr>
          <w:rFonts w:ascii="Times New Roman"/>
          <w:color w:val="000000"/>
          <w:sz w:val="24"/>
        </w:rPr>
        <w:t xml:space="preserve">-395. </w:t>
      </w:r>
      <w:proofErr w:type="gramStart"/>
      <w:r w:rsidRPr="00387A29">
        <w:rPr>
          <w:rFonts w:ascii="Times New Roman"/>
          <w:color w:val="000000"/>
          <w:sz w:val="24"/>
        </w:rPr>
        <w:t>doi:10.1016/j.buildenv</w:t>
      </w:r>
      <w:proofErr w:type="gramEnd"/>
      <w:r w:rsidRPr="00387A29">
        <w:rPr>
          <w:rFonts w:ascii="Times New Roman"/>
          <w:color w:val="000000"/>
          <w:sz w:val="24"/>
        </w:rPr>
        <w:t>.2017.10.021</w:t>
      </w:r>
    </w:p>
    <w:p w14:paraId="1C3EF98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[17] </w:t>
      </w:r>
      <w:proofErr w:type="spellStart"/>
      <w:r w:rsidRPr="00387A29">
        <w:rPr>
          <w:rFonts w:ascii="Times New Roman"/>
          <w:color w:val="000000"/>
          <w:sz w:val="24"/>
        </w:rPr>
        <w:t>Adulaimi</w:t>
      </w:r>
      <w:proofErr w:type="spellEnd"/>
      <w:r w:rsidRPr="00387A29">
        <w:rPr>
          <w:rFonts w:ascii="Times New Roman"/>
          <w:color w:val="000000"/>
          <w:sz w:val="24"/>
        </w:rPr>
        <w:t xml:space="preserve"> A, Pradhan B, Chakraborty S, Alamri A. Traffic Noise Modelling Using Land Use Regression Model Based on Machine Learning, Statistical Regression and GIS. Energies. </w:t>
      </w:r>
      <w:proofErr w:type="gramStart"/>
      <w:r w:rsidRPr="00387A29">
        <w:rPr>
          <w:rFonts w:ascii="Times New Roman"/>
          <w:color w:val="000000"/>
          <w:sz w:val="24"/>
        </w:rPr>
        <w:t>2021;14:5095</w:t>
      </w:r>
      <w:proofErr w:type="gramEnd"/>
      <w:r w:rsidRPr="00387A29">
        <w:rPr>
          <w:rFonts w:ascii="Times New Roman"/>
          <w:color w:val="000000"/>
          <w:sz w:val="24"/>
        </w:rPr>
        <w:t>. doi:10.3390/en14165095</w:t>
      </w:r>
    </w:p>
    <w:p w14:paraId="36F757D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[18] </w:t>
      </w:r>
      <w:proofErr w:type="spellStart"/>
      <w:r w:rsidRPr="00387A29">
        <w:rPr>
          <w:rFonts w:ascii="Times New Roman"/>
          <w:color w:val="000000"/>
          <w:sz w:val="24"/>
        </w:rPr>
        <w:t>Gharehchahi</w:t>
      </w:r>
      <w:proofErr w:type="spellEnd"/>
      <w:r w:rsidRPr="00387A29">
        <w:rPr>
          <w:rFonts w:ascii="Times New Roman"/>
          <w:color w:val="000000"/>
          <w:sz w:val="24"/>
        </w:rPr>
        <w:t xml:space="preserve"> E, Hashemi H, </w:t>
      </w:r>
      <w:proofErr w:type="spellStart"/>
      <w:r w:rsidRPr="00387A29">
        <w:rPr>
          <w:rFonts w:ascii="Times New Roman"/>
          <w:color w:val="000000"/>
          <w:sz w:val="24"/>
        </w:rPr>
        <w:t>Yunesian</w:t>
      </w:r>
      <w:proofErr w:type="spellEnd"/>
      <w:r w:rsidRPr="00387A29">
        <w:rPr>
          <w:rFonts w:ascii="Times New Roman"/>
          <w:color w:val="000000"/>
          <w:sz w:val="24"/>
        </w:rPr>
        <w:t xml:space="preserve"> M, </w:t>
      </w:r>
      <w:proofErr w:type="spellStart"/>
      <w:r w:rsidRPr="00387A29">
        <w:rPr>
          <w:rFonts w:ascii="Times New Roman"/>
          <w:color w:val="000000"/>
          <w:sz w:val="24"/>
        </w:rPr>
        <w:t>Samaei</w:t>
      </w:r>
      <w:proofErr w:type="spellEnd"/>
      <w:r w:rsidRPr="00387A29">
        <w:rPr>
          <w:rFonts w:ascii="Times New Roman"/>
          <w:color w:val="000000"/>
          <w:sz w:val="24"/>
        </w:rPr>
        <w:t xml:space="preserve"> M, </w:t>
      </w:r>
      <w:proofErr w:type="spellStart"/>
      <w:r w:rsidRPr="00387A29">
        <w:rPr>
          <w:rFonts w:ascii="Times New Roman"/>
          <w:color w:val="000000"/>
          <w:sz w:val="24"/>
        </w:rPr>
        <w:t>Azhdarpoor</w:t>
      </w:r>
      <w:proofErr w:type="spellEnd"/>
      <w:r w:rsidRPr="00387A29">
        <w:rPr>
          <w:rFonts w:ascii="Times New Roman"/>
          <w:color w:val="000000"/>
          <w:sz w:val="24"/>
        </w:rPr>
        <w:t xml:space="preserve"> A, </w:t>
      </w:r>
      <w:proofErr w:type="spellStart"/>
      <w:r w:rsidRPr="00387A29">
        <w:rPr>
          <w:rFonts w:ascii="Times New Roman"/>
          <w:color w:val="000000"/>
          <w:sz w:val="24"/>
        </w:rPr>
        <w:t>Oliaei</w:t>
      </w:r>
      <w:proofErr w:type="spellEnd"/>
      <w:r w:rsidRPr="00387A29">
        <w:rPr>
          <w:rFonts w:ascii="Times New Roman"/>
          <w:color w:val="000000"/>
          <w:sz w:val="24"/>
        </w:rPr>
        <w:t xml:space="preserve"> M, et al. Geospatial analysis for environmental noise mapping: A land use regression approach in a metropolitan city. Environmental Research. </w:t>
      </w:r>
      <w:proofErr w:type="gramStart"/>
      <w:r w:rsidRPr="00387A29">
        <w:rPr>
          <w:rFonts w:ascii="Times New Roman"/>
          <w:color w:val="000000"/>
          <w:sz w:val="24"/>
        </w:rPr>
        <w:t>2024;257:119375</w:t>
      </w:r>
      <w:proofErr w:type="gramEnd"/>
      <w:r w:rsidRPr="00387A29">
        <w:rPr>
          <w:rFonts w:ascii="Times New Roman"/>
          <w:color w:val="000000"/>
          <w:sz w:val="24"/>
        </w:rPr>
        <w:t xml:space="preserve">. </w:t>
      </w:r>
      <w:proofErr w:type="gramStart"/>
      <w:r w:rsidRPr="00387A29">
        <w:rPr>
          <w:rFonts w:ascii="Times New Roman"/>
          <w:color w:val="000000"/>
          <w:sz w:val="24"/>
        </w:rPr>
        <w:t>doi:10.1016/j.envres</w:t>
      </w:r>
      <w:proofErr w:type="gramEnd"/>
      <w:r w:rsidRPr="00387A29">
        <w:rPr>
          <w:rFonts w:ascii="Times New Roman"/>
          <w:color w:val="000000"/>
          <w:sz w:val="24"/>
        </w:rPr>
        <w:t>.2024.119375</w:t>
      </w:r>
    </w:p>
    <w:p w14:paraId="49F14B2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[19] Asensio C, Pavón I, de </w:t>
      </w:r>
      <w:proofErr w:type="spellStart"/>
      <w:r w:rsidRPr="00387A29">
        <w:rPr>
          <w:rFonts w:ascii="Times New Roman"/>
          <w:color w:val="000000"/>
          <w:sz w:val="24"/>
        </w:rPr>
        <w:t>Arcas</w:t>
      </w:r>
      <w:proofErr w:type="spellEnd"/>
      <w:r w:rsidRPr="00387A29">
        <w:rPr>
          <w:rFonts w:ascii="Times New Roman"/>
          <w:color w:val="000000"/>
          <w:sz w:val="24"/>
        </w:rPr>
        <w:t xml:space="preserve"> G. Changes in noise levels in the city of Madrid during COVID-19 lockdown in 2020. The Journal of the Acoustical Society of America. </w:t>
      </w:r>
      <w:proofErr w:type="gramStart"/>
      <w:r w:rsidRPr="00387A29">
        <w:rPr>
          <w:rFonts w:ascii="Times New Roman"/>
          <w:color w:val="000000"/>
          <w:sz w:val="24"/>
        </w:rPr>
        <w:t>2020;148:1748</w:t>
      </w:r>
      <w:proofErr w:type="gramEnd"/>
      <w:r w:rsidRPr="00387A29">
        <w:rPr>
          <w:rFonts w:ascii="Times New Roman"/>
          <w:color w:val="000000"/>
          <w:sz w:val="24"/>
        </w:rPr>
        <w:t>-1755. doi:10.1121/10.0002008</w:t>
      </w:r>
    </w:p>
    <w:p w14:paraId="48DD5A5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[20] Basu B, Murphy E, Molter A, Sarkar Basu A, </w:t>
      </w:r>
      <w:proofErr w:type="spellStart"/>
      <w:r w:rsidRPr="00387A29">
        <w:rPr>
          <w:rFonts w:ascii="Times New Roman"/>
          <w:color w:val="000000"/>
          <w:sz w:val="24"/>
        </w:rPr>
        <w:t>Sannigrahi</w:t>
      </w:r>
      <w:proofErr w:type="spellEnd"/>
      <w:r w:rsidRPr="00387A29">
        <w:rPr>
          <w:rFonts w:ascii="Times New Roman"/>
          <w:color w:val="000000"/>
          <w:sz w:val="24"/>
        </w:rPr>
        <w:t xml:space="preserve"> S, Belmonte M, et al. Investigating changes in noise pollution due to the COVID-19 lockdown: The case of Dublin, Ireland. Sustainable Cities and Society. </w:t>
      </w:r>
      <w:proofErr w:type="gramStart"/>
      <w:r w:rsidRPr="00387A29">
        <w:rPr>
          <w:rFonts w:ascii="Times New Roman"/>
          <w:color w:val="000000"/>
          <w:sz w:val="24"/>
        </w:rPr>
        <w:t>2021;65:102597</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.2020.102597</w:t>
      </w:r>
    </w:p>
    <w:p w14:paraId="6EE0359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[21] Aletta F, Oberman T, Mitchell A, Tong H, Kang J. Assessing the changing urban sound environment during the COVID-19 lockdown period using short-term acoustic measurements. Noise Mapping. </w:t>
      </w:r>
      <w:proofErr w:type="gramStart"/>
      <w:r w:rsidRPr="00387A29">
        <w:rPr>
          <w:rFonts w:ascii="Times New Roman"/>
          <w:color w:val="000000"/>
          <w:sz w:val="24"/>
        </w:rPr>
        <w:t>2020;7:123</w:t>
      </w:r>
      <w:proofErr w:type="gramEnd"/>
      <w:r w:rsidRPr="00387A29">
        <w:rPr>
          <w:rFonts w:ascii="Times New Roman"/>
          <w:color w:val="000000"/>
          <w:sz w:val="24"/>
        </w:rPr>
        <w:t>-134. doi:10.1515/noise-2020-0011</w:t>
      </w:r>
    </w:p>
    <w:p w14:paraId="2A73D3B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[22] Rumpler R, Venkataraman S, Göransson P. An observation of the impact of CoViD-19 recommendation measures monitored through urban noise levels in central Stockholm, Sweden. Sustainable Cities and Society. </w:t>
      </w:r>
      <w:proofErr w:type="gramStart"/>
      <w:r w:rsidRPr="00387A29">
        <w:rPr>
          <w:rFonts w:ascii="Times New Roman"/>
          <w:color w:val="000000"/>
          <w:sz w:val="24"/>
        </w:rPr>
        <w:t>2020;63:102469</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.2020.102469</w:t>
      </w:r>
    </w:p>
    <w:p w14:paraId="388DFDC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[23] Steele D, Guastavino C. Quieted City Sounds during the COVID-19 Pandemic in Montreal. International Journal of Environmental Research and Public Health. </w:t>
      </w:r>
      <w:proofErr w:type="gramStart"/>
      <w:r w:rsidRPr="00387A29">
        <w:rPr>
          <w:rFonts w:ascii="Times New Roman"/>
          <w:color w:val="000000"/>
          <w:sz w:val="24"/>
        </w:rPr>
        <w:t>2021;18:5877</w:t>
      </w:r>
      <w:proofErr w:type="gramEnd"/>
      <w:r w:rsidRPr="00387A29">
        <w:rPr>
          <w:rFonts w:ascii="Times New Roman"/>
          <w:color w:val="000000"/>
          <w:sz w:val="24"/>
        </w:rPr>
        <w:t>. doi:10.3390/ijerph18115877</w:t>
      </w:r>
    </w:p>
    <w:p w14:paraId="3A4E980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[24] Manzano J, Pastor J, Quesada R, Aletta F, Oberman T, Mitchell A, et al. The 'sound of silence' in Granada during the COVID-19 lockdown. Noise Mapping. 2021;8:16-31. doi:10.1515/noise-2021-0002</w:t>
      </w:r>
    </w:p>
    <w:p w14:paraId="742A6C3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[25] Maggi A, Muratore J, </w:t>
      </w:r>
      <w:proofErr w:type="spellStart"/>
      <w:r w:rsidRPr="00387A29">
        <w:rPr>
          <w:rFonts w:ascii="Times New Roman"/>
          <w:color w:val="000000"/>
          <w:sz w:val="24"/>
        </w:rPr>
        <w:t>Gaetán</w:t>
      </w:r>
      <w:proofErr w:type="spellEnd"/>
      <w:r w:rsidRPr="00387A29">
        <w:rPr>
          <w:rFonts w:ascii="Times New Roman"/>
          <w:color w:val="000000"/>
          <w:sz w:val="24"/>
        </w:rPr>
        <w:t xml:space="preserve"> S, Zalazar-Jaime M, Evin D, Pérez Villalobo J, et al. Perception of the acoustic environment during COVID-19 lockdown in Argentina. </w:t>
      </w:r>
      <w:r w:rsidRPr="00387A29">
        <w:rPr>
          <w:rFonts w:ascii="Times New Roman"/>
          <w:color w:val="000000"/>
          <w:sz w:val="24"/>
        </w:rPr>
        <w:lastRenderedPageBreak/>
        <w:t xml:space="preserve">The Journal of the Acoustical Society of America. </w:t>
      </w:r>
      <w:proofErr w:type="gramStart"/>
      <w:r w:rsidRPr="00387A29">
        <w:rPr>
          <w:rFonts w:ascii="Times New Roman"/>
          <w:color w:val="000000"/>
          <w:sz w:val="24"/>
        </w:rPr>
        <w:t>2021;149:3902</w:t>
      </w:r>
      <w:proofErr w:type="gramEnd"/>
      <w:r w:rsidRPr="00387A29">
        <w:rPr>
          <w:rFonts w:ascii="Times New Roman"/>
          <w:color w:val="000000"/>
          <w:sz w:val="24"/>
        </w:rPr>
        <w:t>-3909. doi:10.1121/10.0005131</w:t>
      </w:r>
    </w:p>
    <w:p w14:paraId="1A85DAD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[26] Montano W, Gushiken E. COVID-19 and soundscape changes due to the lockdown. The case of Lima, Peru. Akustika. 2021;39. doi:10.36336/akustika20213946</w:t>
      </w:r>
    </w:p>
    <w:p w14:paraId="1C2821D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[27] </w:t>
      </w:r>
      <w:proofErr w:type="spellStart"/>
      <w:r w:rsidRPr="00387A29">
        <w:rPr>
          <w:rFonts w:ascii="Times New Roman"/>
          <w:color w:val="000000"/>
          <w:sz w:val="24"/>
        </w:rPr>
        <w:t>Bartalucci</w:t>
      </w:r>
      <w:proofErr w:type="spellEnd"/>
      <w:r w:rsidRPr="00387A29">
        <w:rPr>
          <w:rFonts w:ascii="Times New Roman"/>
          <w:color w:val="000000"/>
          <w:sz w:val="24"/>
        </w:rPr>
        <w:t xml:space="preserve"> C, </w:t>
      </w:r>
      <w:proofErr w:type="spellStart"/>
      <w:r w:rsidRPr="00387A29">
        <w:rPr>
          <w:rFonts w:ascii="Times New Roman"/>
          <w:color w:val="000000"/>
          <w:sz w:val="24"/>
        </w:rPr>
        <w:t>Bellomini</w:t>
      </w:r>
      <w:proofErr w:type="spellEnd"/>
      <w:r w:rsidRPr="00387A29">
        <w:rPr>
          <w:rFonts w:ascii="Times New Roman"/>
          <w:color w:val="000000"/>
          <w:sz w:val="24"/>
        </w:rPr>
        <w:t xml:space="preserve"> R, Luzzi S, </w:t>
      </w:r>
      <w:proofErr w:type="spellStart"/>
      <w:r w:rsidRPr="00387A29">
        <w:rPr>
          <w:rFonts w:ascii="Times New Roman"/>
          <w:color w:val="000000"/>
          <w:sz w:val="24"/>
        </w:rPr>
        <w:t>Pulella</w:t>
      </w:r>
      <w:proofErr w:type="spellEnd"/>
      <w:r w:rsidRPr="00387A29">
        <w:rPr>
          <w:rFonts w:ascii="Times New Roman"/>
          <w:color w:val="000000"/>
          <w:sz w:val="24"/>
        </w:rPr>
        <w:t xml:space="preserve"> P, Torelli G. A survey on the soundscape perception before and during the COVID-19 pandemic in Italy. Noise Mapping. </w:t>
      </w:r>
      <w:proofErr w:type="gramStart"/>
      <w:r w:rsidRPr="00387A29">
        <w:rPr>
          <w:rFonts w:ascii="Times New Roman"/>
          <w:color w:val="000000"/>
          <w:sz w:val="24"/>
        </w:rPr>
        <w:t>2021;8:65</w:t>
      </w:r>
      <w:proofErr w:type="gramEnd"/>
      <w:r w:rsidRPr="00387A29">
        <w:rPr>
          <w:rFonts w:ascii="Times New Roman"/>
          <w:color w:val="000000"/>
          <w:sz w:val="24"/>
        </w:rPr>
        <w:t>-88. doi:10.1515/noise-2021-0005</w:t>
      </w:r>
    </w:p>
    <w:p w14:paraId="4AA6615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[28] Mishra A, Das S, Singh D, Maurya AK. Effect of COVID-19 lockdown on noise pollution levels in an Indian city: a case study of Kanpur. Environmental Science and Pollution Research. 2021. doi:10.1007/s11356-021-13872-z</w:t>
      </w:r>
    </w:p>
    <w:p w14:paraId="6BF0F73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[29] </w:t>
      </w:r>
      <w:proofErr w:type="spellStart"/>
      <w:r w:rsidRPr="00387A29">
        <w:rPr>
          <w:rFonts w:ascii="Times New Roman"/>
          <w:color w:val="000000"/>
          <w:sz w:val="24"/>
        </w:rPr>
        <w:t>Sonaviya</w:t>
      </w:r>
      <w:proofErr w:type="spellEnd"/>
      <w:r w:rsidRPr="00387A29">
        <w:rPr>
          <w:rFonts w:ascii="Times New Roman"/>
          <w:color w:val="000000"/>
          <w:sz w:val="24"/>
        </w:rPr>
        <w:t xml:space="preserve"> D, Tandel </w:t>
      </w:r>
      <w:proofErr w:type="gramStart"/>
      <w:r w:rsidRPr="00387A29">
        <w:rPr>
          <w:rFonts w:ascii="Times New Roman"/>
          <w:color w:val="000000"/>
          <w:sz w:val="24"/>
        </w:rPr>
        <w:t>B. Integrated road</w:t>
      </w:r>
      <w:proofErr w:type="gramEnd"/>
      <w:r w:rsidRPr="00387A29">
        <w:rPr>
          <w:rFonts w:ascii="Times New Roman"/>
          <w:color w:val="000000"/>
          <w:sz w:val="24"/>
        </w:rPr>
        <w:t xml:space="preserve"> traffic noise mapping in urban Indian context. Noise Mapping. </w:t>
      </w:r>
      <w:proofErr w:type="gramStart"/>
      <w:r w:rsidRPr="00387A29">
        <w:rPr>
          <w:rFonts w:ascii="Times New Roman"/>
          <w:color w:val="000000"/>
          <w:sz w:val="24"/>
        </w:rPr>
        <w:t>2020;7:99</w:t>
      </w:r>
      <w:proofErr w:type="gramEnd"/>
      <w:r w:rsidRPr="00387A29">
        <w:rPr>
          <w:rFonts w:ascii="Times New Roman"/>
          <w:color w:val="000000"/>
          <w:sz w:val="24"/>
        </w:rPr>
        <w:t>-113. doi:10.1515/noise-2020-0009</w:t>
      </w:r>
    </w:p>
    <w:p w14:paraId="16498E3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[30] Le Quéré C, Jackson R, Jones M, Smith A, Abernethy S, Andrew R, et al. Temporary reduction in daily global CO2 emissions during the COVID-19 forced confinement. Nature Climate Change. </w:t>
      </w:r>
      <w:proofErr w:type="gramStart"/>
      <w:r w:rsidRPr="00387A29">
        <w:rPr>
          <w:rFonts w:ascii="Times New Roman"/>
          <w:color w:val="000000"/>
          <w:sz w:val="24"/>
        </w:rPr>
        <w:t>2020;10:647</w:t>
      </w:r>
      <w:proofErr w:type="gramEnd"/>
      <w:r w:rsidRPr="00387A29">
        <w:rPr>
          <w:rFonts w:ascii="Times New Roman"/>
          <w:color w:val="000000"/>
          <w:sz w:val="24"/>
        </w:rPr>
        <w:t>-653. doi:10.1038/s41558-020-0797-x</w:t>
      </w:r>
    </w:p>
    <w:p w14:paraId="1EE1B08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[31] Brancher M. Increased ozone pollution alongside reduced nitrogen dioxide concentrations during Vienna’s first COVID-19 lockdown: Significance for air quality management. Environmental Pollution. </w:t>
      </w:r>
      <w:proofErr w:type="gramStart"/>
      <w:r w:rsidRPr="00387A29">
        <w:rPr>
          <w:rFonts w:ascii="Times New Roman"/>
          <w:color w:val="000000"/>
          <w:sz w:val="24"/>
        </w:rPr>
        <w:t>2021;284:117153</w:t>
      </w:r>
      <w:proofErr w:type="gramEnd"/>
      <w:r w:rsidRPr="00387A29">
        <w:rPr>
          <w:rFonts w:ascii="Times New Roman"/>
          <w:color w:val="000000"/>
          <w:sz w:val="24"/>
        </w:rPr>
        <w:t xml:space="preserve">. </w:t>
      </w:r>
      <w:proofErr w:type="gramStart"/>
      <w:r w:rsidRPr="00387A29">
        <w:rPr>
          <w:rFonts w:ascii="Times New Roman"/>
          <w:color w:val="000000"/>
          <w:sz w:val="24"/>
        </w:rPr>
        <w:t>doi:10.1016/j.envpol</w:t>
      </w:r>
      <w:proofErr w:type="gramEnd"/>
      <w:r w:rsidRPr="00387A29">
        <w:rPr>
          <w:rFonts w:ascii="Times New Roman"/>
          <w:color w:val="000000"/>
          <w:sz w:val="24"/>
        </w:rPr>
        <w:t>.2021.117153</w:t>
      </w:r>
    </w:p>
    <w:p w14:paraId="533D9E4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[32] Mahato S, Pal S. Revisiting air quality during lockdown persuaded by second surge of COVID-19 of megacity Delhi, India. Urban Climate. </w:t>
      </w:r>
      <w:proofErr w:type="gramStart"/>
      <w:r w:rsidRPr="00387A29">
        <w:rPr>
          <w:rFonts w:ascii="Times New Roman"/>
          <w:color w:val="000000"/>
          <w:sz w:val="24"/>
        </w:rPr>
        <w:t>2022;41:101082</w:t>
      </w:r>
      <w:proofErr w:type="gramEnd"/>
      <w:r w:rsidRPr="00387A29">
        <w:rPr>
          <w:rFonts w:ascii="Times New Roman"/>
          <w:color w:val="000000"/>
          <w:sz w:val="24"/>
        </w:rPr>
        <w:t xml:space="preserve">. </w:t>
      </w:r>
      <w:proofErr w:type="gramStart"/>
      <w:r w:rsidRPr="00387A29">
        <w:rPr>
          <w:rFonts w:ascii="Times New Roman"/>
          <w:color w:val="000000"/>
          <w:sz w:val="24"/>
        </w:rPr>
        <w:t>doi:10.1016/j.uclim</w:t>
      </w:r>
      <w:proofErr w:type="gramEnd"/>
      <w:r w:rsidRPr="00387A29">
        <w:rPr>
          <w:rFonts w:ascii="Times New Roman"/>
          <w:color w:val="000000"/>
          <w:sz w:val="24"/>
        </w:rPr>
        <w:t>.2021.101082</w:t>
      </w:r>
    </w:p>
    <w:p w14:paraId="7DEEF4D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[33] Erfanian M, Mitchell A, Aletta F, Kang J. Psychological well-being and demographic factors can mediate soundscape pleasantness and eventfulness: A large sample study. Preprint, bioRxiv; 2020. doi:10.1101/2020.10.16.341834</w:t>
      </w:r>
    </w:p>
    <w:p w14:paraId="5332F80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[34] </w:t>
      </w:r>
      <w:proofErr w:type="spellStart"/>
      <w:r w:rsidRPr="00387A29">
        <w:rPr>
          <w:rFonts w:ascii="Times New Roman"/>
          <w:color w:val="000000"/>
          <w:sz w:val="24"/>
        </w:rPr>
        <w:t>Torresin</w:t>
      </w:r>
      <w:proofErr w:type="spellEnd"/>
      <w:r w:rsidRPr="00387A29">
        <w:rPr>
          <w:rFonts w:ascii="Times New Roman"/>
          <w:color w:val="000000"/>
          <w:sz w:val="24"/>
        </w:rPr>
        <w:t xml:space="preserve"> S, </w:t>
      </w:r>
      <w:proofErr w:type="spellStart"/>
      <w:r w:rsidRPr="00387A29">
        <w:rPr>
          <w:rFonts w:ascii="Times New Roman"/>
          <w:color w:val="000000"/>
          <w:sz w:val="24"/>
        </w:rPr>
        <w:t>Albatici</w:t>
      </w:r>
      <w:proofErr w:type="spellEnd"/>
      <w:r w:rsidRPr="00387A29">
        <w:rPr>
          <w:rFonts w:ascii="Times New Roman"/>
          <w:color w:val="000000"/>
          <w:sz w:val="24"/>
        </w:rPr>
        <w:t xml:space="preserve"> R, Aletta F, Babich F, Oberman T, Siboni S, et al. Indoor soundscape assessment: A principal components model of acoustic perception in residential buildings. Building and Environment. </w:t>
      </w:r>
      <w:proofErr w:type="gramStart"/>
      <w:r w:rsidRPr="00387A29">
        <w:rPr>
          <w:rFonts w:ascii="Times New Roman"/>
          <w:color w:val="000000"/>
          <w:sz w:val="24"/>
        </w:rPr>
        <w:t>2020;182:107152</w:t>
      </w:r>
      <w:proofErr w:type="gramEnd"/>
      <w:r w:rsidRPr="00387A29">
        <w:rPr>
          <w:rFonts w:ascii="Times New Roman"/>
          <w:color w:val="000000"/>
          <w:sz w:val="24"/>
        </w:rPr>
        <w:t xml:space="preserve">. </w:t>
      </w:r>
      <w:proofErr w:type="gramStart"/>
      <w:r w:rsidRPr="00387A29">
        <w:rPr>
          <w:rFonts w:ascii="Times New Roman"/>
          <w:color w:val="000000"/>
          <w:sz w:val="24"/>
        </w:rPr>
        <w:t>doi:10.1016/j.buildenv</w:t>
      </w:r>
      <w:proofErr w:type="gramEnd"/>
      <w:r w:rsidRPr="00387A29">
        <w:rPr>
          <w:rFonts w:ascii="Times New Roman"/>
          <w:color w:val="000000"/>
          <w:sz w:val="24"/>
        </w:rPr>
        <w:t>.2020.107152</w:t>
      </w:r>
    </w:p>
    <w:p w14:paraId="6560FE6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[35] Deville P, Linard C, Martin S, Gilbert M, Stevens F, Gaughan A, et al. Dynamic population mapping using mobile phone data. Proceedings of the National Academy of Sciences. </w:t>
      </w:r>
      <w:proofErr w:type="gramStart"/>
      <w:r w:rsidRPr="00387A29">
        <w:rPr>
          <w:rFonts w:ascii="Times New Roman"/>
          <w:color w:val="000000"/>
          <w:sz w:val="24"/>
        </w:rPr>
        <w:t>2014;111:15888</w:t>
      </w:r>
      <w:proofErr w:type="gramEnd"/>
      <w:r w:rsidRPr="00387A29">
        <w:rPr>
          <w:rFonts w:ascii="Times New Roman"/>
          <w:color w:val="000000"/>
          <w:sz w:val="24"/>
        </w:rPr>
        <w:t>-15893. doi:10.1073/pnas.1408439111</w:t>
      </w:r>
    </w:p>
    <w:p w14:paraId="550D810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[36] Paez A. Using Google Community Mobility Reports to investigate the incidence of COVID-19 in the United States. Findings. 2020. doi:10.32866/001c.12976</w:t>
      </w:r>
    </w:p>
    <w:p w14:paraId="021CA75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[37] Kalleitner F, Schiestl DW, Heiler G. Varieties of mobility measures: Comparing survey and mobile phone data during the COVID-19 pandemic. Preprint, SocArXiv; 2021. doi:10.31235/osf.io/r78fk</w:t>
      </w:r>
    </w:p>
    <w:p w14:paraId="204B8ED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[38] Romanillos Arroyo G. Urban population dynamics during the COVID-19 pandemic based on mobile phone data. Datasets. 2021. doi:10.36443/10259/6864</w:t>
      </w:r>
    </w:p>
    <w:p w14:paraId="0DB4963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[39] Yim B, Lee J, Park M. A Two-Timescale Typology of Neighborhood-Scale Commercial Districts in Seoul: Evidence from Mobile Phone De Facto Population Data. Sustainability. </w:t>
      </w:r>
      <w:proofErr w:type="gramStart"/>
      <w:r w:rsidRPr="00387A29">
        <w:rPr>
          <w:rFonts w:ascii="Times New Roman"/>
          <w:color w:val="000000"/>
          <w:sz w:val="24"/>
        </w:rPr>
        <w:t>2026;18:4326</w:t>
      </w:r>
      <w:proofErr w:type="gramEnd"/>
      <w:r w:rsidRPr="00387A29">
        <w:rPr>
          <w:rFonts w:ascii="Times New Roman"/>
          <w:color w:val="000000"/>
          <w:sz w:val="24"/>
        </w:rPr>
        <w:t>. doi:10.3390/su18094326</w:t>
      </w:r>
    </w:p>
    <w:p w14:paraId="63F3BC5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[40] Bello J, Silva C, Nov O, Dubois R, Arora A, Salamon J, et al. SONYC. Communications of the ACM. </w:t>
      </w:r>
      <w:proofErr w:type="gramStart"/>
      <w:r w:rsidRPr="00387A29">
        <w:rPr>
          <w:rFonts w:ascii="Times New Roman"/>
          <w:color w:val="000000"/>
          <w:sz w:val="24"/>
        </w:rPr>
        <w:t>2019;62:68</w:t>
      </w:r>
      <w:proofErr w:type="gramEnd"/>
      <w:r w:rsidRPr="00387A29">
        <w:rPr>
          <w:rFonts w:ascii="Times New Roman"/>
          <w:color w:val="000000"/>
          <w:sz w:val="24"/>
        </w:rPr>
        <w:t>-77. doi:10.1145/3224204</w:t>
      </w:r>
    </w:p>
    <w:p w14:paraId="188CE87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[41] </w:t>
      </w:r>
      <w:proofErr w:type="spellStart"/>
      <w:r w:rsidRPr="00387A29">
        <w:rPr>
          <w:rFonts w:ascii="Times New Roman"/>
          <w:color w:val="000000"/>
          <w:sz w:val="24"/>
        </w:rPr>
        <w:t>Mydlarz</w:t>
      </w:r>
      <w:proofErr w:type="spellEnd"/>
      <w:r w:rsidRPr="00387A29">
        <w:rPr>
          <w:rFonts w:ascii="Times New Roman"/>
          <w:color w:val="000000"/>
          <w:sz w:val="24"/>
        </w:rPr>
        <w:t xml:space="preserve"> C, Salamon J, Bello J. The implementation of low-cost urban acoustic monitoring devices. Applied Acoustics. </w:t>
      </w:r>
      <w:proofErr w:type="gramStart"/>
      <w:r w:rsidRPr="00387A29">
        <w:rPr>
          <w:rFonts w:ascii="Times New Roman"/>
          <w:color w:val="000000"/>
          <w:sz w:val="24"/>
        </w:rPr>
        <w:t>2017;117:207</w:t>
      </w:r>
      <w:proofErr w:type="gramEnd"/>
      <w:r w:rsidRPr="00387A29">
        <w:rPr>
          <w:rFonts w:ascii="Times New Roman"/>
          <w:color w:val="000000"/>
          <w:sz w:val="24"/>
        </w:rPr>
        <w:t xml:space="preserve">-218. </w:t>
      </w:r>
      <w:proofErr w:type="gramStart"/>
      <w:r w:rsidRPr="00387A29">
        <w:rPr>
          <w:rFonts w:ascii="Times New Roman"/>
          <w:color w:val="000000"/>
          <w:sz w:val="24"/>
        </w:rPr>
        <w:t>doi:10.1016/j.apacoust</w:t>
      </w:r>
      <w:proofErr w:type="gramEnd"/>
      <w:r w:rsidRPr="00387A29">
        <w:rPr>
          <w:rFonts w:ascii="Times New Roman"/>
          <w:color w:val="000000"/>
          <w:sz w:val="24"/>
        </w:rPr>
        <w:t>.2016.06.010</w:t>
      </w:r>
    </w:p>
    <w:p w14:paraId="70BFD4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[42] </w:t>
      </w:r>
      <w:proofErr w:type="spellStart"/>
      <w:r w:rsidRPr="00387A29">
        <w:rPr>
          <w:rFonts w:ascii="Times New Roman"/>
          <w:color w:val="000000"/>
          <w:sz w:val="24"/>
        </w:rPr>
        <w:t>Alías</w:t>
      </w:r>
      <w:proofErr w:type="spellEnd"/>
      <w:r w:rsidRPr="00387A29">
        <w:rPr>
          <w:rFonts w:ascii="Times New Roman"/>
          <w:color w:val="000000"/>
          <w:sz w:val="24"/>
        </w:rPr>
        <w:t xml:space="preserve"> F, Alsina-</w:t>
      </w:r>
      <w:proofErr w:type="spellStart"/>
      <w:r w:rsidRPr="00387A29">
        <w:rPr>
          <w:rFonts w:ascii="Times New Roman"/>
          <w:color w:val="000000"/>
          <w:sz w:val="24"/>
        </w:rPr>
        <w:t>Pagès</w:t>
      </w:r>
      <w:proofErr w:type="spellEnd"/>
      <w:r w:rsidRPr="00387A29">
        <w:rPr>
          <w:rFonts w:ascii="Times New Roman"/>
          <w:color w:val="000000"/>
          <w:sz w:val="24"/>
        </w:rPr>
        <w:t xml:space="preserve"> R. Review of Wireless Acoustic Sensor Networks for Environmental Noise Monitoring in Smart Cities. Journal of Sensors. </w:t>
      </w:r>
      <w:proofErr w:type="gramStart"/>
      <w:r w:rsidRPr="00387A29">
        <w:rPr>
          <w:rFonts w:ascii="Times New Roman"/>
          <w:color w:val="000000"/>
          <w:sz w:val="24"/>
        </w:rPr>
        <w:t>2019;2019:1</w:t>
      </w:r>
      <w:proofErr w:type="gramEnd"/>
      <w:r w:rsidRPr="00387A29">
        <w:rPr>
          <w:rFonts w:ascii="Times New Roman"/>
          <w:color w:val="000000"/>
          <w:sz w:val="24"/>
        </w:rPr>
        <w:t>-13. doi:10.1155/2019/7634860</w:t>
      </w:r>
    </w:p>
    <w:p w14:paraId="0A4A40E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[43] Sevillano X, Socoró J, Alías F, Bellucci P, Peruzzi L, Radaelli S, et al. DYNAMAP - Development of low cost sensors networks for real time noise mapping. Noise Mapping. 2016;3. doi:10.1515/noise-2016-0013</w:t>
      </w:r>
    </w:p>
    <w:p w14:paraId="5DA988F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[44]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w:t>
      </w:r>
      <w:proofErr w:type="spellStart"/>
      <w:r w:rsidRPr="00387A29">
        <w:rPr>
          <w:rFonts w:ascii="Times New Roman"/>
          <w:color w:val="000000"/>
          <w:sz w:val="24"/>
        </w:rPr>
        <w:t>Aumond</w:t>
      </w:r>
      <w:proofErr w:type="spellEnd"/>
      <w:r w:rsidRPr="00387A29">
        <w:rPr>
          <w:rFonts w:ascii="Times New Roman"/>
          <w:color w:val="000000"/>
          <w:sz w:val="24"/>
        </w:rPr>
        <w:t xml:space="preserve"> P, Petit G, Fortin N. Exploiting data from the </w:t>
      </w:r>
      <w:proofErr w:type="spellStart"/>
      <w:r w:rsidRPr="00387A29">
        <w:rPr>
          <w:rFonts w:ascii="Times New Roman"/>
          <w:color w:val="000000"/>
          <w:sz w:val="24"/>
        </w:rPr>
        <w:t>NoiseCapture</w:t>
      </w:r>
      <w:proofErr w:type="spellEnd"/>
      <w:r w:rsidRPr="00387A29">
        <w:rPr>
          <w:rFonts w:ascii="Times New Roman"/>
          <w:color w:val="000000"/>
          <w:sz w:val="24"/>
        </w:rPr>
        <w:t xml:space="preserve"> application for environmental noise measurements with a smartphone. INTER-NOISE and NOISE-CON Congress and Conference Proceedings. </w:t>
      </w:r>
      <w:proofErr w:type="gramStart"/>
      <w:r w:rsidRPr="00387A29">
        <w:rPr>
          <w:rFonts w:ascii="Times New Roman"/>
          <w:color w:val="000000"/>
          <w:sz w:val="24"/>
        </w:rPr>
        <w:t>2021;263:3149</w:t>
      </w:r>
      <w:proofErr w:type="gramEnd"/>
      <w:r w:rsidRPr="00387A29">
        <w:rPr>
          <w:rFonts w:ascii="Times New Roman"/>
          <w:color w:val="000000"/>
          <w:sz w:val="24"/>
        </w:rPr>
        <w:t>-3159. doi:10.3397/in-2021-2316</w:t>
      </w:r>
    </w:p>
    <w:p w14:paraId="4BF7F61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[45] </w:t>
      </w:r>
      <w:proofErr w:type="spellStart"/>
      <w:r w:rsidRPr="00387A29">
        <w:rPr>
          <w:rFonts w:ascii="Times New Roman"/>
          <w:color w:val="000000"/>
          <w:sz w:val="24"/>
        </w:rPr>
        <w:t>Boumchich</w:t>
      </w:r>
      <w:proofErr w:type="spellEnd"/>
      <w:r w:rsidRPr="00387A29">
        <w:rPr>
          <w:rFonts w:ascii="Times New Roman"/>
          <w:color w:val="000000"/>
          <w:sz w:val="24"/>
        </w:rPr>
        <w:t xml:space="preserve"> A,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Using a Clustering Method to Detect Spatial Events in a Smartphone-Based Crowd-Sourced Database for Environmental Noise Assessment. Sensors. </w:t>
      </w:r>
      <w:proofErr w:type="gramStart"/>
      <w:r w:rsidRPr="00387A29">
        <w:rPr>
          <w:rFonts w:ascii="Times New Roman"/>
          <w:color w:val="000000"/>
          <w:sz w:val="24"/>
        </w:rPr>
        <w:t>2022;22:8832</w:t>
      </w:r>
      <w:proofErr w:type="gramEnd"/>
      <w:r w:rsidRPr="00387A29">
        <w:rPr>
          <w:rFonts w:ascii="Times New Roman"/>
          <w:color w:val="000000"/>
          <w:sz w:val="24"/>
        </w:rPr>
        <w:t>. doi:10.3390/s22228832</w:t>
      </w:r>
    </w:p>
    <w:p w14:paraId="02A7ECE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[46] Peng B, Wang K, Abdulla W. An Integrated Hierarchical Wireless Acoustic Sensor Network and Optimized Deep Learning Model for Scalable Urban Sound and Environmental Monitoring. Applied Sciences. </w:t>
      </w:r>
      <w:proofErr w:type="gramStart"/>
      <w:r w:rsidRPr="00387A29">
        <w:rPr>
          <w:rFonts w:ascii="Times New Roman"/>
          <w:color w:val="000000"/>
          <w:sz w:val="24"/>
        </w:rPr>
        <w:t>2025;15:2196</w:t>
      </w:r>
      <w:proofErr w:type="gramEnd"/>
      <w:r w:rsidRPr="00387A29">
        <w:rPr>
          <w:rFonts w:ascii="Times New Roman"/>
          <w:color w:val="000000"/>
          <w:sz w:val="24"/>
        </w:rPr>
        <w:t>. doi:10.3390/app15042196</w:t>
      </w:r>
    </w:p>
    <w:p w14:paraId="7F3918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[47] Cui H, Zhang L, Li W, Yuan Z, Wu M, Wang C, et al. A new calibration system for low-cost Sensor Network in air pollution monitoring. Atmospheric Pollution Research. </w:t>
      </w:r>
      <w:proofErr w:type="gramStart"/>
      <w:r w:rsidRPr="00387A29">
        <w:rPr>
          <w:rFonts w:ascii="Times New Roman"/>
          <w:color w:val="000000"/>
          <w:sz w:val="24"/>
        </w:rPr>
        <w:t>2021;12:101049</w:t>
      </w:r>
      <w:proofErr w:type="gramEnd"/>
      <w:r w:rsidRPr="00387A29">
        <w:rPr>
          <w:rFonts w:ascii="Times New Roman"/>
          <w:color w:val="000000"/>
          <w:sz w:val="24"/>
        </w:rPr>
        <w:t xml:space="preserve">. </w:t>
      </w:r>
      <w:proofErr w:type="gramStart"/>
      <w:r w:rsidRPr="00387A29">
        <w:rPr>
          <w:rFonts w:ascii="Times New Roman"/>
          <w:color w:val="000000"/>
          <w:sz w:val="24"/>
        </w:rPr>
        <w:t>doi:10.1016/j.apr</w:t>
      </w:r>
      <w:proofErr w:type="gramEnd"/>
      <w:r w:rsidRPr="00387A29">
        <w:rPr>
          <w:rFonts w:ascii="Times New Roman"/>
          <w:color w:val="000000"/>
          <w:sz w:val="24"/>
        </w:rPr>
        <w:t>.2021.03.012</w:t>
      </w:r>
    </w:p>
    <w:p w14:paraId="4C6E405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[48] Abadie A, Athey S, Imbens GW, Wooldridge JM. When should you adjust standard errors for clustering? The Quarterly Journal of Economics. 2023;138:1-35. doi:10.1093/qje/qjac038</w:t>
      </w:r>
    </w:p>
    <w:p w14:paraId="3CA6556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[49] Guo J, Qu X. Fixed effects spatial panel data models with time-varying spatial dependence. Economics Letters. </w:t>
      </w:r>
      <w:proofErr w:type="gramStart"/>
      <w:r w:rsidRPr="00387A29">
        <w:rPr>
          <w:rFonts w:ascii="Times New Roman"/>
          <w:color w:val="000000"/>
          <w:sz w:val="24"/>
        </w:rPr>
        <w:t>2020;196:109531</w:t>
      </w:r>
      <w:proofErr w:type="gramEnd"/>
      <w:r w:rsidRPr="00387A29">
        <w:rPr>
          <w:rFonts w:ascii="Times New Roman"/>
          <w:color w:val="000000"/>
          <w:sz w:val="24"/>
        </w:rPr>
        <w:t xml:space="preserve">. </w:t>
      </w:r>
      <w:proofErr w:type="gramStart"/>
      <w:r w:rsidRPr="00387A29">
        <w:rPr>
          <w:rFonts w:ascii="Times New Roman"/>
          <w:color w:val="000000"/>
          <w:sz w:val="24"/>
        </w:rPr>
        <w:t>doi:10.1016/j.econlet</w:t>
      </w:r>
      <w:proofErr w:type="gramEnd"/>
      <w:r w:rsidRPr="00387A29">
        <w:rPr>
          <w:rFonts w:ascii="Times New Roman"/>
          <w:color w:val="000000"/>
          <w:sz w:val="24"/>
        </w:rPr>
        <w:t>.2020.109531</w:t>
      </w:r>
    </w:p>
    <w:p w14:paraId="5426C1B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[50] Craig P, Campbell M, Deidda M, Dundas R, Green J, Katikireddi S, et al. Using natural experiments to evaluate population health interventions: a framework for producers and users of evidence. Public Health Research. 2025:1-59. doi:10.3310/jtyw6582</w:t>
      </w:r>
    </w:p>
    <w:p w14:paraId="6DE30C0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[51] Vogiatzis K, Remy N. Soundscape design guidelines through noise mapping methodologies: An application to medium urban agglomerations. Noise Mapping. </w:t>
      </w:r>
      <w:proofErr w:type="gramStart"/>
      <w:r w:rsidRPr="00387A29">
        <w:rPr>
          <w:rFonts w:ascii="Times New Roman"/>
          <w:color w:val="000000"/>
          <w:sz w:val="24"/>
        </w:rPr>
        <w:t>2017;4:1</w:t>
      </w:r>
      <w:proofErr w:type="gramEnd"/>
      <w:r w:rsidRPr="00387A29">
        <w:rPr>
          <w:rFonts w:ascii="Times New Roman"/>
          <w:color w:val="000000"/>
          <w:sz w:val="24"/>
        </w:rPr>
        <w:t>-19. doi:10.1515/noise-2017-0001</w:t>
      </w:r>
    </w:p>
    <w:p w14:paraId="3A526F38"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[52] Pascale A, Mancini S, d'Orey PM, Guarnaccia C, Coelho MC. Correlating the effect of Covid-19 lockdown with mobility impacts: A time series study using noise sensors data. Transportation Research Procedia. 2022;62:115-122. doi:10.1016/j.trpro.2022.02.015</w:t>
      </w:r>
    </w:p>
    <w:p w14:paraId="0781942F"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[53] Aletta F, Brinchi S, Carrese S, Gemma A, Guattari C, Mannini L, et al. Analysing urban traffic volumes and mapping noise emissions in Rome (Italy) in the context of containment measures for the COVID-19 disease. Noise Mapping. 2020;7:114-122. doi:10.1515/noise-2020-0010</w:t>
      </w:r>
    </w:p>
    <w:p w14:paraId="111E8494"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[54] Hemker F, Haselhoff T, Brunner S, Lawrence BT, Ickstadt K, Moebus S. The role of traffic volume on sound pressure level reduction before and during COVID-19 lockdown measures - a case study in Bochum, Germany. International Journal of Environmental Research and Public Health. 2023;20:5060. doi:10.3390/ijerph20065060</w:t>
      </w:r>
    </w:p>
    <w:p w14:paraId="5AD0C967" w14:textId="77777777" w:rsidR="00DB0DA4" w:rsidRPr="00C33EDC" w:rsidRDefault="00DB0DA4" w:rsidP="00C33EDC">
      <w:pPr>
        <w:widowControl/>
        <w:wordWrap/>
        <w:autoSpaceDE/>
        <w:autoSpaceDN/>
        <w:spacing w:before="240" w:after="160"/>
        <w:ind w:left="440" w:hanging="440"/>
        <w:jc w:val="left"/>
        <w:rPr>
          <w:rFonts w:ascii="Times New Roman"/>
          <w:color w:val="000000"/>
          <w:sz w:val="24"/>
        </w:rPr>
      </w:pPr>
    </w:p>
    <w:sectPr w:rsidR="00DB0DA4" w:rsidRPr="00C33EDC" w:rsidSect="00387A29">
      <w:footerReference w:type="default" r:id="rId18"/>
      <w:pgSz w:w="11906" w:h="16838" w:code="9"/>
      <w:pgMar w:top="1440" w:right="1440" w:bottom="1440" w:left="1701"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4EC1B" w14:textId="77777777" w:rsidR="00046F64" w:rsidRDefault="00046F64">
      <w:r>
        <w:separator/>
      </w:r>
    </w:p>
  </w:endnote>
  <w:endnote w:type="continuationSeparator" w:id="0">
    <w:p w14:paraId="730B9DFA" w14:textId="77777777" w:rsidR="00046F64" w:rsidRDefault="0004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altName w:val="Dotu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228797430"/>
      <w:docPartObj>
        <w:docPartGallery w:val="Page Numbers (Bottom of Page)"/>
        <w:docPartUnique/>
      </w:docPartObj>
    </w:sdtPr>
    <w:sdtContent>
      <w:p w14:paraId="70635FF2" w14:textId="77777777" w:rsidR="00EF6F1C" w:rsidRPr="00E12B7B" w:rsidRDefault="00EF6F1C">
        <w:pPr>
          <w:pStyle w:val="a9"/>
          <w:jc w:val="center"/>
        </w:pPr>
        <w:r w:rsidRPr="00E12B7B">
          <w:fldChar w:fldCharType="begin"/>
        </w:r>
        <w:r w:rsidRPr="00E12B7B">
          <w:instrText>PAGE   \* MERGEFORMAT</w:instrText>
        </w:r>
        <w:r w:rsidRPr="00E12B7B">
          <w:fldChar w:fldCharType="separate"/>
        </w:r>
        <w:r>
          <w:rPr>
            <w:noProof/>
          </w:rPr>
          <w:t>22</w:t>
        </w:r>
        <w:r w:rsidRPr="00E12B7B">
          <w:fldChar w:fldCharType="end"/>
        </w:r>
      </w:p>
    </w:sdtContent>
  </w:sdt>
  <w:p w14:paraId="2F64B97B" w14:textId="77777777" w:rsidR="00EF6F1C" w:rsidRPr="00E12B7B" w:rsidRDefault="00EF6F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496AD" w14:textId="77777777" w:rsidR="00046F64" w:rsidRDefault="00046F64">
      <w:r>
        <w:separator/>
      </w:r>
    </w:p>
  </w:footnote>
  <w:footnote w:type="continuationSeparator" w:id="0">
    <w:p w14:paraId="5770FE70" w14:textId="77777777" w:rsidR="00046F64" w:rsidRDefault="00046F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6E"/>
    <w:multiLevelType w:val="hybridMultilevel"/>
    <w:tmpl w:val="A1D63D20"/>
    <w:lvl w:ilvl="0" w:tplc="BE34572E">
      <w:start w:val="1"/>
      <w:numFmt w:val="decimal"/>
      <w:lvlText w:val="%1 )"/>
      <w:lvlJc w:val="left"/>
      <w:pPr>
        <w:ind w:left="1168"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5FA0A5F"/>
    <w:multiLevelType w:val="hybridMultilevel"/>
    <w:tmpl w:val="2CC4B85C"/>
    <w:lvl w:ilvl="0" w:tplc="A8F66166">
      <w:start w:val="1"/>
      <w:numFmt w:val="decimal"/>
      <w:lvlText w:val="%1)"/>
      <w:lvlJc w:val="left"/>
      <w:pPr>
        <w:ind w:left="800" w:hanging="360"/>
      </w:pPr>
      <w:rPr>
        <w:rFonts w:hint="default"/>
      </w:rPr>
    </w:lvl>
    <w:lvl w:ilvl="1" w:tplc="EE3E84B2" w:tentative="1">
      <w:start w:val="1"/>
      <w:numFmt w:val="upperLetter"/>
      <w:lvlText w:val="%2."/>
      <w:lvlJc w:val="left"/>
      <w:pPr>
        <w:ind w:left="1320" w:hanging="440"/>
      </w:pPr>
    </w:lvl>
    <w:lvl w:ilvl="2" w:tplc="44EC674E" w:tentative="1">
      <w:start w:val="1"/>
      <w:numFmt w:val="lowerRoman"/>
      <w:lvlText w:val="%3."/>
      <w:lvlJc w:val="right"/>
      <w:pPr>
        <w:ind w:left="1760" w:hanging="440"/>
      </w:pPr>
    </w:lvl>
    <w:lvl w:ilvl="3" w:tplc="BA9A53F2" w:tentative="1">
      <w:start w:val="1"/>
      <w:numFmt w:val="decimal"/>
      <w:lvlText w:val="%4."/>
      <w:lvlJc w:val="left"/>
      <w:pPr>
        <w:ind w:left="2200" w:hanging="440"/>
      </w:pPr>
    </w:lvl>
    <w:lvl w:ilvl="4" w:tplc="F10029C6" w:tentative="1">
      <w:start w:val="1"/>
      <w:numFmt w:val="upperLetter"/>
      <w:lvlText w:val="%5."/>
      <w:lvlJc w:val="left"/>
      <w:pPr>
        <w:ind w:left="2640" w:hanging="440"/>
      </w:pPr>
    </w:lvl>
    <w:lvl w:ilvl="5" w:tplc="1896AB96" w:tentative="1">
      <w:start w:val="1"/>
      <w:numFmt w:val="lowerRoman"/>
      <w:lvlText w:val="%6."/>
      <w:lvlJc w:val="right"/>
      <w:pPr>
        <w:ind w:left="3080" w:hanging="440"/>
      </w:pPr>
    </w:lvl>
    <w:lvl w:ilvl="6" w:tplc="3E1E5536" w:tentative="1">
      <w:start w:val="1"/>
      <w:numFmt w:val="decimal"/>
      <w:lvlText w:val="%7."/>
      <w:lvlJc w:val="left"/>
      <w:pPr>
        <w:ind w:left="3520" w:hanging="440"/>
      </w:pPr>
    </w:lvl>
    <w:lvl w:ilvl="7" w:tplc="847059FC" w:tentative="1">
      <w:start w:val="1"/>
      <w:numFmt w:val="upperLetter"/>
      <w:lvlText w:val="%8."/>
      <w:lvlJc w:val="left"/>
      <w:pPr>
        <w:ind w:left="3960" w:hanging="440"/>
      </w:pPr>
    </w:lvl>
    <w:lvl w:ilvl="8" w:tplc="A8763D28" w:tentative="1">
      <w:start w:val="1"/>
      <w:numFmt w:val="lowerRoman"/>
      <w:lvlText w:val="%9."/>
      <w:lvlJc w:val="right"/>
      <w:pPr>
        <w:ind w:left="4400" w:hanging="440"/>
      </w:pPr>
    </w:lvl>
  </w:abstractNum>
  <w:abstractNum w:abstractNumId="2" w15:restartNumberingAfterBreak="0">
    <w:nsid w:val="1DC4145F"/>
    <w:multiLevelType w:val="hybridMultilevel"/>
    <w:tmpl w:val="58F061F2"/>
    <w:lvl w:ilvl="0" w:tplc="F7C6F816">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211BDC"/>
    <w:multiLevelType w:val="hybridMultilevel"/>
    <w:tmpl w:val="88A6EDE2"/>
    <w:lvl w:ilvl="0" w:tplc="4F3E5FCC">
      <w:start w:val="3"/>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00702A"/>
    <w:multiLevelType w:val="hybridMultilevel"/>
    <w:tmpl w:val="2EAE3148"/>
    <w:lvl w:ilvl="0" w:tplc="1BB2F03E">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5" w15:restartNumberingAfterBreak="0">
    <w:nsid w:val="399430D5"/>
    <w:multiLevelType w:val="hybridMultilevel"/>
    <w:tmpl w:val="F9DC101E"/>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6" w15:restartNumberingAfterBreak="0">
    <w:nsid w:val="3A78518E"/>
    <w:multiLevelType w:val="hybridMultilevel"/>
    <w:tmpl w:val="1110FEEC"/>
    <w:lvl w:ilvl="0" w:tplc="644E6E10">
      <w:start w:val="1"/>
      <w:numFmt w:val="decimal"/>
      <w:lvlText w:val="[%1]"/>
      <w:lvlJc w:val="left"/>
      <w:pPr>
        <w:ind w:left="440" w:hanging="440"/>
      </w:pPr>
      <w:rPr>
        <w:rFonts w:hint="eastAsia"/>
      </w:rPr>
    </w:lvl>
    <w:lvl w:ilvl="1" w:tplc="CC321734" w:tentative="1">
      <w:start w:val="1"/>
      <w:numFmt w:val="upperLetter"/>
      <w:lvlText w:val="%2."/>
      <w:lvlJc w:val="left"/>
      <w:pPr>
        <w:ind w:left="880" w:hanging="440"/>
      </w:pPr>
    </w:lvl>
    <w:lvl w:ilvl="2" w:tplc="92FEA3D8" w:tentative="1">
      <w:start w:val="1"/>
      <w:numFmt w:val="lowerRoman"/>
      <w:lvlText w:val="%3."/>
      <w:lvlJc w:val="right"/>
      <w:pPr>
        <w:ind w:left="1320" w:hanging="440"/>
      </w:pPr>
    </w:lvl>
    <w:lvl w:ilvl="3" w:tplc="20328810" w:tentative="1">
      <w:start w:val="1"/>
      <w:numFmt w:val="decimal"/>
      <w:lvlText w:val="%4."/>
      <w:lvlJc w:val="left"/>
      <w:pPr>
        <w:ind w:left="1760" w:hanging="440"/>
      </w:pPr>
    </w:lvl>
    <w:lvl w:ilvl="4" w:tplc="3148F318" w:tentative="1">
      <w:start w:val="1"/>
      <w:numFmt w:val="upperLetter"/>
      <w:lvlText w:val="%5."/>
      <w:lvlJc w:val="left"/>
      <w:pPr>
        <w:ind w:left="2200" w:hanging="440"/>
      </w:pPr>
    </w:lvl>
    <w:lvl w:ilvl="5" w:tplc="9E828DAC" w:tentative="1">
      <w:start w:val="1"/>
      <w:numFmt w:val="lowerRoman"/>
      <w:lvlText w:val="%6."/>
      <w:lvlJc w:val="right"/>
      <w:pPr>
        <w:ind w:left="2640" w:hanging="440"/>
      </w:pPr>
    </w:lvl>
    <w:lvl w:ilvl="6" w:tplc="60B696F4" w:tentative="1">
      <w:start w:val="1"/>
      <w:numFmt w:val="decimal"/>
      <w:lvlText w:val="%7."/>
      <w:lvlJc w:val="left"/>
      <w:pPr>
        <w:ind w:left="3080" w:hanging="440"/>
      </w:pPr>
    </w:lvl>
    <w:lvl w:ilvl="7" w:tplc="8B804298" w:tentative="1">
      <w:start w:val="1"/>
      <w:numFmt w:val="upperLetter"/>
      <w:lvlText w:val="%8."/>
      <w:lvlJc w:val="left"/>
      <w:pPr>
        <w:ind w:left="3520" w:hanging="440"/>
      </w:pPr>
    </w:lvl>
    <w:lvl w:ilvl="8" w:tplc="44E8D400" w:tentative="1">
      <w:start w:val="1"/>
      <w:numFmt w:val="lowerRoman"/>
      <w:lvlText w:val="%9."/>
      <w:lvlJc w:val="right"/>
      <w:pPr>
        <w:ind w:left="3960" w:hanging="440"/>
      </w:pPr>
    </w:lvl>
  </w:abstractNum>
  <w:abstractNum w:abstractNumId="7" w15:restartNumberingAfterBreak="0">
    <w:nsid w:val="456739EF"/>
    <w:multiLevelType w:val="hybridMultilevel"/>
    <w:tmpl w:val="1A2C7F2A"/>
    <w:lvl w:ilvl="0" w:tplc="0409000F">
      <w:start w:val="1"/>
      <w:numFmt w:val="decimal"/>
      <w:lvlText w:val="%1."/>
      <w:lvlJc w:val="left"/>
      <w:pPr>
        <w:ind w:left="1168" w:hanging="440"/>
      </w:pPr>
      <w:rPr>
        <w:rFont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8" w15:restartNumberingAfterBreak="0">
    <w:nsid w:val="6345295B"/>
    <w:multiLevelType w:val="multilevel"/>
    <w:tmpl w:val="6E5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24890"/>
    <w:multiLevelType w:val="hybridMultilevel"/>
    <w:tmpl w:val="8E7C92CC"/>
    <w:lvl w:ilvl="0" w:tplc="BE34572E">
      <w:start w:val="1"/>
      <w:numFmt w:val="decimal"/>
      <w:lvlText w:val="%1 )"/>
      <w:lvlJc w:val="left"/>
      <w:pPr>
        <w:ind w:left="728" w:hanging="440"/>
      </w:pPr>
      <w:rPr>
        <w:rFonts w:hint="eastAsia"/>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10" w15:restartNumberingAfterBreak="0">
    <w:nsid w:val="6CF54F29"/>
    <w:multiLevelType w:val="hybridMultilevel"/>
    <w:tmpl w:val="4D3C7AC4"/>
    <w:lvl w:ilvl="0" w:tplc="F7C6F816">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11C0029"/>
    <w:multiLevelType w:val="hybridMultilevel"/>
    <w:tmpl w:val="939A054E"/>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2" w15:restartNumberingAfterBreak="0">
    <w:nsid w:val="7C005044"/>
    <w:multiLevelType w:val="multilevel"/>
    <w:tmpl w:val="1C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1893">
    <w:abstractNumId w:val="6"/>
  </w:num>
  <w:num w:numId="2" w16cid:durableId="256254044">
    <w:abstractNumId w:val="1"/>
  </w:num>
  <w:num w:numId="3" w16cid:durableId="1116950232">
    <w:abstractNumId w:val="12"/>
  </w:num>
  <w:num w:numId="4" w16cid:durableId="377777053">
    <w:abstractNumId w:val="3"/>
  </w:num>
  <w:num w:numId="5" w16cid:durableId="859274395">
    <w:abstractNumId w:val="8"/>
  </w:num>
  <w:num w:numId="6" w16cid:durableId="450822346">
    <w:abstractNumId w:val="11"/>
  </w:num>
  <w:num w:numId="7" w16cid:durableId="1461924106">
    <w:abstractNumId w:val="7"/>
  </w:num>
  <w:num w:numId="8" w16cid:durableId="1266690047">
    <w:abstractNumId w:val="4"/>
  </w:num>
  <w:num w:numId="9" w16cid:durableId="478615099">
    <w:abstractNumId w:val="5"/>
  </w:num>
  <w:num w:numId="10" w16cid:durableId="98794152">
    <w:abstractNumId w:val="9"/>
  </w:num>
  <w:num w:numId="11" w16cid:durableId="1081100826">
    <w:abstractNumId w:val="2"/>
  </w:num>
  <w:num w:numId="12" w16cid:durableId="1420953415">
    <w:abstractNumId w:val="0"/>
  </w:num>
  <w:num w:numId="13" w16cid:durableId="64500867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SwNLM0MTQwMrIwszBX0lEKTi0uzszPAykwrAUA8JWlpSwAAAA="/>
  </w:docVars>
  <w:rsids>
    <w:rsidRoot w:val="00121D8A"/>
    <w:rsid w:val="0000064D"/>
    <w:rsid w:val="00000851"/>
    <w:rsid w:val="00000A6F"/>
    <w:rsid w:val="00000B26"/>
    <w:rsid w:val="00000FD1"/>
    <w:rsid w:val="00001200"/>
    <w:rsid w:val="00001421"/>
    <w:rsid w:val="00001456"/>
    <w:rsid w:val="00001458"/>
    <w:rsid w:val="000017AF"/>
    <w:rsid w:val="00001830"/>
    <w:rsid w:val="00002488"/>
    <w:rsid w:val="0000278F"/>
    <w:rsid w:val="00002DA0"/>
    <w:rsid w:val="00003179"/>
    <w:rsid w:val="00003228"/>
    <w:rsid w:val="00003436"/>
    <w:rsid w:val="0000346F"/>
    <w:rsid w:val="00003493"/>
    <w:rsid w:val="0000350B"/>
    <w:rsid w:val="00003779"/>
    <w:rsid w:val="00003793"/>
    <w:rsid w:val="0000425E"/>
    <w:rsid w:val="000043C0"/>
    <w:rsid w:val="00004937"/>
    <w:rsid w:val="00004EE1"/>
    <w:rsid w:val="0000546C"/>
    <w:rsid w:val="00005479"/>
    <w:rsid w:val="000056D7"/>
    <w:rsid w:val="000057D5"/>
    <w:rsid w:val="000058D6"/>
    <w:rsid w:val="000059F0"/>
    <w:rsid w:val="00005F69"/>
    <w:rsid w:val="00006342"/>
    <w:rsid w:val="000064A4"/>
    <w:rsid w:val="00006620"/>
    <w:rsid w:val="00006831"/>
    <w:rsid w:val="00006B10"/>
    <w:rsid w:val="00006B74"/>
    <w:rsid w:val="00006E8C"/>
    <w:rsid w:val="00006EB9"/>
    <w:rsid w:val="000071AB"/>
    <w:rsid w:val="00007301"/>
    <w:rsid w:val="000074EF"/>
    <w:rsid w:val="0000763F"/>
    <w:rsid w:val="0000770E"/>
    <w:rsid w:val="00007D88"/>
    <w:rsid w:val="00007E00"/>
    <w:rsid w:val="00010478"/>
    <w:rsid w:val="000104FD"/>
    <w:rsid w:val="00010659"/>
    <w:rsid w:val="000107B2"/>
    <w:rsid w:val="000107D8"/>
    <w:rsid w:val="00010E43"/>
    <w:rsid w:val="00010F13"/>
    <w:rsid w:val="00011073"/>
    <w:rsid w:val="0001165A"/>
    <w:rsid w:val="00011761"/>
    <w:rsid w:val="000117E8"/>
    <w:rsid w:val="000117F9"/>
    <w:rsid w:val="00011CD1"/>
    <w:rsid w:val="000124BC"/>
    <w:rsid w:val="00012753"/>
    <w:rsid w:val="00012F8C"/>
    <w:rsid w:val="000131D8"/>
    <w:rsid w:val="000131F8"/>
    <w:rsid w:val="000134AF"/>
    <w:rsid w:val="000136AF"/>
    <w:rsid w:val="000139EC"/>
    <w:rsid w:val="0001423B"/>
    <w:rsid w:val="0001443A"/>
    <w:rsid w:val="000146D1"/>
    <w:rsid w:val="00014871"/>
    <w:rsid w:val="00014A18"/>
    <w:rsid w:val="00015345"/>
    <w:rsid w:val="00015359"/>
    <w:rsid w:val="00015464"/>
    <w:rsid w:val="000159A4"/>
    <w:rsid w:val="00015AF6"/>
    <w:rsid w:val="00015AF9"/>
    <w:rsid w:val="00015BFD"/>
    <w:rsid w:val="00015C7C"/>
    <w:rsid w:val="00015CEC"/>
    <w:rsid w:val="00015F92"/>
    <w:rsid w:val="00016225"/>
    <w:rsid w:val="0001769B"/>
    <w:rsid w:val="00017787"/>
    <w:rsid w:val="00017E8F"/>
    <w:rsid w:val="000202CA"/>
    <w:rsid w:val="000203AB"/>
    <w:rsid w:val="00020CF3"/>
    <w:rsid w:val="00020D44"/>
    <w:rsid w:val="000213A3"/>
    <w:rsid w:val="00021688"/>
    <w:rsid w:val="00021923"/>
    <w:rsid w:val="00021A57"/>
    <w:rsid w:val="00021C12"/>
    <w:rsid w:val="00022273"/>
    <w:rsid w:val="00022386"/>
    <w:rsid w:val="00022412"/>
    <w:rsid w:val="00022428"/>
    <w:rsid w:val="000224BB"/>
    <w:rsid w:val="000226CF"/>
    <w:rsid w:val="0002270B"/>
    <w:rsid w:val="000227CF"/>
    <w:rsid w:val="00022AC7"/>
    <w:rsid w:val="00022BAD"/>
    <w:rsid w:val="00022BD8"/>
    <w:rsid w:val="00023923"/>
    <w:rsid w:val="00023DF1"/>
    <w:rsid w:val="00023EDD"/>
    <w:rsid w:val="0002404C"/>
    <w:rsid w:val="00024072"/>
    <w:rsid w:val="000245E7"/>
    <w:rsid w:val="0002483A"/>
    <w:rsid w:val="000248A0"/>
    <w:rsid w:val="00024AAF"/>
    <w:rsid w:val="00025500"/>
    <w:rsid w:val="000258ED"/>
    <w:rsid w:val="00025E17"/>
    <w:rsid w:val="00025F42"/>
    <w:rsid w:val="00026155"/>
    <w:rsid w:val="00026187"/>
    <w:rsid w:val="0002626D"/>
    <w:rsid w:val="00026352"/>
    <w:rsid w:val="00026358"/>
    <w:rsid w:val="00026371"/>
    <w:rsid w:val="000264D6"/>
    <w:rsid w:val="0002665E"/>
    <w:rsid w:val="00026721"/>
    <w:rsid w:val="000268E8"/>
    <w:rsid w:val="00026A66"/>
    <w:rsid w:val="00026B3F"/>
    <w:rsid w:val="00026C50"/>
    <w:rsid w:val="00026F3C"/>
    <w:rsid w:val="0002732C"/>
    <w:rsid w:val="000301DF"/>
    <w:rsid w:val="00030510"/>
    <w:rsid w:val="00030617"/>
    <w:rsid w:val="00030731"/>
    <w:rsid w:val="00030935"/>
    <w:rsid w:val="00030980"/>
    <w:rsid w:val="00030A07"/>
    <w:rsid w:val="000311C9"/>
    <w:rsid w:val="00031492"/>
    <w:rsid w:val="00031768"/>
    <w:rsid w:val="000319EB"/>
    <w:rsid w:val="00031B4E"/>
    <w:rsid w:val="00031F38"/>
    <w:rsid w:val="00032144"/>
    <w:rsid w:val="00032586"/>
    <w:rsid w:val="00032825"/>
    <w:rsid w:val="00032AB7"/>
    <w:rsid w:val="00033008"/>
    <w:rsid w:val="0003328D"/>
    <w:rsid w:val="0003353B"/>
    <w:rsid w:val="00033CD6"/>
    <w:rsid w:val="0003404B"/>
    <w:rsid w:val="000343CC"/>
    <w:rsid w:val="00034650"/>
    <w:rsid w:val="00034A5A"/>
    <w:rsid w:val="00034F69"/>
    <w:rsid w:val="00034FF0"/>
    <w:rsid w:val="00035A7E"/>
    <w:rsid w:val="0003611F"/>
    <w:rsid w:val="0003633B"/>
    <w:rsid w:val="00036405"/>
    <w:rsid w:val="000364AF"/>
    <w:rsid w:val="00036555"/>
    <w:rsid w:val="000365C5"/>
    <w:rsid w:val="00036661"/>
    <w:rsid w:val="00036AC9"/>
    <w:rsid w:val="00036B16"/>
    <w:rsid w:val="00036C90"/>
    <w:rsid w:val="00036CE6"/>
    <w:rsid w:val="00037AB7"/>
    <w:rsid w:val="00037B99"/>
    <w:rsid w:val="00037BF0"/>
    <w:rsid w:val="00037C47"/>
    <w:rsid w:val="00037F2B"/>
    <w:rsid w:val="00040650"/>
    <w:rsid w:val="000406E1"/>
    <w:rsid w:val="0004073D"/>
    <w:rsid w:val="00040767"/>
    <w:rsid w:val="00040829"/>
    <w:rsid w:val="00040CD9"/>
    <w:rsid w:val="00041079"/>
    <w:rsid w:val="000410CE"/>
    <w:rsid w:val="00041323"/>
    <w:rsid w:val="00041896"/>
    <w:rsid w:val="000419AB"/>
    <w:rsid w:val="00041B6F"/>
    <w:rsid w:val="00042071"/>
    <w:rsid w:val="000420CC"/>
    <w:rsid w:val="000420F8"/>
    <w:rsid w:val="00042A5F"/>
    <w:rsid w:val="00042A95"/>
    <w:rsid w:val="00042CC9"/>
    <w:rsid w:val="0004318B"/>
    <w:rsid w:val="0004360F"/>
    <w:rsid w:val="000437D0"/>
    <w:rsid w:val="00043D71"/>
    <w:rsid w:val="000441FB"/>
    <w:rsid w:val="00044506"/>
    <w:rsid w:val="00044548"/>
    <w:rsid w:val="000445E4"/>
    <w:rsid w:val="000447D4"/>
    <w:rsid w:val="00044EB3"/>
    <w:rsid w:val="00044FDA"/>
    <w:rsid w:val="000452F9"/>
    <w:rsid w:val="00045488"/>
    <w:rsid w:val="00045A9B"/>
    <w:rsid w:val="00045B20"/>
    <w:rsid w:val="00045BA2"/>
    <w:rsid w:val="00045C7F"/>
    <w:rsid w:val="00045CB1"/>
    <w:rsid w:val="00045E66"/>
    <w:rsid w:val="00045ED4"/>
    <w:rsid w:val="000462B2"/>
    <w:rsid w:val="000463B1"/>
    <w:rsid w:val="000467F6"/>
    <w:rsid w:val="000468EB"/>
    <w:rsid w:val="00046BD7"/>
    <w:rsid w:val="00046F64"/>
    <w:rsid w:val="000475C3"/>
    <w:rsid w:val="0004760A"/>
    <w:rsid w:val="00047A6D"/>
    <w:rsid w:val="00047A7B"/>
    <w:rsid w:val="00050178"/>
    <w:rsid w:val="0005042E"/>
    <w:rsid w:val="0005064F"/>
    <w:rsid w:val="00050BC2"/>
    <w:rsid w:val="000517D8"/>
    <w:rsid w:val="00051C68"/>
    <w:rsid w:val="00051E5D"/>
    <w:rsid w:val="00051F71"/>
    <w:rsid w:val="00052004"/>
    <w:rsid w:val="000520C9"/>
    <w:rsid w:val="00052177"/>
    <w:rsid w:val="0005234E"/>
    <w:rsid w:val="00052453"/>
    <w:rsid w:val="00052578"/>
    <w:rsid w:val="000525A3"/>
    <w:rsid w:val="0005271E"/>
    <w:rsid w:val="00052DF6"/>
    <w:rsid w:val="00052FE8"/>
    <w:rsid w:val="0005317F"/>
    <w:rsid w:val="000533FB"/>
    <w:rsid w:val="00053487"/>
    <w:rsid w:val="00053504"/>
    <w:rsid w:val="000535D2"/>
    <w:rsid w:val="0005376F"/>
    <w:rsid w:val="00053AC5"/>
    <w:rsid w:val="00053BAD"/>
    <w:rsid w:val="00053E6D"/>
    <w:rsid w:val="00053E7E"/>
    <w:rsid w:val="00053EBC"/>
    <w:rsid w:val="00054050"/>
    <w:rsid w:val="000547AC"/>
    <w:rsid w:val="000547E7"/>
    <w:rsid w:val="00054ADE"/>
    <w:rsid w:val="00055200"/>
    <w:rsid w:val="0005527E"/>
    <w:rsid w:val="000556FB"/>
    <w:rsid w:val="00055897"/>
    <w:rsid w:val="0005593B"/>
    <w:rsid w:val="00055C31"/>
    <w:rsid w:val="000560A6"/>
    <w:rsid w:val="000569AE"/>
    <w:rsid w:val="00056C84"/>
    <w:rsid w:val="00056F74"/>
    <w:rsid w:val="00057128"/>
    <w:rsid w:val="00057287"/>
    <w:rsid w:val="000574DD"/>
    <w:rsid w:val="0005794F"/>
    <w:rsid w:val="00057984"/>
    <w:rsid w:val="00057E30"/>
    <w:rsid w:val="0006005D"/>
    <w:rsid w:val="0006034C"/>
    <w:rsid w:val="0006039F"/>
    <w:rsid w:val="0006041F"/>
    <w:rsid w:val="00060B34"/>
    <w:rsid w:val="00060BD2"/>
    <w:rsid w:val="00060CEF"/>
    <w:rsid w:val="000612E2"/>
    <w:rsid w:val="000619C9"/>
    <w:rsid w:val="00061C35"/>
    <w:rsid w:val="00062194"/>
    <w:rsid w:val="0006266F"/>
    <w:rsid w:val="00062694"/>
    <w:rsid w:val="000627FF"/>
    <w:rsid w:val="00062C4B"/>
    <w:rsid w:val="00062CC3"/>
    <w:rsid w:val="0006329A"/>
    <w:rsid w:val="00063395"/>
    <w:rsid w:val="000635D0"/>
    <w:rsid w:val="00063867"/>
    <w:rsid w:val="00063EED"/>
    <w:rsid w:val="00064468"/>
    <w:rsid w:val="00064471"/>
    <w:rsid w:val="00064599"/>
    <w:rsid w:val="00064D53"/>
    <w:rsid w:val="0006513E"/>
    <w:rsid w:val="000651C1"/>
    <w:rsid w:val="00065411"/>
    <w:rsid w:val="0006545C"/>
    <w:rsid w:val="00065491"/>
    <w:rsid w:val="00065547"/>
    <w:rsid w:val="000655B5"/>
    <w:rsid w:val="00065765"/>
    <w:rsid w:val="0006596A"/>
    <w:rsid w:val="00065C6F"/>
    <w:rsid w:val="00066295"/>
    <w:rsid w:val="000662B9"/>
    <w:rsid w:val="000663DD"/>
    <w:rsid w:val="0006640C"/>
    <w:rsid w:val="00066B02"/>
    <w:rsid w:val="00066D8D"/>
    <w:rsid w:val="00066D8E"/>
    <w:rsid w:val="00067044"/>
    <w:rsid w:val="00067279"/>
    <w:rsid w:val="000673FD"/>
    <w:rsid w:val="00067599"/>
    <w:rsid w:val="000678DF"/>
    <w:rsid w:val="0006799A"/>
    <w:rsid w:val="00067A91"/>
    <w:rsid w:val="000704A8"/>
    <w:rsid w:val="000706F2"/>
    <w:rsid w:val="00070F3F"/>
    <w:rsid w:val="00071317"/>
    <w:rsid w:val="000713DC"/>
    <w:rsid w:val="00071424"/>
    <w:rsid w:val="00071719"/>
    <w:rsid w:val="00071772"/>
    <w:rsid w:val="00071886"/>
    <w:rsid w:val="00071B2C"/>
    <w:rsid w:val="00071D98"/>
    <w:rsid w:val="00071FD9"/>
    <w:rsid w:val="00072161"/>
    <w:rsid w:val="0007223D"/>
    <w:rsid w:val="00072684"/>
    <w:rsid w:val="0007268C"/>
    <w:rsid w:val="000726A6"/>
    <w:rsid w:val="00072728"/>
    <w:rsid w:val="000731BF"/>
    <w:rsid w:val="000734D9"/>
    <w:rsid w:val="0007358F"/>
    <w:rsid w:val="00073834"/>
    <w:rsid w:val="0007389A"/>
    <w:rsid w:val="000738E9"/>
    <w:rsid w:val="000739C2"/>
    <w:rsid w:val="00073D72"/>
    <w:rsid w:val="000740A0"/>
    <w:rsid w:val="00074349"/>
    <w:rsid w:val="00074528"/>
    <w:rsid w:val="0007454F"/>
    <w:rsid w:val="000746FD"/>
    <w:rsid w:val="00074A94"/>
    <w:rsid w:val="00074F12"/>
    <w:rsid w:val="00075782"/>
    <w:rsid w:val="00075904"/>
    <w:rsid w:val="00075AA5"/>
    <w:rsid w:val="0007662D"/>
    <w:rsid w:val="00076710"/>
    <w:rsid w:val="00076A7A"/>
    <w:rsid w:val="00076E07"/>
    <w:rsid w:val="00076F2B"/>
    <w:rsid w:val="000771E8"/>
    <w:rsid w:val="000773D6"/>
    <w:rsid w:val="0007773F"/>
    <w:rsid w:val="00077B24"/>
    <w:rsid w:val="00077BFA"/>
    <w:rsid w:val="00077DE2"/>
    <w:rsid w:val="00077E6B"/>
    <w:rsid w:val="00077EEF"/>
    <w:rsid w:val="000803A4"/>
    <w:rsid w:val="0008076F"/>
    <w:rsid w:val="00080834"/>
    <w:rsid w:val="00080972"/>
    <w:rsid w:val="00080B09"/>
    <w:rsid w:val="00080E6B"/>
    <w:rsid w:val="00080FA0"/>
    <w:rsid w:val="000817B0"/>
    <w:rsid w:val="00081A0C"/>
    <w:rsid w:val="00081C5F"/>
    <w:rsid w:val="00081D98"/>
    <w:rsid w:val="00081F84"/>
    <w:rsid w:val="00081F88"/>
    <w:rsid w:val="00082874"/>
    <w:rsid w:val="00082915"/>
    <w:rsid w:val="00082B46"/>
    <w:rsid w:val="00082CB2"/>
    <w:rsid w:val="00082D28"/>
    <w:rsid w:val="00083101"/>
    <w:rsid w:val="00083278"/>
    <w:rsid w:val="00083A5F"/>
    <w:rsid w:val="00083B63"/>
    <w:rsid w:val="00083DE5"/>
    <w:rsid w:val="00083FE9"/>
    <w:rsid w:val="00084611"/>
    <w:rsid w:val="000846B6"/>
    <w:rsid w:val="00084AB3"/>
    <w:rsid w:val="00084C1F"/>
    <w:rsid w:val="00084DA0"/>
    <w:rsid w:val="00084F15"/>
    <w:rsid w:val="00084F18"/>
    <w:rsid w:val="00084F3E"/>
    <w:rsid w:val="00085767"/>
    <w:rsid w:val="000857B1"/>
    <w:rsid w:val="00085E24"/>
    <w:rsid w:val="00085E84"/>
    <w:rsid w:val="00086114"/>
    <w:rsid w:val="000862B6"/>
    <w:rsid w:val="000863EB"/>
    <w:rsid w:val="000864CE"/>
    <w:rsid w:val="000865C1"/>
    <w:rsid w:val="00086B32"/>
    <w:rsid w:val="00086ED5"/>
    <w:rsid w:val="00086F0E"/>
    <w:rsid w:val="00086FD0"/>
    <w:rsid w:val="000870BB"/>
    <w:rsid w:val="0008721F"/>
    <w:rsid w:val="00087377"/>
    <w:rsid w:val="000873B7"/>
    <w:rsid w:val="000876E5"/>
    <w:rsid w:val="00087830"/>
    <w:rsid w:val="000878F1"/>
    <w:rsid w:val="000879AF"/>
    <w:rsid w:val="00087AEF"/>
    <w:rsid w:val="000901CE"/>
    <w:rsid w:val="0009021F"/>
    <w:rsid w:val="0009089F"/>
    <w:rsid w:val="000909AB"/>
    <w:rsid w:val="0009144C"/>
    <w:rsid w:val="00091585"/>
    <w:rsid w:val="00091757"/>
    <w:rsid w:val="000918A7"/>
    <w:rsid w:val="000918C1"/>
    <w:rsid w:val="00091C45"/>
    <w:rsid w:val="00091C50"/>
    <w:rsid w:val="00091DF8"/>
    <w:rsid w:val="00091F3B"/>
    <w:rsid w:val="00091FA7"/>
    <w:rsid w:val="00092124"/>
    <w:rsid w:val="000923A6"/>
    <w:rsid w:val="00092562"/>
    <w:rsid w:val="00092774"/>
    <w:rsid w:val="000927D5"/>
    <w:rsid w:val="00092A0B"/>
    <w:rsid w:val="00092C1C"/>
    <w:rsid w:val="000933D0"/>
    <w:rsid w:val="000934A4"/>
    <w:rsid w:val="000937CC"/>
    <w:rsid w:val="0009486A"/>
    <w:rsid w:val="00094DA3"/>
    <w:rsid w:val="00094F5A"/>
    <w:rsid w:val="00094F9F"/>
    <w:rsid w:val="00095156"/>
    <w:rsid w:val="000953E0"/>
    <w:rsid w:val="000954CB"/>
    <w:rsid w:val="0009554F"/>
    <w:rsid w:val="0009559F"/>
    <w:rsid w:val="00095A49"/>
    <w:rsid w:val="00095AC2"/>
    <w:rsid w:val="00095D5D"/>
    <w:rsid w:val="00095DAB"/>
    <w:rsid w:val="00096138"/>
    <w:rsid w:val="00096179"/>
    <w:rsid w:val="00096301"/>
    <w:rsid w:val="000967E2"/>
    <w:rsid w:val="00096A4F"/>
    <w:rsid w:val="00096B1C"/>
    <w:rsid w:val="000972CB"/>
    <w:rsid w:val="0009766C"/>
    <w:rsid w:val="00097828"/>
    <w:rsid w:val="00097B7B"/>
    <w:rsid w:val="00097C79"/>
    <w:rsid w:val="00097D75"/>
    <w:rsid w:val="000A03E7"/>
    <w:rsid w:val="000A0658"/>
    <w:rsid w:val="000A0B7A"/>
    <w:rsid w:val="000A0E22"/>
    <w:rsid w:val="000A15EE"/>
    <w:rsid w:val="000A1635"/>
    <w:rsid w:val="000A165B"/>
    <w:rsid w:val="000A20FE"/>
    <w:rsid w:val="000A2383"/>
    <w:rsid w:val="000A2400"/>
    <w:rsid w:val="000A2537"/>
    <w:rsid w:val="000A2AAF"/>
    <w:rsid w:val="000A3393"/>
    <w:rsid w:val="000A33E2"/>
    <w:rsid w:val="000A36F8"/>
    <w:rsid w:val="000A3973"/>
    <w:rsid w:val="000A3B4E"/>
    <w:rsid w:val="000A3BF8"/>
    <w:rsid w:val="000A3C77"/>
    <w:rsid w:val="000A3E6A"/>
    <w:rsid w:val="000A3FB9"/>
    <w:rsid w:val="000A4347"/>
    <w:rsid w:val="000A4372"/>
    <w:rsid w:val="000A4843"/>
    <w:rsid w:val="000A486C"/>
    <w:rsid w:val="000A5012"/>
    <w:rsid w:val="000A53B4"/>
    <w:rsid w:val="000A5437"/>
    <w:rsid w:val="000A5563"/>
    <w:rsid w:val="000A556A"/>
    <w:rsid w:val="000A5591"/>
    <w:rsid w:val="000A5C66"/>
    <w:rsid w:val="000A60EA"/>
    <w:rsid w:val="000A64D0"/>
    <w:rsid w:val="000A65EF"/>
    <w:rsid w:val="000A6DB5"/>
    <w:rsid w:val="000A7170"/>
    <w:rsid w:val="000A73B9"/>
    <w:rsid w:val="000A7419"/>
    <w:rsid w:val="000A741F"/>
    <w:rsid w:val="000A7437"/>
    <w:rsid w:val="000A75A1"/>
    <w:rsid w:val="000A75AC"/>
    <w:rsid w:val="000A76FF"/>
    <w:rsid w:val="000A7717"/>
    <w:rsid w:val="000A77FC"/>
    <w:rsid w:val="000A7A46"/>
    <w:rsid w:val="000A7F1B"/>
    <w:rsid w:val="000B044E"/>
    <w:rsid w:val="000B0907"/>
    <w:rsid w:val="000B09C6"/>
    <w:rsid w:val="000B09F3"/>
    <w:rsid w:val="000B0D11"/>
    <w:rsid w:val="000B10A4"/>
    <w:rsid w:val="000B1761"/>
    <w:rsid w:val="000B1A01"/>
    <w:rsid w:val="000B1CD4"/>
    <w:rsid w:val="000B1D84"/>
    <w:rsid w:val="000B1F6A"/>
    <w:rsid w:val="000B20AA"/>
    <w:rsid w:val="000B2363"/>
    <w:rsid w:val="000B244F"/>
    <w:rsid w:val="000B25E8"/>
    <w:rsid w:val="000B2670"/>
    <w:rsid w:val="000B2D12"/>
    <w:rsid w:val="000B30BC"/>
    <w:rsid w:val="000B31F0"/>
    <w:rsid w:val="000B3580"/>
    <w:rsid w:val="000B36AC"/>
    <w:rsid w:val="000B3883"/>
    <w:rsid w:val="000B3B71"/>
    <w:rsid w:val="000B42B7"/>
    <w:rsid w:val="000B443E"/>
    <w:rsid w:val="000B46B3"/>
    <w:rsid w:val="000B48F3"/>
    <w:rsid w:val="000B49D9"/>
    <w:rsid w:val="000B4B41"/>
    <w:rsid w:val="000B5013"/>
    <w:rsid w:val="000B559D"/>
    <w:rsid w:val="000B58B5"/>
    <w:rsid w:val="000B591D"/>
    <w:rsid w:val="000B5954"/>
    <w:rsid w:val="000B5E4F"/>
    <w:rsid w:val="000B6194"/>
    <w:rsid w:val="000B627A"/>
    <w:rsid w:val="000B671F"/>
    <w:rsid w:val="000B6A18"/>
    <w:rsid w:val="000B6EFB"/>
    <w:rsid w:val="000B7167"/>
    <w:rsid w:val="000B757F"/>
    <w:rsid w:val="000B77FC"/>
    <w:rsid w:val="000B7834"/>
    <w:rsid w:val="000B7B71"/>
    <w:rsid w:val="000B7DBD"/>
    <w:rsid w:val="000B7F6C"/>
    <w:rsid w:val="000C009C"/>
    <w:rsid w:val="000C0292"/>
    <w:rsid w:val="000C0297"/>
    <w:rsid w:val="000C0A87"/>
    <w:rsid w:val="000C0AB3"/>
    <w:rsid w:val="000C0BE7"/>
    <w:rsid w:val="000C0C01"/>
    <w:rsid w:val="000C0C5B"/>
    <w:rsid w:val="000C0C5E"/>
    <w:rsid w:val="000C0E2E"/>
    <w:rsid w:val="000C0F02"/>
    <w:rsid w:val="000C0F2C"/>
    <w:rsid w:val="000C1094"/>
    <w:rsid w:val="000C11ED"/>
    <w:rsid w:val="000C163B"/>
    <w:rsid w:val="000C18A5"/>
    <w:rsid w:val="000C1A69"/>
    <w:rsid w:val="000C2168"/>
    <w:rsid w:val="000C2565"/>
    <w:rsid w:val="000C3048"/>
    <w:rsid w:val="000C334B"/>
    <w:rsid w:val="000C3364"/>
    <w:rsid w:val="000C3440"/>
    <w:rsid w:val="000C368A"/>
    <w:rsid w:val="000C373A"/>
    <w:rsid w:val="000C3B55"/>
    <w:rsid w:val="000C3EC2"/>
    <w:rsid w:val="000C4065"/>
    <w:rsid w:val="000C41C1"/>
    <w:rsid w:val="000C42F7"/>
    <w:rsid w:val="000C4348"/>
    <w:rsid w:val="000C43D1"/>
    <w:rsid w:val="000C4873"/>
    <w:rsid w:val="000C497E"/>
    <w:rsid w:val="000C4A5E"/>
    <w:rsid w:val="000C4A9C"/>
    <w:rsid w:val="000C4BA9"/>
    <w:rsid w:val="000C4C80"/>
    <w:rsid w:val="000C4EF7"/>
    <w:rsid w:val="000C4F1A"/>
    <w:rsid w:val="000C5305"/>
    <w:rsid w:val="000C545C"/>
    <w:rsid w:val="000C568D"/>
    <w:rsid w:val="000C5713"/>
    <w:rsid w:val="000C57C5"/>
    <w:rsid w:val="000C57E6"/>
    <w:rsid w:val="000C5C52"/>
    <w:rsid w:val="000C5CFE"/>
    <w:rsid w:val="000C5F52"/>
    <w:rsid w:val="000C6047"/>
    <w:rsid w:val="000C627E"/>
    <w:rsid w:val="000C64B6"/>
    <w:rsid w:val="000C65A5"/>
    <w:rsid w:val="000C6690"/>
    <w:rsid w:val="000C689E"/>
    <w:rsid w:val="000C6A57"/>
    <w:rsid w:val="000C6B0E"/>
    <w:rsid w:val="000C6F09"/>
    <w:rsid w:val="000C7169"/>
    <w:rsid w:val="000C77E3"/>
    <w:rsid w:val="000C7AE3"/>
    <w:rsid w:val="000C7C46"/>
    <w:rsid w:val="000C7D03"/>
    <w:rsid w:val="000C7F5F"/>
    <w:rsid w:val="000D0251"/>
    <w:rsid w:val="000D056E"/>
    <w:rsid w:val="000D0650"/>
    <w:rsid w:val="000D08A5"/>
    <w:rsid w:val="000D094E"/>
    <w:rsid w:val="000D0971"/>
    <w:rsid w:val="000D09AA"/>
    <w:rsid w:val="000D0B89"/>
    <w:rsid w:val="000D0D9C"/>
    <w:rsid w:val="000D0DD3"/>
    <w:rsid w:val="000D1434"/>
    <w:rsid w:val="000D1443"/>
    <w:rsid w:val="000D165D"/>
    <w:rsid w:val="000D16AF"/>
    <w:rsid w:val="000D185D"/>
    <w:rsid w:val="000D19FB"/>
    <w:rsid w:val="000D1F94"/>
    <w:rsid w:val="000D20D2"/>
    <w:rsid w:val="000D23B2"/>
    <w:rsid w:val="000D258B"/>
    <w:rsid w:val="000D25D1"/>
    <w:rsid w:val="000D27ED"/>
    <w:rsid w:val="000D288A"/>
    <w:rsid w:val="000D29E8"/>
    <w:rsid w:val="000D2ADA"/>
    <w:rsid w:val="000D2C3F"/>
    <w:rsid w:val="000D2D34"/>
    <w:rsid w:val="000D2E89"/>
    <w:rsid w:val="000D2F50"/>
    <w:rsid w:val="000D2FBE"/>
    <w:rsid w:val="000D304F"/>
    <w:rsid w:val="000D32FC"/>
    <w:rsid w:val="000D39AA"/>
    <w:rsid w:val="000D3C5D"/>
    <w:rsid w:val="000D4512"/>
    <w:rsid w:val="000D4789"/>
    <w:rsid w:val="000D5232"/>
    <w:rsid w:val="000D57E6"/>
    <w:rsid w:val="000D586C"/>
    <w:rsid w:val="000D5BCE"/>
    <w:rsid w:val="000D5C91"/>
    <w:rsid w:val="000D5DDB"/>
    <w:rsid w:val="000D6082"/>
    <w:rsid w:val="000D63ED"/>
    <w:rsid w:val="000D66F3"/>
    <w:rsid w:val="000D6833"/>
    <w:rsid w:val="000D68DD"/>
    <w:rsid w:val="000D6DBC"/>
    <w:rsid w:val="000D6FAD"/>
    <w:rsid w:val="000D70BF"/>
    <w:rsid w:val="000D74DE"/>
    <w:rsid w:val="000D7A31"/>
    <w:rsid w:val="000E0001"/>
    <w:rsid w:val="000E05C7"/>
    <w:rsid w:val="000E0FBC"/>
    <w:rsid w:val="000E13D8"/>
    <w:rsid w:val="000E193A"/>
    <w:rsid w:val="000E1972"/>
    <w:rsid w:val="000E19B1"/>
    <w:rsid w:val="000E1CC9"/>
    <w:rsid w:val="000E1DD5"/>
    <w:rsid w:val="000E2512"/>
    <w:rsid w:val="000E283A"/>
    <w:rsid w:val="000E2860"/>
    <w:rsid w:val="000E287A"/>
    <w:rsid w:val="000E2C36"/>
    <w:rsid w:val="000E31EE"/>
    <w:rsid w:val="000E3364"/>
    <w:rsid w:val="000E3451"/>
    <w:rsid w:val="000E44AD"/>
    <w:rsid w:val="000E4757"/>
    <w:rsid w:val="000E47B2"/>
    <w:rsid w:val="000E48FA"/>
    <w:rsid w:val="000E4DA6"/>
    <w:rsid w:val="000E4E62"/>
    <w:rsid w:val="000E4EFF"/>
    <w:rsid w:val="000E4F49"/>
    <w:rsid w:val="000E5075"/>
    <w:rsid w:val="000E5B11"/>
    <w:rsid w:val="000E5B5B"/>
    <w:rsid w:val="000E5B63"/>
    <w:rsid w:val="000E5D4B"/>
    <w:rsid w:val="000E6CAB"/>
    <w:rsid w:val="000E6F7C"/>
    <w:rsid w:val="000E701E"/>
    <w:rsid w:val="000E71A9"/>
    <w:rsid w:val="000E7422"/>
    <w:rsid w:val="000E759A"/>
    <w:rsid w:val="000E7660"/>
    <w:rsid w:val="000E7803"/>
    <w:rsid w:val="000E7B78"/>
    <w:rsid w:val="000F023E"/>
    <w:rsid w:val="000F03A4"/>
    <w:rsid w:val="000F085B"/>
    <w:rsid w:val="000F0B79"/>
    <w:rsid w:val="000F0F32"/>
    <w:rsid w:val="000F11B5"/>
    <w:rsid w:val="000F1706"/>
    <w:rsid w:val="000F1A86"/>
    <w:rsid w:val="000F1AAA"/>
    <w:rsid w:val="000F1AE1"/>
    <w:rsid w:val="000F1B12"/>
    <w:rsid w:val="000F1FFC"/>
    <w:rsid w:val="000F2261"/>
    <w:rsid w:val="000F26F3"/>
    <w:rsid w:val="000F2873"/>
    <w:rsid w:val="000F28F8"/>
    <w:rsid w:val="000F2DBF"/>
    <w:rsid w:val="000F2FE7"/>
    <w:rsid w:val="000F3484"/>
    <w:rsid w:val="000F3858"/>
    <w:rsid w:val="000F3A60"/>
    <w:rsid w:val="000F3BEB"/>
    <w:rsid w:val="000F3E6B"/>
    <w:rsid w:val="000F3FA4"/>
    <w:rsid w:val="000F434C"/>
    <w:rsid w:val="000F4461"/>
    <w:rsid w:val="000F48C6"/>
    <w:rsid w:val="000F4E7E"/>
    <w:rsid w:val="000F5091"/>
    <w:rsid w:val="000F5274"/>
    <w:rsid w:val="000F52B0"/>
    <w:rsid w:val="000F53BA"/>
    <w:rsid w:val="000F53E9"/>
    <w:rsid w:val="000F5794"/>
    <w:rsid w:val="000F599A"/>
    <w:rsid w:val="000F5E37"/>
    <w:rsid w:val="000F634C"/>
    <w:rsid w:val="000F63E5"/>
    <w:rsid w:val="000F690D"/>
    <w:rsid w:val="000F6B03"/>
    <w:rsid w:val="000F6DD0"/>
    <w:rsid w:val="000F70F8"/>
    <w:rsid w:val="000F76C2"/>
    <w:rsid w:val="000F7811"/>
    <w:rsid w:val="000F7CF8"/>
    <w:rsid w:val="000F7D75"/>
    <w:rsid w:val="000F7DE9"/>
    <w:rsid w:val="000F7DF0"/>
    <w:rsid w:val="00100509"/>
    <w:rsid w:val="00100543"/>
    <w:rsid w:val="0010055B"/>
    <w:rsid w:val="00100F0D"/>
    <w:rsid w:val="001010CA"/>
    <w:rsid w:val="001013AB"/>
    <w:rsid w:val="0010140A"/>
    <w:rsid w:val="001015CC"/>
    <w:rsid w:val="00101735"/>
    <w:rsid w:val="0010175A"/>
    <w:rsid w:val="00102490"/>
    <w:rsid w:val="00102777"/>
    <w:rsid w:val="001028A3"/>
    <w:rsid w:val="001028BA"/>
    <w:rsid w:val="00102E53"/>
    <w:rsid w:val="00102F6E"/>
    <w:rsid w:val="00102FB8"/>
    <w:rsid w:val="00103791"/>
    <w:rsid w:val="00103A9C"/>
    <w:rsid w:val="00103C1E"/>
    <w:rsid w:val="00103C33"/>
    <w:rsid w:val="00103DCF"/>
    <w:rsid w:val="00103F0D"/>
    <w:rsid w:val="0010405B"/>
    <w:rsid w:val="001044AB"/>
    <w:rsid w:val="001044BE"/>
    <w:rsid w:val="0010479A"/>
    <w:rsid w:val="00104C5C"/>
    <w:rsid w:val="00104FCF"/>
    <w:rsid w:val="00105336"/>
    <w:rsid w:val="00105A47"/>
    <w:rsid w:val="00105C26"/>
    <w:rsid w:val="00105C4F"/>
    <w:rsid w:val="0010607A"/>
    <w:rsid w:val="001060B4"/>
    <w:rsid w:val="001060D3"/>
    <w:rsid w:val="0010625E"/>
    <w:rsid w:val="00106330"/>
    <w:rsid w:val="0010651E"/>
    <w:rsid w:val="00106616"/>
    <w:rsid w:val="0010669D"/>
    <w:rsid w:val="001066CB"/>
    <w:rsid w:val="00106AF3"/>
    <w:rsid w:val="001073B3"/>
    <w:rsid w:val="00107569"/>
    <w:rsid w:val="00107741"/>
    <w:rsid w:val="001106A0"/>
    <w:rsid w:val="001108C1"/>
    <w:rsid w:val="00110DAA"/>
    <w:rsid w:val="00111362"/>
    <w:rsid w:val="001117CD"/>
    <w:rsid w:val="00111ADE"/>
    <w:rsid w:val="00111B7E"/>
    <w:rsid w:val="00111ED6"/>
    <w:rsid w:val="001121A4"/>
    <w:rsid w:val="0011236D"/>
    <w:rsid w:val="00112E9B"/>
    <w:rsid w:val="00112EFD"/>
    <w:rsid w:val="001130AB"/>
    <w:rsid w:val="00113670"/>
    <w:rsid w:val="0011369E"/>
    <w:rsid w:val="00113754"/>
    <w:rsid w:val="00113AF2"/>
    <w:rsid w:val="00113AF3"/>
    <w:rsid w:val="001146DF"/>
    <w:rsid w:val="00114731"/>
    <w:rsid w:val="0011475D"/>
    <w:rsid w:val="00114958"/>
    <w:rsid w:val="00114A1E"/>
    <w:rsid w:val="00114B48"/>
    <w:rsid w:val="00114D79"/>
    <w:rsid w:val="001153A3"/>
    <w:rsid w:val="0011543B"/>
    <w:rsid w:val="00115DCF"/>
    <w:rsid w:val="00115EAD"/>
    <w:rsid w:val="00115EB6"/>
    <w:rsid w:val="00116219"/>
    <w:rsid w:val="001162EB"/>
    <w:rsid w:val="00116472"/>
    <w:rsid w:val="00116B9F"/>
    <w:rsid w:val="00117451"/>
    <w:rsid w:val="0011758D"/>
    <w:rsid w:val="001176CA"/>
    <w:rsid w:val="00117B5F"/>
    <w:rsid w:val="001200BA"/>
    <w:rsid w:val="00120F3D"/>
    <w:rsid w:val="00120FAF"/>
    <w:rsid w:val="00121280"/>
    <w:rsid w:val="001213BF"/>
    <w:rsid w:val="001218FB"/>
    <w:rsid w:val="00121CBB"/>
    <w:rsid w:val="00121D8A"/>
    <w:rsid w:val="00121F83"/>
    <w:rsid w:val="00121FA1"/>
    <w:rsid w:val="00122514"/>
    <w:rsid w:val="001227F7"/>
    <w:rsid w:val="0012288A"/>
    <w:rsid w:val="00122904"/>
    <w:rsid w:val="001229AB"/>
    <w:rsid w:val="00122C75"/>
    <w:rsid w:val="00122D2D"/>
    <w:rsid w:val="00122D4E"/>
    <w:rsid w:val="00123211"/>
    <w:rsid w:val="0012342B"/>
    <w:rsid w:val="00123673"/>
    <w:rsid w:val="001236E7"/>
    <w:rsid w:val="00123ABD"/>
    <w:rsid w:val="00123BBA"/>
    <w:rsid w:val="00123D88"/>
    <w:rsid w:val="00123F7A"/>
    <w:rsid w:val="00124004"/>
    <w:rsid w:val="001241D9"/>
    <w:rsid w:val="00124349"/>
    <w:rsid w:val="001246A2"/>
    <w:rsid w:val="00124E33"/>
    <w:rsid w:val="00124FC2"/>
    <w:rsid w:val="00125096"/>
    <w:rsid w:val="0012543D"/>
    <w:rsid w:val="0012544C"/>
    <w:rsid w:val="00125688"/>
    <w:rsid w:val="001256E0"/>
    <w:rsid w:val="00125A22"/>
    <w:rsid w:val="00125C0A"/>
    <w:rsid w:val="00125F6A"/>
    <w:rsid w:val="00126209"/>
    <w:rsid w:val="00126575"/>
    <w:rsid w:val="001266FB"/>
    <w:rsid w:val="001267E3"/>
    <w:rsid w:val="00126B95"/>
    <w:rsid w:val="00126C06"/>
    <w:rsid w:val="00126D21"/>
    <w:rsid w:val="00126EE0"/>
    <w:rsid w:val="00126F93"/>
    <w:rsid w:val="00126FA3"/>
    <w:rsid w:val="001270F8"/>
    <w:rsid w:val="0012725F"/>
    <w:rsid w:val="001272DA"/>
    <w:rsid w:val="001274DA"/>
    <w:rsid w:val="00127714"/>
    <w:rsid w:val="001278EA"/>
    <w:rsid w:val="00127A6D"/>
    <w:rsid w:val="00127FAA"/>
    <w:rsid w:val="00130182"/>
    <w:rsid w:val="00130226"/>
    <w:rsid w:val="00130248"/>
    <w:rsid w:val="00130346"/>
    <w:rsid w:val="00130517"/>
    <w:rsid w:val="0013068A"/>
    <w:rsid w:val="0013087E"/>
    <w:rsid w:val="00130C0C"/>
    <w:rsid w:val="00130DCF"/>
    <w:rsid w:val="00130E39"/>
    <w:rsid w:val="00130FD5"/>
    <w:rsid w:val="00130FF0"/>
    <w:rsid w:val="00131266"/>
    <w:rsid w:val="001312F1"/>
    <w:rsid w:val="0013135F"/>
    <w:rsid w:val="00131650"/>
    <w:rsid w:val="00131703"/>
    <w:rsid w:val="00131967"/>
    <w:rsid w:val="00131A66"/>
    <w:rsid w:val="00131A68"/>
    <w:rsid w:val="00131C81"/>
    <w:rsid w:val="00131CC2"/>
    <w:rsid w:val="00131D5D"/>
    <w:rsid w:val="00131ED2"/>
    <w:rsid w:val="001320AD"/>
    <w:rsid w:val="00132336"/>
    <w:rsid w:val="00132781"/>
    <w:rsid w:val="001327B3"/>
    <w:rsid w:val="00132A38"/>
    <w:rsid w:val="00132DBE"/>
    <w:rsid w:val="00132E00"/>
    <w:rsid w:val="00132ECF"/>
    <w:rsid w:val="00133663"/>
    <w:rsid w:val="001337C2"/>
    <w:rsid w:val="001338E6"/>
    <w:rsid w:val="00133D68"/>
    <w:rsid w:val="00133E47"/>
    <w:rsid w:val="001340F5"/>
    <w:rsid w:val="00134AEA"/>
    <w:rsid w:val="0013501D"/>
    <w:rsid w:val="001350B6"/>
    <w:rsid w:val="001350F2"/>
    <w:rsid w:val="001351CE"/>
    <w:rsid w:val="0013534E"/>
    <w:rsid w:val="00135367"/>
    <w:rsid w:val="00135504"/>
    <w:rsid w:val="001357F6"/>
    <w:rsid w:val="001359DA"/>
    <w:rsid w:val="00135A42"/>
    <w:rsid w:val="00135AAD"/>
    <w:rsid w:val="00135CEB"/>
    <w:rsid w:val="00135E24"/>
    <w:rsid w:val="00135E2E"/>
    <w:rsid w:val="001360F6"/>
    <w:rsid w:val="00136501"/>
    <w:rsid w:val="00136A23"/>
    <w:rsid w:val="00136D7C"/>
    <w:rsid w:val="00136F14"/>
    <w:rsid w:val="00136FE9"/>
    <w:rsid w:val="00137151"/>
    <w:rsid w:val="001374AE"/>
    <w:rsid w:val="00137628"/>
    <w:rsid w:val="00137880"/>
    <w:rsid w:val="00137909"/>
    <w:rsid w:val="00137A2C"/>
    <w:rsid w:val="00137B90"/>
    <w:rsid w:val="00137F8B"/>
    <w:rsid w:val="001400DF"/>
    <w:rsid w:val="001403BA"/>
    <w:rsid w:val="00140562"/>
    <w:rsid w:val="0014066B"/>
    <w:rsid w:val="00140CC6"/>
    <w:rsid w:val="00140E28"/>
    <w:rsid w:val="0014111E"/>
    <w:rsid w:val="0014131A"/>
    <w:rsid w:val="0014148B"/>
    <w:rsid w:val="001415A1"/>
    <w:rsid w:val="001415D4"/>
    <w:rsid w:val="001416F9"/>
    <w:rsid w:val="001417F1"/>
    <w:rsid w:val="00141866"/>
    <w:rsid w:val="00141914"/>
    <w:rsid w:val="0014196F"/>
    <w:rsid w:val="00141B89"/>
    <w:rsid w:val="00141E96"/>
    <w:rsid w:val="00141FAB"/>
    <w:rsid w:val="001420B4"/>
    <w:rsid w:val="001421C4"/>
    <w:rsid w:val="001425DB"/>
    <w:rsid w:val="00142728"/>
    <w:rsid w:val="00142817"/>
    <w:rsid w:val="001428BD"/>
    <w:rsid w:val="00142A3B"/>
    <w:rsid w:val="00142AFB"/>
    <w:rsid w:val="001438C0"/>
    <w:rsid w:val="00143C6B"/>
    <w:rsid w:val="00143F19"/>
    <w:rsid w:val="00143F49"/>
    <w:rsid w:val="0014416D"/>
    <w:rsid w:val="001445D5"/>
    <w:rsid w:val="001446E3"/>
    <w:rsid w:val="00144761"/>
    <w:rsid w:val="00144968"/>
    <w:rsid w:val="00144C03"/>
    <w:rsid w:val="00144C5F"/>
    <w:rsid w:val="00144DB4"/>
    <w:rsid w:val="00144E91"/>
    <w:rsid w:val="00145301"/>
    <w:rsid w:val="00145D2F"/>
    <w:rsid w:val="00145DE5"/>
    <w:rsid w:val="00145F4B"/>
    <w:rsid w:val="001460AB"/>
    <w:rsid w:val="00146113"/>
    <w:rsid w:val="00146BB7"/>
    <w:rsid w:val="00146E55"/>
    <w:rsid w:val="00146EF4"/>
    <w:rsid w:val="001470D4"/>
    <w:rsid w:val="001475D9"/>
    <w:rsid w:val="00147754"/>
    <w:rsid w:val="001479D9"/>
    <w:rsid w:val="00147E76"/>
    <w:rsid w:val="001509B5"/>
    <w:rsid w:val="00150CC7"/>
    <w:rsid w:val="00150E78"/>
    <w:rsid w:val="00151150"/>
    <w:rsid w:val="0015125E"/>
    <w:rsid w:val="001512E8"/>
    <w:rsid w:val="00151C39"/>
    <w:rsid w:val="00151DB8"/>
    <w:rsid w:val="00151E09"/>
    <w:rsid w:val="00151E28"/>
    <w:rsid w:val="00152A39"/>
    <w:rsid w:val="00152ABA"/>
    <w:rsid w:val="00152C87"/>
    <w:rsid w:val="00152DB4"/>
    <w:rsid w:val="001532CA"/>
    <w:rsid w:val="001534C8"/>
    <w:rsid w:val="00153609"/>
    <w:rsid w:val="001537C1"/>
    <w:rsid w:val="00153C3D"/>
    <w:rsid w:val="00153E11"/>
    <w:rsid w:val="00153ED0"/>
    <w:rsid w:val="00153F94"/>
    <w:rsid w:val="00154439"/>
    <w:rsid w:val="001544BD"/>
    <w:rsid w:val="0015453F"/>
    <w:rsid w:val="0015458A"/>
    <w:rsid w:val="00154641"/>
    <w:rsid w:val="0015486F"/>
    <w:rsid w:val="00154929"/>
    <w:rsid w:val="00154B06"/>
    <w:rsid w:val="001557AB"/>
    <w:rsid w:val="00155914"/>
    <w:rsid w:val="00155C0D"/>
    <w:rsid w:val="00155DBF"/>
    <w:rsid w:val="00155E12"/>
    <w:rsid w:val="00155E74"/>
    <w:rsid w:val="0015621E"/>
    <w:rsid w:val="00156564"/>
    <w:rsid w:val="00156749"/>
    <w:rsid w:val="001569C9"/>
    <w:rsid w:val="00156A9D"/>
    <w:rsid w:val="00156D2C"/>
    <w:rsid w:val="00156D34"/>
    <w:rsid w:val="00156F00"/>
    <w:rsid w:val="00156F1C"/>
    <w:rsid w:val="001570C4"/>
    <w:rsid w:val="0015783D"/>
    <w:rsid w:val="00157B80"/>
    <w:rsid w:val="00157F3D"/>
    <w:rsid w:val="00160463"/>
    <w:rsid w:val="00160CB4"/>
    <w:rsid w:val="00160DBB"/>
    <w:rsid w:val="00161496"/>
    <w:rsid w:val="0016230E"/>
    <w:rsid w:val="00163029"/>
    <w:rsid w:val="001631DF"/>
    <w:rsid w:val="00163367"/>
    <w:rsid w:val="00163603"/>
    <w:rsid w:val="0016381B"/>
    <w:rsid w:val="00163912"/>
    <w:rsid w:val="00163C8F"/>
    <w:rsid w:val="00163EFC"/>
    <w:rsid w:val="00163F2D"/>
    <w:rsid w:val="00164003"/>
    <w:rsid w:val="0016425C"/>
    <w:rsid w:val="00164275"/>
    <w:rsid w:val="001644D2"/>
    <w:rsid w:val="00164615"/>
    <w:rsid w:val="00164647"/>
    <w:rsid w:val="00164A40"/>
    <w:rsid w:val="00164AC2"/>
    <w:rsid w:val="00164AEC"/>
    <w:rsid w:val="00164B39"/>
    <w:rsid w:val="00164B45"/>
    <w:rsid w:val="00165095"/>
    <w:rsid w:val="00165AE4"/>
    <w:rsid w:val="00165CFE"/>
    <w:rsid w:val="00165FDD"/>
    <w:rsid w:val="00166270"/>
    <w:rsid w:val="00166A67"/>
    <w:rsid w:val="00166BCF"/>
    <w:rsid w:val="00166D8F"/>
    <w:rsid w:val="00166DE9"/>
    <w:rsid w:val="00166F2F"/>
    <w:rsid w:val="00166F89"/>
    <w:rsid w:val="001673AB"/>
    <w:rsid w:val="001677E4"/>
    <w:rsid w:val="001679EF"/>
    <w:rsid w:val="00167A59"/>
    <w:rsid w:val="00167C37"/>
    <w:rsid w:val="00167C78"/>
    <w:rsid w:val="001701EB"/>
    <w:rsid w:val="001705B3"/>
    <w:rsid w:val="001706DE"/>
    <w:rsid w:val="0017076C"/>
    <w:rsid w:val="00170871"/>
    <w:rsid w:val="00170AEC"/>
    <w:rsid w:val="00170B79"/>
    <w:rsid w:val="00170DE3"/>
    <w:rsid w:val="00170F86"/>
    <w:rsid w:val="00171263"/>
    <w:rsid w:val="001720A6"/>
    <w:rsid w:val="001720BF"/>
    <w:rsid w:val="0017224B"/>
    <w:rsid w:val="00172573"/>
    <w:rsid w:val="0017275F"/>
    <w:rsid w:val="001728AC"/>
    <w:rsid w:val="001728D4"/>
    <w:rsid w:val="00172974"/>
    <w:rsid w:val="00172C05"/>
    <w:rsid w:val="00172F49"/>
    <w:rsid w:val="00173527"/>
    <w:rsid w:val="001736C0"/>
    <w:rsid w:val="00173710"/>
    <w:rsid w:val="001737DE"/>
    <w:rsid w:val="00173E96"/>
    <w:rsid w:val="0017401F"/>
    <w:rsid w:val="00174507"/>
    <w:rsid w:val="00174598"/>
    <w:rsid w:val="00174612"/>
    <w:rsid w:val="00174618"/>
    <w:rsid w:val="0017483E"/>
    <w:rsid w:val="0017494A"/>
    <w:rsid w:val="00174A3D"/>
    <w:rsid w:val="00174F00"/>
    <w:rsid w:val="001754DB"/>
    <w:rsid w:val="00175877"/>
    <w:rsid w:val="00175E97"/>
    <w:rsid w:val="00176037"/>
    <w:rsid w:val="001766A6"/>
    <w:rsid w:val="001769B3"/>
    <w:rsid w:val="00177098"/>
    <w:rsid w:val="00177336"/>
    <w:rsid w:val="00177B74"/>
    <w:rsid w:val="00180581"/>
    <w:rsid w:val="0018086C"/>
    <w:rsid w:val="00180A78"/>
    <w:rsid w:val="00180ABC"/>
    <w:rsid w:val="00180B33"/>
    <w:rsid w:val="00180B3D"/>
    <w:rsid w:val="001811F4"/>
    <w:rsid w:val="0018143A"/>
    <w:rsid w:val="00181779"/>
    <w:rsid w:val="001818AB"/>
    <w:rsid w:val="00181AD6"/>
    <w:rsid w:val="00181BEE"/>
    <w:rsid w:val="00182223"/>
    <w:rsid w:val="0018280C"/>
    <w:rsid w:val="0018281A"/>
    <w:rsid w:val="00182904"/>
    <w:rsid w:val="00182EB5"/>
    <w:rsid w:val="001830D2"/>
    <w:rsid w:val="00183257"/>
    <w:rsid w:val="001834AE"/>
    <w:rsid w:val="0018358D"/>
    <w:rsid w:val="0018379B"/>
    <w:rsid w:val="00183DAF"/>
    <w:rsid w:val="00183FB0"/>
    <w:rsid w:val="0018401E"/>
    <w:rsid w:val="00184070"/>
    <w:rsid w:val="0018463C"/>
    <w:rsid w:val="00184793"/>
    <w:rsid w:val="00184AB3"/>
    <w:rsid w:val="00184C93"/>
    <w:rsid w:val="00184E5A"/>
    <w:rsid w:val="00185162"/>
    <w:rsid w:val="001852BA"/>
    <w:rsid w:val="00185466"/>
    <w:rsid w:val="0018587C"/>
    <w:rsid w:val="00185CC0"/>
    <w:rsid w:val="00185FA8"/>
    <w:rsid w:val="00186236"/>
    <w:rsid w:val="001866A8"/>
    <w:rsid w:val="001866EC"/>
    <w:rsid w:val="00186A38"/>
    <w:rsid w:val="00186AC8"/>
    <w:rsid w:val="00186DE7"/>
    <w:rsid w:val="00186FC7"/>
    <w:rsid w:val="00187549"/>
    <w:rsid w:val="00190016"/>
    <w:rsid w:val="00190636"/>
    <w:rsid w:val="00190852"/>
    <w:rsid w:val="00190AB1"/>
    <w:rsid w:val="00190ACC"/>
    <w:rsid w:val="00190B0A"/>
    <w:rsid w:val="00190C3D"/>
    <w:rsid w:val="00190F1E"/>
    <w:rsid w:val="00191173"/>
    <w:rsid w:val="0019167B"/>
    <w:rsid w:val="00191A6F"/>
    <w:rsid w:val="00191ECC"/>
    <w:rsid w:val="00192674"/>
    <w:rsid w:val="00192A5A"/>
    <w:rsid w:val="00192A7A"/>
    <w:rsid w:val="00192ADB"/>
    <w:rsid w:val="00192BCB"/>
    <w:rsid w:val="0019315F"/>
    <w:rsid w:val="00193234"/>
    <w:rsid w:val="001932EF"/>
    <w:rsid w:val="00193410"/>
    <w:rsid w:val="00193847"/>
    <w:rsid w:val="00193AAC"/>
    <w:rsid w:val="00193FD0"/>
    <w:rsid w:val="0019442C"/>
    <w:rsid w:val="001944ED"/>
    <w:rsid w:val="0019471C"/>
    <w:rsid w:val="0019478B"/>
    <w:rsid w:val="001949C9"/>
    <w:rsid w:val="00194BA6"/>
    <w:rsid w:val="00194C3E"/>
    <w:rsid w:val="00194C78"/>
    <w:rsid w:val="00194E54"/>
    <w:rsid w:val="00194FA6"/>
    <w:rsid w:val="001950D4"/>
    <w:rsid w:val="0019542B"/>
    <w:rsid w:val="00195474"/>
    <w:rsid w:val="00195745"/>
    <w:rsid w:val="0019582C"/>
    <w:rsid w:val="00195BB2"/>
    <w:rsid w:val="00195C88"/>
    <w:rsid w:val="00195D91"/>
    <w:rsid w:val="00195F04"/>
    <w:rsid w:val="00196126"/>
    <w:rsid w:val="00196575"/>
    <w:rsid w:val="001969BD"/>
    <w:rsid w:val="00196A80"/>
    <w:rsid w:val="00196AD9"/>
    <w:rsid w:val="00196C94"/>
    <w:rsid w:val="001970A8"/>
    <w:rsid w:val="0019710E"/>
    <w:rsid w:val="001972FA"/>
    <w:rsid w:val="00197524"/>
    <w:rsid w:val="0019767A"/>
    <w:rsid w:val="001979CE"/>
    <w:rsid w:val="00197F54"/>
    <w:rsid w:val="001A0492"/>
    <w:rsid w:val="001A0588"/>
    <w:rsid w:val="001A0856"/>
    <w:rsid w:val="001A0BCD"/>
    <w:rsid w:val="001A0DCA"/>
    <w:rsid w:val="001A1716"/>
    <w:rsid w:val="001A1C46"/>
    <w:rsid w:val="001A1F5C"/>
    <w:rsid w:val="001A248E"/>
    <w:rsid w:val="001A255A"/>
    <w:rsid w:val="001A2761"/>
    <w:rsid w:val="001A27FE"/>
    <w:rsid w:val="001A2C16"/>
    <w:rsid w:val="001A302F"/>
    <w:rsid w:val="001A31AD"/>
    <w:rsid w:val="001A320A"/>
    <w:rsid w:val="001A322C"/>
    <w:rsid w:val="001A3326"/>
    <w:rsid w:val="001A39D1"/>
    <w:rsid w:val="001A4481"/>
    <w:rsid w:val="001A4A36"/>
    <w:rsid w:val="001A4CEE"/>
    <w:rsid w:val="001A4D2B"/>
    <w:rsid w:val="001A4F13"/>
    <w:rsid w:val="001A5776"/>
    <w:rsid w:val="001A5C48"/>
    <w:rsid w:val="001A5DC5"/>
    <w:rsid w:val="001A5ED2"/>
    <w:rsid w:val="001A5F95"/>
    <w:rsid w:val="001A6021"/>
    <w:rsid w:val="001A6249"/>
    <w:rsid w:val="001A63D0"/>
    <w:rsid w:val="001A63F1"/>
    <w:rsid w:val="001A6570"/>
    <w:rsid w:val="001A715E"/>
    <w:rsid w:val="001A7A48"/>
    <w:rsid w:val="001B00DE"/>
    <w:rsid w:val="001B08B1"/>
    <w:rsid w:val="001B09DA"/>
    <w:rsid w:val="001B0AD0"/>
    <w:rsid w:val="001B0ED9"/>
    <w:rsid w:val="001B1063"/>
    <w:rsid w:val="001B1663"/>
    <w:rsid w:val="001B1AAD"/>
    <w:rsid w:val="001B1B6A"/>
    <w:rsid w:val="001B1BE1"/>
    <w:rsid w:val="001B1D20"/>
    <w:rsid w:val="001B2707"/>
    <w:rsid w:val="001B2723"/>
    <w:rsid w:val="001B2948"/>
    <w:rsid w:val="001B2C14"/>
    <w:rsid w:val="001B30EF"/>
    <w:rsid w:val="001B383F"/>
    <w:rsid w:val="001B3974"/>
    <w:rsid w:val="001B430B"/>
    <w:rsid w:val="001B44AE"/>
    <w:rsid w:val="001B469B"/>
    <w:rsid w:val="001B4767"/>
    <w:rsid w:val="001B48DD"/>
    <w:rsid w:val="001B48F0"/>
    <w:rsid w:val="001B4AE7"/>
    <w:rsid w:val="001B4E64"/>
    <w:rsid w:val="001B4ECE"/>
    <w:rsid w:val="001B50D4"/>
    <w:rsid w:val="001B51D2"/>
    <w:rsid w:val="001B5318"/>
    <w:rsid w:val="001B54FE"/>
    <w:rsid w:val="001B5921"/>
    <w:rsid w:val="001B5958"/>
    <w:rsid w:val="001B5973"/>
    <w:rsid w:val="001B5A07"/>
    <w:rsid w:val="001B5FBC"/>
    <w:rsid w:val="001B60A6"/>
    <w:rsid w:val="001B60EF"/>
    <w:rsid w:val="001B633A"/>
    <w:rsid w:val="001B638E"/>
    <w:rsid w:val="001B6514"/>
    <w:rsid w:val="001B669C"/>
    <w:rsid w:val="001B68C0"/>
    <w:rsid w:val="001B6C9C"/>
    <w:rsid w:val="001B6E1F"/>
    <w:rsid w:val="001B7079"/>
    <w:rsid w:val="001B7105"/>
    <w:rsid w:val="001B7216"/>
    <w:rsid w:val="001B7321"/>
    <w:rsid w:val="001B7A20"/>
    <w:rsid w:val="001B7D29"/>
    <w:rsid w:val="001B7EA7"/>
    <w:rsid w:val="001C0089"/>
    <w:rsid w:val="001C030E"/>
    <w:rsid w:val="001C034D"/>
    <w:rsid w:val="001C03E2"/>
    <w:rsid w:val="001C0689"/>
    <w:rsid w:val="001C094D"/>
    <w:rsid w:val="001C0B2A"/>
    <w:rsid w:val="001C0DFA"/>
    <w:rsid w:val="001C1329"/>
    <w:rsid w:val="001C187A"/>
    <w:rsid w:val="001C1DAC"/>
    <w:rsid w:val="001C1DEA"/>
    <w:rsid w:val="001C2457"/>
    <w:rsid w:val="001C251C"/>
    <w:rsid w:val="001C2660"/>
    <w:rsid w:val="001C2E23"/>
    <w:rsid w:val="001C3161"/>
    <w:rsid w:val="001C3520"/>
    <w:rsid w:val="001C3656"/>
    <w:rsid w:val="001C38C5"/>
    <w:rsid w:val="001C3D4E"/>
    <w:rsid w:val="001C41F0"/>
    <w:rsid w:val="001C427F"/>
    <w:rsid w:val="001C49E3"/>
    <w:rsid w:val="001C4C1D"/>
    <w:rsid w:val="001C4E88"/>
    <w:rsid w:val="001C521B"/>
    <w:rsid w:val="001C545B"/>
    <w:rsid w:val="001C5668"/>
    <w:rsid w:val="001C5818"/>
    <w:rsid w:val="001C5D21"/>
    <w:rsid w:val="001C645C"/>
    <w:rsid w:val="001C667B"/>
    <w:rsid w:val="001C6685"/>
    <w:rsid w:val="001C6AA0"/>
    <w:rsid w:val="001C6BD8"/>
    <w:rsid w:val="001C6F87"/>
    <w:rsid w:val="001C6FFC"/>
    <w:rsid w:val="001C70D8"/>
    <w:rsid w:val="001C791D"/>
    <w:rsid w:val="001C7B0A"/>
    <w:rsid w:val="001C7FCA"/>
    <w:rsid w:val="001D000F"/>
    <w:rsid w:val="001D06F3"/>
    <w:rsid w:val="001D0B9C"/>
    <w:rsid w:val="001D0C3F"/>
    <w:rsid w:val="001D0E52"/>
    <w:rsid w:val="001D0FA1"/>
    <w:rsid w:val="001D116F"/>
    <w:rsid w:val="001D156D"/>
    <w:rsid w:val="001D164B"/>
    <w:rsid w:val="001D1678"/>
    <w:rsid w:val="001D1940"/>
    <w:rsid w:val="001D1DD7"/>
    <w:rsid w:val="001D21B3"/>
    <w:rsid w:val="001D244D"/>
    <w:rsid w:val="001D24D8"/>
    <w:rsid w:val="001D290E"/>
    <w:rsid w:val="001D3066"/>
    <w:rsid w:val="001D37E6"/>
    <w:rsid w:val="001D3975"/>
    <w:rsid w:val="001D3A24"/>
    <w:rsid w:val="001D3B8A"/>
    <w:rsid w:val="001D3C89"/>
    <w:rsid w:val="001D3DBA"/>
    <w:rsid w:val="001D3E42"/>
    <w:rsid w:val="001D4033"/>
    <w:rsid w:val="001D4065"/>
    <w:rsid w:val="001D500B"/>
    <w:rsid w:val="001D501A"/>
    <w:rsid w:val="001D5109"/>
    <w:rsid w:val="001D5164"/>
    <w:rsid w:val="001D5178"/>
    <w:rsid w:val="001D539E"/>
    <w:rsid w:val="001D5712"/>
    <w:rsid w:val="001D5830"/>
    <w:rsid w:val="001D59DE"/>
    <w:rsid w:val="001D5B17"/>
    <w:rsid w:val="001D5BD4"/>
    <w:rsid w:val="001D6993"/>
    <w:rsid w:val="001D6AD4"/>
    <w:rsid w:val="001D6E6C"/>
    <w:rsid w:val="001D6FBE"/>
    <w:rsid w:val="001D7206"/>
    <w:rsid w:val="001D73EE"/>
    <w:rsid w:val="001D7400"/>
    <w:rsid w:val="001D7477"/>
    <w:rsid w:val="001D7ABD"/>
    <w:rsid w:val="001D7B5C"/>
    <w:rsid w:val="001D7B9F"/>
    <w:rsid w:val="001D7C57"/>
    <w:rsid w:val="001D7D99"/>
    <w:rsid w:val="001D7F45"/>
    <w:rsid w:val="001E0132"/>
    <w:rsid w:val="001E027F"/>
    <w:rsid w:val="001E0389"/>
    <w:rsid w:val="001E03A8"/>
    <w:rsid w:val="001E03BE"/>
    <w:rsid w:val="001E0532"/>
    <w:rsid w:val="001E090B"/>
    <w:rsid w:val="001E0994"/>
    <w:rsid w:val="001E0A6A"/>
    <w:rsid w:val="001E0D98"/>
    <w:rsid w:val="001E0DAC"/>
    <w:rsid w:val="001E1219"/>
    <w:rsid w:val="001E1231"/>
    <w:rsid w:val="001E1298"/>
    <w:rsid w:val="001E1BCD"/>
    <w:rsid w:val="001E1E36"/>
    <w:rsid w:val="001E2160"/>
    <w:rsid w:val="001E2309"/>
    <w:rsid w:val="001E24BE"/>
    <w:rsid w:val="001E3006"/>
    <w:rsid w:val="001E300C"/>
    <w:rsid w:val="001E3C7D"/>
    <w:rsid w:val="001E3C8F"/>
    <w:rsid w:val="001E3E11"/>
    <w:rsid w:val="001E43C5"/>
    <w:rsid w:val="001E477C"/>
    <w:rsid w:val="001E4B62"/>
    <w:rsid w:val="001E4C47"/>
    <w:rsid w:val="001E4DE0"/>
    <w:rsid w:val="001E530E"/>
    <w:rsid w:val="001E5523"/>
    <w:rsid w:val="001E558B"/>
    <w:rsid w:val="001E55E1"/>
    <w:rsid w:val="001E5827"/>
    <w:rsid w:val="001E6A1A"/>
    <w:rsid w:val="001E6C9B"/>
    <w:rsid w:val="001E78E9"/>
    <w:rsid w:val="001E79A7"/>
    <w:rsid w:val="001E7AC9"/>
    <w:rsid w:val="001E7B50"/>
    <w:rsid w:val="001E7EFF"/>
    <w:rsid w:val="001F02E7"/>
    <w:rsid w:val="001F0B6F"/>
    <w:rsid w:val="001F0F16"/>
    <w:rsid w:val="001F10D7"/>
    <w:rsid w:val="001F1114"/>
    <w:rsid w:val="001F1243"/>
    <w:rsid w:val="001F1301"/>
    <w:rsid w:val="001F160B"/>
    <w:rsid w:val="001F16BB"/>
    <w:rsid w:val="001F1943"/>
    <w:rsid w:val="001F1A57"/>
    <w:rsid w:val="001F1C9A"/>
    <w:rsid w:val="001F1CC6"/>
    <w:rsid w:val="001F1DDA"/>
    <w:rsid w:val="001F1FAC"/>
    <w:rsid w:val="001F202A"/>
    <w:rsid w:val="001F2983"/>
    <w:rsid w:val="001F2F75"/>
    <w:rsid w:val="001F3A01"/>
    <w:rsid w:val="001F3AC7"/>
    <w:rsid w:val="001F3BCF"/>
    <w:rsid w:val="001F45AD"/>
    <w:rsid w:val="001F499F"/>
    <w:rsid w:val="001F4B8B"/>
    <w:rsid w:val="001F4C3F"/>
    <w:rsid w:val="001F4D74"/>
    <w:rsid w:val="001F4E93"/>
    <w:rsid w:val="001F4F16"/>
    <w:rsid w:val="001F50D7"/>
    <w:rsid w:val="001F519E"/>
    <w:rsid w:val="001F55E1"/>
    <w:rsid w:val="001F5CB9"/>
    <w:rsid w:val="001F5F14"/>
    <w:rsid w:val="001F6489"/>
    <w:rsid w:val="001F6561"/>
    <w:rsid w:val="001F6901"/>
    <w:rsid w:val="001F7426"/>
    <w:rsid w:val="001F75A7"/>
    <w:rsid w:val="001F76AE"/>
    <w:rsid w:val="001F7798"/>
    <w:rsid w:val="001F79C4"/>
    <w:rsid w:val="001F7A4D"/>
    <w:rsid w:val="001F7D7B"/>
    <w:rsid w:val="00200501"/>
    <w:rsid w:val="00200512"/>
    <w:rsid w:val="002007AE"/>
    <w:rsid w:val="00200C7B"/>
    <w:rsid w:val="00200C81"/>
    <w:rsid w:val="00200FA0"/>
    <w:rsid w:val="00201094"/>
    <w:rsid w:val="00201446"/>
    <w:rsid w:val="00201469"/>
    <w:rsid w:val="00201C03"/>
    <w:rsid w:val="00201D2A"/>
    <w:rsid w:val="002020D2"/>
    <w:rsid w:val="002022AB"/>
    <w:rsid w:val="002023C5"/>
    <w:rsid w:val="002027BF"/>
    <w:rsid w:val="0020285F"/>
    <w:rsid w:val="002030D5"/>
    <w:rsid w:val="0020317A"/>
    <w:rsid w:val="0020327A"/>
    <w:rsid w:val="00203736"/>
    <w:rsid w:val="002038AD"/>
    <w:rsid w:val="00203B9D"/>
    <w:rsid w:val="00203CDF"/>
    <w:rsid w:val="00203D56"/>
    <w:rsid w:val="00203DD3"/>
    <w:rsid w:val="00204252"/>
    <w:rsid w:val="002043E5"/>
    <w:rsid w:val="00204461"/>
    <w:rsid w:val="002047B9"/>
    <w:rsid w:val="00204831"/>
    <w:rsid w:val="0020556D"/>
    <w:rsid w:val="002057CE"/>
    <w:rsid w:val="0020586B"/>
    <w:rsid w:val="00205FE2"/>
    <w:rsid w:val="0020630D"/>
    <w:rsid w:val="00206637"/>
    <w:rsid w:val="00206E9C"/>
    <w:rsid w:val="00206FA8"/>
    <w:rsid w:val="0020751D"/>
    <w:rsid w:val="00207574"/>
    <w:rsid w:val="0020795A"/>
    <w:rsid w:val="00207C53"/>
    <w:rsid w:val="00210380"/>
    <w:rsid w:val="002105DE"/>
    <w:rsid w:val="00210918"/>
    <w:rsid w:val="002109CB"/>
    <w:rsid w:val="00210CBB"/>
    <w:rsid w:val="00211201"/>
    <w:rsid w:val="002115C3"/>
    <w:rsid w:val="00211727"/>
    <w:rsid w:val="00211805"/>
    <w:rsid w:val="00211B2F"/>
    <w:rsid w:val="0021261A"/>
    <w:rsid w:val="00212AF2"/>
    <w:rsid w:val="00212DB2"/>
    <w:rsid w:val="00212E0B"/>
    <w:rsid w:val="00212FA2"/>
    <w:rsid w:val="00212FDF"/>
    <w:rsid w:val="00213132"/>
    <w:rsid w:val="002132F2"/>
    <w:rsid w:val="002133A1"/>
    <w:rsid w:val="002133F8"/>
    <w:rsid w:val="002136D8"/>
    <w:rsid w:val="00214077"/>
    <w:rsid w:val="0021425E"/>
    <w:rsid w:val="00214343"/>
    <w:rsid w:val="00214369"/>
    <w:rsid w:val="002145B2"/>
    <w:rsid w:val="002147DE"/>
    <w:rsid w:val="002147FC"/>
    <w:rsid w:val="00214CEE"/>
    <w:rsid w:val="00214E36"/>
    <w:rsid w:val="0021509E"/>
    <w:rsid w:val="00215224"/>
    <w:rsid w:val="002153CC"/>
    <w:rsid w:val="00215502"/>
    <w:rsid w:val="00215599"/>
    <w:rsid w:val="00215613"/>
    <w:rsid w:val="00215683"/>
    <w:rsid w:val="0021573F"/>
    <w:rsid w:val="002158EF"/>
    <w:rsid w:val="002159A7"/>
    <w:rsid w:val="00215BD0"/>
    <w:rsid w:val="002160BC"/>
    <w:rsid w:val="002162AA"/>
    <w:rsid w:val="00216781"/>
    <w:rsid w:val="00216A4C"/>
    <w:rsid w:val="00217798"/>
    <w:rsid w:val="002177DE"/>
    <w:rsid w:val="002177EB"/>
    <w:rsid w:val="002177F4"/>
    <w:rsid w:val="00217C5A"/>
    <w:rsid w:val="00217DBE"/>
    <w:rsid w:val="00217E57"/>
    <w:rsid w:val="002211A3"/>
    <w:rsid w:val="002212AC"/>
    <w:rsid w:val="002213B6"/>
    <w:rsid w:val="00221C5D"/>
    <w:rsid w:val="00221F67"/>
    <w:rsid w:val="00221F69"/>
    <w:rsid w:val="00222130"/>
    <w:rsid w:val="0022235A"/>
    <w:rsid w:val="002223F6"/>
    <w:rsid w:val="00222570"/>
    <w:rsid w:val="00222776"/>
    <w:rsid w:val="00222914"/>
    <w:rsid w:val="00222950"/>
    <w:rsid w:val="00222E0D"/>
    <w:rsid w:val="00223C3B"/>
    <w:rsid w:val="00223D18"/>
    <w:rsid w:val="00223EA5"/>
    <w:rsid w:val="00223F53"/>
    <w:rsid w:val="00223FCA"/>
    <w:rsid w:val="002240A2"/>
    <w:rsid w:val="002240E1"/>
    <w:rsid w:val="0022410B"/>
    <w:rsid w:val="002244BD"/>
    <w:rsid w:val="0022484A"/>
    <w:rsid w:val="00224996"/>
    <w:rsid w:val="0022500E"/>
    <w:rsid w:val="00225045"/>
    <w:rsid w:val="00225496"/>
    <w:rsid w:val="002254C5"/>
    <w:rsid w:val="002257CF"/>
    <w:rsid w:val="0022597F"/>
    <w:rsid w:val="002259EA"/>
    <w:rsid w:val="00225AD4"/>
    <w:rsid w:val="00225C01"/>
    <w:rsid w:val="00225C4D"/>
    <w:rsid w:val="00226211"/>
    <w:rsid w:val="0022637B"/>
    <w:rsid w:val="00226B78"/>
    <w:rsid w:val="00226D53"/>
    <w:rsid w:val="00227C16"/>
    <w:rsid w:val="00227C4A"/>
    <w:rsid w:val="00227C75"/>
    <w:rsid w:val="00227C9B"/>
    <w:rsid w:val="0023010F"/>
    <w:rsid w:val="00230433"/>
    <w:rsid w:val="002305F6"/>
    <w:rsid w:val="00230F5D"/>
    <w:rsid w:val="00230F9A"/>
    <w:rsid w:val="002311B3"/>
    <w:rsid w:val="00231324"/>
    <w:rsid w:val="002313EB"/>
    <w:rsid w:val="002316A4"/>
    <w:rsid w:val="002318E0"/>
    <w:rsid w:val="00231B42"/>
    <w:rsid w:val="00231B82"/>
    <w:rsid w:val="00231E58"/>
    <w:rsid w:val="00231F13"/>
    <w:rsid w:val="0023207D"/>
    <w:rsid w:val="002321A9"/>
    <w:rsid w:val="00232CD1"/>
    <w:rsid w:val="00232CF7"/>
    <w:rsid w:val="00232EA5"/>
    <w:rsid w:val="00232FF4"/>
    <w:rsid w:val="0023310C"/>
    <w:rsid w:val="00233A3F"/>
    <w:rsid w:val="00233B4E"/>
    <w:rsid w:val="00233EBF"/>
    <w:rsid w:val="002345AB"/>
    <w:rsid w:val="00234B4A"/>
    <w:rsid w:val="00234D8C"/>
    <w:rsid w:val="00235113"/>
    <w:rsid w:val="002353E0"/>
    <w:rsid w:val="002354BD"/>
    <w:rsid w:val="00235C65"/>
    <w:rsid w:val="00235EB1"/>
    <w:rsid w:val="002360D7"/>
    <w:rsid w:val="002362B1"/>
    <w:rsid w:val="00236D3F"/>
    <w:rsid w:val="0023756F"/>
    <w:rsid w:val="00237769"/>
    <w:rsid w:val="00237829"/>
    <w:rsid w:val="00237D25"/>
    <w:rsid w:val="00237E8D"/>
    <w:rsid w:val="00240050"/>
    <w:rsid w:val="00240610"/>
    <w:rsid w:val="002410A9"/>
    <w:rsid w:val="0024112B"/>
    <w:rsid w:val="0024164C"/>
    <w:rsid w:val="0024171D"/>
    <w:rsid w:val="00241834"/>
    <w:rsid w:val="00241F78"/>
    <w:rsid w:val="002426CF"/>
    <w:rsid w:val="00242CD0"/>
    <w:rsid w:val="00242DFB"/>
    <w:rsid w:val="00242E4D"/>
    <w:rsid w:val="00242FF8"/>
    <w:rsid w:val="0024303E"/>
    <w:rsid w:val="0024313E"/>
    <w:rsid w:val="00243698"/>
    <w:rsid w:val="00243B03"/>
    <w:rsid w:val="00243C91"/>
    <w:rsid w:val="002440D5"/>
    <w:rsid w:val="002443A8"/>
    <w:rsid w:val="002444EF"/>
    <w:rsid w:val="00244841"/>
    <w:rsid w:val="00244BB9"/>
    <w:rsid w:val="00244D3F"/>
    <w:rsid w:val="00244ED0"/>
    <w:rsid w:val="00244F8E"/>
    <w:rsid w:val="00245324"/>
    <w:rsid w:val="00245595"/>
    <w:rsid w:val="002455F9"/>
    <w:rsid w:val="00245873"/>
    <w:rsid w:val="0024599C"/>
    <w:rsid w:val="00245A47"/>
    <w:rsid w:val="00245AEC"/>
    <w:rsid w:val="00245EC9"/>
    <w:rsid w:val="0024629A"/>
    <w:rsid w:val="002464AF"/>
    <w:rsid w:val="0024696D"/>
    <w:rsid w:val="00246A0C"/>
    <w:rsid w:val="00246A80"/>
    <w:rsid w:val="00246ACE"/>
    <w:rsid w:val="00246E4F"/>
    <w:rsid w:val="0024720B"/>
    <w:rsid w:val="002473EC"/>
    <w:rsid w:val="00247543"/>
    <w:rsid w:val="0025045C"/>
    <w:rsid w:val="00250A96"/>
    <w:rsid w:val="002511D1"/>
    <w:rsid w:val="00251248"/>
    <w:rsid w:val="0025126D"/>
    <w:rsid w:val="00251306"/>
    <w:rsid w:val="0025164F"/>
    <w:rsid w:val="0025207B"/>
    <w:rsid w:val="00252386"/>
    <w:rsid w:val="0025243F"/>
    <w:rsid w:val="002524EA"/>
    <w:rsid w:val="0025286A"/>
    <w:rsid w:val="00252AE6"/>
    <w:rsid w:val="00252F39"/>
    <w:rsid w:val="0025312E"/>
    <w:rsid w:val="00253346"/>
    <w:rsid w:val="002539E2"/>
    <w:rsid w:val="00253A02"/>
    <w:rsid w:val="00253ABE"/>
    <w:rsid w:val="00253CF6"/>
    <w:rsid w:val="00254446"/>
    <w:rsid w:val="002546BA"/>
    <w:rsid w:val="00254821"/>
    <w:rsid w:val="00254835"/>
    <w:rsid w:val="0025572B"/>
    <w:rsid w:val="00255897"/>
    <w:rsid w:val="0025593D"/>
    <w:rsid w:val="00255AF4"/>
    <w:rsid w:val="00255E45"/>
    <w:rsid w:val="00255EFA"/>
    <w:rsid w:val="00255FFA"/>
    <w:rsid w:val="002562D8"/>
    <w:rsid w:val="0025639F"/>
    <w:rsid w:val="0025641C"/>
    <w:rsid w:val="002566DC"/>
    <w:rsid w:val="002569AC"/>
    <w:rsid w:val="00256FAB"/>
    <w:rsid w:val="00257047"/>
    <w:rsid w:val="00257364"/>
    <w:rsid w:val="00257419"/>
    <w:rsid w:val="002576EE"/>
    <w:rsid w:val="0025773C"/>
    <w:rsid w:val="002600AB"/>
    <w:rsid w:val="002600C1"/>
    <w:rsid w:val="00260430"/>
    <w:rsid w:val="00260578"/>
    <w:rsid w:val="002607A0"/>
    <w:rsid w:val="002607E5"/>
    <w:rsid w:val="002608A4"/>
    <w:rsid w:val="00260924"/>
    <w:rsid w:val="00260968"/>
    <w:rsid w:val="002609B9"/>
    <w:rsid w:val="00260B3C"/>
    <w:rsid w:val="002610F5"/>
    <w:rsid w:val="00261562"/>
    <w:rsid w:val="00261A59"/>
    <w:rsid w:val="00261B8F"/>
    <w:rsid w:val="00261E30"/>
    <w:rsid w:val="00261E7F"/>
    <w:rsid w:val="00261EAB"/>
    <w:rsid w:val="00261F8F"/>
    <w:rsid w:val="002622AE"/>
    <w:rsid w:val="002623B5"/>
    <w:rsid w:val="002625FE"/>
    <w:rsid w:val="00262A16"/>
    <w:rsid w:val="00262A5C"/>
    <w:rsid w:val="0026330A"/>
    <w:rsid w:val="0026343B"/>
    <w:rsid w:val="00263494"/>
    <w:rsid w:val="002635D8"/>
    <w:rsid w:val="00263C0D"/>
    <w:rsid w:val="00263F45"/>
    <w:rsid w:val="00264518"/>
    <w:rsid w:val="002648A2"/>
    <w:rsid w:val="00264B4B"/>
    <w:rsid w:val="002654C3"/>
    <w:rsid w:val="002657A2"/>
    <w:rsid w:val="002659B7"/>
    <w:rsid w:val="00265BB5"/>
    <w:rsid w:val="00265C5E"/>
    <w:rsid w:val="0026640D"/>
    <w:rsid w:val="0026642A"/>
    <w:rsid w:val="00266445"/>
    <w:rsid w:val="00266D21"/>
    <w:rsid w:val="00266E4C"/>
    <w:rsid w:val="00266F99"/>
    <w:rsid w:val="00266FA7"/>
    <w:rsid w:val="00267270"/>
    <w:rsid w:val="00267359"/>
    <w:rsid w:val="0026778D"/>
    <w:rsid w:val="00267C33"/>
    <w:rsid w:val="00267C46"/>
    <w:rsid w:val="00267F31"/>
    <w:rsid w:val="002709E1"/>
    <w:rsid w:val="00270C76"/>
    <w:rsid w:val="00270E25"/>
    <w:rsid w:val="00270F10"/>
    <w:rsid w:val="0027146E"/>
    <w:rsid w:val="002715D3"/>
    <w:rsid w:val="002716A3"/>
    <w:rsid w:val="002716FD"/>
    <w:rsid w:val="00271BBA"/>
    <w:rsid w:val="00271BF6"/>
    <w:rsid w:val="00271DA0"/>
    <w:rsid w:val="00271F28"/>
    <w:rsid w:val="002726A8"/>
    <w:rsid w:val="00272EDB"/>
    <w:rsid w:val="00272FF7"/>
    <w:rsid w:val="00273167"/>
    <w:rsid w:val="00273216"/>
    <w:rsid w:val="0027331D"/>
    <w:rsid w:val="002738FF"/>
    <w:rsid w:val="002743B0"/>
    <w:rsid w:val="00274E61"/>
    <w:rsid w:val="002757B2"/>
    <w:rsid w:val="00275960"/>
    <w:rsid w:val="00275977"/>
    <w:rsid w:val="00275B76"/>
    <w:rsid w:val="00275E81"/>
    <w:rsid w:val="00275F05"/>
    <w:rsid w:val="0027625D"/>
    <w:rsid w:val="00276CF8"/>
    <w:rsid w:val="00276F76"/>
    <w:rsid w:val="00277006"/>
    <w:rsid w:val="0027799F"/>
    <w:rsid w:val="00277DD3"/>
    <w:rsid w:val="00277E4F"/>
    <w:rsid w:val="00280001"/>
    <w:rsid w:val="00280106"/>
    <w:rsid w:val="002803E8"/>
    <w:rsid w:val="002805F0"/>
    <w:rsid w:val="00280767"/>
    <w:rsid w:val="00280DEC"/>
    <w:rsid w:val="00280EEA"/>
    <w:rsid w:val="00280FEB"/>
    <w:rsid w:val="002813B7"/>
    <w:rsid w:val="00281422"/>
    <w:rsid w:val="002818AB"/>
    <w:rsid w:val="00281A0A"/>
    <w:rsid w:val="00281C1A"/>
    <w:rsid w:val="002820AB"/>
    <w:rsid w:val="0028244B"/>
    <w:rsid w:val="00282651"/>
    <w:rsid w:val="00282760"/>
    <w:rsid w:val="00282827"/>
    <w:rsid w:val="00282C12"/>
    <w:rsid w:val="00282C47"/>
    <w:rsid w:val="00282C85"/>
    <w:rsid w:val="00282E58"/>
    <w:rsid w:val="0028309C"/>
    <w:rsid w:val="002831C8"/>
    <w:rsid w:val="002837ED"/>
    <w:rsid w:val="00283892"/>
    <w:rsid w:val="00283B09"/>
    <w:rsid w:val="00283B20"/>
    <w:rsid w:val="00283B67"/>
    <w:rsid w:val="00284132"/>
    <w:rsid w:val="0028432A"/>
    <w:rsid w:val="002843F0"/>
    <w:rsid w:val="002846B0"/>
    <w:rsid w:val="00284BBA"/>
    <w:rsid w:val="002851C6"/>
    <w:rsid w:val="002856C3"/>
    <w:rsid w:val="00285771"/>
    <w:rsid w:val="00285BA2"/>
    <w:rsid w:val="00286B7C"/>
    <w:rsid w:val="00286CDC"/>
    <w:rsid w:val="00286CF4"/>
    <w:rsid w:val="00287405"/>
    <w:rsid w:val="002874D4"/>
    <w:rsid w:val="002875E1"/>
    <w:rsid w:val="00287E09"/>
    <w:rsid w:val="00287F68"/>
    <w:rsid w:val="00290084"/>
    <w:rsid w:val="002900F6"/>
    <w:rsid w:val="002905F4"/>
    <w:rsid w:val="00290A35"/>
    <w:rsid w:val="00290B47"/>
    <w:rsid w:val="00290CE7"/>
    <w:rsid w:val="00290D49"/>
    <w:rsid w:val="00290EDE"/>
    <w:rsid w:val="0029104C"/>
    <w:rsid w:val="00291091"/>
    <w:rsid w:val="002910B3"/>
    <w:rsid w:val="00291297"/>
    <w:rsid w:val="002912D3"/>
    <w:rsid w:val="00291BCF"/>
    <w:rsid w:val="00291F34"/>
    <w:rsid w:val="00291FE8"/>
    <w:rsid w:val="0029221D"/>
    <w:rsid w:val="002922C7"/>
    <w:rsid w:val="002927D7"/>
    <w:rsid w:val="002929E1"/>
    <w:rsid w:val="00292A32"/>
    <w:rsid w:val="00292B6A"/>
    <w:rsid w:val="002930D1"/>
    <w:rsid w:val="002940BE"/>
    <w:rsid w:val="0029456F"/>
    <w:rsid w:val="00294FE6"/>
    <w:rsid w:val="00295006"/>
    <w:rsid w:val="0029520C"/>
    <w:rsid w:val="0029612F"/>
    <w:rsid w:val="002966BE"/>
    <w:rsid w:val="002968D8"/>
    <w:rsid w:val="00296912"/>
    <w:rsid w:val="002969D4"/>
    <w:rsid w:val="00296B32"/>
    <w:rsid w:val="00296D39"/>
    <w:rsid w:val="00296E6A"/>
    <w:rsid w:val="0029754D"/>
    <w:rsid w:val="002975C5"/>
    <w:rsid w:val="00297631"/>
    <w:rsid w:val="002A0016"/>
    <w:rsid w:val="002A0A76"/>
    <w:rsid w:val="002A0EA5"/>
    <w:rsid w:val="002A16F9"/>
    <w:rsid w:val="002A1792"/>
    <w:rsid w:val="002A17E2"/>
    <w:rsid w:val="002A1837"/>
    <w:rsid w:val="002A1ECD"/>
    <w:rsid w:val="002A247A"/>
    <w:rsid w:val="002A265A"/>
    <w:rsid w:val="002A2668"/>
    <w:rsid w:val="002A2683"/>
    <w:rsid w:val="002A27A3"/>
    <w:rsid w:val="002A2DC9"/>
    <w:rsid w:val="002A322E"/>
    <w:rsid w:val="002A33C1"/>
    <w:rsid w:val="002A382B"/>
    <w:rsid w:val="002A3908"/>
    <w:rsid w:val="002A39E3"/>
    <w:rsid w:val="002A3DAB"/>
    <w:rsid w:val="002A3E69"/>
    <w:rsid w:val="002A3F8C"/>
    <w:rsid w:val="002A403D"/>
    <w:rsid w:val="002A4212"/>
    <w:rsid w:val="002A474B"/>
    <w:rsid w:val="002A47B0"/>
    <w:rsid w:val="002A4E65"/>
    <w:rsid w:val="002A578A"/>
    <w:rsid w:val="002A5859"/>
    <w:rsid w:val="002A5C63"/>
    <w:rsid w:val="002A61AB"/>
    <w:rsid w:val="002A62C4"/>
    <w:rsid w:val="002A6460"/>
    <w:rsid w:val="002A6536"/>
    <w:rsid w:val="002A6F0C"/>
    <w:rsid w:val="002A7177"/>
    <w:rsid w:val="002A75B3"/>
    <w:rsid w:val="002A761D"/>
    <w:rsid w:val="002A76CD"/>
    <w:rsid w:val="002A79B2"/>
    <w:rsid w:val="002A7A8F"/>
    <w:rsid w:val="002A7BD3"/>
    <w:rsid w:val="002A7F4E"/>
    <w:rsid w:val="002A7FA6"/>
    <w:rsid w:val="002B02D6"/>
    <w:rsid w:val="002B06C0"/>
    <w:rsid w:val="002B0868"/>
    <w:rsid w:val="002B0893"/>
    <w:rsid w:val="002B08EE"/>
    <w:rsid w:val="002B090B"/>
    <w:rsid w:val="002B0984"/>
    <w:rsid w:val="002B0A09"/>
    <w:rsid w:val="002B0F59"/>
    <w:rsid w:val="002B156A"/>
    <w:rsid w:val="002B1C23"/>
    <w:rsid w:val="002B1FD2"/>
    <w:rsid w:val="002B2069"/>
    <w:rsid w:val="002B20EC"/>
    <w:rsid w:val="002B24C4"/>
    <w:rsid w:val="002B26DC"/>
    <w:rsid w:val="002B279E"/>
    <w:rsid w:val="002B2F3D"/>
    <w:rsid w:val="002B2FD7"/>
    <w:rsid w:val="002B322A"/>
    <w:rsid w:val="002B34A3"/>
    <w:rsid w:val="002B34C2"/>
    <w:rsid w:val="002B351F"/>
    <w:rsid w:val="002B3676"/>
    <w:rsid w:val="002B36E7"/>
    <w:rsid w:val="002B3A86"/>
    <w:rsid w:val="002B3AEB"/>
    <w:rsid w:val="002B41E7"/>
    <w:rsid w:val="002B421A"/>
    <w:rsid w:val="002B4594"/>
    <w:rsid w:val="002B461B"/>
    <w:rsid w:val="002B47A3"/>
    <w:rsid w:val="002B48E9"/>
    <w:rsid w:val="002B4940"/>
    <w:rsid w:val="002B4BDE"/>
    <w:rsid w:val="002B4D2B"/>
    <w:rsid w:val="002B4E36"/>
    <w:rsid w:val="002B51F0"/>
    <w:rsid w:val="002B5E09"/>
    <w:rsid w:val="002B5FB4"/>
    <w:rsid w:val="002B6463"/>
    <w:rsid w:val="002B670F"/>
    <w:rsid w:val="002B74CA"/>
    <w:rsid w:val="002B75B5"/>
    <w:rsid w:val="002B75CA"/>
    <w:rsid w:val="002B7673"/>
    <w:rsid w:val="002B779F"/>
    <w:rsid w:val="002B7B24"/>
    <w:rsid w:val="002B7D2B"/>
    <w:rsid w:val="002C0225"/>
    <w:rsid w:val="002C03DA"/>
    <w:rsid w:val="002C0E32"/>
    <w:rsid w:val="002C0EC4"/>
    <w:rsid w:val="002C128A"/>
    <w:rsid w:val="002C1299"/>
    <w:rsid w:val="002C187E"/>
    <w:rsid w:val="002C1C54"/>
    <w:rsid w:val="002C1E5E"/>
    <w:rsid w:val="002C21FF"/>
    <w:rsid w:val="002C240F"/>
    <w:rsid w:val="002C2717"/>
    <w:rsid w:val="002C389E"/>
    <w:rsid w:val="002C3C18"/>
    <w:rsid w:val="002C3D94"/>
    <w:rsid w:val="002C3E93"/>
    <w:rsid w:val="002C3F3C"/>
    <w:rsid w:val="002C41E9"/>
    <w:rsid w:val="002C4673"/>
    <w:rsid w:val="002C4AAE"/>
    <w:rsid w:val="002C4AB3"/>
    <w:rsid w:val="002C4C72"/>
    <w:rsid w:val="002C5346"/>
    <w:rsid w:val="002C54F8"/>
    <w:rsid w:val="002C5507"/>
    <w:rsid w:val="002C581F"/>
    <w:rsid w:val="002C5AD4"/>
    <w:rsid w:val="002C5AD6"/>
    <w:rsid w:val="002C6119"/>
    <w:rsid w:val="002C61C5"/>
    <w:rsid w:val="002C6705"/>
    <w:rsid w:val="002C672F"/>
    <w:rsid w:val="002C688E"/>
    <w:rsid w:val="002C6B48"/>
    <w:rsid w:val="002C729E"/>
    <w:rsid w:val="002C744C"/>
    <w:rsid w:val="002C7560"/>
    <w:rsid w:val="002C75D6"/>
    <w:rsid w:val="002C75FD"/>
    <w:rsid w:val="002C7B78"/>
    <w:rsid w:val="002D0363"/>
    <w:rsid w:val="002D066A"/>
    <w:rsid w:val="002D0678"/>
    <w:rsid w:val="002D0766"/>
    <w:rsid w:val="002D0D68"/>
    <w:rsid w:val="002D0E27"/>
    <w:rsid w:val="002D0F15"/>
    <w:rsid w:val="002D1233"/>
    <w:rsid w:val="002D12DA"/>
    <w:rsid w:val="002D1384"/>
    <w:rsid w:val="002D1560"/>
    <w:rsid w:val="002D1689"/>
    <w:rsid w:val="002D1786"/>
    <w:rsid w:val="002D22EE"/>
    <w:rsid w:val="002D2954"/>
    <w:rsid w:val="002D2E06"/>
    <w:rsid w:val="002D2EB1"/>
    <w:rsid w:val="002D30A4"/>
    <w:rsid w:val="002D312B"/>
    <w:rsid w:val="002D388A"/>
    <w:rsid w:val="002D3A72"/>
    <w:rsid w:val="002D3ADD"/>
    <w:rsid w:val="002D3BB3"/>
    <w:rsid w:val="002D46A1"/>
    <w:rsid w:val="002D47EE"/>
    <w:rsid w:val="002D48CA"/>
    <w:rsid w:val="002D4E39"/>
    <w:rsid w:val="002D4E7F"/>
    <w:rsid w:val="002D555C"/>
    <w:rsid w:val="002D5980"/>
    <w:rsid w:val="002D63D6"/>
    <w:rsid w:val="002D655D"/>
    <w:rsid w:val="002D65CA"/>
    <w:rsid w:val="002D6CA6"/>
    <w:rsid w:val="002D7419"/>
    <w:rsid w:val="002D7A98"/>
    <w:rsid w:val="002D7D3F"/>
    <w:rsid w:val="002E0514"/>
    <w:rsid w:val="002E05AC"/>
    <w:rsid w:val="002E09BE"/>
    <w:rsid w:val="002E0C14"/>
    <w:rsid w:val="002E0D8A"/>
    <w:rsid w:val="002E0D98"/>
    <w:rsid w:val="002E141E"/>
    <w:rsid w:val="002E1592"/>
    <w:rsid w:val="002E15E3"/>
    <w:rsid w:val="002E16AA"/>
    <w:rsid w:val="002E19B8"/>
    <w:rsid w:val="002E19FB"/>
    <w:rsid w:val="002E1AC9"/>
    <w:rsid w:val="002E1BE7"/>
    <w:rsid w:val="002E1C70"/>
    <w:rsid w:val="002E2522"/>
    <w:rsid w:val="002E2983"/>
    <w:rsid w:val="002E3020"/>
    <w:rsid w:val="002E4187"/>
    <w:rsid w:val="002E41DB"/>
    <w:rsid w:val="002E4290"/>
    <w:rsid w:val="002E4C7E"/>
    <w:rsid w:val="002E5104"/>
    <w:rsid w:val="002E5177"/>
    <w:rsid w:val="002E538A"/>
    <w:rsid w:val="002E5BEA"/>
    <w:rsid w:val="002E5C5A"/>
    <w:rsid w:val="002E6430"/>
    <w:rsid w:val="002E68EF"/>
    <w:rsid w:val="002E6A71"/>
    <w:rsid w:val="002E7226"/>
    <w:rsid w:val="002E7501"/>
    <w:rsid w:val="002E769C"/>
    <w:rsid w:val="002E7A02"/>
    <w:rsid w:val="002E7B0A"/>
    <w:rsid w:val="002F0078"/>
    <w:rsid w:val="002F047F"/>
    <w:rsid w:val="002F05F9"/>
    <w:rsid w:val="002F080C"/>
    <w:rsid w:val="002F0E6B"/>
    <w:rsid w:val="002F15D9"/>
    <w:rsid w:val="002F1C52"/>
    <w:rsid w:val="002F1D8F"/>
    <w:rsid w:val="002F1E56"/>
    <w:rsid w:val="002F22BA"/>
    <w:rsid w:val="002F267A"/>
    <w:rsid w:val="002F2A15"/>
    <w:rsid w:val="002F2BD0"/>
    <w:rsid w:val="002F2CF3"/>
    <w:rsid w:val="002F2EC5"/>
    <w:rsid w:val="002F32A6"/>
    <w:rsid w:val="002F3474"/>
    <w:rsid w:val="002F36EE"/>
    <w:rsid w:val="002F37BE"/>
    <w:rsid w:val="002F38BA"/>
    <w:rsid w:val="002F38EA"/>
    <w:rsid w:val="002F3B7E"/>
    <w:rsid w:val="002F3E0C"/>
    <w:rsid w:val="002F3EFB"/>
    <w:rsid w:val="002F3FB3"/>
    <w:rsid w:val="002F4045"/>
    <w:rsid w:val="002F4566"/>
    <w:rsid w:val="002F4568"/>
    <w:rsid w:val="002F4683"/>
    <w:rsid w:val="002F4955"/>
    <w:rsid w:val="002F4AD6"/>
    <w:rsid w:val="002F4EBA"/>
    <w:rsid w:val="002F528B"/>
    <w:rsid w:val="002F5590"/>
    <w:rsid w:val="002F5CD7"/>
    <w:rsid w:val="002F60E3"/>
    <w:rsid w:val="002F6138"/>
    <w:rsid w:val="002F6248"/>
    <w:rsid w:val="002F63AE"/>
    <w:rsid w:val="002F6C67"/>
    <w:rsid w:val="002F6EE4"/>
    <w:rsid w:val="002F75E8"/>
    <w:rsid w:val="002F784A"/>
    <w:rsid w:val="002F7C03"/>
    <w:rsid w:val="002F7E4E"/>
    <w:rsid w:val="00300423"/>
    <w:rsid w:val="00300442"/>
    <w:rsid w:val="003006E2"/>
    <w:rsid w:val="003008C2"/>
    <w:rsid w:val="003009A8"/>
    <w:rsid w:val="003010D3"/>
    <w:rsid w:val="003011A2"/>
    <w:rsid w:val="00301200"/>
    <w:rsid w:val="003012CA"/>
    <w:rsid w:val="0030134D"/>
    <w:rsid w:val="00301386"/>
    <w:rsid w:val="003016D7"/>
    <w:rsid w:val="003016DF"/>
    <w:rsid w:val="00301D40"/>
    <w:rsid w:val="00301EAD"/>
    <w:rsid w:val="00301EDC"/>
    <w:rsid w:val="003022E7"/>
    <w:rsid w:val="00302729"/>
    <w:rsid w:val="003028F6"/>
    <w:rsid w:val="00303290"/>
    <w:rsid w:val="003032EF"/>
    <w:rsid w:val="00303424"/>
    <w:rsid w:val="00303A52"/>
    <w:rsid w:val="00303C14"/>
    <w:rsid w:val="00303F75"/>
    <w:rsid w:val="00303F7C"/>
    <w:rsid w:val="00303FE2"/>
    <w:rsid w:val="003040A7"/>
    <w:rsid w:val="003043BE"/>
    <w:rsid w:val="00304502"/>
    <w:rsid w:val="0030453D"/>
    <w:rsid w:val="00304E7F"/>
    <w:rsid w:val="00305102"/>
    <w:rsid w:val="00305605"/>
    <w:rsid w:val="00305E55"/>
    <w:rsid w:val="00306904"/>
    <w:rsid w:val="003069BD"/>
    <w:rsid w:val="00306B0F"/>
    <w:rsid w:val="00306BEF"/>
    <w:rsid w:val="00306C8F"/>
    <w:rsid w:val="00306EBB"/>
    <w:rsid w:val="003077CB"/>
    <w:rsid w:val="00307BCF"/>
    <w:rsid w:val="00307C33"/>
    <w:rsid w:val="00307E9F"/>
    <w:rsid w:val="00307F67"/>
    <w:rsid w:val="003101A6"/>
    <w:rsid w:val="00310488"/>
    <w:rsid w:val="0031059F"/>
    <w:rsid w:val="003108B0"/>
    <w:rsid w:val="00310A90"/>
    <w:rsid w:val="00310C5B"/>
    <w:rsid w:val="00310DBC"/>
    <w:rsid w:val="003110D4"/>
    <w:rsid w:val="00311210"/>
    <w:rsid w:val="00311FE1"/>
    <w:rsid w:val="003121F2"/>
    <w:rsid w:val="0031261B"/>
    <w:rsid w:val="003127A3"/>
    <w:rsid w:val="00312912"/>
    <w:rsid w:val="00312C8F"/>
    <w:rsid w:val="00312D80"/>
    <w:rsid w:val="0031341E"/>
    <w:rsid w:val="0031345A"/>
    <w:rsid w:val="00313665"/>
    <w:rsid w:val="00313B3E"/>
    <w:rsid w:val="00314C5A"/>
    <w:rsid w:val="00314D04"/>
    <w:rsid w:val="00314F7E"/>
    <w:rsid w:val="00314FAD"/>
    <w:rsid w:val="00314FFD"/>
    <w:rsid w:val="00315006"/>
    <w:rsid w:val="00315A99"/>
    <w:rsid w:val="00315AAD"/>
    <w:rsid w:val="00315BCB"/>
    <w:rsid w:val="00316571"/>
    <w:rsid w:val="00316780"/>
    <w:rsid w:val="00316839"/>
    <w:rsid w:val="0031684C"/>
    <w:rsid w:val="00316A19"/>
    <w:rsid w:val="00316F10"/>
    <w:rsid w:val="003173BB"/>
    <w:rsid w:val="0031760D"/>
    <w:rsid w:val="00317614"/>
    <w:rsid w:val="00317928"/>
    <w:rsid w:val="00317959"/>
    <w:rsid w:val="003179AB"/>
    <w:rsid w:val="00317B06"/>
    <w:rsid w:val="00317C4A"/>
    <w:rsid w:val="00317CAB"/>
    <w:rsid w:val="00317E2F"/>
    <w:rsid w:val="00320380"/>
    <w:rsid w:val="0032053E"/>
    <w:rsid w:val="00320B7F"/>
    <w:rsid w:val="00320DC1"/>
    <w:rsid w:val="00320E07"/>
    <w:rsid w:val="00321107"/>
    <w:rsid w:val="0032125A"/>
    <w:rsid w:val="0032145F"/>
    <w:rsid w:val="00322337"/>
    <w:rsid w:val="003224D9"/>
    <w:rsid w:val="0032269B"/>
    <w:rsid w:val="00322A0E"/>
    <w:rsid w:val="00322B59"/>
    <w:rsid w:val="003231AF"/>
    <w:rsid w:val="003231F1"/>
    <w:rsid w:val="003231FA"/>
    <w:rsid w:val="00323317"/>
    <w:rsid w:val="00323534"/>
    <w:rsid w:val="003235E6"/>
    <w:rsid w:val="0032385E"/>
    <w:rsid w:val="0032387E"/>
    <w:rsid w:val="00323A7B"/>
    <w:rsid w:val="00323E82"/>
    <w:rsid w:val="0032418D"/>
    <w:rsid w:val="00324308"/>
    <w:rsid w:val="00324425"/>
    <w:rsid w:val="003245CF"/>
    <w:rsid w:val="00324792"/>
    <w:rsid w:val="00324C17"/>
    <w:rsid w:val="00324CC9"/>
    <w:rsid w:val="00324D52"/>
    <w:rsid w:val="00325068"/>
    <w:rsid w:val="00325073"/>
    <w:rsid w:val="003250E5"/>
    <w:rsid w:val="003252D1"/>
    <w:rsid w:val="00325305"/>
    <w:rsid w:val="00325B53"/>
    <w:rsid w:val="00325E62"/>
    <w:rsid w:val="00325E98"/>
    <w:rsid w:val="00326180"/>
    <w:rsid w:val="00326355"/>
    <w:rsid w:val="0032642A"/>
    <w:rsid w:val="00326437"/>
    <w:rsid w:val="0032664E"/>
    <w:rsid w:val="0032685B"/>
    <w:rsid w:val="00326BFF"/>
    <w:rsid w:val="0032701A"/>
    <w:rsid w:val="003270DC"/>
    <w:rsid w:val="0032713F"/>
    <w:rsid w:val="00327575"/>
    <w:rsid w:val="0032799D"/>
    <w:rsid w:val="003279D0"/>
    <w:rsid w:val="00327A23"/>
    <w:rsid w:val="00327FEE"/>
    <w:rsid w:val="0033002C"/>
    <w:rsid w:val="00330519"/>
    <w:rsid w:val="00330914"/>
    <w:rsid w:val="00330BDE"/>
    <w:rsid w:val="00330C0B"/>
    <w:rsid w:val="00330D9C"/>
    <w:rsid w:val="00330DA8"/>
    <w:rsid w:val="00331030"/>
    <w:rsid w:val="00331564"/>
    <w:rsid w:val="003317A9"/>
    <w:rsid w:val="00331827"/>
    <w:rsid w:val="003319CA"/>
    <w:rsid w:val="00331B48"/>
    <w:rsid w:val="00331E61"/>
    <w:rsid w:val="00331FE1"/>
    <w:rsid w:val="0033202C"/>
    <w:rsid w:val="00332182"/>
    <w:rsid w:val="003328F2"/>
    <w:rsid w:val="00332BF6"/>
    <w:rsid w:val="00332CF6"/>
    <w:rsid w:val="00333494"/>
    <w:rsid w:val="00333774"/>
    <w:rsid w:val="00333E88"/>
    <w:rsid w:val="003340FE"/>
    <w:rsid w:val="0033410A"/>
    <w:rsid w:val="00334256"/>
    <w:rsid w:val="003345F7"/>
    <w:rsid w:val="0033514F"/>
    <w:rsid w:val="0033553B"/>
    <w:rsid w:val="003358B3"/>
    <w:rsid w:val="00335E1A"/>
    <w:rsid w:val="0033603E"/>
    <w:rsid w:val="00336257"/>
    <w:rsid w:val="00336782"/>
    <w:rsid w:val="0033679D"/>
    <w:rsid w:val="0033686E"/>
    <w:rsid w:val="003369FF"/>
    <w:rsid w:val="00336C86"/>
    <w:rsid w:val="00336CFC"/>
    <w:rsid w:val="00337724"/>
    <w:rsid w:val="00337A1D"/>
    <w:rsid w:val="00337B92"/>
    <w:rsid w:val="0034065E"/>
    <w:rsid w:val="00340BF8"/>
    <w:rsid w:val="00340EB3"/>
    <w:rsid w:val="00340F74"/>
    <w:rsid w:val="00340FC9"/>
    <w:rsid w:val="003413C4"/>
    <w:rsid w:val="00341507"/>
    <w:rsid w:val="003415C7"/>
    <w:rsid w:val="003416CA"/>
    <w:rsid w:val="003419D8"/>
    <w:rsid w:val="00341CF8"/>
    <w:rsid w:val="00342566"/>
    <w:rsid w:val="003425BF"/>
    <w:rsid w:val="00342698"/>
    <w:rsid w:val="00342AEB"/>
    <w:rsid w:val="00342CF0"/>
    <w:rsid w:val="00342E6B"/>
    <w:rsid w:val="00342EE6"/>
    <w:rsid w:val="00342F31"/>
    <w:rsid w:val="00343145"/>
    <w:rsid w:val="00343307"/>
    <w:rsid w:val="003433B1"/>
    <w:rsid w:val="003438B3"/>
    <w:rsid w:val="00343AE3"/>
    <w:rsid w:val="00343C1F"/>
    <w:rsid w:val="00343CDD"/>
    <w:rsid w:val="00344170"/>
    <w:rsid w:val="00344488"/>
    <w:rsid w:val="00344701"/>
    <w:rsid w:val="00344A60"/>
    <w:rsid w:val="00345025"/>
    <w:rsid w:val="00345464"/>
    <w:rsid w:val="0034553E"/>
    <w:rsid w:val="003455A7"/>
    <w:rsid w:val="00345ECD"/>
    <w:rsid w:val="00346041"/>
    <w:rsid w:val="0034641E"/>
    <w:rsid w:val="003467CE"/>
    <w:rsid w:val="00346963"/>
    <w:rsid w:val="00346F79"/>
    <w:rsid w:val="00347379"/>
    <w:rsid w:val="0034768B"/>
    <w:rsid w:val="00347745"/>
    <w:rsid w:val="00347B94"/>
    <w:rsid w:val="00347BC2"/>
    <w:rsid w:val="00347D28"/>
    <w:rsid w:val="00347DA1"/>
    <w:rsid w:val="00350450"/>
    <w:rsid w:val="003504F8"/>
    <w:rsid w:val="00350633"/>
    <w:rsid w:val="00350B34"/>
    <w:rsid w:val="003513B8"/>
    <w:rsid w:val="003513DE"/>
    <w:rsid w:val="0035148D"/>
    <w:rsid w:val="00351A29"/>
    <w:rsid w:val="00351C6A"/>
    <w:rsid w:val="00351D8C"/>
    <w:rsid w:val="0035279E"/>
    <w:rsid w:val="0035285E"/>
    <w:rsid w:val="00352C50"/>
    <w:rsid w:val="00352EA3"/>
    <w:rsid w:val="00353115"/>
    <w:rsid w:val="00353547"/>
    <w:rsid w:val="00353AAA"/>
    <w:rsid w:val="00353C8A"/>
    <w:rsid w:val="00353E9B"/>
    <w:rsid w:val="00353EF1"/>
    <w:rsid w:val="00353F79"/>
    <w:rsid w:val="00354165"/>
    <w:rsid w:val="00354218"/>
    <w:rsid w:val="00354719"/>
    <w:rsid w:val="0035498E"/>
    <w:rsid w:val="003549AD"/>
    <w:rsid w:val="003549F9"/>
    <w:rsid w:val="00354D3F"/>
    <w:rsid w:val="00354F01"/>
    <w:rsid w:val="0035527D"/>
    <w:rsid w:val="00355622"/>
    <w:rsid w:val="003558AE"/>
    <w:rsid w:val="003558F3"/>
    <w:rsid w:val="003559D3"/>
    <w:rsid w:val="00355C15"/>
    <w:rsid w:val="00355C70"/>
    <w:rsid w:val="00356070"/>
    <w:rsid w:val="003562B1"/>
    <w:rsid w:val="003565CF"/>
    <w:rsid w:val="003568BC"/>
    <w:rsid w:val="00356BC5"/>
    <w:rsid w:val="00356CC3"/>
    <w:rsid w:val="00356DB8"/>
    <w:rsid w:val="00356FA3"/>
    <w:rsid w:val="0035705E"/>
    <w:rsid w:val="003570A6"/>
    <w:rsid w:val="003571D9"/>
    <w:rsid w:val="003572C1"/>
    <w:rsid w:val="00357400"/>
    <w:rsid w:val="003575DE"/>
    <w:rsid w:val="00357626"/>
    <w:rsid w:val="003579B8"/>
    <w:rsid w:val="00357EDC"/>
    <w:rsid w:val="00357F9D"/>
    <w:rsid w:val="003605DB"/>
    <w:rsid w:val="003607C3"/>
    <w:rsid w:val="00360C65"/>
    <w:rsid w:val="00360E86"/>
    <w:rsid w:val="00361155"/>
    <w:rsid w:val="00361312"/>
    <w:rsid w:val="00361D92"/>
    <w:rsid w:val="00361DCC"/>
    <w:rsid w:val="00361E7C"/>
    <w:rsid w:val="0036209F"/>
    <w:rsid w:val="003620F1"/>
    <w:rsid w:val="00362167"/>
    <w:rsid w:val="003623A3"/>
    <w:rsid w:val="003624A4"/>
    <w:rsid w:val="00362831"/>
    <w:rsid w:val="003629F6"/>
    <w:rsid w:val="00362C0A"/>
    <w:rsid w:val="00363013"/>
    <w:rsid w:val="0036312F"/>
    <w:rsid w:val="003631FF"/>
    <w:rsid w:val="003632DA"/>
    <w:rsid w:val="003633F1"/>
    <w:rsid w:val="003634A5"/>
    <w:rsid w:val="0036380A"/>
    <w:rsid w:val="003639D9"/>
    <w:rsid w:val="00363B08"/>
    <w:rsid w:val="00363CBC"/>
    <w:rsid w:val="00363D04"/>
    <w:rsid w:val="00363E7A"/>
    <w:rsid w:val="003652A1"/>
    <w:rsid w:val="003652D0"/>
    <w:rsid w:val="003653C2"/>
    <w:rsid w:val="003653E0"/>
    <w:rsid w:val="00365859"/>
    <w:rsid w:val="00365A4D"/>
    <w:rsid w:val="00365B2D"/>
    <w:rsid w:val="00365C2C"/>
    <w:rsid w:val="00365E8A"/>
    <w:rsid w:val="00365EE8"/>
    <w:rsid w:val="003660ED"/>
    <w:rsid w:val="003662B5"/>
    <w:rsid w:val="00366336"/>
    <w:rsid w:val="00366372"/>
    <w:rsid w:val="00366ABB"/>
    <w:rsid w:val="003674B6"/>
    <w:rsid w:val="00367618"/>
    <w:rsid w:val="00367835"/>
    <w:rsid w:val="0036792F"/>
    <w:rsid w:val="00367CAA"/>
    <w:rsid w:val="00370044"/>
    <w:rsid w:val="0037055D"/>
    <w:rsid w:val="003708F1"/>
    <w:rsid w:val="00370D21"/>
    <w:rsid w:val="00370EAB"/>
    <w:rsid w:val="003713E7"/>
    <w:rsid w:val="00371851"/>
    <w:rsid w:val="00371908"/>
    <w:rsid w:val="00371947"/>
    <w:rsid w:val="00372092"/>
    <w:rsid w:val="00372239"/>
    <w:rsid w:val="0037297A"/>
    <w:rsid w:val="00372D92"/>
    <w:rsid w:val="00372E19"/>
    <w:rsid w:val="003732A6"/>
    <w:rsid w:val="00373803"/>
    <w:rsid w:val="003738FF"/>
    <w:rsid w:val="00373A63"/>
    <w:rsid w:val="00373BCC"/>
    <w:rsid w:val="0037402E"/>
    <w:rsid w:val="00374042"/>
    <w:rsid w:val="00374155"/>
    <w:rsid w:val="0037471F"/>
    <w:rsid w:val="003748CD"/>
    <w:rsid w:val="00374AF0"/>
    <w:rsid w:val="00374B8D"/>
    <w:rsid w:val="00374D34"/>
    <w:rsid w:val="003755ED"/>
    <w:rsid w:val="0037595C"/>
    <w:rsid w:val="00375ED9"/>
    <w:rsid w:val="00375EF9"/>
    <w:rsid w:val="00375F4F"/>
    <w:rsid w:val="00375F5D"/>
    <w:rsid w:val="0037642F"/>
    <w:rsid w:val="0037654A"/>
    <w:rsid w:val="003768DC"/>
    <w:rsid w:val="00376CB9"/>
    <w:rsid w:val="00376ECC"/>
    <w:rsid w:val="00376F62"/>
    <w:rsid w:val="00377075"/>
    <w:rsid w:val="003772D7"/>
    <w:rsid w:val="003773AB"/>
    <w:rsid w:val="00377C93"/>
    <w:rsid w:val="00377E2E"/>
    <w:rsid w:val="00380375"/>
    <w:rsid w:val="003804EB"/>
    <w:rsid w:val="003806AF"/>
    <w:rsid w:val="00380771"/>
    <w:rsid w:val="00380D0C"/>
    <w:rsid w:val="00381347"/>
    <w:rsid w:val="00381958"/>
    <w:rsid w:val="00381BD0"/>
    <w:rsid w:val="00381EDC"/>
    <w:rsid w:val="0038265F"/>
    <w:rsid w:val="00382A66"/>
    <w:rsid w:val="00382AEE"/>
    <w:rsid w:val="00382E5C"/>
    <w:rsid w:val="003837D6"/>
    <w:rsid w:val="00383997"/>
    <w:rsid w:val="00383BF0"/>
    <w:rsid w:val="00383E77"/>
    <w:rsid w:val="0038407A"/>
    <w:rsid w:val="003841B0"/>
    <w:rsid w:val="00384207"/>
    <w:rsid w:val="0038441E"/>
    <w:rsid w:val="003848D3"/>
    <w:rsid w:val="00384B05"/>
    <w:rsid w:val="00385569"/>
    <w:rsid w:val="003856D2"/>
    <w:rsid w:val="00385B30"/>
    <w:rsid w:val="003860D0"/>
    <w:rsid w:val="00386392"/>
    <w:rsid w:val="003866C8"/>
    <w:rsid w:val="003869A2"/>
    <w:rsid w:val="00386D5C"/>
    <w:rsid w:val="00387814"/>
    <w:rsid w:val="00387A29"/>
    <w:rsid w:val="00387CDC"/>
    <w:rsid w:val="00390113"/>
    <w:rsid w:val="0039029C"/>
    <w:rsid w:val="0039064A"/>
    <w:rsid w:val="003907C6"/>
    <w:rsid w:val="00390890"/>
    <w:rsid w:val="00390AC6"/>
    <w:rsid w:val="00390C06"/>
    <w:rsid w:val="0039149D"/>
    <w:rsid w:val="00391B0F"/>
    <w:rsid w:val="00391E3B"/>
    <w:rsid w:val="0039238F"/>
    <w:rsid w:val="003927E2"/>
    <w:rsid w:val="00392909"/>
    <w:rsid w:val="00392AE2"/>
    <w:rsid w:val="00392CC3"/>
    <w:rsid w:val="0039320C"/>
    <w:rsid w:val="00393329"/>
    <w:rsid w:val="00393386"/>
    <w:rsid w:val="003935A0"/>
    <w:rsid w:val="00393DF5"/>
    <w:rsid w:val="00393E02"/>
    <w:rsid w:val="00393E79"/>
    <w:rsid w:val="00394081"/>
    <w:rsid w:val="0039429D"/>
    <w:rsid w:val="0039433F"/>
    <w:rsid w:val="00394412"/>
    <w:rsid w:val="00394668"/>
    <w:rsid w:val="00394AF3"/>
    <w:rsid w:val="00394B44"/>
    <w:rsid w:val="00394C9D"/>
    <w:rsid w:val="00395122"/>
    <w:rsid w:val="003952AA"/>
    <w:rsid w:val="0039532B"/>
    <w:rsid w:val="0039536C"/>
    <w:rsid w:val="0039593B"/>
    <w:rsid w:val="003959B9"/>
    <w:rsid w:val="00395BB6"/>
    <w:rsid w:val="00395F1D"/>
    <w:rsid w:val="003960DC"/>
    <w:rsid w:val="0039612F"/>
    <w:rsid w:val="003963DF"/>
    <w:rsid w:val="0039648E"/>
    <w:rsid w:val="00396EC3"/>
    <w:rsid w:val="00397089"/>
    <w:rsid w:val="003970B1"/>
    <w:rsid w:val="00397201"/>
    <w:rsid w:val="0039725D"/>
    <w:rsid w:val="0039753E"/>
    <w:rsid w:val="003975B8"/>
    <w:rsid w:val="0039779A"/>
    <w:rsid w:val="00397F46"/>
    <w:rsid w:val="00397F83"/>
    <w:rsid w:val="003A0004"/>
    <w:rsid w:val="003A00B4"/>
    <w:rsid w:val="003A0262"/>
    <w:rsid w:val="003A062B"/>
    <w:rsid w:val="003A0A76"/>
    <w:rsid w:val="003A0AE0"/>
    <w:rsid w:val="003A0AFF"/>
    <w:rsid w:val="003A0C66"/>
    <w:rsid w:val="003A10E3"/>
    <w:rsid w:val="003A11E3"/>
    <w:rsid w:val="003A16E6"/>
    <w:rsid w:val="003A1962"/>
    <w:rsid w:val="003A1AFB"/>
    <w:rsid w:val="003A202D"/>
    <w:rsid w:val="003A2164"/>
    <w:rsid w:val="003A265E"/>
    <w:rsid w:val="003A2817"/>
    <w:rsid w:val="003A313F"/>
    <w:rsid w:val="003A37C9"/>
    <w:rsid w:val="003A3D09"/>
    <w:rsid w:val="003A3DB2"/>
    <w:rsid w:val="003A3DED"/>
    <w:rsid w:val="003A43D7"/>
    <w:rsid w:val="003A443E"/>
    <w:rsid w:val="003A4517"/>
    <w:rsid w:val="003A4718"/>
    <w:rsid w:val="003A4B21"/>
    <w:rsid w:val="003A4D07"/>
    <w:rsid w:val="003A500D"/>
    <w:rsid w:val="003A51FA"/>
    <w:rsid w:val="003A5203"/>
    <w:rsid w:val="003A52BB"/>
    <w:rsid w:val="003A56C4"/>
    <w:rsid w:val="003A57C5"/>
    <w:rsid w:val="003A69A9"/>
    <w:rsid w:val="003A6D48"/>
    <w:rsid w:val="003A6E96"/>
    <w:rsid w:val="003A7364"/>
    <w:rsid w:val="003A7763"/>
    <w:rsid w:val="003A7909"/>
    <w:rsid w:val="003A7A3E"/>
    <w:rsid w:val="003B0316"/>
    <w:rsid w:val="003B0681"/>
    <w:rsid w:val="003B09A5"/>
    <w:rsid w:val="003B0CB7"/>
    <w:rsid w:val="003B0D49"/>
    <w:rsid w:val="003B10D7"/>
    <w:rsid w:val="003B1273"/>
    <w:rsid w:val="003B1865"/>
    <w:rsid w:val="003B1937"/>
    <w:rsid w:val="003B1AE4"/>
    <w:rsid w:val="003B1B1A"/>
    <w:rsid w:val="003B1F64"/>
    <w:rsid w:val="003B2228"/>
    <w:rsid w:val="003B2406"/>
    <w:rsid w:val="003B24D1"/>
    <w:rsid w:val="003B2670"/>
    <w:rsid w:val="003B2681"/>
    <w:rsid w:val="003B2893"/>
    <w:rsid w:val="003B2927"/>
    <w:rsid w:val="003B2FE4"/>
    <w:rsid w:val="003B3209"/>
    <w:rsid w:val="003B32E1"/>
    <w:rsid w:val="003B39B9"/>
    <w:rsid w:val="003B3B16"/>
    <w:rsid w:val="003B3B6B"/>
    <w:rsid w:val="003B3F9A"/>
    <w:rsid w:val="003B4157"/>
    <w:rsid w:val="003B42F2"/>
    <w:rsid w:val="003B4351"/>
    <w:rsid w:val="003B448C"/>
    <w:rsid w:val="003B4774"/>
    <w:rsid w:val="003B4844"/>
    <w:rsid w:val="003B5247"/>
    <w:rsid w:val="003B562A"/>
    <w:rsid w:val="003B5B35"/>
    <w:rsid w:val="003B5CA2"/>
    <w:rsid w:val="003B5E98"/>
    <w:rsid w:val="003B63E6"/>
    <w:rsid w:val="003B645F"/>
    <w:rsid w:val="003B64CD"/>
    <w:rsid w:val="003B663E"/>
    <w:rsid w:val="003B6696"/>
    <w:rsid w:val="003B690C"/>
    <w:rsid w:val="003B6B20"/>
    <w:rsid w:val="003B6C66"/>
    <w:rsid w:val="003B6EBF"/>
    <w:rsid w:val="003B6F56"/>
    <w:rsid w:val="003B6F8B"/>
    <w:rsid w:val="003B767A"/>
    <w:rsid w:val="003B774E"/>
    <w:rsid w:val="003B7A66"/>
    <w:rsid w:val="003B7AFB"/>
    <w:rsid w:val="003C0006"/>
    <w:rsid w:val="003C07D0"/>
    <w:rsid w:val="003C092D"/>
    <w:rsid w:val="003C0FC0"/>
    <w:rsid w:val="003C1076"/>
    <w:rsid w:val="003C10DC"/>
    <w:rsid w:val="003C1260"/>
    <w:rsid w:val="003C12D7"/>
    <w:rsid w:val="003C1474"/>
    <w:rsid w:val="003C1545"/>
    <w:rsid w:val="003C1B33"/>
    <w:rsid w:val="003C1CA8"/>
    <w:rsid w:val="003C1F43"/>
    <w:rsid w:val="003C21F8"/>
    <w:rsid w:val="003C236A"/>
    <w:rsid w:val="003C25D8"/>
    <w:rsid w:val="003C2A3A"/>
    <w:rsid w:val="003C2E02"/>
    <w:rsid w:val="003C2F69"/>
    <w:rsid w:val="003C30FD"/>
    <w:rsid w:val="003C3172"/>
    <w:rsid w:val="003C3677"/>
    <w:rsid w:val="003C3963"/>
    <w:rsid w:val="003C3CF8"/>
    <w:rsid w:val="003C3D0A"/>
    <w:rsid w:val="003C3FA7"/>
    <w:rsid w:val="003C40A5"/>
    <w:rsid w:val="003C43E9"/>
    <w:rsid w:val="003C4560"/>
    <w:rsid w:val="003C477C"/>
    <w:rsid w:val="003C47E2"/>
    <w:rsid w:val="003C48AE"/>
    <w:rsid w:val="003C4A48"/>
    <w:rsid w:val="003C4B5B"/>
    <w:rsid w:val="003C4E71"/>
    <w:rsid w:val="003C52C6"/>
    <w:rsid w:val="003C53AF"/>
    <w:rsid w:val="003C5473"/>
    <w:rsid w:val="003C5526"/>
    <w:rsid w:val="003C5AF5"/>
    <w:rsid w:val="003C5C76"/>
    <w:rsid w:val="003C5ECA"/>
    <w:rsid w:val="003C5EE6"/>
    <w:rsid w:val="003C5FB4"/>
    <w:rsid w:val="003C63DF"/>
    <w:rsid w:val="003C641A"/>
    <w:rsid w:val="003C64A1"/>
    <w:rsid w:val="003C65AD"/>
    <w:rsid w:val="003C65E6"/>
    <w:rsid w:val="003C6A06"/>
    <w:rsid w:val="003C6AA8"/>
    <w:rsid w:val="003C6C5A"/>
    <w:rsid w:val="003C6D63"/>
    <w:rsid w:val="003C6E1F"/>
    <w:rsid w:val="003C6EA7"/>
    <w:rsid w:val="003C7166"/>
    <w:rsid w:val="003C76BE"/>
    <w:rsid w:val="003C79CA"/>
    <w:rsid w:val="003D0260"/>
    <w:rsid w:val="003D026C"/>
    <w:rsid w:val="003D0307"/>
    <w:rsid w:val="003D0361"/>
    <w:rsid w:val="003D0476"/>
    <w:rsid w:val="003D0782"/>
    <w:rsid w:val="003D090E"/>
    <w:rsid w:val="003D0ABE"/>
    <w:rsid w:val="003D0AFE"/>
    <w:rsid w:val="003D0BD0"/>
    <w:rsid w:val="003D0C78"/>
    <w:rsid w:val="003D0D26"/>
    <w:rsid w:val="003D0E21"/>
    <w:rsid w:val="003D0EBF"/>
    <w:rsid w:val="003D12AF"/>
    <w:rsid w:val="003D145C"/>
    <w:rsid w:val="003D1633"/>
    <w:rsid w:val="003D1862"/>
    <w:rsid w:val="003D1A31"/>
    <w:rsid w:val="003D1A3B"/>
    <w:rsid w:val="003D2959"/>
    <w:rsid w:val="003D2A02"/>
    <w:rsid w:val="003D2C3E"/>
    <w:rsid w:val="003D32E3"/>
    <w:rsid w:val="003D3932"/>
    <w:rsid w:val="003D39E4"/>
    <w:rsid w:val="003D3AEE"/>
    <w:rsid w:val="003D3C4D"/>
    <w:rsid w:val="003D3EFD"/>
    <w:rsid w:val="003D451F"/>
    <w:rsid w:val="003D46A2"/>
    <w:rsid w:val="003D47AD"/>
    <w:rsid w:val="003D47DA"/>
    <w:rsid w:val="003D481A"/>
    <w:rsid w:val="003D4D79"/>
    <w:rsid w:val="003D5214"/>
    <w:rsid w:val="003D53EC"/>
    <w:rsid w:val="003D5611"/>
    <w:rsid w:val="003D57D8"/>
    <w:rsid w:val="003D589E"/>
    <w:rsid w:val="003D5DD1"/>
    <w:rsid w:val="003D61AC"/>
    <w:rsid w:val="003D625A"/>
    <w:rsid w:val="003D65E7"/>
    <w:rsid w:val="003D6822"/>
    <w:rsid w:val="003D682B"/>
    <w:rsid w:val="003D69C2"/>
    <w:rsid w:val="003D6E83"/>
    <w:rsid w:val="003D6F76"/>
    <w:rsid w:val="003D7021"/>
    <w:rsid w:val="003D71F5"/>
    <w:rsid w:val="003D7293"/>
    <w:rsid w:val="003D740E"/>
    <w:rsid w:val="003D7A3B"/>
    <w:rsid w:val="003D7A40"/>
    <w:rsid w:val="003D7B55"/>
    <w:rsid w:val="003D7BF7"/>
    <w:rsid w:val="003E05DB"/>
    <w:rsid w:val="003E06A1"/>
    <w:rsid w:val="003E0972"/>
    <w:rsid w:val="003E0F06"/>
    <w:rsid w:val="003E1413"/>
    <w:rsid w:val="003E1B65"/>
    <w:rsid w:val="003E26CE"/>
    <w:rsid w:val="003E2792"/>
    <w:rsid w:val="003E27E4"/>
    <w:rsid w:val="003E2C0B"/>
    <w:rsid w:val="003E2D1D"/>
    <w:rsid w:val="003E3558"/>
    <w:rsid w:val="003E3898"/>
    <w:rsid w:val="003E39CB"/>
    <w:rsid w:val="003E3A42"/>
    <w:rsid w:val="003E3AFD"/>
    <w:rsid w:val="003E3B67"/>
    <w:rsid w:val="003E3B8D"/>
    <w:rsid w:val="003E3CA2"/>
    <w:rsid w:val="003E3D2B"/>
    <w:rsid w:val="003E3DAA"/>
    <w:rsid w:val="003E3DB5"/>
    <w:rsid w:val="003E3E1A"/>
    <w:rsid w:val="003E4093"/>
    <w:rsid w:val="003E4105"/>
    <w:rsid w:val="003E425B"/>
    <w:rsid w:val="003E480C"/>
    <w:rsid w:val="003E4B33"/>
    <w:rsid w:val="003E4D69"/>
    <w:rsid w:val="003E4D78"/>
    <w:rsid w:val="003E52A0"/>
    <w:rsid w:val="003E54D6"/>
    <w:rsid w:val="003E580F"/>
    <w:rsid w:val="003E5893"/>
    <w:rsid w:val="003E5DDD"/>
    <w:rsid w:val="003E6212"/>
    <w:rsid w:val="003E643D"/>
    <w:rsid w:val="003E6495"/>
    <w:rsid w:val="003E6909"/>
    <w:rsid w:val="003E691E"/>
    <w:rsid w:val="003E6B08"/>
    <w:rsid w:val="003E6C1F"/>
    <w:rsid w:val="003E6DE9"/>
    <w:rsid w:val="003E6FE4"/>
    <w:rsid w:val="003E7316"/>
    <w:rsid w:val="003E75BF"/>
    <w:rsid w:val="003E7828"/>
    <w:rsid w:val="003F0343"/>
    <w:rsid w:val="003F050A"/>
    <w:rsid w:val="003F0860"/>
    <w:rsid w:val="003F0BC3"/>
    <w:rsid w:val="003F0C21"/>
    <w:rsid w:val="003F0C66"/>
    <w:rsid w:val="003F0D6C"/>
    <w:rsid w:val="003F0F0C"/>
    <w:rsid w:val="003F12E0"/>
    <w:rsid w:val="003F134B"/>
    <w:rsid w:val="003F1461"/>
    <w:rsid w:val="003F1719"/>
    <w:rsid w:val="003F199C"/>
    <w:rsid w:val="003F19A0"/>
    <w:rsid w:val="003F1D3D"/>
    <w:rsid w:val="003F1D4C"/>
    <w:rsid w:val="003F1D50"/>
    <w:rsid w:val="003F1DE6"/>
    <w:rsid w:val="003F1E0E"/>
    <w:rsid w:val="003F218F"/>
    <w:rsid w:val="003F2255"/>
    <w:rsid w:val="003F28C3"/>
    <w:rsid w:val="003F2DA8"/>
    <w:rsid w:val="003F2FB7"/>
    <w:rsid w:val="003F3121"/>
    <w:rsid w:val="003F339F"/>
    <w:rsid w:val="003F3404"/>
    <w:rsid w:val="003F3537"/>
    <w:rsid w:val="003F374D"/>
    <w:rsid w:val="003F3831"/>
    <w:rsid w:val="003F3A11"/>
    <w:rsid w:val="003F3AB3"/>
    <w:rsid w:val="003F3C15"/>
    <w:rsid w:val="003F3D93"/>
    <w:rsid w:val="003F3EEB"/>
    <w:rsid w:val="003F4486"/>
    <w:rsid w:val="003F489D"/>
    <w:rsid w:val="003F4936"/>
    <w:rsid w:val="003F4A2C"/>
    <w:rsid w:val="003F5113"/>
    <w:rsid w:val="003F55CB"/>
    <w:rsid w:val="003F5D75"/>
    <w:rsid w:val="003F5F16"/>
    <w:rsid w:val="003F5F8F"/>
    <w:rsid w:val="003F6331"/>
    <w:rsid w:val="003F6336"/>
    <w:rsid w:val="003F635A"/>
    <w:rsid w:val="003F6498"/>
    <w:rsid w:val="003F6611"/>
    <w:rsid w:val="003F6783"/>
    <w:rsid w:val="003F67E2"/>
    <w:rsid w:val="003F68B8"/>
    <w:rsid w:val="003F6BA6"/>
    <w:rsid w:val="003F6C4D"/>
    <w:rsid w:val="003F6DB0"/>
    <w:rsid w:val="003F6E45"/>
    <w:rsid w:val="003F6F3A"/>
    <w:rsid w:val="003F72E5"/>
    <w:rsid w:val="003F74A4"/>
    <w:rsid w:val="003F7554"/>
    <w:rsid w:val="003F7891"/>
    <w:rsid w:val="003F7A2B"/>
    <w:rsid w:val="003F7B6C"/>
    <w:rsid w:val="003F7C90"/>
    <w:rsid w:val="003F7F0A"/>
    <w:rsid w:val="003F7F15"/>
    <w:rsid w:val="00400031"/>
    <w:rsid w:val="00400B7B"/>
    <w:rsid w:val="00400BD2"/>
    <w:rsid w:val="00400C86"/>
    <w:rsid w:val="00400E39"/>
    <w:rsid w:val="0040120B"/>
    <w:rsid w:val="004018DC"/>
    <w:rsid w:val="0040194B"/>
    <w:rsid w:val="00401959"/>
    <w:rsid w:val="00401BEB"/>
    <w:rsid w:val="00401F24"/>
    <w:rsid w:val="00401F8C"/>
    <w:rsid w:val="00402208"/>
    <w:rsid w:val="00402565"/>
    <w:rsid w:val="00402B6A"/>
    <w:rsid w:val="00402DCA"/>
    <w:rsid w:val="00402E38"/>
    <w:rsid w:val="00402F1E"/>
    <w:rsid w:val="00402FC2"/>
    <w:rsid w:val="00403174"/>
    <w:rsid w:val="004033D9"/>
    <w:rsid w:val="00403533"/>
    <w:rsid w:val="004035BA"/>
    <w:rsid w:val="00403664"/>
    <w:rsid w:val="004036FD"/>
    <w:rsid w:val="004037EA"/>
    <w:rsid w:val="004039D6"/>
    <w:rsid w:val="00403A4D"/>
    <w:rsid w:val="00403ADE"/>
    <w:rsid w:val="00403AFE"/>
    <w:rsid w:val="00403C0C"/>
    <w:rsid w:val="00404C85"/>
    <w:rsid w:val="00404D6D"/>
    <w:rsid w:val="00405077"/>
    <w:rsid w:val="004050C3"/>
    <w:rsid w:val="004053E7"/>
    <w:rsid w:val="004056AA"/>
    <w:rsid w:val="00405B9B"/>
    <w:rsid w:val="00405CF2"/>
    <w:rsid w:val="0040615C"/>
    <w:rsid w:val="00406232"/>
    <w:rsid w:val="004062A6"/>
    <w:rsid w:val="00406398"/>
    <w:rsid w:val="004066C6"/>
    <w:rsid w:val="004066D1"/>
    <w:rsid w:val="004068A7"/>
    <w:rsid w:val="00406BF4"/>
    <w:rsid w:val="0040703C"/>
    <w:rsid w:val="004072AA"/>
    <w:rsid w:val="004072B1"/>
    <w:rsid w:val="004073A3"/>
    <w:rsid w:val="004077D5"/>
    <w:rsid w:val="004077D9"/>
    <w:rsid w:val="00407863"/>
    <w:rsid w:val="004078DF"/>
    <w:rsid w:val="00407988"/>
    <w:rsid w:val="00407C9E"/>
    <w:rsid w:val="00407D41"/>
    <w:rsid w:val="004101CA"/>
    <w:rsid w:val="00410261"/>
    <w:rsid w:val="00410778"/>
    <w:rsid w:val="004108E8"/>
    <w:rsid w:val="00411101"/>
    <w:rsid w:val="0041116C"/>
    <w:rsid w:val="004117EA"/>
    <w:rsid w:val="00411B61"/>
    <w:rsid w:val="00411F19"/>
    <w:rsid w:val="00411F2C"/>
    <w:rsid w:val="004120E6"/>
    <w:rsid w:val="00412343"/>
    <w:rsid w:val="00412B88"/>
    <w:rsid w:val="00412D86"/>
    <w:rsid w:val="0041355F"/>
    <w:rsid w:val="00413727"/>
    <w:rsid w:val="00413779"/>
    <w:rsid w:val="00413C2B"/>
    <w:rsid w:val="00413D6E"/>
    <w:rsid w:val="00413E73"/>
    <w:rsid w:val="00413FF4"/>
    <w:rsid w:val="00414622"/>
    <w:rsid w:val="004146DB"/>
    <w:rsid w:val="00414799"/>
    <w:rsid w:val="00415036"/>
    <w:rsid w:val="00415117"/>
    <w:rsid w:val="00415138"/>
    <w:rsid w:val="00415A7B"/>
    <w:rsid w:val="00415DB2"/>
    <w:rsid w:val="00416061"/>
    <w:rsid w:val="00416B60"/>
    <w:rsid w:val="00416D96"/>
    <w:rsid w:val="00416E70"/>
    <w:rsid w:val="00416FE8"/>
    <w:rsid w:val="004170D0"/>
    <w:rsid w:val="004170DC"/>
    <w:rsid w:val="0041747D"/>
    <w:rsid w:val="0041761B"/>
    <w:rsid w:val="0041781D"/>
    <w:rsid w:val="0041799D"/>
    <w:rsid w:val="00417A4F"/>
    <w:rsid w:val="00417BCB"/>
    <w:rsid w:val="00417EC2"/>
    <w:rsid w:val="004200F0"/>
    <w:rsid w:val="00420122"/>
    <w:rsid w:val="00420657"/>
    <w:rsid w:val="00420691"/>
    <w:rsid w:val="0042079B"/>
    <w:rsid w:val="00420BCA"/>
    <w:rsid w:val="00420D20"/>
    <w:rsid w:val="00420E84"/>
    <w:rsid w:val="00421158"/>
    <w:rsid w:val="00421168"/>
    <w:rsid w:val="00421313"/>
    <w:rsid w:val="004219B4"/>
    <w:rsid w:val="00421D11"/>
    <w:rsid w:val="00421FA9"/>
    <w:rsid w:val="004220A8"/>
    <w:rsid w:val="0042231A"/>
    <w:rsid w:val="00422576"/>
    <w:rsid w:val="0042262F"/>
    <w:rsid w:val="0042293C"/>
    <w:rsid w:val="00422C0B"/>
    <w:rsid w:val="00422C2E"/>
    <w:rsid w:val="00422CAE"/>
    <w:rsid w:val="00422F33"/>
    <w:rsid w:val="004234D2"/>
    <w:rsid w:val="0042365F"/>
    <w:rsid w:val="00423C8F"/>
    <w:rsid w:val="00423D09"/>
    <w:rsid w:val="00423D5D"/>
    <w:rsid w:val="00423FFD"/>
    <w:rsid w:val="004243B6"/>
    <w:rsid w:val="00424406"/>
    <w:rsid w:val="00424CAA"/>
    <w:rsid w:val="00424D78"/>
    <w:rsid w:val="00424DD5"/>
    <w:rsid w:val="0042536E"/>
    <w:rsid w:val="00425513"/>
    <w:rsid w:val="00425598"/>
    <w:rsid w:val="00425692"/>
    <w:rsid w:val="004257A5"/>
    <w:rsid w:val="00425944"/>
    <w:rsid w:val="00426071"/>
    <w:rsid w:val="00426446"/>
    <w:rsid w:val="00426465"/>
    <w:rsid w:val="004266FE"/>
    <w:rsid w:val="004268F8"/>
    <w:rsid w:val="00426D9C"/>
    <w:rsid w:val="00426F25"/>
    <w:rsid w:val="00427096"/>
    <w:rsid w:val="00427581"/>
    <w:rsid w:val="004275E6"/>
    <w:rsid w:val="00427A5C"/>
    <w:rsid w:val="004307FF"/>
    <w:rsid w:val="0043089B"/>
    <w:rsid w:val="0043101C"/>
    <w:rsid w:val="004313E9"/>
    <w:rsid w:val="0043176E"/>
    <w:rsid w:val="00431880"/>
    <w:rsid w:val="004319BD"/>
    <w:rsid w:val="00431BA8"/>
    <w:rsid w:val="00431C4B"/>
    <w:rsid w:val="00431CDA"/>
    <w:rsid w:val="00431D97"/>
    <w:rsid w:val="00431E49"/>
    <w:rsid w:val="0043207A"/>
    <w:rsid w:val="004322E0"/>
    <w:rsid w:val="004328A3"/>
    <w:rsid w:val="004329A2"/>
    <w:rsid w:val="00432AF3"/>
    <w:rsid w:val="00432B51"/>
    <w:rsid w:val="00432D1F"/>
    <w:rsid w:val="00432E7A"/>
    <w:rsid w:val="004332AB"/>
    <w:rsid w:val="004334DD"/>
    <w:rsid w:val="00433750"/>
    <w:rsid w:val="00433D68"/>
    <w:rsid w:val="00433DE2"/>
    <w:rsid w:val="00433F66"/>
    <w:rsid w:val="0043445E"/>
    <w:rsid w:val="0043461F"/>
    <w:rsid w:val="004348C1"/>
    <w:rsid w:val="00434B72"/>
    <w:rsid w:val="00434B81"/>
    <w:rsid w:val="00434FFC"/>
    <w:rsid w:val="00435397"/>
    <w:rsid w:val="004354D8"/>
    <w:rsid w:val="0043559E"/>
    <w:rsid w:val="004357CC"/>
    <w:rsid w:val="004357FC"/>
    <w:rsid w:val="0043580C"/>
    <w:rsid w:val="00435870"/>
    <w:rsid w:val="0043591A"/>
    <w:rsid w:val="00435C84"/>
    <w:rsid w:val="00435EBE"/>
    <w:rsid w:val="004361FC"/>
    <w:rsid w:val="00436268"/>
    <w:rsid w:val="004362C4"/>
    <w:rsid w:val="00436526"/>
    <w:rsid w:val="004365AA"/>
    <w:rsid w:val="004369C6"/>
    <w:rsid w:val="00436C52"/>
    <w:rsid w:val="00436CD1"/>
    <w:rsid w:val="00436CE3"/>
    <w:rsid w:val="00436F24"/>
    <w:rsid w:val="004375E4"/>
    <w:rsid w:val="004378EC"/>
    <w:rsid w:val="00437A8B"/>
    <w:rsid w:val="00437BBD"/>
    <w:rsid w:val="0044076B"/>
    <w:rsid w:val="00440B71"/>
    <w:rsid w:val="00440D16"/>
    <w:rsid w:val="00440D1A"/>
    <w:rsid w:val="00440DDA"/>
    <w:rsid w:val="00441542"/>
    <w:rsid w:val="00441CFA"/>
    <w:rsid w:val="00441F8F"/>
    <w:rsid w:val="0044248B"/>
    <w:rsid w:val="004426BD"/>
    <w:rsid w:val="004426C1"/>
    <w:rsid w:val="004426F0"/>
    <w:rsid w:val="004428FE"/>
    <w:rsid w:val="004429AA"/>
    <w:rsid w:val="00442A06"/>
    <w:rsid w:val="00442A7D"/>
    <w:rsid w:val="00442B4B"/>
    <w:rsid w:val="00442DBC"/>
    <w:rsid w:val="004431C6"/>
    <w:rsid w:val="0044366C"/>
    <w:rsid w:val="004436F9"/>
    <w:rsid w:val="00443793"/>
    <w:rsid w:val="00443C9F"/>
    <w:rsid w:val="00443FF7"/>
    <w:rsid w:val="004444CC"/>
    <w:rsid w:val="00444592"/>
    <w:rsid w:val="00444775"/>
    <w:rsid w:val="00444B10"/>
    <w:rsid w:val="00444C53"/>
    <w:rsid w:val="00444CE3"/>
    <w:rsid w:val="00444E49"/>
    <w:rsid w:val="00445132"/>
    <w:rsid w:val="00445950"/>
    <w:rsid w:val="00445CFF"/>
    <w:rsid w:val="00445F87"/>
    <w:rsid w:val="00446039"/>
    <w:rsid w:val="00446091"/>
    <w:rsid w:val="004461D5"/>
    <w:rsid w:val="004462DB"/>
    <w:rsid w:val="00446316"/>
    <w:rsid w:val="00446655"/>
    <w:rsid w:val="00446AD9"/>
    <w:rsid w:val="00446B98"/>
    <w:rsid w:val="00446FC6"/>
    <w:rsid w:val="004474CA"/>
    <w:rsid w:val="004475F6"/>
    <w:rsid w:val="004477C7"/>
    <w:rsid w:val="0044798A"/>
    <w:rsid w:val="00447B6D"/>
    <w:rsid w:val="00447B7C"/>
    <w:rsid w:val="00447CBE"/>
    <w:rsid w:val="00447F88"/>
    <w:rsid w:val="00450913"/>
    <w:rsid w:val="00450938"/>
    <w:rsid w:val="00450999"/>
    <w:rsid w:val="00450B01"/>
    <w:rsid w:val="00450CF6"/>
    <w:rsid w:val="00450F1E"/>
    <w:rsid w:val="00450F82"/>
    <w:rsid w:val="0045104F"/>
    <w:rsid w:val="00451152"/>
    <w:rsid w:val="00451698"/>
    <w:rsid w:val="00451733"/>
    <w:rsid w:val="004517A6"/>
    <w:rsid w:val="00451811"/>
    <w:rsid w:val="0045199B"/>
    <w:rsid w:val="00451A0B"/>
    <w:rsid w:val="00451B08"/>
    <w:rsid w:val="00451BA6"/>
    <w:rsid w:val="00451E65"/>
    <w:rsid w:val="00451EAF"/>
    <w:rsid w:val="00452598"/>
    <w:rsid w:val="00452A3E"/>
    <w:rsid w:val="00452B18"/>
    <w:rsid w:val="00452B28"/>
    <w:rsid w:val="0045301D"/>
    <w:rsid w:val="00453623"/>
    <w:rsid w:val="004537C3"/>
    <w:rsid w:val="00453967"/>
    <w:rsid w:val="00453DFC"/>
    <w:rsid w:val="00454280"/>
    <w:rsid w:val="004542F5"/>
    <w:rsid w:val="00454420"/>
    <w:rsid w:val="00454794"/>
    <w:rsid w:val="00454C44"/>
    <w:rsid w:val="00455269"/>
    <w:rsid w:val="0045538B"/>
    <w:rsid w:val="0045545C"/>
    <w:rsid w:val="0045561B"/>
    <w:rsid w:val="0045575E"/>
    <w:rsid w:val="00455E80"/>
    <w:rsid w:val="0045634F"/>
    <w:rsid w:val="00456C3C"/>
    <w:rsid w:val="004571FF"/>
    <w:rsid w:val="00457593"/>
    <w:rsid w:val="00457885"/>
    <w:rsid w:val="004578F2"/>
    <w:rsid w:val="00457B5D"/>
    <w:rsid w:val="00457BFC"/>
    <w:rsid w:val="00457E24"/>
    <w:rsid w:val="004601FC"/>
    <w:rsid w:val="0046024E"/>
    <w:rsid w:val="00460680"/>
    <w:rsid w:val="0046073D"/>
    <w:rsid w:val="004608A1"/>
    <w:rsid w:val="004617D0"/>
    <w:rsid w:val="00461AA4"/>
    <w:rsid w:val="00461B30"/>
    <w:rsid w:val="00461D48"/>
    <w:rsid w:val="00461DD5"/>
    <w:rsid w:val="00461FED"/>
    <w:rsid w:val="00462003"/>
    <w:rsid w:val="0046220A"/>
    <w:rsid w:val="00462231"/>
    <w:rsid w:val="004622D1"/>
    <w:rsid w:val="004626E7"/>
    <w:rsid w:val="00462B1F"/>
    <w:rsid w:val="00462C71"/>
    <w:rsid w:val="00462D00"/>
    <w:rsid w:val="00462DBD"/>
    <w:rsid w:val="004630FD"/>
    <w:rsid w:val="004636EF"/>
    <w:rsid w:val="00463A2D"/>
    <w:rsid w:val="00464099"/>
    <w:rsid w:val="00464502"/>
    <w:rsid w:val="00464A91"/>
    <w:rsid w:val="00464CB4"/>
    <w:rsid w:val="00465175"/>
    <w:rsid w:val="00465453"/>
    <w:rsid w:val="0046570C"/>
    <w:rsid w:val="00465820"/>
    <w:rsid w:val="00465E81"/>
    <w:rsid w:val="0046611D"/>
    <w:rsid w:val="0046650A"/>
    <w:rsid w:val="004666F3"/>
    <w:rsid w:val="00466745"/>
    <w:rsid w:val="0046679D"/>
    <w:rsid w:val="00466D44"/>
    <w:rsid w:val="0046714C"/>
    <w:rsid w:val="004673C2"/>
    <w:rsid w:val="0046763D"/>
    <w:rsid w:val="004676ED"/>
    <w:rsid w:val="0046784C"/>
    <w:rsid w:val="004678CE"/>
    <w:rsid w:val="004679BA"/>
    <w:rsid w:val="004679C7"/>
    <w:rsid w:val="00467DD6"/>
    <w:rsid w:val="00467F48"/>
    <w:rsid w:val="00467FAB"/>
    <w:rsid w:val="00467FD4"/>
    <w:rsid w:val="00470237"/>
    <w:rsid w:val="00470269"/>
    <w:rsid w:val="004704D2"/>
    <w:rsid w:val="00470BD4"/>
    <w:rsid w:val="00470FB8"/>
    <w:rsid w:val="00471035"/>
    <w:rsid w:val="00471518"/>
    <w:rsid w:val="004715EB"/>
    <w:rsid w:val="00471747"/>
    <w:rsid w:val="004719E9"/>
    <w:rsid w:val="00471AF3"/>
    <w:rsid w:val="00471CB1"/>
    <w:rsid w:val="00471D77"/>
    <w:rsid w:val="00471DE9"/>
    <w:rsid w:val="00471DEB"/>
    <w:rsid w:val="004723D7"/>
    <w:rsid w:val="00472FEE"/>
    <w:rsid w:val="0047349F"/>
    <w:rsid w:val="0047361D"/>
    <w:rsid w:val="0047364B"/>
    <w:rsid w:val="0047393C"/>
    <w:rsid w:val="00473BAF"/>
    <w:rsid w:val="00473CEF"/>
    <w:rsid w:val="00473EB2"/>
    <w:rsid w:val="00474255"/>
    <w:rsid w:val="0047468F"/>
    <w:rsid w:val="00474E5A"/>
    <w:rsid w:val="00474FED"/>
    <w:rsid w:val="0047513C"/>
    <w:rsid w:val="0047531D"/>
    <w:rsid w:val="0047592A"/>
    <w:rsid w:val="00475F71"/>
    <w:rsid w:val="00476002"/>
    <w:rsid w:val="00476243"/>
    <w:rsid w:val="00476423"/>
    <w:rsid w:val="00476624"/>
    <w:rsid w:val="0047692B"/>
    <w:rsid w:val="00476C37"/>
    <w:rsid w:val="00476E36"/>
    <w:rsid w:val="00476F4D"/>
    <w:rsid w:val="0047756E"/>
    <w:rsid w:val="0047799D"/>
    <w:rsid w:val="00477A09"/>
    <w:rsid w:val="00477AF0"/>
    <w:rsid w:val="00477CAA"/>
    <w:rsid w:val="00477CB6"/>
    <w:rsid w:val="00477F32"/>
    <w:rsid w:val="00480792"/>
    <w:rsid w:val="00480B4C"/>
    <w:rsid w:val="00480C3C"/>
    <w:rsid w:val="00480DC1"/>
    <w:rsid w:val="00481190"/>
    <w:rsid w:val="00481736"/>
    <w:rsid w:val="00481AB8"/>
    <w:rsid w:val="00481F6D"/>
    <w:rsid w:val="004827BD"/>
    <w:rsid w:val="00482963"/>
    <w:rsid w:val="00482F93"/>
    <w:rsid w:val="0048310B"/>
    <w:rsid w:val="00483179"/>
    <w:rsid w:val="0048327E"/>
    <w:rsid w:val="004832F3"/>
    <w:rsid w:val="004832FA"/>
    <w:rsid w:val="00483506"/>
    <w:rsid w:val="00483C95"/>
    <w:rsid w:val="00483ED1"/>
    <w:rsid w:val="00483EF4"/>
    <w:rsid w:val="00484187"/>
    <w:rsid w:val="0048427A"/>
    <w:rsid w:val="004846CB"/>
    <w:rsid w:val="00484895"/>
    <w:rsid w:val="00484904"/>
    <w:rsid w:val="00485078"/>
    <w:rsid w:val="004850B2"/>
    <w:rsid w:val="004850C6"/>
    <w:rsid w:val="004855B0"/>
    <w:rsid w:val="004855D5"/>
    <w:rsid w:val="004856A4"/>
    <w:rsid w:val="004858D9"/>
    <w:rsid w:val="00485B9F"/>
    <w:rsid w:val="00485FFB"/>
    <w:rsid w:val="004862FD"/>
    <w:rsid w:val="004863E7"/>
    <w:rsid w:val="00486604"/>
    <w:rsid w:val="00486607"/>
    <w:rsid w:val="00486729"/>
    <w:rsid w:val="004869C0"/>
    <w:rsid w:val="00486A62"/>
    <w:rsid w:val="00486ECA"/>
    <w:rsid w:val="00487066"/>
    <w:rsid w:val="004870AB"/>
    <w:rsid w:val="004870C0"/>
    <w:rsid w:val="004876F7"/>
    <w:rsid w:val="00487B9C"/>
    <w:rsid w:val="00490000"/>
    <w:rsid w:val="0049036A"/>
    <w:rsid w:val="0049096E"/>
    <w:rsid w:val="00490A7E"/>
    <w:rsid w:val="00490F5E"/>
    <w:rsid w:val="00491205"/>
    <w:rsid w:val="004914E7"/>
    <w:rsid w:val="004915D5"/>
    <w:rsid w:val="004915EF"/>
    <w:rsid w:val="004916D3"/>
    <w:rsid w:val="00491703"/>
    <w:rsid w:val="00491E90"/>
    <w:rsid w:val="00491F65"/>
    <w:rsid w:val="004921B5"/>
    <w:rsid w:val="0049227D"/>
    <w:rsid w:val="00492346"/>
    <w:rsid w:val="0049277F"/>
    <w:rsid w:val="004928A8"/>
    <w:rsid w:val="00492C25"/>
    <w:rsid w:val="00492C57"/>
    <w:rsid w:val="0049301E"/>
    <w:rsid w:val="00493081"/>
    <w:rsid w:val="00493212"/>
    <w:rsid w:val="00493799"/>
    <w:rsid w:val="00493A6F"/>
    <w:rsid w:val="004942F3"/>
    <w:rsid w:val="00494C81"/>
    <w:rsid w:val="00495627"/>
    <w:rsid w:val="00495B6D"/>
    <w:rsid w:val="00495C30"/>
    <w:rsid w:val="00495C60"/>
    <w:rsid w:val="00495FDF"/>
    <w:rsid w:val="0049622C"/>
    <w:rsid w:val="00496407"/>
    <w:rsid w:val="00496569"/>
    <w:rsid w:val="00496BE8"/>
    <w:rsid w:val="00496DD2"/>
    <w:rsid w:val="00497287"/>
    <w:rsid w:val="00497576"/>
    <w:rsid w:val="0049759C"/>
    <w:rsid w:val="0049767F"/>
    <w:rsid w:val="004976D2"/>
    <w:rsid w:val="0049776B"/>
    <w:rsid w:val="00497782"/>
    <w:rsid w:val="004977DB"/>
    <w:rsid w:val="00497B34"/>
    <w:rsid w:val="00497BB9"/>
    <w:rsid w:val="00497E66"/>
    <w:rsid w:val="00497F62"/>
    <w:rsid w:val="00497FB9"/>
    <w:rsid w:val="004A01E1"/>
    <w:rsid w:val="004A073C"/>
    <w:rsid w:val="004A0840"/>
    <w:rsid w:val="004A0914"/>
    <w:rsid w:val="004A0BAA"/>
    <w:rsid w:val="004A0CE9"/>
    <w:rsid w:val="004A11B0"/>
    <w:rsid w:val="004A1404"/>
    <w:rsid w:val="004A18BC"/>
    <w:rsid w:val="004A1A85"/>
    <w:rsid w:val="004A1D87"/>
    <w:rsid w:val="004A1E09"/>
    <w:rsid w:val="004A2054"/>
    <w:rsid w:val="004A25AC"/>
    <w:rsid w:val="004A2730"/>
    <w:rsid w:val="004A2932"/>
    <w:rsid w:val="004A2DCC"/>
    <w:rsid w:val="004A31D0"/>
    <w:rsid w:val="004A375F"/>
    <w:rsid w:val="004A382F"/>
    <w:rsid w:val="004A40E9"/>
    <w:rsid w:val="004A435E"/>
    <w:rsid w:val="004A453B"/>
    <w:rsid w:val="004A4880"/>
    <w:rsid w:val="004A4B1F"/>
    <w:rsid w:val="004A4B2A"/>
    <w:rsid w:val="004A4EDA"/>
    <w:rsid w:val="004A5123"/>
    <w:rsid w:val="004A51F4"/>
    <w:rsid w:val="004A53F6"/>
    <w:rsid w:val="004A574E"/>
    <w:rsid w:val="004A5827"/>
    <w:rsid w:val="004A5948"/>
    <w:rsid w:val="004A5E33"/>
    <w:rsid w:val="004A5E97"/>
    <w:rsid w:val="004A5F3F"/>
    <w:rsid w:val="004A6264"/>
    <w:rsid w:val="004A635A"/>
    <w:rsid w:val="004A67D5"/>
    <w:rsid w:val="004A6CEB"/>
    <w:rsid w:val="004A6F47"/>
    <w:rsid w:val="004A735E"/>
    <w:rsid w:val="004A7704"/>
    <w:rsid w:val="004A7B24"/>
    <w:rsid w:val="004B0244"/>
    <w:rsid w:val="004B05D3"/>
    <w:rsid w:val="004B07C8"/>
    <w:rsid w:val="004B0B71"/>
    <w:rsid w:val="004B0CFC"/>
    <w:rsid w:val="004B11E7"/>
    <w:rsid w:val="004B1393"/>
    <w:rsid w:val="004B13B3"/>
    <w:rsid w:val="004B15DA"/>
    <w:rsid w:val="004B1689"/>
    <w:rsid w:val="004B239B"/>
    <w:rsid w:val="004B25D3"/>
    <w:rsid w:val="004B25D5"/>
    <w:rsid w:val="004B286D"/>
    <w:rsid w:val="004B2AD3"/>
    <w:rsid w:val="004B2B8A"/>
    <w:rsid w:val="004B2CA6"/>
    <w:rsid w:val="004B2D24"/>
    <w:rsid w:val="004B301F"/>
    <w:rsid w:val="004B326F"/>
    <w:rsid w:val="004B349C"/>
    <w:rsid w:val="004B3826"/>
    <w:rsid w:val="004B3A00"/>
    <w:rsid w:val="004B3EE0"/>
    <w:rsid w:val="004B3F58"/>
    <w:rsid w:val="004B4573"/>
    <w:rsid w:val="004B4858"/>
    <w:rsid w:val="004B4A25"/>
    <w:rsid w:val="004B4D94"/>
    <w:rsid w:val="004B4FBF"/>
    <w:rsid w:val="004B538D"/>
    <w:rsid w:val="004B59C1"/>
    <w:rsid w:val="004B5A89"/>
    <w:rsid w:val="004B6171"/>
    <w:rsid w:val="004B61CA"/>
    <w:rsid w:val="004B62B8"/>
    <w:rsid w:val="004B6383"/>
    <w:rsid w:val="004B6A1A"/>
    <w:rsid w:val="004B6AC5"/>
    <w:rsid w:val="004B6AF2"/>
    <w:rsid w:val="004B6B32"/>
    <w:rsid w:val="004B6B52"/>
    <w:rsid w:val="004B6DD5"/>
    <w:rsid w:val="004B6FBA"/>
    <w:rsid w:val="004B7061"/>
    <w:rsid w:val="004B735C"/>
    <w:rsid w:val="004B75C2"/>
    <w:rsid w:val="004B7637"/>
    <w:rsid w:val="004B784B"/>
    <w:rsid w:val="004B7AAF"/>
    <w:rsid w:val="004B7ADB"/>
    <w:rsid w:val="004B7D05"/>
    <w:rsid w:val="004B7D4E"/>
    <w:rsid w:val="004C042F"/>
    <w:rsid w:val="004C0479"/>
    <w:rsid w:val="004C095A"/>
    <w:rsid w:val="004C0AE9"/>
    <w:rsid w:val="004C10B6"/>
    <w:rsid w:val="004C1117"/>
    <w:rsid w:val="004C13D3"/>
    <w:rsid w:val="004C143C"/>
    <w:rsid w:val="004C1449"/>
    <w:rsid w:val="004C1696"/>
    <w:rsid w:val="004C16A5"/>
    <w:rsid w:val="004C1AE5"/>
    <w:rsid w:val="004C1BDF"/>
    <w:rsid w:val="004C1C08"/>
    <w:rsid w:val="004C2065"/>
    <w:rsid w:val="004C2985"/>
    <w:rsid w:val="004C2CE1"/>
    <w:rsid w:val="004C2DAB"/>
    <w:rsid w:val="004C2E50"/>
    <w:rsid w:val="004C3204"/>
    <w:rsid w:val="004C3907"/>
    <w:rsid w:val="004C390E"/>
    <w:rsid w:val="004C3D0D"/>
    <w:rsid w:val="004C4005"/>
    <w:rsid w:val="004C42E3"/>
    <w:rsid w:val="004C431D"/>
    <w:rsid w:val="004C4762"/>
    <w:rsid w:val="004C48F3"/>
    <w:rsid w:val="004C4FE7"/>
    <w:rsid w:val="004C5637"/>
    <w:rsid w:val="004C56A7"/>
    <w:rsid w:val="004C583E"/>
    <w:rsid w:val="004C5D15"/>
    <w:rsid w:val="004C611E"/>
    <w:rsid w:val="004C640C"/>
    <w:rsid w:val="004C66E4"/>
    <w:rsid w:val="004C6AEF"/>
    <w:rsid w:val="004C6EC2"/>
    <w:rsid w:val="004C70D2"/>
    <w:rsid w:val="004C7122"/>
    <w:rsid w:val="004C73F3"/>
    <w:rsid w:val="004C74BB"/>
    <w:rsid w:val="004C74DA"/>
    <w:rsid w:val="004C75B7"/>
    <w:rsid w:val="004C77EA"/>
    <w:rsid w:val="004C7A43"/>
    <w:rsid w:val="004C7D8D"/>
    <w:rsid w:val="004D0821"/>
    <w:rsid w:val="004D0A5C"/>
    <w:rsid w:val="004D0ACE"/>
    <w:rsid w:val="004D0CE2"/>
    <w:rsid w:val="004D101A"/>
    <w:rsid w:val="004D108B"/>
    <w:rsid w:val="004D112E"/>
    <w:rsid w:val="004D1189"/>
    <w:rsid w:val="004D1352"/>
    <w:rsid w:val="004D1863"/>
    <w:rsid w:val="004D1A27"/>
    <w:rsid w:val="004D1BE6"/>
    <w:rsid w:val="004D1F37"/>
    <w:rsid w:val="004D20EB"/>
    <w:rsid w:val="004D2145"/>
    <w:rsid w:val="004D21CE"/>
    <w:rsid w:val="004D22FC"/>
    <w:rsid w:val="004D2583"/>
    <w:rsid w:val="004D3020"/>
    <w:rsid w:val="004D303F"/>
    <w:rsid w:val="004D30F8"/>
    <w:rsid w:val="004D3314"/>
    <w:rsid w:val="004D3629"/>
    <w:rsid w:val="004D3925"/>
    <w:rsid w:val="004D3D46"/>
    <w:rsid w:val="004D3DF5"/>
    <w:rsid w:val="004D4049"/>
    <w:rsid w:val="004D4422"/>
    <w:rsid w:val="004D44DB"/>
    <w:rsid w:val="004D4781"/>
    <w:rsid w:val="004D4840"/>
    <w:rsid w:val="004D499F"/>
    <w:rsid w:val="004D4C9F"/>
    <w:rsid w:val="004D4E15"/>
    <w:rsid w:val="004D4E2C"/>
    <w:rsid w:val="004D503C"/>
    <w:rsid w:val="004D5059"/>
    <w:rsid w:val="004D5205"/>
    <w:rsid w:val="004D549E"/>
    <w:rsid w:val="004D59E7"/>
    <w:rsid w:val="004D5C7C"/>
    <w:rsid w:val="004D5F70"/>
    <w:rsid w:val="004D600A"/>
    <w:rsid w:val="004D634E"/>
    <w:rsid w:val="004D637C"/>
    <w:rsid w:val="004D63A0"/>
    <w:rsid w:val="004D63A4"/>
    <w:rsid w:val="004D6B99"/>
    <w:rsid w:val="004D7462"/>
    <w:rsid w:val="004D770E"/>
    <w:rsid w:val="004D775B"/>
    <w:rsid w:val="004D79E6"/>
    <w:rsid w:val="004D7BD0"/>
    <w:rsid w:val="004D7E66"/>
    <w:rsid w:val="004D7FFD"/>
    <w:rsid w:val="004E0157"/>
    <w:rsid w:val="004E066C"/>
    <w:rsid w:val="004E0883"/>
    <w:rsid w:val="004E08F4"/>
    <w:rsid w:val="004E0B68"/>
    <w:rsid w:val="004E0CDC"/>
    <w:rsid w:val="004E0F5B"/>
    <w:rsid w:val="004E13E1"/>
    <w:rsid w:val="004E1A57"/>
    <w:rsid w:val="004E1BAB"/>
    <w:rsid w:val="004E25AD"/>
    <w:rsid w:val="004E25CF"/>
    <w:rsid w:val="004E27DD"/>
    <w:rsid w:val="004E2B8A"/>
    <w:rsid w:val="004E2CBD"/>
    <w:rsid w:val="004E2E20"/>
    <w:rsid w:val="004E2E28"/>
    <w:rsid w:val="004E2E6F"/>
    <w:rsid w:val="004E2F50"/>
    <w:rsid w:val="004E3135"/>
    <w:rsid w:val="004E31E5"/>
    <w:rsid w:val="004E3334"/>
    <w:rsid w:val="004E3538"/>
    <w:rsid w:val="004E371B"/>
    <w:rsid w:val="004E46BC"/>
    <w:rsid w:val="004E4B23"/>
    <w:rsid w:val="004E4B4C"/>
    <w:rsid w:val="004E4E3E"/>
    <w:rsid w:val="004E56DE"/>
    <w:rsid w:val="004E58EF"/>
    <w:rsid w:val="004E5AF0"/>
    <w:rsid w:val="004E644C"/>
    <w:rsid w:val="004E6759"/>
    <w:rsid w:val="004E67DC"/>
    <w:rsid w:val="004E72AD"/>
    <w:rsid w:val="004E7421"/>
    <w:rsid w:val="004E787D"/>
    <w:rsid w:val="004E78EC"/>
    <w:rsid w:val="004E7994"/>
    <w:rsid w:val="004E7BAD"/>
    <w:rsid w:val="004E7C69"/>
    <w:rsid w:val="004F0398"/>
    <w:rsid w:val="004F0E23"/>
    <w:rsid w:val="004F1346"/>
    <w:rsid w:val="004F1443"/>
    <w:rsid w:val="004F1A26"/>
    <w:rsid w:val="004F1B6F"/>
    <w:rsid w:val="004F1CCF"/>
    <w:rsid w:val="004F1DBA"/>
    <w:rsid w:val="004F1DD4"/>
    <w:rsid w:val="004F2178"/>
    <w:rsid w:val="004F24D3"/>
    <w:rsid w:val="004F2562"/>
    <w:rsid w:val="004F2BB9"/>
    <w:rsid w:val="004F2FF8"/>
    <w:rsid w:val="004F3032"/>
    <w:rsid w:val="004F342D"/>
    <w:rsid w:val="004F3463"/>
    <w:rsid w:val="004F351D"/>
    <w:rsid w:val="004F3733"/>
    <w:rsid w:val="004F3A1D"/>
    <w:rsid w:val="004F3E6A"/>
    <w:rsid w:val="004F43E1"/>
    <w:rsid w:val="004F43E4"/>
    <w:rsid w:val="004F45FA"/>
    <w:rsid w:val="004F479A"/>
    <w:rsid w:val="004F486B"/>
    <w:rsid w:val="004F4A65"/>
    <w:rsid w:val="004F4CA7"/>
    <w:rsid w:val="004F4D25"/>
    <w:rsid w:val="004F4D9C"/>
    <w:rsid w:val="004F5713"/>
    <w:rsid w:val="004F57A9"/>
    <w:rsid w:val="004F5F06"/>
    <w:rsid w:val="004F624B"/>
    <w:rsid w:val="004F640D"/>
    <w:rsid w:val="004F64BD"/>
    <w:rsid w:val="004F6715"/>
    <w:rsid w:val="004F676F"/>
    <w:rsid w:val="004F6A92"/>
    <w:rsid w:val="004F6DDF"/>
    <w:rsid w:val="004F7068"/>
    <w:rsid w:val="004F706B"/>
    <w:rsid w:val="004F707F"/>
    <w:rsid w:val="004F7387"/>
    <w:rsid w:val="004F73FB"/>
    <w:rsid w:val="004F741A"/>
    <w:rsid w:val="00500077"/>
    <w:rsid w:val="005000C1"/>
    <w:rsid w:val="00500137"/>
    <w:rsid w:val="0050014B"/>
    <w:rsid w:val="0050016D"/>
    <w:rsid w:val="005002F0"/>
    <w:rsid w:val="00500405"/>
    <w:rsid w:val="005004D5"/>
    <w:rsid w:val="005007C6"/>
    <w:rsid w:val="00500C17"/>
    <w:rsid w:val="00500C89"/>
    <w:rsid w:val="00500FA8"/>
    <w:rsid w:val="0050100A"/>
    <w:rsid w:val="00501B38"/>
    <w:rsid w:val="00501BF3"/>
    <w:rsid w:val="00501CDD"/>
    <w:rsid w:val="00502000"/>
    <w:rsid w:val="00502122"/>
    <w:rsid w:val="00502309"/>
    <w:rsid w:val="0050249B"/>
    <w:rsid w:val="00502689"/>
    <w:rsid w:val="005026D4"/>
    <w:rsid w:val="005029F2"/>
    <w:rsid w:val="00502A77"/>
    <w:rsid w:val="00502AAA"/>
    <w:rsid w:val="005035C7"/>
    <w:rsid w:val="00503665"/>
    <w:rsid w:val="0050395D"/>
    <w:rsid w:val="00503974"/>
    <w:rsid w:val="00503C6B"/>
    <w:rsid w:val="00503DFD"/>
    <w:rsid w:val="005043C6"/>
    <w:rsid w:val="005048F6"/>
    <w:rsid w:val="005051DF"/>
    <w:rsid w:val="005054CA"/>
    <w:rsid w:val="0050569D"/>
    <w:rsid w:val="00506259"/>
    <w:rsid w:val="00506378"/>
    <w:rsid w:val="00506D70"/>
    <w:rsid w:val="00506E53"/>
    <w:rsid w:val="00507093"/>
    <w:rsid w:val="005071AD"/>
    <w:rsid w:val="005071E3"/>
    <w:rsid w:val="0050732D"/>
    <w:rsid w:val="005076D0"/>
    <w:rsid w:val="00507967"/>
    <w:rsid w:val="00507AD8"/>
    <w:rsid w:val="00507DF1"/>
    <w:rsid w:val="00510530"/>
    <w:rsid w:val="005108F7"/>
    <w:rsid w:val="0051092E"/>
    <w:rsid w:val="00510A81"/>
    <w:rsid w:val="00510C90"/>
    <w:rsid w:val="00510CAB"/>
    <w:rsid w:val="00510F2D"/>
    <w:rsid w:val="005119DB"/>
    <w:rsid w:val="00511AA5"/>
    <w:rsid w:val="00511B13"/>
    <w:rsid w:val="00511BB6"/>
    <w:rsid w:val="0051209A"/>
    <w:rsid w:val="00512158"/>
    <w:rsid w:val="00512196"/>
    <w:rsid w:val="00512397"/>
    <w:rsid w:val="00512771"/>
    <w:rsid w:val="00512847"/>
    <w:rsid w:val="00512936"/>
    <w:rsid w:val="0051315B"/>
    <w:rsid w:val="00513166"/>
    <w:rsid w:val="00513261"/>
    <w:rsid w:val="005133D5"/>
    <w:rsid w:val="0051350F"/>
    <w:rsid w:val="00513991"/>
    <w:rsid w:val="005139FD"/>
    <w:rsid w:val="00513AF3"/>
    <w:rsid w:val="00513B34"/>
    <w:rsid w:val="00513D3A"/>
    <w:rsid w:val="00513D4B"/>
    <w:rsid w:val="00513D71"/>
    <w:rsid w:val="005142B9"/>
    <w:rsid w:val="005144A3"/>
    <w:rsid w:val="0051486E"/>
    <w:rsid w:val="005149C3"/>
    <w:rsid w:val="00514ECF"/>
    <w:rsid w:val="00514F40"/>
    <w:rsid w:val="005151CF"/>
    <w:rsid w:val="00515269"/>
    <w:rsid w:val="005152C4"/>
    <w:rsid w:val="00515606"/>
    <w:rsid w:val="005157BD"/>
    <w:rsid w:val="0051587C"/>
    <w:rsid w:val="00515B5D"/>
    <w:rsid w:val="0051603D"/>
    <w:rsid w:val="0051623A"/>
    <w:rsid w:val="005162E3"/>
    <w:rsid w:val="00516635"/>
    <w:rsid w:val="00516A67"/>
    <w:rsid w:val="00516ADE"/>
    <w:rsid w:val="00516B13"/>
    <w:rsid w:val="00516E0D"/>
    <w:rsid w:val="00517061"/>
    <w:rsid w:val="0051717A"/>
    <w:rsid w:val="0051729A"/>
    <w:rsid w:val="005172BD"/>
    <w:rsid w:val="0051775B"/>
    <w:rsid w:val="00517B21"/>
    <w:rsid w:val="00517BD1"/>
    <w:rsid w:val="00517BF8"/>
    <w:rsid w:val="00517D34"/>
    <w:rsid w:val="00520042"/>
    <w:rsid w:val="00520136"/>
    <w:rsid w:val="0052013C"/>
    <w:rsid w:val="005205F8"/>
    <w:rsid w:val="00520789"/>
    <w:rsid w:val="00520DBD"/>
    <w:rsid w:val="0052115A"/>
    <w:rsid w:val="005214B3"/>
    <w:rsid w:val="00521698"/>
    <w:rsid w:val="00521898"/>
    <w:rsid w:val="00521D85"/>
    <w:rsid w:val="00521E53"/>
    <w:rsid w:val="00521E79"/>
    <w:rsid w:val="00521ECF"/>
    <w:rsid w:val="00521F28"/>
    <w:rsid w:val="0052203C"/>
    <w:rsid w:val="005226DD"/>
    <w:rsid w:val="00522730"/>
    <w:rsid w:val="00522A4D"/>
    <w:rsid w:val="00522C31"/>
    <w:rsid w:val="00522D9A"/>
    <w:rsid w:val="005231E0"/>
    <w:rsid w:val="0052350A"/>
    <w:rsid w:val="00523673"/>
    <w:rsid w:val="0052368B"/>
    <w:rsid w:val="005238C1"/>
    <w:rsid w:val="00523963"/>
    <w:rsid w:val="00523A40"/>
    <w:rsid w:val="00523DA8"/>
    <w:rsid w:val="00523F4B"/>
    <w:rsid w:val="005241A3"/>
    <w:rsid w:val="00524697"/>
    <w:rsid w:val="005246AC"/>
    <w:rsid w:val="00524A54"/>
    <w:rsid w:val="00524D1F"/>
    <w:rsid w:val="00525478"/>
    <w:rsid w:val="005255D9"/>
    <w:rsid w:val="005258CE"/>
    <w:rsid w:val="00525B8E"/>
    <w:rsid w:val="00525C14"/>
    <w:rsid w:val="00525E7A"/>
    <w:rsid w:val="005260C5"/>
    <w:rsid w:val="0052610B"/>
    <w:rsid w:val="00526533"/>
    <w:rsid w:val="00526587"/>
    <w:rsid w:val="0052659C"/>
    <w:rsid w:val="00527761"/>
    <w:rsid w:val="00527C8F"/>
    <w:rsid w:val="00527E78"/>
    <w:rsid w:val="00530137"/>
    <w:rsid w:val="005303EE"/>
    <w:rsid w:val="005306EC"/>
    <w:rsid w:val="00530996"/>
    <w:rsid w:val="00530CE7"/>
    <w:rsid w:val="0053139A"/>
    <w:rsid w:val="00531DFE"/>
    <w:rsid w:val="0053239B"/>
    <w:rsid w:val="005325BF"/>
    <w:rsid w:val="005327D3"/>
    <w:rsid w:val="00532868"/>
    <w:rsid w:val="00532E22"/>
    <w:rsid w:val="00533261"/>
    <w:rsid w:val="00533A7B"/>
    <w:rsid w:val="00533C5C"/>
    <w:rsid w:val="005340F6"/>
    <w:rsid w:val="00534526"/>
    <w:rsid w:val="00534625"/>
    <w:rsid w:val="005346FE"/>
    <w:rsid w:val="00534950"/>
    <w:rsid w:val="00534A8D"/>
    <w:rsid w:val="00534B92"/>
    <w:rsid w:val="00534BF7"/>
    <w:rsid w:val="00534D41"/>
    <w:rsid w:val="00534FD9"/>
    <w:rsid w:val="005354CE"/>
    <w:rsid w:val="00535612"/>
    <w:rsid w:val="00535FD2"/>
    <w:rsid w:val="0053616A"/>
    <w:rsid w:val="005365D7"/>
    <w:rsid w:val="0053673B"/>
    <w:rsid w:val="00536C33"/>
    <w:rsid w:val="005370C8"/>
    <w:rsid w:val="00537482"/>
    <w:rsid w:val="00537651"/>
    <w:rsid w:val="0053784B"/>
    <w:rsid w:val="00537B98"/>
    <w:rsid w:val="0054000E"/>
    <w:rsid w:val="005401D3"/>
    <w:rsid w:val="005403B7"/>
    <w:rsid w:val="00540B55"/>
    <w:rsid w:val="00540BD2"/>
    <w:rsid w:val="00540F26"/>
    <w:rsid w:val="00541040"/>
    <w:rsid w:val="00541473"/>
    <w:rsid w:val="00541522"/>
    <w:rsid w:val="005415BE"/>
    <w:rsid w:val="005416C3"/>
    <w:rsid w:val="0054178F"/>
    <w:rsid w:val="00541A2C"/>
    <w:rsid w:val="00541BFD"/>
    <w:rsid w:val="00541C60"/>
    <w:rsid w:val="005421D0"/>
    <w:rsid w:val="005424AB"/>
    <w:rsid w:val="00542650"/>
    <w:rsid w:val="0054282F"/>
    <w:rsid w:val="00542AD6"/>
    <w:rsid w:val="0054312D"/>
    <w:rsid w:val="0054354A"/>
    <w:rsid w:val="005436BC"/>
    <w:rsid w:val="00543707"/>
    <w:rsid w:val="005437D9"/>
    <w:rsid w:val="00543BEA"/>
    <w:rsid w:val="00543C2A"/>
    <w:rsid w:val="00544025"/>
    <w:rsid w:val="00544065"/>
    <w:rsid w:val="005443B2"/>
    <w:rsid w:val="00544710"/>
    <w:rsid w:val="00544736"/>
    <w:rsid w:val="005448F3"/>
    <w:rsid w:val="0054503A"/>
    <w:rsid w:val="005450CB"/>
    <w:rsid w:val="0054565D"/>
    <w:rsid w:val="00545763"/>
    <w:rsid w:val="005457B9"/>
    <w:rsid w:val="00545CA0"/>
    <w:rsid w:val="00546564"/>
    <w:rsid w:val="00546B60"/>
    <w:rsid w:val="00546F42"/>
    <w:rsid w:val="005476A5"/>
    <w:rsid w:val="00547D29"/>
    <w:rsid w:val="00550015"/>
    <w:rsid w:val="00550050"/>
    <w:rsid w:val="005502D5"/>
    <w:rsid w:val="005503D2"/>
    <w:rsid w:val="00550A3A"/>
    <w:rsid w:val="00550B65"/>
    <w:rsid w:val="00550D40"/>
    <w:rsid w:val="00551049"/>
    <w:rsid w:val="00551074"/>
    <w:rsid w:val="005510ED"/>
    <w:rsid w:val="00551157"/>
    <w:rsid w:val="00551594"/>
    <w:rsid w:val="00551C3A"/>
    <w:rsid w:val="00552188"/>
    <w:rsid w:val="00552215"/>
    <w:rsid w:val="00552419"/>
    <w:rsid w:val="005526C1"/>
    <w:rsid w:val="00552ABB"/>
    <w:rsid w:val="005535D2"/>
    <w:rsid w:val="00553624"/>
    <w:rsid w:val="0055389C"/>
    <w:rsid w:val="00553976"/>
    <w:rsid w:val="005539F2"/>
    <w:rsid w:val="00554193"/>
    <w:rsid w:val="00554321"/>
    <w:rsid w:val="00554991"/>
    <w:rsid w:val="00554C8F"/>
    <w:rsid w:val="00554D34"/>
    <w:rsid w:val="00554E17"/>
    <w:rsid w:val="00555067"/>
    <w:rsid w:val="005550D8"/>
    <w:rsid w:val="00555215"/>
    <w:rsid w:val="005553FF"/>
    <w:rsid w:val="00555413"/>
    <w:rsid w:val="00555941"/>
    <w:rsid w:val="00555973"/>
    <w:rsid w:val="00555F4F"/>
    <w:rsid w:val="00556687"/>
    <w:rsid w:val="00556688"/>
    <w:rsid w:val="00556732"/>
    <w:rsid w:val="005567F7"/>
    <w:rsid w:val="00556BBF"/>
    <w:rsid w:val="00556C1D"/>
    <w:rsid w:val="00556F6A"/>
    <w:rsid w:val="005578FB"/>
    <w:rsid w:val="00557EE5"/>
    <w:rsid w:val="005600B0"/>
    <w:rsid w:val="0056029D"/>
    <w:rsid w:val="00560333"/>
    <w:rsid w:val="005603AB"/>
    <w:rsid w:val="0056044F"/>
    <w:rsid w:val="0056050C"/>
    <w:rsid w:val="00560566"/>
    <w:rsid w:val="0056067B"/>
    <w:rsid w:val="005607F7"/>
    <w:rsid w:val="00560801"/>
    <w:rsid w:val="00560AB7"/>
    <w:rsid w:val="00560CC5"/>
    <w:rsid w:val="00560E98"/>
    <w:rsid w:val="00560EA8"/>
    <w:rsid w:val="00560F81"/>
    <w:rsid w:val="005610A6"/>
    <w:rsid w:val="00561422"/>
    <w:rsid w:val="00561534"/>
    <w:rsid w:val="00561A9D"/>
    <w:rsid w:val="00561ACC"/>
    <w:rsid w:val="00561FDE"/>
    <w:rsid w:val="00562574"/>
    <w:rsid w:val="00562637"/>
    <w:rsid w:val="00562868"/>
    <w:rsid w:val="0056288A"/>
    <w:rsid w:val="00562A4F"/>
    <w:rsid w:val="00562C21"/>
    <w:rsid w:val="00563367"/>
    <w:rsid w:val="00563680"/>
    <w:rsid w:val="005636D6"/>
    <w:rsid w:val="005638CE"/>
    <w:rsid w:val="00563E2E"/>
    <w:rsid w:val="00564661"/>
    <w:rsid w:val="00564885"/>
    <w:rsid w:val="00564B6B"/>
    <w:rsid w:val="00564CF0"/>
    <w:rsid w:val="00564E4A"/>
    <w:rsid w:val="005650ED"/>
    <w:rsid w:val="005654F7"/>
    <w:rsid w:val="00565551"/>
    <w:rsid w:val="005655E2"/>
    <w:rsid w:val="00565837"/>
    <w:rsid w:val="00565DDD"/>
    <w:rsid w:val="00565E67"/>
    <w:rsid w:val="0056665E"/>
    <w:rsid w:val="00566DB4"/>
    <w:rsid w:val="00566FA7"/>
    <w:rsid w:val="00567837"/>
    <w:rsid w:val="00567D15"/>
    <w:rsid w:val="00567EE1"/>
    <w:rsid w:val="005700B3"/>
    <w:rsid w:val="0057056C"/>
    <w:rsid w:val="00570790"/>
    <w:rsid w:val="0057083F"/>
    <w:rsid w:val="00570A13"/>
    <w:rsid w:val="00570A3C"/>
    <w:rsid w:val="00570DC8"/>
    <w:rsid w:val="00570E19"/>
    <w:rsid w:val="00571372"/>
    <w:rsid w:val="00571524"/>
    <w:rsid w:val="00571F1B"/>
    <w:rsid w:val="0057232D"/>
    <w:rsid w:val="005723CA"/>
    <w:rsid w:val="005723DD"/>
    <w:rsid w:val="005723F3"/>
    <w:rsid w:val="00572514"/>
    <w:rsid w:val="00572949"/>
    <w:rsid w:val="005734FD"/>
    <w:rsid w:val="00573717"/>
    <w:rsid w:val="00573AEE"/>
    <w:rsid w:val="00574108"/>
    <w:rsid w:val="00574DE1"/>
    <w:rsid w:val="005751CA"/>
    <w:rsid w:val="00575358"/>
    <w:rsid w:val="0057579F"/>
    <w:rsid w:val="00575E4B"/>
    <w:rsid w:val="00575F92"/>
    <w:rsid w:val="005760C4"/>
    <w:rsid w:val="00576182"/>
    <w:rsid w:val="005761A0"/>
    <w:rsid w:val="005766EE"/>
    <w:rsid w:val="00576784"/>
    <w:rsid w:val="005767DB"/>
    <w:rsid w:val="00576864"/>
    <w:rsid w:val="005768BC"/>
    <w:rsid w:val="00576A9B"/>
    <w:rsid w:val="00576C90"/>
    <w:rsid w:val="00577489"/>
    <w:rsid w:val="00577934"/>
    <w:rsid w:val="00577A67"/>
    <w:rsid w:val="00577CB8"/>
    <w:rsid w:val="0058025E"/>
    <w:rsid w:val="00580559"/>
    <w:rsid w:val="0058069E"/>
    <w:rsid w:val="005808AE"/>
    <w:rsid w:val="00580A22"/>
    <w:rsid w:val="00580BF4"/>
    <w:rsid w:val="00580F06"/>
    <w:rsid w:val="0058157A"/>
    <w:rsid w:val="00581ED7"/>
    <w:rsid w:val="00582B45"/>
    <w:rsid w:val="0058315C"/>
    <w:rsid w:val="005831C7"/>
    <w:rsid w:val="00583305"/>
    <w:rsid w:val="00583415"/>
    <w:rsid w:val="00583598"/>
    <w:rsid w:val="0058372A"/>
    <w:rsid w:val="00583796"/>
    <w:rsid w:val="00583ED9"/>
    <w:rsid w:val="00584384"/>
    <w:rsid w:val="0058488D"/>
    <w:rsid w:val="005849E1"/>
    <w:rsid w:val="00584CF0"/>
    <w:rsid w:val="00584D30"/>
    <w:rsid w:val="00584D85"/>
    <w:rsid w:val="00584DBC"/>
    <w:rsid w:val="005850A9"/>
    <w:rsid w:val="00585575"/>
    <w:rsid w:val="00585577"/>
    <w:rsid w:val="005865C0"/>
    <w:rsid w:val="005866AA"/>
    <w:rsid w:val="00586C49"/>
    <w:rsid w:val="00587026"/>
    <w:rsid w:val="005870CB"/>
    <w:rsid w:val="00587174"/>
    <w:rsid w:val="00587941"/>
    <w:rsid w:val="00587984"/>
    <w:rsid w:val="005879C9"/>
    <w:rsid w:val="00587DCD"/>
    <w:rsid w:val="005900A9"/>
    <w:rsid w:val="005909E1"/>
    <w:rsid w:val="00590B5F"/>
    <w:rsid w:val="00590B9F"/>
    <w:rsid w:val="00590ECD"/>
    <w:rsid w:val="00590EFC"/>
    <w:rsid w:val="00591329"/>
    <w:rsid w:val="005915BD"/>
    <w:rsid w:val="00591712"/>
    <w:rsid w:val="00591814"/>
    <w:rsid w:val="00591B42"/>
    <w:rsid w:val="00591C9E"/>
    <w:rsid w:val="00591D55"/>
    <w:rsid w:val="005923BD"/>
    <w:rsid w:val="0059250E"/>
    <w:rsid w:val="00592675"/>
    <w:rsid w:val="00592B25"/>
    <w:rsid w:val="00592D06"/>
    <w:rsid w:val="005930BC"/>
    <w:rsid w:val="005931F3"/>
    <w:rsid w:val="005932DD"/>
    <w:rsid w:val="0059364B"/>
    <w:rsid w:val="005939E0"/>
    <w:rsid w:val="00593A86"/>
    <w:rsid w:val="00593B38"/>
    <w:rsid w:val="005946FD"/>
    <w:rsid w:val="00594775"/>
    <w:rsid w:val="00595274"/>
    <w:rsid w:val="00595513"/>
    <w:rsid w:val="00595A66"/>
    <w:rsid w:val="00595AE5"/>
    <w:rsid w:val="00595C68"/>
    <w:rsid w:val="00595D54"/>
    <w:rsid w:val="0059641D"/>
    <w:rsid w:val="00596509"/>
    <w:rsid w:val="00596587"/>
    <w:rsid w:val="00596753"/>
    <w:rsid w:val="0059685A"/>
    <w:rsid w:val="00596A10"/>
    <w:rsid w:val="00596CD7"/>
    <w:rsid w:val="00597371"/>
    <w:rsid w:val="0059746D"/>
    <w:rsid w:val="0059777F"/>
    <w:rsid w:val="00597BCF"/>
    <w:rsid w:val="00597D95"/>
    <w:rsid w:val="005A0286"/>
    <w:rsid w:val="005A0454"/>
    <w:rsid w:val="005A0764"/>
    <w:rsid w:val="005A0C05"/>
    <w:rsid w:val="005A0EBA"/>
    <w:rsid w:val="005A1B01"/>
    <w:rsid w:val="005A1C2A"/>
    <w:rsid w:val="005A1D96"/>
    <w:rsid w:val="005A208F"/>
    <w:rsid w:val="005A250F"/>
    <w:rsid w:val="005A25F2"/>
    <w:rsid w:val="005A26D0"/>
    <w:rsid w:val="005A283A"/>
    <w:rsid w:val="005A2B26"/>
    <w:rsid w:val="005A2C50"/>
    <w:rsid w:val="005A3982"/>
    <w:rsid w:val="005A3BE7"/>
    <w:rsid w:val="005A4B36"/>
    <w:rsid w:val="005A4CA4"/>
    <w:rsid w:val="005A5007"/>
    <w:rsid w:val="005A5383"/>
    <w:rsid w:val="005A53A0"/>
    <w:rsid w:val="005A5558"/>
    <w:rsid w:val="005A5869"/>
    <w:rsid w:val="005A6B38"/>
    <w:rsid w:val="005A6C1E"/>
    <w:rsid w:val="005A6C46"/>
    <w:rsid w:val="005A6D6E"/>
    <w:rsid w:val="005A6FF5"/>
    <w:rsid w:val="005A706C"/>
    <w:rsid w:val="005A70B3"/>
    <w:rsid w:val="005A70FB"/>
    <w:rsid w:val="005A7385"/>
    <w:rsid w:val="005A770B"/>
    <w:rsid w:val="005A7842"/>
    <w:rsid w:val="005A7BE1"/>
    <w:rsid w:val="005B0347"/>
    <w:rsid w:val="005B05AD"/>
    <w:rsid w:val="005B069D"/>
    <w:rsid w:val="005B070F"/>
    <w:rsid w:val="005B078E"/>
    <w:rsid w:val="005B0953"/>
    <w:rsid w:val="005B0BC0"/>
    <w:rsid w:val="005B0DC2"/>
    <w:rsid w:val="005B1099"/>
    <w:rsid w:val="005B120C"/>
    <w:rsid w:val="005B121C"/>
    <w:rsid w:val="005B12C7"/>
    <w:rsid w:val="005B15BD"/>
    <w:rsid w:val="005B16BA"/>
    <w:rsid w:val="005B17F2"/>
    <w:rsid w:val="005B17F4"/>
    <w:rsid w:val="005B185A"/>
    <w:rsid w:val="005B1CBC"/>
    <w:rsid w:val="005B1D50"/>
    <w:rsid w:val="005B1DDC"/>
    <w:rsid w:val="005B297B"/>
    <w:rsid w:val="005B2AEE"/>
    <w:rsid w:val="005B2BB2"/>
    <w:rsid w:val="005B32EA"/>
    <w:rsid w:val="005B33BE"/>
    <w:rsid w:val="005B3535"/>
    <w:rsid w:val="005B3636"/>
    <w:rsid w:val="005B3D7C"/>
    <w:rsid w:val="005B3E6F"/>
    <w:rsid w:val="005B3E7E"/>
    <w:rsid w:val="005B409E"/>
    <w:rsid w:val="005B4295"/>
    <w:rsid w:val="005B4312"/>
    <w:rsid w:val="005B4BF1"/>
    <w:rsid w:val="005B5033"/>
    <w:rsid w:val="005B5172"/>
    <w:rsid w:val="005B529E"/>
    <w:rsid w:val="005B5949"/>
    <w:rsid w:val="005B5E26"/>
    <w:rsid w:val="005B5EDE"/>
    <w:rsid w:val="005B5F0C"/>
    <w:rsid w:val="005B5F4C"/>
    <w:rsid w:val="005B6120"/>
    <w:rsid w:val="005B6195"/>
    <w:rsid w:val="005B626D"/>
    <w:rsid w:val="005B653E"/>
    <w:rsid w:val="005B67A5"/>
    <w:rsid w:val="005B67DC"/>
    <w:rsid w:val="005B68D6"/>
    <w:rsid w:val="005B6CD0"/>
    <w:rsid w:val="005B71AD"/>
    <w:rsid w:val="005B7271"/>
    <w:rsid w:val="005B73FF"/>
    <w:rsid w:val="005B7B38"/>
    <w:rsid w:val="005C0172"/>
    <w:rsid w:val="005C01D3"/>
    <w:rsid w:val="005C02F0"/>
    <w:rsid w:val="005C0763"/>
    <w:rsid w:val="005C0A00"/>
    <w:rsid w:val="005C0C05"/>
    <w:rsid w:val="005C10C2"/>
    <w:rsid w:val="005C1235"/>
    <w:rsid w:val="005C1481"/>
    <w:rsid w:val="005C1551"/>
    <w:rsid w:val="005C1670"/>
    <w:rsid w:val="005C172D"/>
    <w:rsid w:val="005C18FD"/>
    <w:rsid w:val="005C1B33"/>
    <w:rsid w:val="005C1BD1"/>
    <w:rsid w:val="005C1D95"/>
    <w:rsid w:val="005C202F"/>
    <w:rsid w:val="005C2E9B"/>
    <w:rsid w:val="005C337F"/>
    <w:rsid w:val="005C3585"/>
    <w:rsid w:val="005C36E4"/>
    <w:rsid w:val="005C3995"/>
    <w:rsid w:val="005C3AAB"/>
    <w:rsid w:val="005C3B58"/>
    <w:rsid w:val="005C3D89"/>
    <w:rsid w:val="005C43DD"/>
    <w:rsid w:val="005C4412"/>
    <w:rsid w:val="005C4613"/>
    <w:rsid w:val="005C4BF8"/>
    <w:rsid w:val="005C4E34"/>
    <w:rsid w:val="005C4E56"/>
    <w:rsid w:val="005C4EC9"/>
    <w:rsid w:val="005C4F75"/>
    <w:rsid w:val="005C5286"/>
    <w:rsid w:val="005C5715"/>
    <w:rsid w:val="005C58AF"/>
    <w:rsid w:val="005C58E5"/>
    <w:rsid w:val="005C596A"/>
    <w:rsid w:val="005C5E67"/>
    <w:rsid w:val="005C5FE5"/>
    <w:rsid w:val="005C5FF6"/>
    <w:rsid w:val="005C604D"/>
    <w:rsid w:val="005C60C8"/>
    <w:rsid w:val="005C61B5"/>
    <w:rsid w:val="005C6381"/>
    <w:rsid w:val="005C63F1"/>
    <w:rsid w:val="005C6591"/>
    <w:rsid w:val="005C6675"/>
    <w:rsid w:val="005C67BA"/>
    <w:rsid w:val="005C67BD"/>
    <w:rsid w:val="005C69D7"/>
    <w:rsid w:val="005C6A06"/>
    <w:rsid w:val="005C6ABC"/>
    <w:rsid w:val="005C7276"/>
    <w:rsid w:val="005C75E2"/>
    <w:rsid w:val="005C7832"/>
    <w:rsid w:val="005C79E3"/>
    <w:rsid w:val="005C7DA2"/>
    <w:rsid w:val="005C7E1F"/>
    <w:rsid w:val="005C7E8C"/>
    <w:rsid w:val="005D012D"/>
    <w:rsid w:val="005D0172"/>
    <w:rsid w:val="005D031B"/>
    <w:rsid w:val="005D0438"/>
    <w:rsid w:val="005D05D9"/>
    <w:rsid w:val="005D0BC6"/>
    <w:rsid w:val="005D0E5F"/>
    <w:rsid w:val="005D0E64"/>
    <w:rsid w:val="005D1000"/>
    <w:rsid w:val="005D1118"/>
    <w:rsid w:val="005D120E"/>
    <w:rsid w:val="005D1CDC"/>
    <w:rsid w:val="005D1D95"/>
    <w:rsid w:val="005D1DCC"/>
    <w:rsid w:val="005D1FE6"/>
    <w:rsid w:val="005D210A"/>
    <w:rsid w:val="005D21A3"/>
    <w:rsid w:val="005D21DC"/>
    <w:rsid w:val="005D22C2"/>
    <w:rsid w:val="005D2A96"/>
    <w:rsid w:val="005D2C59"/>
    <w:rsid w:val="005D2CE1"/>
    <w:rsid w:val="005D2D49"/>
    <w:rsid w:val="005D3157"/>
    <w:rsid w:val="005D3BB2"/>
    <w:rsid w:val="005D3BF1"/>
    <w:rsid w:val="005D3F3C"/>
    <w:rsid w:val="005D4177"/>
    <w:rsid w:val="005D4E2C"/>
    <w:rsid w:val="005D58AA"/>
    <w:rsid w:val="005D5933"/>
    <w:rsid w:val="005D593A"/>
    <w:rsid w:val="005D5D3A"/>
    <w:rsid w:val="005D5E8E"/>
    <w:rsid w:val="005D5EC5"/>
    <w:rsid w:val="005D618D"/>
    <w:rsid w:val="005D61A3"/>
    <w:rsid w:val="005D660D"/>
    <w:rsid w:val="005D69EA"/>
    <w:rsid w:val="005D6A64"/>
    <w:rsid w:val="005D6DE6"/>
    <w:rsid w:val="005D748F"/>
    <w:rsid w:val="005D7BDE"/>
    <w:rsid w:val="005D7F11"/>
    <w:rsid w:val="005D7FA8"/>
    <w:rsid w:val="005E02B7"/>
    <w:rsid w:val="005E05DD"/>
    <w:rsid w:val="005E089C"/>
    <w:rsid w:val="005E1198"/>
    <w:rsid w:val="005E1734"/>
    <w:rsid w:val="005E1A87"/>
    <w:rsid w:val="005E1CCE"/>
    <w:rsid w:val="005E1E1B"/>
    <w:rsid w:val="005E1F2A"/>
    <w:rsid w:val="005E1F32"/>
    <w:rsid w:val="005E2027"/>
    <w:rsid w:val="005E21B4"/>
    <w:rsid w:val="005E2546"/>
    <w:rsid w:val="005E2B5C"/>
    <w:rsid w:val="005E2C80"/>
    <w:rsid w:val="005E2EBD"/>
    <w:rsid w:val="005E312A"/>
    <w:rsid w:val="005E3818"/>
    <w:rsid w:val="005E3E17"/>
    <w:rsid w:val="005E3EE1"/>
    <w:rsid w:val="005E3F24"/>
    <w:rsid w:val="005E40C7"/>
    <w:rsid w:val="005E40EF"/>
    <w:rsid w:val="005E41CE"/>
    <w:rsid w:val="005E4399"/>
    <w:rsid w:val="005E4E71"/>
    <w:rsid w:val="005E5160"/>
    <w:rsid w:val="005E52A6"/>
    <w:rsid w:val="005E5339"/>
    <w:rsid w:val="005E535A"/>
    <w:rsid w:val="005E5B7D"/>
    <w:rsid w:val="005E5C0D"/>
    <w:rsid w:val="005E5F1C"/>
    <w:rsid w:val="005E6583"/>
    <w:rsid w:val="005E7527"/>
    <w:rsid w:val="005E762C"/>
    <w:rsid w:val="005E773D"/>
    <w:rsid w:val="005E7F3C"/>
    <w:rsid w:val="005F0013"/>
    <w:rsid w:val="005F0073"/>
    <w:rsid w:val="005F024A"/>
    <w:rsid w:val="005F075D"/>
    <w:rsid w:val="005F12AE"/>
    <w:rsid w:val="005F12F1"/>
    <w:rsid w:val="005F1359"/>
    <w:rsid w:val="005F1B2E"/>
    <w:rsid w:val="005F1E72"/>
    <w:rsid w:val="005F1EAB"/>
    <w:rsid w:val="005F27C2"/>
    <w:rsid w:val="005F293F"/>
    <w:rsid w:val="005F2A17"/>
    <w:rsid w:val="005F2A30"/>
    <w:rsid w:val="005F2C6E"/>
    <w:rsid w:val="005F34E5"/>
    <w:rsid w:val="005F3666"/>
    <w:rsid w:val="005F36E1"/>
    <w:rsid w:val="005F3751"/>
    <w:rsid w:val="005F3DF7"/>
    <w:rsid w:val="005F4445"/>
    <w:rsid w:val="005F45B4"/>
    <w:rsid w:val="005F46AB"/>
    <w:rsid w:val="005F4C73"/>
    <w:rsid w:val="005F4DD4"/>
    <w:rsid w:val="005F4E0D"/>
    <w:rsid w:val="005F4F1A"/>
    <w:rsid w:val="005F5244"/>
    <w:rsid w:val="005F539E"/>
    <w:rsid w:val="005F59F4"/>
    <w:rsid w:val="005F62EA"/>
    <w:rsid w:val="005F6458"/>
    <w:rsid w:val="005F65EC"/>
    <w:rsid w:val="005F675C"/>
    <w:rsid w:val="005F68E1"/>
    <w:rsid w:val="005F6B86"/>
    <w:rsid w:val="005F7541"/>
    <w:rsid w:val="005F7AB7"/>
    <w:rsid w:val="006001B7"/>
    <w:rsid w:val="006005D0"/>
    <w:rsid w:val="006005ED"/>
    <w:rsid w:val="0060099A"/>
    <w:rsid w:val="00600F72"/>
    <w:rsid w:val="006012B0"/>
    <w:rsid w:val="00601504"/>
    <w:rsid w:val="006017EF"/>
    <w:rsid w:val="006018CA"/>
    <w:rsid w:val="00601CB1"/>
    <w:rsid w:val="00601E1E"/>
    <w:rsid w:val="00602170"/>
    <w:rsid w:val="006023DA"/>
    <w:rsid w:val="00602453"/>
    <w:rsid w:val="00602719"/>
    <w:rsid w:val="00602D3B"/>
    <w:rsid w:val="00602F1F"/>
    <w:rsid w:val="006030B9"/>
    <w:rsid w:val="00603531"/>
    <w:rsid w:val="0060353E"/>
    <w:rsid w:val="0060399A"/>
    <w:rsid w:val="00603C1E"/>
    <w:rsid w:val="00603F5A"/>
    <w:rsid w:val="006041CC"/>
    <w:rsid w:val="006042DF"/>
    <w:rsid w:val="006043CB"/>
    <w:rsid w:val="006045C3"/>
    <w:rsid w:val="00604664"/>
    <w:rsid w:val="00604E37"/>
    <w:rsid w:val="00604F27"/>
    <w:rsid w:val="006050F2"/>
    <w:rsid w:val="006053A2"/>
    <w:rsid w:val="00605596"/>
    <w:rsid w:val="00605729"/>
    <w:rsid w:val="0060596B"/>
    <w:rsid w:val="00605DE2"/>
    <w:rsid w:val="00605F81"/>
    <w:rsid w:val="00606004"/>
    <w:rsid w:val="00606192"/>
    <w:rsid w:val="00606735"/>
    <w:rsid w:val="00606CA4"/>
    <w:rsid w:val="00607056"/>
    <w:rsid w:val="006070EA"/>
    <w:rsid w:val="0060717B"/>
    <w:rsid w:val="006076FD"/>
    <w:rsid w:val="00607D03"/>
    <w:rsid w:val="00610268"/>
    <w:rsid w:val="006102CD"/>
    <w:rsid w:val="00610642"/>
    <w:rsid w:val="006108A4"/>
    <w:rsid w:val="0061092E"/>
    <w:rsid w:val="00610BFA"/>
    <w:rsid w:val="00610E28"/>
    <w:rsid w:val="00610EB0"/>
    <w:rsid w:val="00611007"/>
    <w:rsid w:val="0061140B"/>
    <w:rsid w:val="00611459"/>
    <w:rsid w:val="00611587"/>
    <w:rsid w:val="0061183E"/>
    <w:rsid w:val="00611E17"/>
    <w:rsid w:val="0061206B"/>
    <w:rsid w:val="0061218B"/>
    <w:rsid w:val="00612426"/>
    <w:rsid w:val="0061242F"/>
    <w:rsid w:val="00612F95"/>
    <w:rsid w:val="006130E1"/>
    <w:rsid w:val="00613666"/>
    <w:rsid w:val="006139E9"/>
    <w:rsid w:val="00613A13"/>
    <w:rsid w:val="00614301"/>
    <w:rsid w:val="006144AB"/>
    <w:rsid w:val="00614813"/>
    <w:rsid w:val="00614A98"/>
    <w:rsid w:val="00614AF8"/>
    <w:rsid w:val="00614EC3"/>
    <w:rsid w:val="00615001"/>
    <w:rsid w:val="006155CD"/>
    <w:rsid w:val="00615697"/>
    <w:rsid w:val="00615829"/>
    <w:rsid w:val="00615B90"/>
    <w:rsid w:val="00615BAF"/>
    <w:rsid w:val="00615D1C"/>
    <w:rsid w:val="006165F0"/>
    <w:rsid w:val="00616A24"/>
    <w:rsid w:val="00616DBA"/>
    <w:rsid w:val="00616E11"/>
    <w:rsid w:val="00616FF8"/>
    <w:rsid w:val="0061712C"/>
    <w:rsid w:val="006172EA"/>
    <w:rsid w:val="006175A0"/>
    <w:rsid w:val="00617991"/>
    <w:rsid w:val="00617BB2"/>
    <w:rsid w:val="00617C80"/>
    <w:rsid w:val="00617D49"/>
    <w:rsid w:val="006201EB"/>
    <w:rsid w:val="0062021E"/>
    <w:rsid w:val="0062024A"/>
    <w:rsid w:val="00620515"/>
    <w:rsid w:val="0062067B"/>
    <w:rsid w:val="006207BE"/>
    <w:rsid w:val="00620A2E"/>
    <w:rsid w:val="00620B09"/>
    <w:rsid w:val="00620CBB"/>
    <w:rsid w:val="00620D2D"/>
    <w:rsid w:val="00620DEF"/>
    <w:rsid w:val="0062162D"/>
    <w:rsid w:val="006216A5"/>
    <w:rsid w:val="0062183C"/>
    <w:rsid w:val="006218F8"/>
    <w:rsid w:val="00621C26"/>
    <w:rsid w:val="0062200F"/>
    <w:rsid w:val="006220ED"/>
    <w:rsid w:val="00622251"/>
    <w:rsid w:val="00622C90"/>
    <w:rsid w:val="00622E43"/>
    <w:rsid w:val="006232D7"/>
    <w:rsid w:val="00623550"/>
    <w:rsid w:val="006235D9"/>
    <w:rsid w:val="006237BA"/>
    <w:rsid w:val="00623C8C"/>
    <w:rsid w:val="00623CDD"/>
    <w:rsid w:val="00624088"/>
    <w:rsid w:val="006242A2"/>
    <w:rsid w:val="0062437B"/>
    <w:rsid w:val="00624C64"/>
    <w:rsid w:val="00624FCC"/>
    <w:rsid w:val="0062510D"/>
    <w:rsid w:val="00625285"/>
    <w:rsid w:val="00625899"/>
    <w:rsid w:val="00625FA0"/>
    <w:rsid w:val="00626240"/>
    <w:rsid w:val="0062675D"/>
    <w:rsid w:val="00626D5E"/>
    <w:rsid w:val="00626F7A"/>
    <w:rsid w:val="00626F94"/>
    <w:rsid w:val="00626FAD"/>
    <w:rsid w:val="00626FEB"/>
    <w:rsid w:val="00627072"/>
    <w:rsid w:val="0062730C"/>
    <w:rsid w:val="006274F5"/>
    <w:rsid w:val="00627618"/>
    <w:rsid w:val="0062765D"/>
    <w:rsid w:val="006278AF"/>
    <w:rsid w:val="00627AE2"/>
    <w:rsid w:val="00627B9F"/>
    <w:rsid w:val="00627E84"/>
    <w:rsid w:val="00627EFB"/>
    <w:rsid w:val="00630055"/>
    <w:rsid w:val="006300D0"/>
    <w:rsid w:val="00630307"/>
    <w:rsid w:val="0063039C"/>
    <w:rsid w:val="006305A0"/>
    <w:rsid w:val="0063075B"/>
    <w:rsid w:val="00630B10"/>
    <w:rsid w:val="00631244"/>
    <w:rsid w:val="006312CB"/>
    <w:rsid w:val="0063174D"/>
    <w:rsid w:val="006318A3"/>
    <w:rsid w:val="006318E9"/>
    <w:rsid w:val="00632072"/>
    <w:rsid w:val="0063265A"/>
    <w:rsid w:val="00632666"/>
    <w:rsid w:val="0063266A"/>
    <w:rsid w:val="00632685"/>
    <w:rsid w:val="00632835"/>
    <w:rsid w:val="006328BA"/>
    <w:rsid w:val="00632940"/>
    <w:rsid w:val="00632B0B"/>
    <w:rsid w:val="00632C15"/>
    <w:rsid w:val="00632E2F"/>
    <w:rsid w:val="00633668"/>
    <w:rsid w:val="00633768"/>
    <w:rsid w:val="00633C7C"/>
    <w:rsid w:val="00633DDA"/>
    <w:rsid w:val="00633E97"/>
    <w:rsid w:val="00634288"/>
    <w:rsid w:val="00634728"/>
    <w:rsid w:val="00634B99"/>
    <w:rsid w:val="0063506C"/>
    <w:rsid w:val="00635085"/>
    <w:rsid w:val="006350C3"/>
    <w:rsid w:val="006357CD"/>
    <w:rsid w:val="00635866"/>
    <w:rsid w:val="00635987"/>
    <w:rsid w:val="006359AB"/>
    <w:rsid w:val="00635A2C"/>
    <w:rsid w:val="00635B7C"/>
    <w:rsid w:val="00635C78"/>
    <w:rsid w:val="00635D87"/>
    <w:rsid w:val="006364A9"/>
    <w:rsid w:val="0063682B"/>
    <w:rsid w:val="00636891"/>
    <w:rsid w:val="006368BB"/>
    <w:rsid w:val="00636BF9"/>
    <w:rsid w:val="00636CCC"/>
    <w:rsid w:val="00636E61"/>
    <w:rsid w:val="0063703C"/>
    <w:rsid w:val="006371B2"/>
    <w:rsid w:val="00637506"/>
    <w:rsid w:val="0063764E"/>
    <w:rsid w:val="00637AB0"/>
    <w:rsid w:val="00637B1E"/>
    <w:rsid w:val="00637DD0"/>
    <w:rsid w:val="0064010D"/>
    <w:rsid w:val="006409D3"/>
    <w:rsid w:val="00640A87"/>
    <w:rsid w:val="00640B0E"/>
    <w:rsid w:val="00640C16"/>
    <w:rsid w:val="00640D5A"/>
    <w:rsid w:val="006419A1"/>
    <w:rsid w:val="00641FE6"/>
    <w:rsid w:val="00642128"/>
    <w:rsid w:val="0064319D"/>
    <w:rsid w:val="0064321A"/>
    <w:rsid w:val="006432DB"/>
    <w:rsid w:val="006436FB"/>
    <w:rsid w:val="00643A6E"/>
    <w:rsid w:val="00644155"/>
    <w:rsid w:val="006441D1"/>
    <w:rsid w:val="006442FA"/>
    <w:rsid w:val="006444F3"/>
    <w:rsid w:val="00644541"/>
    <w:rsid w:val="0064455F"/>
    <w:rsid w:val="00644631"/>
    <w:rsid w:val="0064497C"/>
    <w:rsid w:val="006449B8"/>
    <w:rsid w:val="00644E66"/>
    <w:rsid w:val="00644EC9"/>
    <w:rsid w:val="00644F64"/>
    <w:rsid w:val="00645626"/>
    <w:rsid w:val="00645F9E"/>
    <w:rsid w:val="006464DF"/>
    <w:rsid w:val="00646CA4"/>
    <w:rsid w:val="006475CF"/>
    <w:rsid w:val="006476A6"/>
    <w:rsid w:val="00647935"/>
    <w:rsid w:val="006479E6"/>
    <w:rsid w:val="00647B4A"/>
    <w:rsid w:val="00647C36"/>
    <w:rsid w:val="00647F83"/>
    <w:rsid w:val="0065000C"/>
    <w:rsid w:val="0065051F"/>
    <w:rsid w:val="006505F1"/>
    <w:rsid w:val="00650967"/>
    <w:rsid w:val="00650D15"/>
    <w:rsid w:val="0065103A"/>
    <w:rsid w:val="00651174"/>
    <w:rsid w:val="006515E2"/>
    <w:rsid w:val="00651715"/>
    <w:rsid w:val="00651916"/>
    <w:rsid w:val="006522E9"/>
    <w:rsid w:val="00652C15"/>
    <w:rsid w:val="006537FA"/>
    <w:rsid w:val="006540DF"/>
    <w:rsid w:val="006545F9"/>
    <w:rsid w:val="006546EE"/>
    <w:rsid w:val="00654E47"/>
    <w:rsid w:val="00655240"/>
    <w:rsid w:val="00655486"/>
    <w:rsid w:val="00655A03"/>
    <w:rsid w:val="00655EB3"/>
    <w:rsid w:val="006560D3"/>
    <w:rsid w:val="006561B4"/>
    <w:rsid w:val="006561C8"/>
    <w:rsid w:val="006562FC"/>
    <w:rsid w:val="00656927"/>
    <w:rsid w:val="00656C55"/>
    <w:rsid w:val="00656D35"/>
    <w:rsid w:val="00656E68"/>
    <w:rsid w:val="006573EE"/>
    <w:rsid w:val="006574D7"/>
    <w:rsid w:val="006575AA"/>
    <w:rsid w:val="0065796B"/>
    <w:rsid w:val="00657A66"/>
    <w:rsid w:val="00657B4F"/>
    <w:rsid w:val="00657FED"/>
    <w:rsid w:val="006601F6"/>
    <w:rsid w:val="006602B8"/>
    <w:rsid w:val="0066061A"/>
    <w:rsid w:val="00660F27"/>
    <w:rsid w:val="00661383"/>
    <w:rsid w:val="0066168D"/>
    <w:rsid w:val="006616A1"/>
    <w:rsid w:val="006617F4"/>
    <w:rsid w:val="00661935"/>
    <w:rsid w:val="00661F11"/>
    <w:rsid w:val="00662A80"/>
    <w:rsid w:val="00662EE4"/>
    <w:rsid w:val="0066335F"/>
    <w:rsid w:val="0066361E"/>
    <w:rsid w:val="006637F6"/>
    <w:rsid w:val="0066399F"/>
    <w:rsid w:val="0066407F"/>
    <w:rsid w:val="006642E9"/>
    <w:rsid w:val="006643BA"/>
    <w:rsid w:val="0066462F"/>
    <w:rsid w:val="006647E7"/>
    <w:rsid w:val="00664FDD"/>
    <w:rsid w:val="006650DA"/>
    <w:rsid w:val="006651D8"/>
    <w:rsid w:val="00665339"/>
    <w:rsid w:val="0066535E"/>
    <w:rsid w:val="00665642"/>
    <w:rsid w:val="0066588E"/>
    <w:rsid w:val="00665FAA"/>
    <w:rsid w:val="006661CF"/>
    <w:rsid w:val="0066622E"/>
    <w:rsid w:val="0066647E"/>
    <w:rsid w:val="00666526"/>
    <w:rsid w:val="006665E0"/>
    <w:rsid w:val="00666886"/>
    <w:rsid w:val="00666B11"/>
    <w:rsid w:val="00666BFB"/>
    <w:rsid w:val="00666C6E"/>
    <w:rsid w:val="0066713F"/>
    <w:rsid w:val="00667B6B"/>
    <w:rsid w:val="00667C3E"/>
    <w:rsid w:val="00667C8A"/>
    <w:rsid w:val="00667D92"/>
    <w:rsid w:val="00667DCD"/>
    <w:rsid w:val="00667F9C"/>
    <w:rsid w:val="00670406"/>
    <w:rsid w:val="00670575"/>
    <w:rsid w:val="006708C5"/>
    <w:rsid w:val="00670B8E"/>
    <w:rsid w:val="00670E8F"/>
    <w:rsid w:val="0067104E"/>
    <w:rsid w:val="006713F3"/>
    <w:rsid w:val="00671407"/>
    <w:rsid w:val="0067144C"/>
    <w:rsid w:val="0067181F"/>
    <w:rsid w:val="00671916"/>
    <w:rsid w:val="00671945"/>
    <w:rsid w:val="00671995"/>
    <w:rsid w:val="006719F4"/>
    <w:rsid w:val="00671C99"/>
    <w:rsid w:val="00671DC0"/>
    <w:rsid w:val="0067263B"/>
    <w:rsid w:val="0067279B"/>
    <w:rsid w:val="006728F6"/>
    <w:rsid w:val="00672A5F"/>
    <w:rsid w:val="00672B4C"/>
    <w:rsid w:val="00672B76"/>
    <w:rsid w:val="00672F8B"/>
    <w:rsid w:val="00672FDB"/>
    <w:rsid w:val="0067335F"/>
    <w:rsid w:val="0067376D"/>
    <w:rsid w:val="00673C71"/>
    <w:rsid w:val="00673C8E"/>
    <w:rsid w:val="00674B0D"/>
    <w:rsid w:val="00674CBE"/>
    <w:rsid w:val="00674E5E"/>
    <w:rsid w:val="00675227"/>
    <w:rsid w:val="006759B4"/>
    <w:rsid w:val="00675D1F"/>
    <w:rsid w:val="00675E78"/>
    <w:rsid w:val="006766D7"/>
    <w:rsid w:val="00677097"/>
    <w:rsid w:val="0067715B"/>
    <w:rsid w:val="006772B1"/>
    <w:rsid w:val="00677566"/>
    <w:rsid w:val="00677784"/>
    <w:rsid w:val="0067795E"/>
    <w:rsid w:val="00677964"/>
    <w:rsid w:val="00677996"/>
    <w:rsid w:val="006779FA"/>
    <w:rsid w:val="00677A1B"/>
    <w:rsid w:val="006802A0"/>
    <w:rsid w:val="006802BE"/>
    <w:rsid w:val="0068077D"/>
    <w:rsid w:val="006807DE"/>
    <w:rsid w:val="00680B34"/>
    <w:rsid w:val="00680F61"/>
    <w:rsid w:val="006810A1"/>
    <w:rsid w:val="006810B5"/>
    <w:rsid w:val="006810BF"/>
    <w:rsid w:val="006814EB"/>
    <w:rsid w:val="006817B7"/>
    <w:rsid w:val="00681894"/>
    <w:rsid w:val="00681D6C"/>
    <w:rsid w:val="00681DF7"/>
    <w:rsid w:val="00681F15"/>
    <w:rsid w:val="00682004"/>
    <w:rsid w:val="0068226E"/>
    <w:rsid w:val="006823AF"/>
    <w:rsid w:val="006829BE"/>
    <w:rsid w:val="006829E4"/>
    <w:rsid w:val="00682B24"/>
    <w:rsid w:val="00682EFC"/>
    <w:rsid w:val="0068335B"/>
    <w:rsid w:val="006835AA"/>
    <w:rsid w:val="0068365C"/>
    <w:rsid w:val="0068374D"/>
    <w:rsid w:val="006837F8"/>
    <w:rsid w:val="0068383C"/>
    <w:rsid w:val="00683987"/>
    <w:rsid w:val="00683D90"/>
    <w:rsid w:val="006843B1"/>
    <w:rsid w:val="006843C6"/>
    <w:rsid w:val="006844AC"/>
    <w:rsid w:val="0068456D"/>
    <w:rsid w:val="00684795"/>
    <w:rsid w:val="00684968"/>
    <w:rsid w:val="00684A14"/>
    <w:rsid w:val="00684B47"/>
    <w:rsid w:val="00684C92"/>
    <w:rsid w:val="00684DE9"/>
    <w:rsid w:val="00684E32"/>
    <w:rsid w:val="00685008"/>
    <w:rsid w:val="006856D9"/>
    <w:rsid w:val="00685E74"/>
    <w:rsid w:val="00685EAD"/>
    <w:rsid w:val="00685EF8"/>
    <w:rsid w:val="0068602C"/>
    <w:rsid w:val="0068605A"/>
    <w:rsid w:val="006861EE"/>
    <w:rsid w:val="00686374"/>
    <w:rsid w:val="00686A4B"/>
    <w:rsid w:val="00686B24"/>
    <w:rsid w:val="00686B3E"/>
    <w:rsid w:val="00686C5E"/>
    <w:rsid w:val="00686D77"/>
    <w:rsid w:val="0068717B"/>
    <w:rsid w:val="006872D6"/>
    <w:rsid w:val="0068739A"/>
    <w:rsid w:val="006878DF"/>
    <w:rsid w:val="00687DBE"/>
    <w:rsid w:val="00687E8E"/>
    <w:rsid w:val="0069048E"/>
    <w:rsid w:val="006905F5"/>
    <w:rsid w:val="00690B6C"/>
    <w:rsid w:val="00690F74"/>
    <w:rsid w:val="00691066"/>
    <w:rsid w:val="00691193"/>
    <w:rsid w:val="00691316"/>
    <w:rsid w:val="006917C9"/>
    <w:rsid w:val="00691BFD"/>
    <w:rsid w:val="00691FDD"/>
    <w:rsid w:val="00692533"/>
    <w:rsid w:val="0069262B"/>
    <w:rsid w:val="0069299D"/>
    <w:rsid w:val="00692F00"/>
    <w:rsid w:val="00693292"/>
    <w:rsid w:val="0069331D"/>
    <w:rsid w:val="00693388"/>
    <w:rsid w:val="0069341D"/>
    <w:rsid w:val="0069351B"/>
    <w:rsid w:val="006936CD"/>
    <w:rsid w:val="006937A7"/>
    <w:rsid w:val="00693850"/>
    <w:rsid w:val="00693B2E"/>
    <w:rsid w:val="00693CD6"/>
    <w:rsid w:val="00693CF5"/>
    <w:rsid w:val="006940C9"/>
    <w:rsid w:val="0069432E"/>
    <w:rsid w:val="006943DD"/>
    <w:rsid w:val="00694D0D"/>
    <w:rsid w:val="006951B1"/>
    <w:rsid w:val="006954D5"/>
    <w:rsid w:val="0069572E"/>
    <w:rsid w:val="006959F6"/>
    <w:rsid w:val="00695A06"/>
    <w:rsid w:val="00695A8D"/>
    <w:rsid w:val="00695AB5"/>
    <w:rsid w:val="00695DC8"/>
    <w:rsid w:val="00695E6C"/>
    <w:rsid w:val="006966D2"/>
    <w:rsid w:val="006969C7"/>
    <w:rsid w:val="00696A22"/>
    <w:rsid w:val="00696F09"/>
    <w:rsid w:val="00696FD6"/>
    <w:rsid w:val="00697181"/>
    <w:rsid w:val="006971C8"/>
    <w:rsid w:val="006974A2"/>
    <w:rsid w:val="00697815"/>
    <w:rsid w:val="00697E96"/>
    <w:rsid w:val="006A00DB"/>
    <w:rsid w:val="006A033E"/>
    <w:rsid w:val="006A0579"/>
    <w:rsid w:val="006A085E"/>
    <w:rsid w:val="006A0C09"/>
    <w:rsid w:val="006A0C41"/>
    <w:rsid w:val="006A0EFA"/>
    <w:rsid w:val="006A0F7D"/>
    <w:rsid w:val="006A119F"/>
    <w:rsid w:val="006A1388"/>
    <w:rsid w:val="006A15A6"/>
    <w:rsid w:val="006A1603"/>
    <w:rsid w:val="006A16F1"/>
    <w:rsid w:val="006A18A7"/>
    <w:rsid w:val="006A18B8"/>
    <w:rsid w:val="006A1A1E"/>
    <w:rsid w:val="006A1AC2"/>
    <w:rsid w:val="006A1F47"/>
    <w:rsid w:val="006A1FDF"/>
    <w:rsid w:val="006A2027"/>
    <w:rsid w:val="006A22C3"/>
    <w:rsid w:val="006A241D"/>
    <w:rsid w:val="006A2473"/>
    <w:rsid w:val="006A2D22"/>
    <w:rsid w:val="006A30E6"/>
    <w:rsid w:val="006A3414"/>
    <w:rsid w:val="006A3550"/>
    <w:rsid w:val="006A38F3"/>
    <w:rsid w:val="006A4024"/>
    <w:rsid w:val="006A46FB"/>
    <w:rsid w:val="006A497A"/>
    <w:rsid w:val="006A4E92"/>
    <w:rsid w:val="006A4F5E"/>
    <w:rsid w:val="006A4FE4"/>
    <w:rsid w:val="006A50D6"/>
    <w:rsid w:val="006A5335"/>
    <w:rsid w:val="006A53F9"/>
    <w:rsid w:val="006A5412"/>
    <w:rsid w:val="006A54A5"/>
    <w:rsid w:val="006A55B1"/>
    <w:rsid w:val="006A570C"/>
    <w:rsid w:val="006A591F"/>
    <w:rsid w:val="006A598B"/>
    <w:rsid w:val="006A5B99"/>
    <w:rsid w:val="006A6603"/>
    <w:rsid w:val="006A6806"/>
    <w:rsid w:val="006A68F5"/>
    <w:rsid w:val="006A6E44"/>
    <w:rsid w:val="006A7162"/>
    <w:rsid w:val="006A735A"/>
    <w:rsid w:val="006A7499"/>
    <w:rsid w:val="006A74F6"/>
    <w:rsid w:val="006A7951"/>
    <w:rsid w:val="006A7AEE"/>
    <w:rsid w:val="006A7B22"/>
    <w:rsid w:val="006B0236"/>
    <w:rsid w:val="006B0266"/>
    <w:rsid w:val="006B031A"/>
    <w:rsid w:val="006B0596"/>
    <w:rsid w:val="006B07B0"/>
    <w:rsid w:val="006B0B8C"/>
    <w:rsid w:val="006B15D7"/>
    <w:rsid w:val="006B1870"/>
    <w:rsid w:val="006B1BF0"/>
    <w:rsid w:val="006B1C56"/>
    <w:rsid w:val="006B1CC5"/>
    <w:rsid w:val="006B1D79"/>
    <w:rsid w:val="006B1DCC"/>
    <w:rsid w:val="006B233C"/>
    <w:rsid w:val="006B2406"/>
    <w:rsid w:val="006B270D"/>
    <w:rsid w:val="006B2848"/>
    <w:rsid w:val="006B3331"/>
    <w:rsid w:val="006B3350"/>
    <w:rsid w:val="006B33CA"/>
    <w:rsid w:val="006B372D"/>
    <w:rsid w:val="006B44AE"/>
    <w:rsid w:val="006B49E8"/>
    <w:rsid w:val="006B53FD"/>
    <w:rsid w:val="006B5597"/>
    <w:rsid w:val="006B55FF"/>
    <w:rsid w:val="006B5684"/>
    <w:rsid w:val="006B5B3B"/>
    <w:rsid w:val="006B6148"/>
    <w:rsid w:val="006B62C6"/>
    <w:rsid w:val="006B636F"/>
    <w:rsid w:val="006B63D6"/>
    <w:rsid w:val="006B6637"/>
    <w:rsid w:val="006B66B7"/>
    <w:rsid w:val="006B68E9"/>
    <w:rsid w:val="006B68F3"/>
    <w:rsid w:val="006B69AB"/>
    <w:rsid w:val="006B6ACC"/>
    <w:rsid w:val="006B6D6E"/>
    <w:rsid w:val="006B6E0E"/>
    <w:rsid w:val="006B72CE"/>
    <w:rsid w:val="006B7A0D"/>
    <w:rsid w:val="006B7BC7"/>
    <w:rsid w:val="006C03AD"/>
    <w:rsid w:val="006C040A"/>
    <w:rsid w:val="006C0500"/>
    <w:rsid w:val="006C077A"/>
    <w:rsid w:val="006C085E"/>
    <w:rsid w:val="006C0C03"/>
    <w:rsid w:val="006C0F90"/>
    <w:rsid w:val="006C0FA0"/>
    <w:rsid w:val="006C0FBC"/>
    <w:rsid w:val="006C16D2"/>
    <w:rsid w:val="006C19B1"/>
    <w:rsid w:val="006C1AD5"/>
    <w:rsid w:val="006C1DA5"/>
    <w:rsid w:val="006C1E0F"/>
    <w:rsid w:val="006C1F02"/>
    <w:rsid w:val="006C216F"/>
    <w:rsid w:val="006C23B5"/>
    <w:rsid w:val="006C2687"/>
    <w:rsid w:val="006C26C4"/>
    <w:rsid w:val="006C28E7"/>
    <w:rsid w:val="006C29AD"/>
    <w:rsid w:val="006C2DFF"/>
    <w:rsid w:val="006C2E68"/>
    <w:rsid w:val="006C3478"/>
    <w:rsid w:val="006C3512"/>
    <w:rsid w:val="006C36C4"/>
    <w:rsid w:val="006C371B"/>
    <w:rsid w:val="006C3A80"/>
    <w:rsid w:val="006C41EC"/>
    <w:rsid w:val="006C4387"/>
    <w:rsid w:val="006C467A"/>
    <w:rsid w:val="006C4AB1"/>
    <w:rsid w:val="006C4B25"/>
    <w:rsid w:val="006C4F53"/>
    <w:rsid w:val="006C5083"/>
    <w:rsid w:val="006C53BF"/>
    <w:rsid w:val="006C5803"/>
    <w:rsid w:val="006C581D"/>
    <w:rsid w:val="006C58F3"/>
    <w:rsid w:val="006C59E5"/>
    <w:rsid w:val="006C62E9"/>
    <w:rsid w:val="006C6636"/>
    <w:rsid w:val="006C67EF"/>
    <w:rsid w:val="006C69EF"/>
    <w:rsid w:val="006C6D8F"/>
    <w:rsid w:val="006C75F5"/>
    <w:rsid w:val="006C779D"/>
    <w:rsid w:val="006C78AA"/>
    <w:rsid w:val="006C7AD8"/>
    <w:rsid w:val="006C7B98"/>
    <w:rsid w:val="006C7C0D"/>
    <w:rsid w:val="006C7F56"/>
    <w:rsid w:val="006D0234"/>
    <w:rsid w:val="006D042D"/>
    <w:rsid w:val="006D0454"/>
    <w:rsid w:val="006D0990"/>
    <w:rsid w:val="006D0A51"/>
    <w:rsid w:val="006D0D9B"/>
    <w:rsid w:val="006D0FF7"/>
    <w:rsid w:val="006D165D"/>
    <w:rsid w:val="006D1667"/>
    <w:rsid w:val="006D1812"/>
    <w:rsid w:val="006D1A21"/>
    <w:rsid w:val="006D1EA3"/>
    <w:rsid w:val="006D211D"/>
    <w:rsid w:val="006D220D"/>
    <w:rsid w:val="006D22BC"/>
    <w:rsid w:val="006D2E82"/>
    <w:rsid w:val="006D30EE"/>
    <w:rsid w:val="006D3407"/>
    <w:rsid w:val="006D3945"/>
    <w:rsid w:val="006D396A"/>
    <w:rsid w:val="006D3C46"/>
    <w:rsid w:val="006D3CC2"/>
    <w:rsid w:val="006D3DA1"/>
    <w:rsid w:val="006D3F0E"/>
    <w:rsid w:val="006D4410"/>
    <w:rsid w:val="006D466D"/>
    <w:rsid w:val="006D4754"/>
    <w:rsid w:val="006D4870"/>
    <w:rsid w:val="006D4945"/>
    <w:rsid w:val="006D494C"/>
    <w:rsid w:val="006D4B8A"/>
    <w:rsid w:val="006D5157"/>
    <w:rsid w:val="006D59B4"/>
    <w:rsid w:val="006D5ACF"/>
    <w:rsid w:val="006D5AD3"/>
    <w:rsid w:val="006D61D7"/>
    <w:rsid w:val="006D6220"/>
    <w:rsid w:val="006D63E9"/>
    <w:rsid w:val="006D6869"/>
    <w:rsid w:val="006D6955"/>
    <w:rsid w:val="006D69B9"/>
    <w:rsid w:val="006D6F2B"/>
    <w:rsid w:val="006D710C"/>
    <w:rsid w:val="006D721D"/>
    <w:rsid w:val="006D725E"/>
    <w:rsid w:val="006D7551"/>
    <w:rsid w:val="006D79B9"/>
    <w:rsid w:val="006D7BD3"/>
    <w:rsid w:val="006D7C13"/>
    <w:rsid w:val="006D7D16"/>
    <w:rsid w:val="006D7E76"/>
    <w:rsid w:val="006E06B9"/>
    <w:rsid w:val="006E0821"/>
    <w:rsid w:val="006E084A"/>
    <w:rsid w:val="006E0F5B"/>
    <w:rsid w:val="006E14FE"/>
    <w:rsid w:val="006E17AA"/>
    <w:rsid w:val="006E17AE"/>
    <w:rsid w:val="006E18EC"/>
    <w:rsid w:val="006E1A5B"/>
    <w:rsid w:val="006E1AF0"/>
    <w:rsid w:val="006E1B41"/>
    <w:rsid w:val="006E1F5D"/>
    <w:rsid w:val="006E222D"/>
    <w:rsid w:val="006E26D1"/>
    <w:rsid w:val="006E2D12"/>
    <w:rsid w:val="006E32B7"/>
    <w:rsid w:val="006E3423"/>
    <w:rsid w:val="006E39D1"/>
    <w:rsid w:val="006E3C54"/>
    <w:rsid w:val="006E4259"/>
    <w:rsid w:val="006E4305"/>
    <w:rsid w:val="006E4827"/>
    <w:rsid w:val="006E48A4"/>
    <w:rsid w:val="006E4DB5"/>
    <w:rsid w:val="006E5228"/>
    <w:rsid w:val="006E5400"/>
    <w:rsid w:val="006E563A"/>
    <w:rsid w:val="006E5C41"/>
    <w:rsid w:val="006E61B7"/>
    <w:rsid w:val="006E61E1"/>
    <w:rsid w:val="006E64CE"/>
    <w:rsid w:val="006E6870"/>
    <w:rsid w:val="006E6952"/>
    <w:rsid w:val="006E69EA"/>
    <w:rsid w:val="006E6B42"/>
    <w:rsid w:val="006E6C95"/>
    <w:rsid w:val="006E6D69"/>
    <w:rsid w:val="006E6FA6"/>
    <w:rsid w:val="006E77D5"/>
    <w:rsid w:val="006E7A35"/>
    <w:rsid w:val="006E7B63"/>
    <w:rsid w:val="006E7BE0"/>
    <w:rsid w:val="006E7D3D"/>
    <w:rsid w:val="006E7DF0"/>
    <w:rsid w:val="006E7FD9"/>
    <w:rsid w:val="006F02A1"/>
    <w:rsid w:val="006F0350"/>
    <w:rsid w:val="006F0636"/>
    <w:rsid w:val="006F0FDD"/>
    <w:rsid w:val="006F1073"/>
    <w:rsid w:val="006F109B"/>
    <w:rsid w:val="006F10A9"/>
    <w:rsid w:val="006F11A7"/>
    <w:rsid w:val="006F126E"/>
    <w:rsid w:val="006F1494"/>
    <w:rsid w:val="006F1B92"/>
    <w:rsid w:val="006F1D15"/>
    <w:rsid w:val="006F2181"/>
    <w:rsid w:val="006F2377"/>
    <w:rsid w:val="006F2858"/>
    <w:rsid w:val="006F2EDB"/>
    <w:rsid w:val="006F33A8"/>
    <w:rsid w:val="006F34D8"/>
    <w:rsid w:val="006F3A12"/>
    <w:rsid w:val="006F3A85"/>
    <w:rsid w:val="006F3DEF"/>
    <w:rsid w:val="006F40D0"/>
    <w:rsid w:val="006F45C8"/>
    <w:rsid w:val="006F46A5"/>
    <w:rsid w:val="006F4A61"/>
    <w:rsid w:val="006F4D09"/>
    <w:rsid w:val="006F5076"/>
    <w:rsid w:val="006F519B"/>
    <w:rsid w:val="006F51FC"/>
    <w:rsid w:val="006F553E"/>
    <w:rsid w:val="006F595E"/>
    <w:rsid w:val="006F5A2D"/>
    <w:rsid w:val="006F5AF7"/>
    <w:rsid w:val="006F5E1B"/>
    <w:rsid w:val="006F5F2C"/>
    <w:rsid w:val="006F673C"/>
    <w:rsid w:val="006F67F5"/>
    <w:rsid w:val="006F74FF"/>
    <w:rsid w:val="006F79DB"/>
    <w:rsid w:val="006F7B9A"/>
    <w:rsid w:val="007001C7"/>
    <w:rsid w:val="007003C6"/>
    <w:rsid w:val="00700445"/>
    <w:rsid w:val="00700518"/>
    <w:rsid w:val="0070063D"/>
    <w:rsid w:val="00700D4E"/>
    <w:rsid w:val="00700F13"/>
    <w:rsid w:val="00701332"/>
    <w:rsid w:val="00701593"/>
    <w:rsid w:val="0070188A"/>
    <w:rsid w:val="00701AF3"/>
    <w:rsid w:val="00701B2C"/>
    <w:rsid w:val="007023DE"/>
    <w:rsid w:val="00702402"/>
    <w:rsid w:val="0070248E"/>
    <w:rsid w:val="007028D1"/>
    <w:rsid w:val="007028FD"/>
    <w:rsid w:val="00702A54"/>
    <w:rsid w:val="00703A1A"/>
    <w:rsid w:val="00703BA2"/>
    <w:rsid w:val="00703E15"/>
    <w:rsid w:val="007041FF"/>
    <w:rsid w:val="007046B8"/>
    <w:rsid w:val="007048CE"/>
    <w:rsid w:val="00704F5D"/>
    <w:rsid w:val="00704F69"/>
    <w:rsid w:val="00705169"/>
    <w:rsid w:val="0070521F"/>
    <w:rsid w:val="007053C1"/>
    <w:rsid w:val="00705F96"/>
    <w:rsid w:val="007064B5"/>
    <w:rsid w:val="00706943"/>
    <w:rsid w:val="00706D70"/>
    <w:rsid w:val="00706F15"/>
    <w:rsid w:val="00707048"/>
    <w:rsid w:val="00707161"/>
    <w:rsid w:val="00707190"/>
    <w:rsid w:val="00707548"/>
    <w:rsid w:val="007076E1"/>
    <w:rsid w:val="0071026B"/>
    <w:rsid w:val="007102B0"/>
    <w:rsid w:val="007105E2"/>
    <w:rsid w:val="007106DA"/>
    <w:rsid w:val="00710762"/>
    <w:rsid w:val="0071080F"/>
    <w:rsid w:val="00710938"/>
    <w:rsid w:val="00710F38"/>
    <w:rsid w:val="007112C5"/>
    <w:rsid w:val="00711596"/>
    <w:rsid w:val="007115A3"/>
    <w:rsid w:val="007115C3"/>
    <w:rsid w:val="00711B46"/>
    <w:rsid w:val="007122EC"/>
    <w:rsid w:val="0071283E"/>
    <w:rsid w:val="00712BFC"/>
    <w:rsid w:val="00712CE0"/>
    <w:rsid w:val="00712D7F"/>
    <w:rsid w:val="00712F84"/>
    <w:rsid w:val="007133B9"/>
    <w:rsid w:val="0071389E"/>
    <w:rsid w:val="00713F14"/>
    <w:rsid w:val="007146F9"/>
    <w:rsid w:val="00714878"/>
    <w:rsid w:val="00714963"/>
    <w:rsid w:val="0071498B"/>
    <w:rsid w:val="0071518B"/>
    <w:rsid w:val="0071527A"/>
    <w:rsid w:val="0071571E"/>
    <w:rsid w:val="00715C2D"/>
    <w:rsid w:val="00715C53"/>
    <w:rsid w:val="00715DDD"/>
    <w:rsid w:val="00715F04"/>
    <w:rsid w:val="00715FEC"/>
    <w:rsid w:val="00716329"/>
    <w:rsid w:val="007169B0"/>
    <w:rsid w:val="00717418"/>
    <w:rsid w:val="007174F4"/>
    <w:rsid w:val="00720360"/>
    <w:rsid w:val="007203A6"/>
    <w:rsid w:val="00720682"/>
    <w:rsid w:val="00720741"/>
    <w:rsid w:val="007207FA"/>
    <w:rsid w:val="00720826"/>
    <w:rsid w:val="00720CD4"/>
    <w:rsid w:val="007211EE"/>
    <w:rsid w:val="007212D7"/>
    <w:rsid w:val="00721B19"/>
    <w:rsid w:val="00721C4B"/>
    <w:rsid w:val="00721C5F"/>
    <w:rsid w:val="00721CC2"/>
    <w:rsid w:val="00722258"/>
    <w:rsid w:val="007224CF"/>
    <w:rsid w:val="00722E7F"/>
    <w:rsid w:val="00722FCC"/>
    <w:rsid w:val="00723093"/>
    <w:rsid w:val="00723519"/>
    <w:rsid w:val="007239F5"/>
    <w:rsid w:val="00723B7B"/>
    <w:rsid w:val="00723FE8"/>
    <w:rsid w:val="00724660"/>
    <w:rsid w:val="0072479A"/>
    <w:rsid w:val="0072495C"/>
    <w:rsid w:val="00724BB3"/>
    <w:rsid w:val="00724D7E"/>
    <w:rsid w:val="007252C3"/>
    <w:rsid w:val="00725404"/>
    <w:rsid w:val="007255B2"/>
    <w:rsid w:val="00725A95"/>
    <w:rsid w:val="00725B14"/>
    <w:rsid w:val="0072631F"/>
    <w:rsid w:val="007264B9"/>
    <w:rsid w:val="007265C8"/>
    <w:rsid w:val="0072681A"/>
    <w:rsid w:val="007269CB"/>
    <w:rsid w:val="00726E1B"/>
    <w:rsid w:val="00727182"/>
    <w:rsid w:val="00727299"/>
    <w:rsid w:val="00727537"/>
    <w:rsid w:val="007275EB"/>
    <w:rsid w:val="00727866"/>
    <w:rsid w:val="007278C8"/>
    <w:rsid w:val="0072799A"/>
    <w:rsid w:val="00727EC7"/>
    <w:rsid w:val="00730446"/>
    <w:rsid w:val="00730879"/>
    <w:rsid w:val="007308FB"/>
    <w:rsid w:val="00730A08"/>
    <w:rsid w:val="00730A7E"/>
    <w:rsid w:val="00730D70"/>
    <w:rsid w:val="0073110C"/>
    <w:rsid w:val="00731647"/>
    <w:rsid w:val="007316F5"/>
    <w:rsid w:val="00731AA9"/>
    <w:rsid w:val="00731BB3"/>
    <w:rsid w:val="00731F26"/>
    <w:rsid w:val="007324A4"/>
    <w:rsid w:val="00732696"/>
    <w:rsid w:val="0073278E"/>
    <w:rsid w:val="00732BDE"/>
    <w:rsid w:val="00732C10"/>
    <w:rsid w:val="00732D43"/>
    <w:rsid w:val="0073357D"/>
    <w:rsid w:val="007335F0"/>
    <w:rsid w:val="00733657"/>
    <w:rsid w:val="00733789"/>
    <w:rsid w:val="00734193"/>
    <w:rsid w:val="007344C9"/>
    <w:rsid w:val="007344E9"/>
    <w:rsid w:val="00734BBE"/>
    <w:rsid w:val="00735164"/>
    <w:rsid w:val="0073521B"/>
    <w:rsid w:val="00735271"/>
    <w:rsid w:val="00735348"/>
    <w:rsid w:val="00735699"/>
    <w:rsid w:val="0073598B"/>
    <w:rsid w:val="00735A14"/>
    <w:rsid w:val="00735A4B"/>
    <w:rsid w:val="007360CF"/>
    <w:rsid w:val="00736186"/>
    <w:rsid w:val="007365A8"/>
    <w:rsid w:val="00736BC3"/>
    <w:rsid w:val="00736E30"/>
    <w:rsid w:val="0073720D"/>
    <w:rsid w:val="007373FD"/>
    <w:rsid w:val="00737540"/>
    <w:rsid w:val="00737DCE"/>
    <w:rsid w:val="00740376"/>
    <w:rsid w:val="007403DC"/>
    <w:rsid w:val="007403EE"/>
    <w:rsid w:val="0074066A"/>
    <w:rsid w:val="00740D8B"/>
    <w:rsid w:val="00740E9B"/>
    <w:rsid w:val="007414A1"/>
    <w:rsid w:val="00741560"/>
    <w:rsid w:val="0074168F"/>
    <w:rsid w:val="007417DD"/>
    <w:rsid w:val="007419D4"/>
    <w:rsid w:val="007419E8"/>
    <w:rsid w:val="00741ABE"/>
    <w:rsid w:val="00741B82"/>
    <w:rsid w:val="00741D7A"/>
    <w:rsid w:val="00741DBF"/>
    <w:rsid w:val="00742256"/>
    <w:rsid w:val="007426CF"/>
    <w:rsid w:val="007434AF"/>
    <w:rsid w:val="007434CA"/>
    <w:rsid w:val="007438C2"/>
    <w:rsid w:val="00743A05"/>
    <w:rsid w:val="00743DB6"/>
    <w:rsid w:val="0074417D"/>
    <w:rsid w:val="00744299"/>
    <w:rsid w:val="00744428"/>
    <w:rsid w:val="00744595"/>
    <w:rsid w:val="00744844"/>
    <w:rsid w:val="0074491C"/>
    <w:rsid w:val="007449C5"/>
    <w:rsid w:val="00744A4D"/>
    <w:rsid w:val="00744A8E"/>
    <w:rsid w:val="0074526B"/>
    <w:rsid w:val="007452E3"/>
    <w:rsid w:val="00745415"/>
    <w:rsid w:val="007455D4"/>
    <w:rsid w:val="00745712"/>
    <w:rsid w:val="0074581F"/>
    <w:rsid w:val="00745B30"/>
    <w:rsid w:val="00745B85"/>
    <w:rsid w:val="007460CA"/>
    <w:rsid w:val="0074621E"/>
    <w:rsid w:val="00746448"/>
    <w:rsid w:val="00746831"/>
    <w:rsid w:val="00746992"/>
    <w:rsid w:val="00746D16"/>
    <w:rsid w:val="00746E21"/>
    <w:rsid w:val="00746FEF"/>
    <w:rsid w:val="007478D2"/>
    <w:rsid w:val="00747A86"/>
    <w:rsid w:val="00747C2E"/>
    <w:rsid w:val="00750212"/>
    <w:rsid w:val="00750229"/>
    <w:rsid w:val="0075112D"/>
    <w:rsid w:val="007513D8"/>
    <w:rsid w:val="00751410"/>
    <w:rsid w:val="00751C6A"/>
    <w:rsid w:val="0075205E"/>
    <w:rsid w:val="007521A7"/>
    <w:rsid w:val="00752321"/>
    <w:rsid w:val="00752BF7"/>
    <w:rsid w:val="00753019"/>
    <w:rsid w:val="0075304A"/>
    <w:rsid w:val="00753053"/>
    <w:rsid w:val="007533A1"/>
    <w:rsid w:val="007533FF"/>
    <w:rsid w:val="00753444"/>
    <w:rsid w:val="007538B4"/>
    <w:rsid w:val="00753A7D"/>
    <w:rsid w:val="00753B3D"/>
    <w:rsid w:val="0075410A"/>
    <w:rsid w:val="00754190"/>
    <w:rsid w:val="00754533"/>
    <w:rsid w:val="00754535"/>
    <w:rsid w:val="00754543"/>
    <w:rsid w:val="0075472E"/>
    <w:rsid w:val="00754885"/>
    <w:rsid w:val="0075489B"/>
    <w:rsid w:val="007548F9"/>
    <w:rsid w:val="00754C52"/>
    <w:rsid w:val="00754DC8"/>
    <w:rsid w:val="00754FBC"/>
    <w:rsid w:val="007552C3"/>
    <w:rsid w:val="007553C8"/>
    <w:rsid w:val="0075552C"/>
    <w:rsid w:val="00755D86"/>
    <w:rsid w:val="00755E04"/>
    <w:rsid w:val="00755F82"/>
    <w:rsid w:val="00755F97"/>
    <w:rsid w:val="007566E9"/>
    <w:rsid w:val="00756AA2"/>
    <w:rsid w:val="00756AA5"/>
    <w:rsid w:val="00756CC4"/>
    <w:rsid w:val="00756F88"/>
    <w:rsid w:val="00757665"/>
    <w:rsid w:val="0075778F"/>
    <w:rsid w:val="00757B5E"/>
    <w:rsid w:val="00757B7A"/>
    <w:rsid w:val="00757E97"/>
    <w:rsid w:val="00760315"/>
    <w:rsid w:val="00760B49"/>
    <w:rsid w:val="00760FEE"/>
    <w:rsid w:val="0076171C"/>
    <w:rsid w:val="007618F9"/>
    <w:rsid w:val="00761931"/>
    <w:rsid w:val="00761D23"/>
    <w:rsid w:val="00762B30"/>
    <w:rsid w:val="00762B76"/>
    <w:rsid w:val="00762CF7"/>
    <w:rsid w:val="00762EB8"/>
    <w:rsid w:val="00763092"/>
    <w:rsid w:val="007637E6"/>
    <w:rsid w:val="0076387B"/>
    <w:rsid w:val="00763922"/>
    <w:rsid w:val="00763D0C"/>
    <w:rsid w:val="0076430F"/>
    <w:rsid w:val="00764832"/>
    <w:rsid w:val="007649A9"/>
    <w:rsid w:val="00765396"/>
    <w:rsid w:val="007656B0"/>
    <w:rsid w:val="00765F04"/>
    <w:rsid w:val="00765F4F"/>
    <w:rsid w:val="0076609E"/>
    <w:rsid w:val="007660A1"/>
    <w:rsid w:val="0076648D"/>
    <w:rsid w:val="0076659C"/>
    <w:rsid w:val="007665BC"/>
    <w:rsid w:val="00766A21"/>
    <w:rsid w:val="00767063"/>
    <w:rsid w:val="00767182"/>
    <w:rsid w:val="007671CB"/>
    <w:rsid w:val="0076783B"/>
    <w:rsid w:val="00767E16"/>
    <w:rsid w:val="00770197"/>
    <w:rsid w:val="0077068E"/>
    <w:rsid w:val="00770A51"/>
    <w:rsid w:val="00770A66"/>
    <w:rsid w:val="00770DE9"/>
    <w:rsid w:val="00771389"/>
    <w:rsid w:val="007715B3"/>
    <w:rsid w:val="00772102"/>
    <w:rsid w:val="00772125"/>
    <w:rsid w:val="007721CA"/>
    <w:rsid w:val="007725DE"/>
    <w:rsid w:val="007727BB"/>
    <w:rsid w:val="007727CB"/>
    <w:rsid w:val="00772CF4"/>
    <w:rsid w:val="00772FF3"/>
    <w:rsid w:val="0077314F"/>
    <w:rsid w:val="007735E3"/>
    <w:rsid w:val="00773A28"/>
    <w:rsid w:val="00773D93"/>
    <w:rsid w:val="00773E80"/>
    <w:rsid w:val="007742C9"/>
    <w:rsid w:val="007744EB"/>
    <w:rsid w:val="00774740"/>
    <w:rsid w:val="00774819"/>
    <w:rsid w:val="00774C07"/>
    <w:rsid w:val="00774CCE"/>
    <w:rsid w:val="00774E32"/>
    <w:rsid w:val="00774E73"/>
    <w:rsid w:val="00774E93"/>
    <w:rsid w:val="007755FA"/>
    <w:rsid w:val="00776010"/>
    <w:rsid w:val="007766D5"/>
    <w:rsid w:val="007769D0"/>
    <w:rsid w:val="00776B20"/>
    <w:rsid w:val="00776C90"/>
    <w:rsid w:val="00776CB0"/>
    <w:rsid w:val="00776E1E"/>
    <w:rsid w:val="00776EE4"/>
    <w:rsid w:val="00776FC7"/>
    <w:rsid w:val="00777276"/>
    <w:rsid w:val="0077776E"/>
    <w:rsid w:val="007779CF"/>
    <w:rsid w:val="00777A45"/>
    <w:rsid w:val="00777A4B"/>
    <w:rsid w:val="0078000D"/>
    <w:rsid w:val="007801A3"/>
    <w:rsid w:val="007802A4"/>
    <w:rsid w:val="00780763"/>
    <w:rsid w:val="007808D6"/>
    <w:rsid w:val="00780FAB"/>
    <w:rsid w:val="0078140D"/>
    <w:rsid w:val="007814CB"/>
    <w:rsid w:val="00781707"/>
    <w:rsid w:val="00781797"/>
    <w:rsid w:val="007817A2"/>
    <w:rsid w:val="00781AE6"/>
    <w:rsid w:val="00781C74"/>
    <w:rsid w:val="00781FBE"/>
    <w:rsid w:val="007823C5"/>
    <w:rsid w:val="007827D1"/>
    <w:rsid w:val="00782FC8"/>
    <w:rsid w:val="00782FE4"/>
    <w:rsid w:val="00783325"/>
    <w:rsid w:val="007833B5"/>
    <w:rsid w:val="007833E1"/>
    <w:rsid w:val="007834D3"/>
    <w:rsid w:val="00783520"/>
    <w:rsid w:val="0078374E"/>
    <w:rsid w:val="0078387E"/>
    <w:rsid w:val="0078426C"/>
    <w:rsid w:val="00784363"/>
    <w:rsid w:val="00784749"/>
    <w:rsid w:val="00784795"/>
    <w:rsid w:val="0078487D"/>
    <w:rsid w:val="00784924"/>
    <w:rsid w:val="00784DF4"/>
    <w:rsid w:val="00785159"/>
    <w:rsid w:val="007852FB"/>
    <w:rsid w:val="0078558F"/>
    <w:rsid w:val="007856F4"/>
    <w:rsid w:val="007857F4"/>
    <w:rsid w:val="007858D4"/>
    <w:rsid w:val="00785A14"/>
    <w:rsid w:val="00785B15"/>
    <w:rsid w:val="00785D8C"/>
    <w:rsid w:val="00785F76"/>
    <w:rsid w:val="00786008"/>
    <w:rsid w:val="007861FF"/>
    <w:rsid w:val="00786360"/>
    <w:rsid w:val="007863A6"/>
    <w:rsid w:val="007863E5"/>
    <w:rsid w:val="0078658E"/>
    <w:rsid w:val="007865FA"/>
    <w:rsid w:val="007869F5"/>
    <w:rsid w:val="00786B7B"/>
    <w:rsid w:val="00786E05"/>
    <w:rsid w:val="00786E0B"/>
    <w:rsid w:val="007872A7"/>
    <w:rsid w:val="00787520"/>
    <w:rsid w:val="00787D28"/>
    <w:rsid w:val="0079033E"/>
    <w:rsid w:val="007903BA"/>
    <w:rsid w:val="00790602"/>
    <w:rsid w:val="00790FCE"/>
    <w:rsid w:val="00791399"/>
    <w:rsid w:val="007919ED"/>
    <w:rsid w:val="007921AF"/>
    <w:rsid w:val="00792862"/>
    <w:rsid w:val="0079287B"/>
    <w:rsid w:val="00792E51"/>
    <w:rsid w:val="00792FBA"/>
    <w:rsid w:val="007930BA"/>
    <w:rsid w:val="007930BB"/>
    <w:rsid w:val="0079317C"/>
    <w:rsid w:val="00793376"/>
    <w:rsid w:val="0079338F"/>
    <w:rsid w:val="00793850"/>
    <w:rsid w:val="00793A82"/>
    <w:rsid w:val="00793D14"/>
    <w:rsid w:val="00793D6B"/>
    <w:rsid w:val="00793DA3"/>
    <w:rsid w:val="00793EEA"/>
    <w:rsid w:val="00793F26"/>
    <w:rsid w:val="0079414B"/>
    <w:rsid w:val="007941DB"/>
    <w:rsid w:val="00794271"/>
    <w:rsid w:val="00794A0B"/>
    <w:rsid w:val="00794A90"/>
    <w:rsid w:val="00794AC2"/>
    <w:rsid w:val="007952CC"/>
    <w:rsid w:val="00795375"/>
    <w:rsid w:val="00795661"/>
    <w:rsid w:val="007957FF"/>
    <w:rsid w:val="007961D9"/>
    <w:rsid w:val="00796687"/>
    <w:rsid w:val="007968B3"/>
    <w:rsid w:val="00796BED"/>
    <w:rsid w:val="00796C4B"/>
    <w:rsid w:val="00796DA9"/>
    <w:rsid w:val="00796E98"/>
    <w:rsid w:val="00797935"/>
    <w:rsid w:val="00797A1A"/>
    <w:rsid w:val="007A008E"/>
    <w:rsid w:val="007A0780"/>
    <w:rsid w:val="007A08C4"/>
    <w:rsid w:val="007A08D5"/>
    <w:rsid w:val="007A09C6"/>
    <w:rsid w:val="007A0B5E"/>
    <w:rsid w:val="007A0C3E"/>
    <w:rsid w:val="007A0EC9"/>
    <w:rsid w:val="007A0FB5"/>
    <w:rsid w:val="007A1040"/>
    <w:rsid w:val="007A10E4"/>
    <w:rsid w:val="007A11F4"/>
    <w:rsid w:val="007A1628"/>
    <w:rsid w:val="007A17DA"/>
    <w:rsid w:val="007A1D9C"/>
    <w:rsid w:val="007A1DB5"/>
    <w:rsid w:val="007A1F66"/>
    <w:rsid w:val="007A20AA"/>
    <w:rsid w:val="007A2132"/>
    <w:rsid w:val="007A2238"/>
    <w:rsid w:val="007A2C39"/>
    <w:rsid w:val="007A2DCB"/>
    <w:rsid w:val="007A30A0"/>
    <w:rsid w:val="007A337D"/>
    <w:rsid w:val="007A354C"/>
    <w:rsid w:val="007A363C"/>
    <w:rsid w:val="007A37FD"/>
    <w:rsid w:val="007A410A"/>
    <w:rsid w:val="007A433E"/>
    <w:rsid w:val="007A4610"/>
    <w:rsid w:val="007A46AE"/>
    <w:rsid w:val="007A4B29"/>
    <w:rsid w:val="007A4C8F"/>
    <w:rsid w:val="007A4CB4"/>
    <w:rsid w:val="007A4E31"/>
    <w:rsid w:val="007A4F78"/>
    <w:rsid w:val="007A4F94"/>
    <w:rsid w:val="007A4FAC"/>
    <w:rsid w:val="007A5629"/>
    <w:rsid w:val="007A567A"/>
    <w:rsid w:val="007A58D0"/>
    <w:rsid w:val="007A590D"/>
    <w:rsid w:val="007A5A14"/>
    <w:rsid w:val="007A5DD2"/>
    <w:rsid w:val="007A5FC5"/>
    <w:rsid w:val="007A62F4"/>
    <w:rsid w:val="007A64E3"/>
    <w:rsid w:val="007A66A1"/>
    <w:rsid w:val="007A6876"/>
    <w:rsid w:val="007A6DDB"/>
    <w:rsid w:val="007A72E0"/>
    <w:rsid w:val="007A73C7"/>
    <w:rsid w:val="007A7412"/>
    <w:rsid w:val="007A7499"/>
    <w:rsid w:val="007A7805"/>
    <w:rsid w:val="007A7FAA"/>
    <w:rsid w:val="007B05BD"/>
    <w:rsid w:val="007B0BA5"/>
    <w:rsid w:val="007B13E4"/>
    <w:rsid w:val="007B13EA"/>
    <w:rsid w:val="007B16D5"/>
    <w:rsid w:val="007B1788"/>
    <w:rsid w:val="007B1924"/>
    <w:rsid w:val="007B19B7"/>
    <w:rsid w:val="007B1A6F"/>
    <w:rsid w:val="007B1B69"/>
    <w:rsid w:val="007B1E45"/>
    <w:rsid w:val="007B20BE"/>
    <w:rsid w:val="007B2338"/>
    <w:rsid w:val="007B2728"/>
    <w:rsid w:val="007B2A8D"/>
    <w:rsid w:val="007B2FB4"/>
    <w:rsid w:val="007B311E"/>
    <w:rsid w:val="007B354A"/>
    <w:rsid w:val="007B3DC1"/>
    <w:rsid w:val="007B403A"/>
    <w:rsid w:val="007B423D"/>
    <w:rsid w:val="007B47B0"/>
    <w:rsid w:val="007B529C"/>
    <w:rsid w:val="007B52A7"/>
    <w:rsid w:val="007B533A"/>
    <w:rsid w:val="007B5AB1"/>
    <w:rsid w:val="007B5D4B"/>
    <w:rsid w:val="007B5D5B"/>
    <w:rsid w:val="007B6351"/>
    <w:rsid w:val="007B6958"/>
    <w:rsid w:val="007B69A1"/>
    <w:rsid w:val="007B6A3A"/>
    <w:rsid w:val="007B6B17"/>
    <w:rsid w:val="007B7253"/>
    <w:rsid w:val="007B7427"/>
    <w:rsid w:val="007B74EB"/>
    <w:rsid w:val="007B7562"/>
    <w:rsid w:val="007B75B6"/>
    <w:rsid w:val="007B76C8"/>
    <w:rsid w:val="007B774B"/>
    <w:rsid w:val="007B7C58"/>
    <w:rsid w:val="007B7C66"/>
    <w:rsid w:val="007C059C"/>
    <w:rsid w:val="007C06F3"/>
    <w:rsid w:val="007C0D3C"/>
    <w:rsid w:val="007C0EAD"/>
    <w:rsid w:val="007C0F69"/>
    <w:rsid w:val="007C1020"/>
    <w:rsid w:val="007C1A19"/>
    <w:rsid w:val="007C1B35"/>
    <w:rsid w:val="007C1E1F"/>
    <w:rsid w:val="007C1E5D"/>
    <w:rsid w:val="007C2AB4"/>
    <w:rsid w:val="007C2EA9"/>
    <w:rsid w:val="007C345D"/>
    <w:rsid w:val="007C36CF"/>
    <w:rsid w:val="007C3D4A"/>
    <w:rsid w:val="007C459D"/>
    <w:rsid w:val="007C48CA"/>
    <w:rsid w:val="007C4BA9"/>
    <w:rsid w:val="007C4DAC"/>
    <w:rsid w:val="007C4F3E"/>
    <w:rsid w:val="007C4F64"/>
    <w:rsid w:val="007C4F70"/>
    <w:rsid w:val="007C52C7"/>
    <w:rsid w:val="007C5442"/>
    <w:rsid w:val="007C554C"/>
    <w:rsid w:val="007C557A"/>
    <w:rsid w:val="007C568B"/>
    <w:rsid w:val="007C5718"/>
    <w:rsid w:val="007C57B4"/>
    <w:rsid w:val="007C584E"/>
    <w:rsid w:val="007C5F32"/>
    <w:rsid w:val="007C6309"/>
    <w:rsid w:val="007C6856"/>
    <w:rsid w:val="007C69B5"/>
    <w:rsid w:val="007C6C44"/>
    <w:rsid w:val="007C6C95"/>
    <w:rsid w:val="007C6F71"/>
    <w:rsid w:val="007C7745"/>
    <w:rsid w:val="007C77B1"/>
    <w:rsid w:val="007C79A9"/>
    <w:rsid w:val="007C7BF2"/>
    <w:rsid w:val="007C7D34"/>
    <w:rsid w:val="007C7D36"/>
    <w:rsid w:val="007C7E0A"/>
    <w:rsid w:val="007D000E"/>
    <w:rsid w:val="007D01CE"/>
    <w:rsid w:val="007D04E1"/>
    <w:rsid w:val="007D053F"/>
    <w:rsid w:val="007D0BFF"/>
    <w:rsid w:val="007D0C9D"/>
    <w:rsid w:val="007D101D"/>
    <w:rsid w:val="007D1199"/>
    <w:rsid w:val="007D1242"/>
    <w:rsid w:val="007D130B"/>
    <w:rsid w:val="007D14A6"/>
    <w:rsid w:val="007D1879"/>
    <w:rsid w:val="007D1A2E"/>
    <w:rsid w:val="007D1A3A"/>
    <w:rsid w:val="007D1D2C"/>
    <w:rsid w:val="007D1FCF"/>
    <w:rsid w:val="007D25CC"/>
    <w:rsid w:val="007D294D"/>
    <w:rsid w:val="007D2E65"/>
    <w:rsid w:val="007D2FE2"/>
    <w:rsid w:val="007D301A"/>
    <w:rsid w:val="007D3AFB"/>
    <w:rsid w:val="007D3BAE"/>
    <w:rsid w:val="007D4065"/>
    <w:rsid w:val="007D4221"/>
    <w:rsid w:val="007D4527"/>
    <w:rsid w:val="007D4A08"/>
    <w:rsid w:val="007D4AAB"/>
    <w:rsid w:val="007D4B02"/>
    <w:rsid w:val="007D4CB9"/>
    <w:rsid w:val="007D4EDD"/>
    <w:rsid w:val="007D4FDB"/>
    <w:rsid w:val="007D501C"/>
    <w:rsid w:val="007D5352"/>
    <w:rsid w:val="007D56D1"/>
    <w:rsid w:val="007D629F"/>
    <w:rsid w:val="007D68A4"/>
    <w:rsid w:val="007D6989"/>
    <w:rsid w:val="007D6A13"/>
    <w:rsid w:val="007D6A31"/>
    <w:rsid w:val="007D6C49"/>
    <w:rsid w:val="007D6D20"/>
    <w:rsid w:val="007D6FE7"/>
    <w:rsid w:val="007D725B"/>
    <w:rsid w:val="007D72BA"/>
    <w:rsid w:val="007D7352"/>
    <w:rsid w:val="007D74BC"/>
    <w:rsid w:val="007D778E"/>
    <w:rsid w:val="007D78A6"/>
    <w:rsid w:val="007D78FD"/>
    <w:rsid w:val="007D7D59"/>
    <w:rsid w:val="007D7DA8"/>
    <w:rsid w:val="007D7E08"/>
    <w:rsid w:val="007D7E83"/>
    <w:rsid w:val="007D7F1D"/>
    <w:rsid w:val="007E044F"/>
    <w:rsid w:val="007E0A2C"/>
    <w:rsid w:val="007E0B46"/>
    <w:rsid w:val="007E0DD6"/>
    <w:rsid w:val="007E12C4"/>
    <w:rsid w:val="007E1A09"/>
    <w:rsid w:val="007E1D5F"/>
    <w:rsid w:val="007E1EEA"/>
    <w:rsid w:val="007E2231"/>
    <w:rsid w:val="007E22DD"/>
    <w:rsid w:val="007E22E6"/>
    <w:rsid w:val="007E2364"/>
    <w:rsid w:val="007E2A07"/>
    <w:rsid w:val="007E2B9F"/>
    <w:rsid w:val="007E2CFA"/>
    <w:rsid w:val="007E344B"/>
    <w:rsid w:val="007E352E"/>
    <w:rsid w:val="007E48CB"/>
    <w:rsid w:val="007E496A"/>
    <w:rsid w:val="007E4AF8"/>
    <w:rsid w:val="007E4D96"/>
    <w:rsid w:val="007E520D"/>
    <w:rsid w:val="007E5326"/>
    <w:rsid w:val="007E598D"/>
    <w:rsid w:val="007E6202"/>
    <w:rsid w:val="007E6509"/>
    <w:rsid w:val="007E652B"/>
    <w:rsid w:val="007E65C4"/>
    <w:rsid w:val="007E6697"/>
    <w:rsid w:val="007E6EE4"/>
    <w:rsid w:val="007E718C"/>
    <w:rsid w:val="007E7676"/>
    <w:rsid w:val="007E7777"/>
    <w:rsid w:val="007E7E4B"/>
    <w:rsid w:val="007F0089"/>
    <w:rsid w:val="007F0340"/>
    <w:rsid w:val="007F0697"/>
    <w:rsid w:val="007F0BCD"/>
    <w:rsid w:val="007F0DEB"/>
    <w:rsid w:val="007F10FB"/>
    <w:rsid w:val="007F15AA"/>
    <w:rsid w:val="007F15F9"/>
    <w:rsid w:val="007F161F"/>
    <w:rsid w:val="007F1655"/>
    <w:rsid w:val="007F1798"/>
    <w:rsid w:val="007F1B02"/>
    <w:rsid w:val="007F1D30"/>
    <w:rsid w:val="007F20A5"/>
    <w:rsid w:val="007F21E0"/>
    <w:rsid w:val="007F220F"/>
    <w:rsid w:val="007F2228"/>
    <w:rsid w:val="007F22CF"/>
    <w:rsid w:val="007F23A2"/>
    <w:rsid w:val="007F24E6"/>
    <w:rsid w:val="007F2589"/>
    <w:rsid w:val="007F26BC"/>
    <w:rsid w:val="007F27D4"/>
    <w:rsid w:val="007F28D5"/>
    <w:rsid w:val="007F2E6A"/>
    <w:rsid w:val="007F2EE3"/>
    <w:rsid w:val="007F2FD5"/>
    <w:rsid w:val="007F3077"/>
    <w:rsid w:val="007F3205"/>
    <w:rsid w:val="007F3241"/>
    <w:rsid w:val="007F3244"/>
    <w:rsid w:val="007F33AE"/>
    <w:rsid w:val="007F3430"/>
    <w:rsid w:val="007F3573"/>
    <w:rsid w:val="007F4155"/>
    <w:rsid w:val="007F42C7"/>
    <w:rsid w:val="007F4308"/>
    <w:rsid w:val="007F44D0"/>
    <w:rsid w:val="007F4569"/>
    <w:rsid w:val="007F49E9"/>
    <w:rsid w:val="007F4B79"/>
    <w:rsid w:val="007F51A0"/>
    <w:rsid w:val="007F51A4"/>
    <w:rsid w:val="007F524A"/>
    <w:rsid w:val="007F52DA"/>
    <w:rsid w:val="007F5338"/>
    <w:rsid w:val="007F5651"/>
    <w:rsid w:val="007F587C"/>
    <w:rsid w:val="007F68AD"/>
    <w:rsid w:val="007F6B75"/>
    <w:rsid w:val="007F6C6B"/>
    <w:rsid w:val="007F6ECE"/>
    <w:rsid w:val="007F73D6"/>
    <w:rsid w:val="00800085"/>
    <w:rsid w:val="00800409"/>
    <w:rsid w:val="00800482"/>
    <w:rsid w:val="00800591"/>
    <w:rsid w:val="00800803"/>
    <w:rsid w:val="00800B18"/>
    <w:rsid w:val="00800C2A"/>
    <w:rsid w:val="00800E5D"/>
    <w:rsid w:val="00800EA7"/>
    <w:rsid w:val="00801367"/>
    <w:rsid w:val="00801502"/>
    <w:rsid w:val="00801E1D"/>
    <w:rsid w:val="00801E34"/>
    <w:rsid w:val="00802152"/>
    <w:rsid w:val="0080234F"/>
    <w:rsid w:val="008023F1"/>
    <w:rsid w:val="0080255A"/>
    <w:rsid w:val="00802D4B"/>
    <w:rsid w:val="00802EED"/>
    <w:rsid w:val="00803127"/>
    <w:rsid w:val="008031D7"/>
    <w:rsid w:val="008033E4"/>
    <w:rsid w:val="0080341D"/>
    <w:rsid w:val="00804025"/>
    <w:rsid w:val="00804384"/>
    <w:rsid w:val="00804548"/>
    <w:rsid w:val="00804758"/>
    <w:rsid w:val="008049BC"/>
    <w:rsid w:val="00804D00"/>
    <w:rsid w:val="00804DE9"/>
    <w:rsid w:val="00805311"/>
    <w:rsid w:val="00805328"/>
    <w:rsid w:val="008055DB"/>
    <w:rsid w:val="00805917"/>
    <w:rsid w:val="00805B8B"/>
    <w:rsid w:val="00805BD0"/>
    <w:rsid w:val="00805EE5"/>
    <w:rsid w:val="008064F5"/>
    <w:rsid w:val="0080677C"/>
    <w:rsid w:val="00807058"/>
    <w:rsid w:val="00807308"/>
    <w:rsid w:val="00807CBB"/>
    <w:rsid w:val="00807DE2"/>
    <w:rsid w:val="00807E3E"/>
    <w:rsid w:val="00807EF4"/>
    <w:rsid w:val="0081021F"/>
    <w:rsid w:val="00810509"/>
    <w:rsid w:val="00810765"/>
    <w:rsid w:val="00810791"/>
    <w:rsid w:val="00810842"/>
    <w:rsid w:val="00810A7F"/>
    <w:rsid w:val="00811007"/>
    <w:rsid w:val="008112D6"/>
    <w:rsid w:val="00811404"/>
    <w:rsid w:val="008116B6"/>
    <w:rsid w:val="00811A26"/>
    <w:rsid w:val="00811B43"/>
    <w:rsid w:val="00811BCD"/>
    <w:rsid w:val="00811BE1"/>
    <w:rsid w:val="00811E0D"/>
    <w:rsid w:val="00811F42"/>
    <w:rsid w:val="008120A3"/>
    <w:rsid w:val="008120BA"/>
    <w:rsid w:val="00812120"/>
    <w:rsid w:val="008124D6"/>
    <w:rsid w:val="0081256E"/>
    <w:rsid w:val="008128DD"/>
    <w:rsid w:val="00812C1C"/>
    <w:rsid w:val="00813017"/>
    <w:rsid w:val="008130CC"/>
    <w:rsid w:val="0081339B"/>
    <w:rsid w:val="00813547"/>
    <w:rsid w:val="008136B0"/>
    <w:rsid w:val="0081383B"/>
    <w:rsid w:val="008139BC"/>
    <w:rsid w:val="00813C0C"/>
    <w:rsid w:val="00813DA0"/>
    <w:rsid w:val="00814289"/>
    <w:rsid w:val="008143CF"/>
    <w:rsid w:val="00814523"/>
    <w:rsid w:val="008145A1"/>
    <w:rsid w:val="0081477C"/>
    <w:rsid w:val="00814AC3"/>
    <w:rsid w:val="00814DC3"/>
    <w:rsid w:val="00814EBC"/>
    <w:rsid w:val="0081546A"/>
    <w:rsid w:val="008157D6"/>
    <w:rsid w:val="00815D58"/>
    <w:rsid w:val="00815E53"/>
    <w:rsid w:val="00816059"/>
    <w:rsid w:val="008160CA"/>
    <w:rsid w:val="008161C1"/>
    <w:rsid w:val="008162B0"/>
    <w:rsid w:val="008163BA"/>
    <w:rsid w:val="00816508"/>
    <w:rsid w:val="00816A86"/>
    <w:rsid w:val="008172AB"/>
    <w:rsid w:val="0081753E"/>
    <w:rsid w:val="00817846"/>
    <w:rsid w:val="00817A85"/>
    <w:rsid w:val="00817AF7"/>
    <w:rsid w:val="00817B90"/>
    <w:rsid w:val="00817C61"/>
    <w:rsid w:val="00817E58"/>
    <w:rsid w:val="008205E1"/>
    <w:rsid w:val="008207C6"/>
    <w:rsid w:val="00820B9B"/>
    <w:rsid w:val="00820C7C"/>
    <w:rsid w:val="008212E7"/>
    <w:rsid w:val="00821561"/>
    <w:rsid w:val="00821617"/>
    <w:rsid w:val="008218D4"/>
    <w:rsid w:val="00821BB6"/>
    <w:rsid w:val="0082205A"/>
    <w:rsid w:val="008220E6"/>
    <w:rsid w:val="00822206"/>
    <w:rsid w:val="008223F2"/>
    <w:rsid w:val="00822603"/>
    <w:rsid w:val="0082276D"/>
    <w:rsid w:val="0082284E"/>
    <w:rsid w:val="008229D2"/>
    <w:rsid w:val="00822AD0"/>
    <w:rsid w:val="00822D26"/>
    <w:rsid w:val="008231AC"/>
    <w:rsid w:val="008232B3"/>
    <w:rsid w:val="00823CC9"/>
    <w:rsid w:val="008242FC"/>
    <w:rsid w:val="008243C1"/>
    <w:rsid w:val="008243D4"/>
    <w:rsid w:val="0082440A"/>
    <w:rsid w:val="00824784"/>
    <w:rsid w:val="008247FC"/>
    <w:rsid w:val="0082485F"/>
    <w:rsid w:val="00824A47"/>
    <w:rsid w:val="00824C79"/>
    <w:rsid w:val="00824D6B"/>
    <w:rsid w:val="00824E8E"/>
    <w:rsid w:val="00824EB5"/>
    <w:rsid w:val="00825115"/>
    <w:rsid w:val="00825313"/>
    <w:rsid w:val="0082596E"/>
    <w:rsid w:val="00825D69"/>
    <w:rsid w:val="00825D8D"/>
    <w:rsid w:val="00825E3A"/>
    <w:rsid w:val="008261CE"/>
    <w:rsid w:val="008263F7"/>
    <w:rsid w:val="008265F2"/>
    <w:rsid w:val="00826B10"/>
    <w:rsid w:val="00826E04"/>
    <w:rsid w:val="00826E4F"/>
    <w:rsid w:val="00827552"/>
    <w:rsid w:val="0082772A"/>
    <w:rsid w:val="00827C3B"/>
    <w:rsid w:val="00827C47"/>
    <w:rsid w:val="00827C57"/>
    <w:rsid w:val="00827CF8"/>
    <w:rsid w:val="008306CB"/>
    <w:rsid w:val="008310D6"/>
    <w:rsid w:val="00831113"/>
    <w:rsid w:val="008311C1"/>
    <w:rsid w:val="008313BE"/>
    <w:rsid w:val="00831429"/>
    <w:rsid w:val="00831837"/>
    <w:rsid w:val="00831AFF"/>
    <w:rsid w:val="00831E57"/>
    <w:rsid w:val="00832192"/>
    <w:rsid w:val="0083224E"/>
    <w:rsid w:val="0083295D"/>
    <w:rsid w:val="0083297D"/>
    <w:rsid w:val="00832AC1"/>
    <w:rsid w:val="00832BD9"/>
    <w:rsid w:val="00832CAE"/>
    <w:rsid w:val="00832F05"/>
    <w:rsid w:val="00833095"/>
    <w:rsid w:val="008332ED"/>
    <w:rsid w:val="00833596"/>
    <w:rsid w:val="00833777"/>
    <w:rsid w:val="00833940"/>
    <w:rsid w:val="00833AC3"/>
    <w:rsid w:val="00833BCB"/>
    <w:rsid w:val="00833CDB"/>
    <w:rsid w:val="00834152"/>
    <w:rsid w:val="008348AF"/>
    <w:rsid w:val="0083495F"/>
    <w:rsid w:val="008349D6"/>
    <w:rsid w:val="00834AFD"/>
    <w:rsid w:val="00834BDA"/>
    <w:rsid w:val="00835248"/>
    <w:rsid w:val="0083578A"/>
    <w:rsid w:val="008357B7"/>
    <w:rsid w:val="008359C7"/>
    <w:rsid w:val="00835C03"/>
    <w:rsid w:val="00835D5E"/>
    <w:rsid w:val="008361CB"/>
    <w:rsid w:val="0083629B"/>
    <w:rsid w:val="00836516"/>
    <w:rsid w:val="008369C7"/>
    <w:rsid w:val="00836A44"/>
    <w:rsid w:val="00836AAE"/>
    <w:rsid w:val="0083790C"/>
    <w:rsid w:val="00837BC7"/>
    <w:rsid w:val="00837DEF"/>
    <w:rsid w:val="00837EF1"/>
    <w:rsid w:val="00840348"/>
    <w:rsid w:val="0084077A"/>
    <w:rsid w:val="00840B37"/>
    <w:rsid w:val="00840B6C"/>
    <w:rsid w:val="00841142"/>
    <w:rsid w:val="008411CA"/>
    <w:rsid w:val="008414E0"/>
    <w:rsid w:val="008418F4"/>
    <w:rsid w:val="00841920"/>
    <w:rsid w:val="00841B03"/>
    <w:rsid w:val="00841EA7"/>
    <w:rsid w:val="00841F42"/>
    <w:rsid w:val="00842361"/>
    <w:rsid w:val="008423A2"/>
    <w:rsid w:val="00842455"/>
    <w:rsid w:val="00842F0F"/>
    <w:rsid w:val="00843028"/>
    <w:rsid w:val="00843139"/>
    <w:rsid w:val="00843394"/>
    <w:rsid w:val="0084378D"/>
    <w:rsid w:val="00843A99"/>
    <w:rsid w:val="008441F4"/>
    <w:rsid w:val="008447CE"/>
    <w:rsid w:val="008448DB"/>
    <w:rsid w:val="00844AB7"/>
    <w:rsid w:val="00844F74"/>
    <w:rsid w:val="008453E2"/>
    <w:rsid w:val="008453F5"/>
    <w:rsid w:val="00845806"/>
    <w:rsid w:val="008459D8"/>
    <w:rsid w:val="008459FA"/>
    <w:rsid w:val="00845B78"/>
    <w:rsid w:val="00845D17"/>
    <w:rsid w:val="00845F66"/>
    <w:rsid w:val="008460D5"/>
    <w:rsid w:val="00846256"/>
    <w:rsid w:val="00846262"/>
    <w:rsid w:val="00846508"/>
    <w:rsid w:val="008468AF"/>
    <w:rsid w:val="00846AFB"/>
    <w:rsid w:val="00846D79"/>
    <w:rsid w:val="00846F46"/>
    <w:rsid w:val="00846FB8"/>
    <w:rsid w:val="00847027"/>
    <w:rsid w:val="008470EE"/>
    <w:rsid w:val="008471F9"/>
    <w:rsid w:val="0084727E"/>
    <w:rsid w:val="00847513"/>
    <w:rsid w:val="00847522"/>
    <w:rsid w:val="008475A4"/>
    <w:rsid w:val="0085006A"/>
    <w:rsid w:val="008500E4"/>
    <w:rsid w:val="00850607"/>
    <w:rsid w:val="008506F4"/>
    <w:rsid w:val="008507C6"/>
    <w:rsid w:val="0085094C"/>
    <w:rsid w:val="00850A7C"/>
    <w:rsid w:val="00850C59"/>
    <w:rsid w:val="00850D44"/>
    <w:rsid w:val="00851559"/>
    <w:rsid w:val="00851608"/>
    <w:rsid w:val="00851AEA"/>
    <w:rsid w:val="00851B04"/>
    <w:rsid w:val="00851D8F"/>
    <w:rsid w:val="00851F06"/>
    <w:rsid w:val="008523CC"/>
    <w:rsid w:val="0085245A"/>
    <w:rsid w:val="008524F9"/>
    <w:rsid w:val="0085254F"/>
    <w:rsid w:val="00852CF5"/>
    <w:rsid w:val="0085374B"/>
    <w:rsid w:val="00853A27"/>
    <w:rsid w:val="00853ACE"/>
    <w:rsid w:val="00853D34"/>
    <w:rsid w:val="00854728"/>
    <w:rsid w:val="00854856"/>
    <w:rsid w:val="008548E9"/>
    <w:rsid w:val="00854947"/>
    <w:rsid w:val="00854B1F"/>
    <w:rsid w:val="00854E16"/>
    <w:rsid w:val="00854E9D"/>
    <w:rsid w:val="00854F53"/>
    <w:rsid w:val="00855188"/>
    <w:rsid w:val="008558E4"/>
    <w:rsid w:val="0085598F"/>
    <w:rsid w:val="00855ACB"/>
    <w:rsid w:val="00855C96"/>
    <w:rsid w:val="00855D21"/>
    <w:rsid w:val="00855D87"/>
    <w:rsid w:val="00856755"/>
    <w:rsid w:val="00856FCF"/>
    <w:rsid w:val="00857063"/>
    <w:rsid w:val="008576D5"/>
    <w:rsid w:val="008577AC"/>
    <w:rsid w:val="008600C6"/>
    <w:rsid w:val="00860164"/>
    <w:rsid w:val="00860312"/>
    <w:rsid w:val="00860635"/>
    <w:rsid w:val="008607AA"/>
    <w:rsid w:val="008609B7"/>
    <w:rsid w:val="00860A06"/>
    <w:rsid w:val="0086106C"/>
    <w:rsid w:val="008611D7"/>
    <w:rsid w:val="008612CD"/>
    <w:rsid w:val="00861793"/>
    <w:rsid w:val="008619E7"/>
    <w:rsid w:val="00861A23"/>
    <w:rsid w:val="00861E70"/>
    <w:rsid w:val="00861EB4"/>
    <w:rsid w:val="00861F34"/>
    <w:rsid w:val="0086244C"/>
    <w:rsid w:val="00862758"/>
    <w:rsid w:val="00862810"/>
    <w:rsid w:val="0086290B"/>
    <w:rsid w:val="00862C64"/>
    <w:rsid w:val="008632D6"/>
    <w:rsid w:val="00863393"/>
    <w:rsid w:val="008634CE"/>
    <w:rsid w:val="008637DA"/>
    <w:rsid w:val="0086425C"/>
    <w:rsid w:val="00864268"/>
    <w:rsid w:val="008642B0"/>
    <w:rsid w:val="0086442A"/>
    <w:rsid w:val="00864622"/>
    <w:rsid w:val="008646B7"/>
    <w:rsid w:val="00864AA2"/>
    <w:rsid w:val="00864EC1"/>
    <w:rsid w:val="00865094"/>
    <w:rsid w:val="008652EA"/>
    <w:rsid w:val="008656A8"/>
    <w:rsid w:val="00865D91"/>
    <w:rsid w:val="00865F66"/>
    <w:rsid w:val="0086613C"/>
    <w:rsid w:val="0086676C"/>
    <w:rsid w:val="00866930"/>
    <w:rsid w:val="0086698C"/>
    <w:rsid w:val="00867078"/>
    <w:rsid w:val="0086712E"/>
    <w:rsid w:val="00867CAB"/>
    <w:rsid w:val="00870247"/>
    <w:rsid w:val="0087050A"/>
    <w:rsid w:val="00870F2A"/>
    <w:rsid w:val="00870F44"/>
    <w:rsid w:val="00870F7F"/>
    <w:rsid w:val="008711E6"/>
    <w:rsid w:val="00871463"/>
    <w:rsid w:val="00871EF6"/>
    <w:rsid w:val="008724FA"/>
    <w:rsid w:val="008729D5"/>
    <w:rsid w:val="00872C48"/>
    <w:rsid w:val="00872FEF"/>
    <w:rsid w:val="008730EB"/>
    <w:rsid w:val="00873529"/>
    <w:rsid w:val="008738D9"/>
    <w:rsid w:val="00873BE5"/>
    <w:rsid w:val="00874414"/>
    <w:rsid w:val="008747BA"/>
    <w:rsid w:val="00874AF1"/>
    <w:rsid w:val="00874DB5"/>
    <w:rsid w:val="00874FE9"/>
    <w:rsid w:val="00875304"/>
    <w:rsid w:val="00875811"/>
    <w:rsid w:val="00875853"/>
    <w:rsid w:val="00875D87"/>
    <w:rsid w:val="00875DDA"/>
    <w:rsid w:val="00876124"/>
    <w:rsid w:val="008761E6"/>
    <w:rsid w:val="00876462"/>
    <w:rsid w:val="0087652A"/>
    <w:rsid w:val="0087683A"/>
    <w:rsid w:val="00876882"/>
    <w:rsid w:val="008768A1"/>
    <w:rsid w:val="008769DB"/>
    <w:rsid w:val="00876B5F"/>
    <w:rsid w:val="00877133"/>
    <w:rsid w:val="008774DF"/>
    <w:rsid w:val="00877615"/>
    <w:rsid w:val="008778BB"/>
    <w:rsid w:val="00877AAA"/>
    <w:rsid w:val="00877B12"/>
    <w:rsid w:val="00880284"/>
    <w:rsid w:val="008804F9"/>
    <w:rsid w:val="0088064A"/>
    <w:rsid w:val="008807FE"/>
    <w:rsid w:val="00880879"/>
    <w:rsid w:val="00880B5D"/>
    <w:rsid w:val="008812C9"/>
    <w:rsid w:val="00881344"/>
    <w:rsid w:val="008817A5"/>
    <w:rsid w:val="00881BEC"/>
    <w:rsid w:val="00882554"/>
    <w:rsid w:val="00882A84"/>
    <w:rsid w:val="00882B89"/>
    <w:rsid w:val="0088313C"/>
    <w:rsid w:val="0088338A"/>
    <w:rsid w:val="0088353C"/>
    <w:rsid w:val="00883A9A"/>
    <w:rsid w:val="00883B71"/>
    <w:rsid w:val="00884567"/>
    <w:rsid w:val="00884572"/>
    <w:rsid w:val="00884B84"/>
    <w:rsid w:val="00884F14"/>
    <w:rsid w:val="0088509D"/>
    <w:rsid w:val="00885126"/>
    <w:rsid w:val="0088520D"/>
    <w:rsid w:val="008852AB"/>
    <w:rsid w:val="0088533D"/>
    <w:rsid w:val="008853A8"/>
    <w:rsid w:val="008855A0"/>
    <w:rsid w:val="00885708"/>
    <w:rsid w:val="008857DD"/>
    <w:rsid w:val="008859BA"/>
    <w:rsid w:val="008861F9"/>
    <w:rsid w:val="00886512"/>
    <w:rsid w:val="00886675"/>
    <w:rsid w:val="008868A4"/>
    <w:rsid w:val="00886990"/>
    <w:rsid w:val="00887226"/>
    <w:rsid w:val="008873A2"/>
    <w:rsid w:val="00887A08"/>
    <w:rsid w:val="00887D64"/>
    <w:rsid w:val="008900B7"/>
    <w:rsid w:val="00890208"/>
    <w:rsid w:val="008903CB"/>
    <w:rsid w:val="008903D2"/>
    <w:rsid w:val="008905E7"/>
    <w:rsid w:val="008907A0"/>
    <w:rsid w:val="008907D1"/>
    <w:rsid w:val="00890AFC"/>
    <w:rsid w:val="00890BF6"/>
    <w:rsid w:val="00890BF8"/>
    <w:rsid w:val="00890D46"/>
    <w:rsid w:val="00890ED3"/>
    <w:rsid w:val="00890FD6"/>
    <w:rsid w:val="00891662"/>
    <w:rsid w:val="00891782"/>
    <w:rsid w:val="0089195A"/>
    <w:rsid w:val="00891CDC"/>
    <w:rsid w:val="00891EF9"/>
    <w:rsid w:val="00892209"/>
    <w:rsid w:val="008925B9"/>
    <w:rsid w:val="00892816"/>
    <w:rsid w:val="00892DE9"/>
    <w:rsid w:val="00893278"/>
    <w:rsid w:val="00893585"/>
    <w:rsid w:val="00893632"/>
    <w:rsid w:val="0089370C"/>
    <w:rsid w:val="00893719"/>
    <w:rsid w:val="00893B7F"/>
    <w:rsid w:val="00893BFC"/>
    <w:rsid w:val="00893C99"/>
    <w:rsid w:val="00893FB2"/>
    <w:rsid w:val="008940B1"/>
    <w:rsid w:val="008943B5"/>
    <w:rsid w:val="00894778"/>
    <w:rsid w:val="008954FD"/>
    <w:rsid w:val="008957E1"/>
    <w:rsid w:val="0089587F"/>
    <w:rsid w:val="00895935"/>
    <w:rsid w:val="00895F45"/>
    <w:rsid w:val="0089673A"/>
    <w:rsid w:val="008967E5"/>
    <w:rsid w:val="00896888"/>
    <w:rsid w:val="00896C01"/>
    <w:rsid w:val="00896E0F"/>
    <w:rsid w:val="008970A7"/>
    <w:rsid w:val="0089710F"/>
    <w:rsid w:val="008971ED"/>
    <w:rsid w:val="00897513"/>
    <w:rsid w:val="0089788A"/>
    <w:rsid w:val="008A0333"/>
    <w:rsid w:val="008A0348"/>
    <w:rsid w:val="008A034D"/>
    <w:rsid w:val="008A03B7"/>
    <w:rsid w:val="008A040F"/>
    <w:rsid w:val="008A077C"/>
    <w:rsid w:val="008A089E"/>
    <w:rsid w:val="008A0903"/>
    <w:rsid w:val="008A0CDC"/>
    <w:rsid w:val="008A0D84"/>
    <w:rsid w:val="008A0E7A"/>
    <w:rsid w:val="008A11E3"/>
    <w:rsid w:val="008A1564"/>
    <w:rsid w:val="008A17E9"/>
    <w:rsid w:val="008A197E"/>
    <w:rsid w:val="008A2111"/>
    <w:rsid w:val="008A2763"/>
    <w:rsid w:val="008A2806"/>
    <w:rsid w:val="008A28E2"/>
    <w:rsid w:val="008A2B77"/>
    <w:rsid w:val="008A361F"/>
    <w:rsid w:val="008A37F4"/>
    <w:rsid w:val="008A396B"/>
    <w:rsid w:val="008A39CB"/>
    <w:rsid w:val="008A3AFF"/>
    <w:rsid w:val="008A3EC0"/>
    <w:rsid w:val="008A3EED"/>
    <w:rsid w:val="008A3EF7"/>
    <w:rsid w:val="008A42FF"/>
    <w:rsid w:val="008A4678"/>
    <w:rsid w:val="008A4803"/>
    <w:rsid w:val="008A492F"/>
    <w:rsid w:val="008A4B84"/>
    <w:rsid w:val="008A54BD"/>
    <w:rsid w:val="008A55BB"/>
    <w:rsid w:val="008A5687"/>
    <w:rsid w:val="008A5730"/>
    <w:rsid w:val="008A591C"/>
    <w:rsid w:val="008A60B2"/>
    <w:rsid w:val="008A6235"/>
    <w:rsid w:val="008A65B0"/>
    <w:rsid w:val="008A683C"/>
    <w:rsid w:val="008A70A9"/>
    <w:rsid w:val="008A7666"/>
    <w:rsid w:val="008A781F"/>
    <w:rsid w:val="008A794F"/>
    <w:rsid w:val="008A7A1F"/>
    <w:rsid w:val="008A7CF4"/>
    <w:rsid w:val="008B0052"/>
    <w:rsid w:val="008B009C"/>
    <w:rsid w:val="008B0617"/>
    <w:rsid w:val="008B074E"/>
    <w:rsid w:val="008B0934"/>
    <w:rsid w:val="008B0A3C"/>
    <w:rsid w:val="008B0B51"/>
    <w:rsid w:val="008B0BFF"/>
    <w:rsid w:val="008B1039"/>
    <w:rsid w:val="008B19D9"/>
    <w:rsid w:val="008B1B2C"/>
    <w:rsid w:val="008B1EE1"/>
    <w:rsid w:val="008B2030"/>
    <w:rsid w:val="008B2867"/>
    <w:rsid w:val="008B29BC"/>
    <w:rsid w:val="008B3494"/>
    <w:rsid w:val="008B34F2"/>
    <w:rsid w:val="008B3DA9"/>
    <w:rsid w:val="008B3DF7"/>
    <w:rsid w:val="008B4349"/>
    <w:rsid w:val="008B450D"/>
    <w:rsid w:val="008B4594"/>
    <w:rsid w:val="008B45B8"/>
    <w:rsid w:val="008B46D0"/>
    <w:rsid w:val="008B473F"/>
    <w:rsid w:val="008B4873"/>
    <w:rsid w:val="008B4D46"/>
    <w:rsid w:val="008B4E40"/>
    <w:rsid w:val="008B4EC6"/>
    <w:rsid w:val="008B4ED5"/>
    <w:rsid w:val="008B525A"/>
    <w:rsid w:val="008B52D2"/>
    <w:rsid w:val="008B53CE"/>
    <w:rsid w:val="008B5531"/>
    <w:rsid w:val="008B55EB"/>
    <w:rsid w:val="008B5A86"/>
    <w:rsid w:val="008B5B93"/>
    <w:rsid w:val="008B5BDE"/>
    <w:rsid w:val="008B5BEF"/>
    <w:rsid w:val="008B5E38"/>
    <w:rsid w:val="008B616B"/>
    <w:rsid w:val="008B6753"/>
    <w:rsid w:val="008B688D"/>
    <w:rsid w:val="008B6917"/>
    <w:rsid w:val="008B694F"/>
    <w:rsid w:val="008B6CB3"/>
    <w:rsid w:val="008B70C5"/>
    <w:rsid w:val="008B737C"/>
    <w:rsid w:val="008B7978"/>
    <w:rsid w:val="008B7B19"/>
    <w:rsid w:val="008B7B4C"/>
    <w:rsid w:val="008C00EB"/>
    <w:rsid w:val="008C01F3"/>
    <w:rsid w:val="008C049B"/>
    <w:rsid w:val="008C0554"/>
    <w:rsid w:val="008C066D"/>
    <w:rsid w:val="008C110F"/>
    <w:rsid w:val="008C15F8"/>
    <w:rsid w:val="008C1A9E"/>
    <w:rsid w:val="008C1E9C"/>
    <w:rsid w:val="008C1EA5"/>
    <w:rsid w:val="008C2414"/>
    <w:rsid w:val="008C2437"/>
    <w:rsid w:val="008C247E"/>
    <w:rsid w:val="008C26C1"/>
    <w:rsid w:val="008C26D5"/>
    <w:rsid w:val="008C28A5"/>
    <w:rsid w:val="008C2AE0"/>
    <w:rsid w:val="008C31FA"/>
    <w:rsid w:val="008C3367"/>
    <w:rsid w:val="008C3374"/>
    <w:rsid w:val="008C3393"/>
    <w:rsid w:val="008C36EA"/>
    <w:rsid w:val="008C376F"/>
    <w:rsid w:val="008C3B65"/>
    <w:rsid w:val="008C3BA7"/>
    <w:rsid w:val="008C4530"/>
    <w:rsid w:val="008C461C"/>
    <w:rsid w:val="008C49B8"/>
    <w:rsid w:val="008C4A17"/>
    <w:rsid w:val="008C4A3A"/>
    <w:rsid w:val="008C4A9E"/>
    <w:rsid w:val="008C4ADD"/>
    <w:rsid w:val="008C4DAB"/>
    <w:rsid w:val="008C4F70"/>
    <w:rsid w:val="008C4FC3"/>
    <w:rsid w:val="008C52EC"/>
    <w:rsid w:val="008C55A0"/>
    <w:rsid w:val="008C5CE4"/>
    <w:rsid w:val="008C6747"/>
    <w:rsid w:val="008C687E"/>
    <w:rsid w:val="008C6A0C"/>
    <w:rsid w:val="008C6BD2"/>
    <w:rsid w:val="008C71FC"/>
    <w:rsid w:val="008C7443"/>
    <w:rsid w:val="008C7F97"/>
    <w:rsid w:val="008D023C"/>
    <w:rsid w:val="008D02FE"/>
    <w:rsid w:val="008D05E9"/>
    <w:rsid w:val="008D064D"/>
    <w:rsid w:val="008D0BAE"/>
    <w:rsid w:val="008D0BB1"/>
    <w:rsid w:val="008D0F4F"/>
    <w:rsid w:val="008D15D5"/>
    <w:rsid w:val="008D19F0"/>
    <w:rsid w:val="008D1BD1"/>
    <w:rsid w:val="008D2154"/>
    <w:rsid w:val="008D249D"/>
    <w:rsid w:val="008D258C"/>
    <w:rsid w:val="008D2668"/>
    <w:rsid w:val="008D268E"/>
    <w:rsid w:val="008D283C"/>
    <w:rsid w:val="008D296D"/>
    <w:rsid w:val="008D29A3"/>
    <w:rsid w:val="008D2CF1"/>
    <w:rsid w:val="008D2F64"/>
    <w:rsid w:val="008D3006"/>
    <w:rsid w:val="008D3B55"/>
    <w:rsid w:val="008D3BE8"/>
    <w:rsid w:val="008D4249"/>
    <w:rsid w:val="008D426A"/>
    <w:rsid w:val="008D4475"/>
    <w:rsid w:val="008D4540"/>
    <w:rsid w:val="008D4677"/>
    <w:rsid w:val="008D4BC8"/>
    <w:rsid w:val="008D4CF4"/>
    <w:rsid w:val="008D5053"/>
    <w:rsid w:val="008D5095"/>
    <w:rsid w:val="008D53B4"/>
    <w:rsid w:val="008D56BF"/>
    <w:rsid w:val="008D576F"/>
    <w:rsid w:val="008D57A5"/>
    <w:rsid w:val="008D5A4B"/>
    <w:rsid w:val="008D621B"/>
    <w:rsid w:val="008D628F"/>
    <w:rsid w:val="008D6535"/>
    <w:rsid w:val="008D655B"/>
    <w:rsid w:val="008D66D8"/>
    <w:rsid w:val="008D6938"/>
    <w:rsid w:val="008D6A8A"/>
    <w:rsid w:val="008D6D2A"/>
    <w:rsid w:val="008D70C1"/>
    <w:rsid w:val="008D72B9"/>
    <w:rsid w:val="008D73C2"/>
    <w:rsid w:val="008D742F"/>
    <w:rsid w:val="008D7B10"/>
    <w:rsid w:val="008D7EA9"/>
    <w:rsid w:val="008D7F0E"/>
    <w:rsid w:val="008E057C"/>
    <w:rsid w:val="008E0B6E"/>
    <w:rsid w:val="008E0DDD"/>
    <w:rsid w:val="008E0E2A"/>
    <w:rsid w:val="008E150A"/>
    <w:rsid w:val="008E1870"/>
    <w:rsid w:val="008E1B34"/>
    <w:rsid w:val="008E1BCE"/>
    <w:rsid w:val="008E1FF3"/>
    <w:rsid w:val="008E21EC"/>
    <w:rsid w:val="008E24A5"/>
    <w:rsid w:val="008E24D0"/>
    <w:rsid w:val="008E2774"/>
    <w:rsid w:val="008E29E1"/>
    <w:rsid w:val="008E2CC8"/>
    <w:rsid w:val="008E2D73"/>
    <w:rsid w:val="008E31E6"/>
    <w:rsid w:val="008E320B"/>
    <w:rsid w:val="008E34B5"/>
    <w:rsid w:val="008E36EB"/>
    <w:rsid w:val="008E37EC"/>
    <w:rsid w:val="008E39CB"/>
    <w:rsid w:val="008E3A58"/>
    <w:rsid w:val="008E3F10"/>
    <w:rsid w:val="008E435B"/>
    <w:rsid w:val="008E446D"/>
    <w:rsid w:val="008E4592"/>
    <w:rsid w:val="008E4A36"/>
    <w:rsid w:val="008E4CF9"/>
    <w:rsid w:val="008E4E3E"/>
    <w:rsid w:val="008E4E4F"/>
    <w:rsid w:val="008E4ECE"/>
    <w:rsid w:val="008E4EFC"/>
    <w:rsid w:val="008E50A2"/>
    <w:rsid w:val="008E5275"/>
    <w:rsid w:val="008E5BBF"/>
    <w:rsid w:val="008E60C8"/>
    <w:rsid w:val="008E62D4"/>
    <w:rsid w:val="008E65CD"/>
    <w:rsid w:val="008E66AD"/>
    <w:rsid w:val="008E67CB"/>
    <w:rsid w:val="008E6EAB"/>
    <w:rsid w:val="008E6F86"/>
    <w:rsid w:val="008E7001"/>
    <w:rsid w:val="008E709E"/>
    <w:rsid w:val="008E70AB"/>
    <w:rsid w:val="008E7216"/>
    <w:rsid w:val="008E743C"/>
    <w:rsid w:val="008E7475"/>
    <w:rsid w:val="008E76AE"/>
    <w:rsid w:val="008E779C"/>
    <w:rsid w:val="008E7C0D"/>
    <w:rsid w:val="008E7F0F"/>
    <w:rsid w:val="008F021A"/>
    <w:rsid w:val="008F0AFA"/>
    <w:rsid w:val="008F0CB9"/>
    <w:rsid w:val="008F1301"/>
    <w:rsid w:val="008F13E3"/>
    <w:rsid w:val="008F18D4"/>
    <w:rsid w:val="008F1BC7"/>
    <w:rsid w:val="008F22BB"/>
    <w:rsid w:val="008F2482"/>
    <w:rsid w:val="008F25B7"/>
    <w:rsid w:val="008F2632"/>
    <w:rsid w:val="008F2848"/>
    <w:rsid w:val="008F2E4B"/>
    <w:rsid w:val="008F2FFF"/>
    <w:rsid w:val="008F303D"/>
    <w:rsid w:val="008F30A3"/>
    <w:rsid w:val="008F3867"/>
    <w:rsid w:val="008F3987"/>
    <w:rsid w:val="008F3B1F"/>
    <w:rsid w:val="008F3BBA"/>
    <w:rsid w:val="008F3C85"/>
    <w:rsid w:val="008F3CB4"/>
    <w:rsid w:val="008F3F00"/>
    <w:rsid w:val="008F40B3"/>
    <w:rsid w:val="008F415E"/>
    <w:rsid w:val="008F4163"/>
    <w:rsid w:val="008F416B"/>
    <w:rsid w:val="008F42C2"/>
    <w:rsid w:val="008F4427"/>
    <w:rsid w:val="008F4C08"/>
    <w:rsid w:val="008F4EC5"/>
    <w:rsid w:val="008F4FFF"/>
    <w:rsid w:val="008F567A"/>
    <w:rsid w:val="008F5818"/>
    <w:rsid w:val="008F5BF3"/>
    <w:rsid w:val="008F5C9E"/>
    <w:rsid w:val="008F5D04"/>
    <w:rsid w:val="008F5E27"/>
    <w:rsid w:val="008F5ECC"/>
    <w:rsid w:val="008F60F0"/>
    <w:rsid w:val="008F6509"/>
    <w:rsid w:val="008F65D8"/>
    <w:rsid w:val="008F6F48"/>
    <w:rsid w:val="008F73DC"/>
    <w:rsid w:val="008F74E9"/>
    <w:rsid w:val="008F7FE4"/>
    <w:rsid w:val="00900803"/>
    <w:rsid w:val="00900B12"/>
    <w:rsid w:val="00900FA9"/>
    <w:rsid w:val="009012B8"/>
    <w:rsid w:val="009015CC"/>
    <w:rsid w:val="00901B2A"/>
    <w:rsid w:val="00901BDF"/>
    <w:rsid w:val="00901D2D"/>
    <w:rsid w:val="009022C3"/>
    <w:rsid w:val="009022C6"/>
    <w:rsid w:val="009025C4"/>
    <w:rsid w:val="00902B1B"/>
    <w:rsid w:val="00902D80"/>
    <w:rsid w:val="009030FD"/>
    <w:rsid w:val="009031D1"/>
    <w:rsid w:val="00903631"/>
    <w:rsid w:val="00903A14"/>
    <w:rsid w:val="00903C71"/>
    <w:rsid w:val="00903CA6"/>
    <w:rsid w:val="00903EB0"/>
    <w:rsid w:val="009040C8"/>
    <w:rsid w:val="00904362"/>
    <w:rsid w:val="00904418"/>
    <w:rsid w:val="00904518"/>
    <w:rsid w:val="00904908"/>
    <w:rsid w:val="00904F77"/>
    <w:rsid w:val="0090537C"/>
    <w:rsid w:val="009055FA"/>
    <w:rsid w:val="009058F2"/>
    <w:rsid w:val="00905A2D"/>
    <w:rsid w:val="009062AC"/>
    <w:rsid w:val="009063C1"/>
    <w:rsid w:val="00906906"/>
    <w:rsid w:val="00906939"/>
    <w:rsid w:val="009069D7"/>
    <w:rsid w:val="00907083"/>
    <w:rsid w:val="0090798C"/>
    <w:rsid w:val="009100E5"/>
    <w:rsid w:val="00910A7F"/>
    <w:rsid w:val="0091108F"/>
    <w:rsid w:val="009115CB"/>
    <w:rsid w:val="00911A1D"/>
    <w:rsid w:val="00911FC1"/>
    <w:rsid w:val="009124AC"/>
    <w:rsid w:val="009124E8"/>
    <w:rsid w:val="009126A3"/>
    <w:rsid w:val="00912946"/>
    <w:rsid w:val="00912DDA"/>
    <w:rsid w:val="00912E49"/>
    <w:rsid w:val="00912FCB"/>
    <w:rsid w:val="00913034"/>
    <w:rsid w:val="009131A2"/>
    <w:rsid w:val="0091391E"/>
    <w:rsid w:val="00913978"/>
    <w:rsid w:val="00913B59"/>
    <w:rsid w:val="00913D58"/>
    <w:rsid w:val="00914182"/>
    <w:rsid w:val="0091430D"/>
    <w:rsid w:val="009143F0"/>
    <w:rsid w:val="00914427"/>
    <w:rsid w:val="00914540"/>
    <w:rsid w:val="00914806"/>
    <w:rsid w:val="00914C6C"/>
    <w:rsid w:val="00914E10"/>
    <w:rsid w:val="00915135"/>
    <w:rsid w:val="00915325"/>
    <w:rsid w:val="00915491"/>
    <w:rsid w:val="0091569B"/>
    <w:rsid w:val="009156C1"/>
    <w:rsid w:val="009156EE"/>
    <w:rsid w:val="00915AF4"/>
    <w:rsid w:val="00915EC0"/>
    <w:rsid w:val="00915FED"/>
    <w:rsid w:val="00916634"/>
    <w:rsid w:val="00916D2B"/>
    <w:rsid w:val="00916F02"/>
    <w:rsid w:val="00916F21"/>
    <w:rsid w:val="00917208"/>
    <w:rsid w:val="009172C2"/>
    <w:rsid w:val="00917445"/>
    <w:rsid w:val="009175CC"/>
    <w:rsid w:val="009178CA"/>
    <w:rsid w:val="00917A6A"/>
    <w:rsid w:val="00920168"/>
    <w:rsid w:val="0092016A"/>
    <w:rsid w:val="009203BF"/>
    <w:rsid w:val="00920588"/>
    <w:rsid w:val="00920919"/>
    <w:rsid w:val="00920DF9"/>
    <w:rsid w:val="009213FD"/>
    <w:rsid w:val="00921717"/>
    <w:rsid w:val="0092198E"/>
    <w:rsid w:val="00921A52"/>
    <w:rsid w:val="00921ECB"/>
    <w:rsid w:val="009221C1"/>
    <w:rsid w:val="009224EB"/>
    <w:rsid w:val="0092296A"/>
    <w:rsid w:val="00922A3F"/>
    <w:rsid w:val="00922BDC"/>
    <w:rsid w:val="00922CD6"/>
    <w:rsid w:val="00922EB7"/>
    <w:rsid w:val="0092311E"/>
    <w:rsid w:val="00923334"/>
    <w:rsid w:val="00923982"/>
    <w:rsid w:val="0092458D"/>
    <w:rsid w:val="00924AD4"/>
    <w:rsid w:val="00924AF4"/>
    <w:rsid w:val="00924B2F"/>
    <w:rsid w:val="00924BB3"/>
    <w:rsid w:val="00924C93"/>
    <w:rsid w:val="00924EF9"/>
    <w:rsid w:val="00925431"/>
    <w:rsid w:val="009255CB"/>
    <w:rsid w:val="009257AC"/>
    <w:rsid w:val="00925D0E"/>
    <w:rsid w:val="00926479"/>
    <w:rsid w:val="009264AD"/>
    <w:rsid w:val="009267D7"/>
    <w:rsid w:val="00926A59"/>
    <w:rsid w:val="00926CF5"/>
    <w:rsid w:val="00926E0C"/>
    <w:rsid w:val="0092708F"/>
    <w:rsid w:val="00927277"/>
    <w:rsid w:val="00927442"/>
    <w:rsid w:val="0093044B"/>
    <w:rsid w:val="0093062E"/>
    <w:rsid w:val="00930B76"/>
    <w:rsid w:val="00930CAB"/>
    <w:rsid w:val="00930EC2"/>
    <w:rsid w:val="00930ECB"/>
    <w:rsid w:val="00931291"/>
    <w:rsid w:val="009312FE"/>
    <w:rsid w:val="009317E5"/>
    <w:rsid w:val="009318E9"/>
    <w:rsid w:val="00931960"/>
    <w:rsid w:val="00931B15"/>
    <w:rsid w:val="00931E54"/>
    <w:rsid w:val="00932472"/>
    <w:rsid w:val="00932612"/>
    <w:rsid w:val="00932635"/>
    <w:rsid w:val="0093267B"/>
    <w:rsid w:val="009326A3"/>
    <w:rsid w:val="00932852"/>
    <w:rsid w:val="00932C81"/>
    <w:rsid w:val="00933089"/>
    <w:rsid w:val="00933131"/>
    <w:rsid w:val="009332BD"/>
    <w:rsid w:val="009335A7"/>
    <w:rsid w:val="00933E65"/>
    <w:rsid w:val="009341D4"/>
    <w:rsid w:val="009343DD"/>
    <w:rsid w:val="00934672"/>
    <w:rsid w:val="009347E2"/>
    <w:rsid w:val="00934D2B"/>
    <w:rsid w:val="00934DA0"/>
    <w:rsid w:val="0093526D"/>
    <w:rsid w:val="0093574A"/>
    <w:rsid w:val="00935C68"/>
    <w:rsid w:val="009360C5"/>
    <w:rsid w:val="00936664"/>
    <w:rsid w:val="009368BB"/>
    <w:rsid w:val="009369E7"/>
    <w:rsid w:val="00936C8C"/>
    <w:rsid w:val="00936FC7"/>
    <w:rsid w:val="00937239"/>
    <w:rsid w:val="009378B5"/>
    <w:rsid w:val="009378EF"/>
    <w:rsid w:val="00937A68"/>
    <w:rsid w:val="00937B8A"/>
    <w:rsid w:val="00937CA9"/>
    <w:rsid w:val="00937D60"/>
    <w:rsid w:val="0094024A"/>
    <w:rsid w:val="009403C1"/>
    <w:rsid w:val="009404E9"/>
    <w:rsid w:val="00940973"/>
    <w:rsid w:val="00940F28"/>
    <w:rsid w:val="009411A2"/>
    <w:rsid w:val="00941562"/>
    <w:rsid w:val="00941E57"/>
    <w:rsid w:val="00941FC5"/>
    <w:rsid w:val="0094218B"/>
    <w:rsid w:val="00942BB3"/>
    <w:rsid w:val="0094320B"/>
    <w:rsid w:val="009433CB"/>
    <w:rsid w:val="009435B3"/>
    <w:rsid w:val="00943790"/>
    <w:rsid w:val="00943A0A"/>
    <w:rsid w:val="0094410B"/>
    <w:rsid w:val="0094418D"/>
    <w:rsid w:val="00944340"/>
    <w:rsid w:val="009443C6"/>
    <w:rsid w:val="0094447B"/>
    <w:rsid w:val="009444C8"/>
    <w:rsid w:val="0094464C"/>
    <w:rsid w:val="00944C50"/>
    <w:rsid w:val="00944D71"/>
    <w:rsid w:val="009450F5"/>
    <w:rsid w:val="009451E4"/>
    <w:rsid w:val="00945BC5"/>
    <w:rsid w:val="00945C3D"/>
    <w:rsid w:val="00945C5A"/>
    <w:rsid w:val="00945CD4"/>
    <w:rsid w:val="0094600F"/>
    <w:rsid w:val="009461EA"/>
    <w:rsid w:val="00946350"/>
    <w:rsid w:val="00946815"/>
    <w:rsid w:val="009469A0"/>
    <w:rsid w:val="009469AE"/>
    <w:rsid w:val="00946C7B"/>
    <w:rsid w:val="00947041"/>
    <w:rsid w:val="009472EA"/>
    <w:rsid w:val="009476EA"/>
    <w:rsid w:val="00947807"/>
    <w:rsid w:val="009478BE"/>
    <w:rsid w:val="00947A99"/>
    <w:rsid w:val="0095013C"/>
    <w:rsid w:val="009504A8"/>
    <w:rsid w:val="009507A6"/>
    <w:rsid w:val="009509E0"/>
    <w:rsid w:val="009510F9"/>
    <w:rsid w:val="0095144E"/>
    <w:rsid w:val="00951E76"/>
    <w:rsid w:val="00952101"/>
    <w:rsid w:val="009527E6"/>
    <w:rsid w:val="00952CDF"/>
    <w:rsid w:val="00952E85"/>
    <w:rsid w:val="00952ED0"/>
    <w:rsid w:val="00952FA0"/>
    <w:rsid w:val="0095342E"/>
    <w:rsid w:val="00953440"/>
    <w:rsid w:val="00953693"/>
    <w:rsid w:val="00953842"/>
    <w:rsid w:val="00953929"/>
    <w:rsid w:val="009539DD"/>
    <w:rsid w:val="00953CCC"/>
    <w:rsid w:val="00953FDD"/>
    <w:rsid w:val="0095403A"/>
    <w:rsid w:val="0095457A"/>
    <w:rsid w:val="00954F70"/>
    <w:rsid w:val="009554FB"/>
    <w:rsid w:val="009555FD"/>
    <w:rsid w:val="00955FDE"/>
    <w:rsid w:val="009560B4"/>
    <w:rsid w:val="009561B2"/>
    <w:rsid w:val="009565B6"/>
    <w:rsid w:val="0095686A"/>
    <w:rsid w:val="00956B14"/>
    <w:rsid w:val="00956C55"/>
    <w:rsid w:val="00956E20"/>
    <w:rsid w:val="00957733"/>
    <w:rsid w:val="009577FC"/>
    <w:rsid w:val="00960956"/>
    <w:rsid w:val="009610FC"/>
    <w:rsid w:val="009611BC"/>
    <w:rsid w:val="00961206"/>
    <w:rsid w:val="0096151D"/>
    <w:rsid w:val="009616E9"/>
    <w:rsid w:val="0096178D"/>
    <w:rsid w:val="00961CDC"/>
    <w:rsid w:val="00961D30"/>
    <w:rsid w:val="00961EEB"/>
    <w:rsid w:val="00962154"/>
    <w:rsid w:val="00962870"/>
    <w:rsid w:val="00962966"/>
    <w:rsid w:val="00962C01"/>
    <w:rsid w:val="00962DAD"/>
    <w:rsid w:val="00962FF0"/>
    <w:rsid w:val="009634CB"/>
    <w:rsid w:val="0096368D"/>
    <w:rsid w:val="009636DA"/>
    <w:rsid w:val="00963981"/>
    <w:rsid w:val="009639A8"/>
    <w:rsid w:val="00963CB7"/>
    <w:rsid w:val="00963DED"/>
    <w:rsid w:val="00963F6D"/>
    <w:rsid w:val="00964058"/>
    <w:rsid w:val="009640AA"/>
    <w:rsid w:val="0096429A"/>
    <w:rsid w:val="009642C9"/>
    <w:rsid w:val="0096470E"/>
    <w:rsid w:val="0096481C"/>
    <w:rsid w:val="00964A72"/>
    <w:rsid w:val="00964C7A"/>
    <w:rsid w:val="00964CBA"/>
    <w:rsid w:val="00964D2D"/>
    <w:rsid w:val="00964E44"/>
    <w:rsid w:val="00964FF0"/>
    <w:rsid w:val="009650BC"/>
    <w:rsid w:val="00965F2C"/>
    <w:rsid w:val="00965F53"/>
    <w:rsid w:val="009666B8"/>
    <w:rsid w:val="00966BED"/>
    <w:rsid w:val="00966BFB"/>
    <w:rsid w:val="00966BFC"/>
    <w:rsid w:val="00966D26"/>
    <w:rsid w:val="00966D3F"/>
    <w:rsid w:val="00966FE5"/>
    <w:rsid w:val="00967099"/>
    <w:rsid w:val="009675FB"/>
    <w:rsid w:val="009702EF"/>
    <w:rsid w:val="00970D28"/>
    <w:rsid w:val="00971167"/>
    <w:rsid w:val="00971235"/>
    <w:rsid w:val="0097124C"/>
    <w:rsid w:val="00971367"/>
    <w:rsid w:val="00971A8C"/>
    <w:rsid w:val="00971C62"/>
    <w:rsid w:val="00971E73"/>
    <w:rsid w:val="00971FE5"/>
    <w:rsid w:val="0097201B"/>
    <w:rsid w:val="00972087"/>
    <w:rsid w:val="00972176"/>
    <w:rsid w:val="00972D34"/>
    <w:rsid w:val="00972DE6"/>
    <w:rsid w:val="0097332D"/>
    <w:rsid w:val="009735AE"/>
    <w:rsid w:val="00973D7D"/>
    <w:rsid w:val="00973E04"/>
    <w:rsid w:val="00973F91"/>
    <w:rsid w:val="009743BB"/>
    <w:rsid w:val="00974818"/>
    <w:rsid w:val="009749E0"/>
    <w:rsid w:val="00974B1F"/>
    <w:rsid w:val="00974C83"/>
    <w:rsid w:val="009750E5"/>
    <w:rsid w:val="00975170"/>
    <w:rsid w:val="009751A3"/>
    <w:rsid w:val="0097537C"/>
    <w:rsid w:val="00975433"/>
    <w:rsid w:val="00975FD6"/>
    <w:rsid w:val="0097633D"/>
    <w:rsid w:val="009764EB"/>
    <w:rsid w:val="0097672D"/>
    <w:rsid w:val="00976BD9"/>
    <w:rsid w:val="00976C4C"/>
    <w:rsid w:val="00976CBF"/>
    <w:rsid w:val="00976D13"/>
    <w:rsid w:val="00976EC5"/>
    <w:rsid w:val="00976FCD"/>
    <w:rsid w:val="00977089"/>
    <w:rsid w:val="009770E4"/>
    <w:rsid w:val="009779ED"/>
    <w:rsid w:val="009808D5"/>
    <w:rsid w:val="0098123C"/>
    <w:rsid w:val="0098133A"/>
    <w:rsid w:val="00981B23"/>
    <w:rsid w:val="00981B74"/>
    <w:rsid w:val="009820EA"/>
    <w:rsid w:val="0098212D"/>
    <w:rsid w:val="00982548"/>
    <w:rsid w:val="009828E8"/>
    <w:rsid w:val="0098297D"/>
    <w:rsid w:val="00982A33"/>
    <w:rsid w:val="00982A41"/>
    <w:rsid w:val="00982D06"/>
    <w:rsid w:val="00983122"/>
    <w:rsid w:val="009832CB"/>
    <w:rsid w:val="009832F4"/>
    <w:rsid w:val="00983470"/>
    <w:rsid w:val="00983601"/>
    <w:rsid w:val="009837CD"/>
    <w:rsid w:val="00983B67"/>
    <w:rsid w:val="009843AA"/>
    <w:rsid w:val="0098444D"/>
    <w:rsid w:val="009844C1"/>
    <w:rsid w:val="0098459A"/>
    <w:rsid w:val="00984BC1"/>
    <w:rsid w:val="00984E0B"/>
    <w:rsid w:val="00984FC8"/>
    <w:rsid w:val="00985280"/>
    <w:rsid w:val="00985667"/>
    <w:rsid w:val="009857A8"/>
    <w:rsid w:val="0098586E"/>
    <w:rsid w:val="00985B30"/>
    <w:rsid w:val="009861FB"/>
    <w:rsid w:val="0098650A"/>
    <w:rsid w:val="009867FB"/>
    <w:rsid w:val="00986BCD"/>
    <w:rsid w:val="0098713C"/>
    <w:rsid w:val="009871A6"/>
    <w:rsid w:val="0098751C"/>
    <w:rsid w:val="00987539"/>
    <w:rsid w:val="0098760C"/>
    <w:rsid w:val="00987944"/>
    <w:rsid w:val="00987C24"/>
    <w:rsid w:val="00987CB2"/>
    <w:rsid w:val="00991307"/>
    <w:rsid w:val="00991324"/>
    <w:rsid w:val="00991364"/>
    <w:rsid w:val="0099187D"/>
    <w:rsid w:val="00991BE3"/>
    <w:rsid w:val="00991C85"/>
    <w:rsid w:val="00991C9F"/>
    <w:rsid w:val="00991FF0"/>
    <w:rsid w:val="00992A7E"/>
    <w:rsid w:val="00992C01"/>
    <w:rsid w:val="00992CDC"/>
    <w:rsid w:val="00992E33"/>
    <w:rsid w:val="009932E8"/>
    <w:rsid w:val="009932EA"/>
    <w:rsid w:val="00993ECA"/>
    <w:rsid w:val="00993FFB"/>
    <w:rsid w:val="00994125"/>
    <w:rsid w:val="00994256"/>
    <w:rsid w:val="00994445"/>
    <w:rsid w:val="00994A06"/>
    <w:rsid w:val="00994E71"/>
    <w:rsid w:val="00995168"/>
    <w:rsid w:val="0099609D"/>
    <w:rsid w:val="00996379"/>
    <w:rsid w:val="00996655"/>
    <w:rsid w:val="00996987"/>
    <w:rsid w:val="00996DA6"/>
    <w:rsid w:val="00996E15"/>
    <w:rsid w:val="009970D3"/>
    <w:rsid w:val="0099739D"/>
    <w:rsid w:val="009974A8"/>
    <w:rsid w:val="0099759E"/>
    <w:rsid w:val="009975D8"/>
    <w:rsid w:val="0099778E"/>
    <w:rsid w:val="009A0175"/>
    <w:rsid w:val="009A0396"/>
    <w:rsid w:val="009A0C46"/>
    <w:rsid w:val="009A0D20"/>
    <w:rsid w:val="009A0E83"/>
    <w:rsid w:val="009A0F9C"/>
    <w:rsid w:val="009A1504"/>
    <w:rsid w:val="009A160A"/>
    <w:rsid w:val="009A162E"/>
    <w:rsid w:val="009A1796"/>
    <w:rsid w:val="009A1C3A"/>
    <w:rsid w:val="009A234B"/>
    <w:rsid w:val="009A2440"/>
    <w:rsid w:val="009A24C7"/>
    <w:rsid w:val="009A26A5"/>
    <w:rsid w:val="009A2D23"/>
    <w:rsid w:val="009A2E23"/>
    <w:rsid w:val="009A2FA7"/>
    <w:rsid w:val="009A36E3"/>
    <w:rsid w:val="009A37E4"/>
    <w:rsid w:val="009A3B9A"/>
    <w:rsid w:val="009A3CE2"/>
    <w:rsid w:val="009A3E09"/>
    <w:rsid w:val="009A4162"/>
    <w:rsid w:val="009A46FD"/>
    <w:rsid w:val="009A4922"/>
    <w:rsid w:val="009A5185"/>
    <w:rsid w:val="009A56B8"/>
    <w:rsid w:val="009A588D"/>
    <w:rsid w:val="009A5A67"/>
    <w:rsid w:val="009A5BB5"/>
    <w:rsid w:val="009A5CD4"/>
    <w:rsid w:val="009A5D89"/>
    <w:rsid w:val="009A6073"/>
    <w:rsid w:val="009A675C"/>
    <w:rsid w:val="009A68CB"/>
    <w:rsid w:val="009A6F2B"/>
    <w:rsid w:val="009A7024"/>
    <w:rsid w:val="009A735C"/>
    <w:rsid w:val="009A7448"/>
    <w:rsid w:val="009A7622"/>
    <w:rsid w:val="009A7AF3"/>
    <w:rsid w:val="009A7BBD"/>
    <w:rsid w:val="009B077D"/>
    <w:rsid w:val="009B0AD0"/>
    <w:rsid w:val="009B0C22"/>
    <w:rsid w:val="009B16B7"/>
    <w:rsid w:val="009B1913"/>
    <w:rsid w:val="009B1AC8"/>
    <w:rsid w:val="009B1E1D"/>
    <w:rsid w:val="009B2133"/>
    <w:rsid w:val="009B2265"/>
    <w:rsid w:val="009B2347"/>
    <w:rsid w:val="009B26D2"/>
    <w:rsid w:val="009B26F3"/>
    <w:rsid w:val="009B2937"/>
    <w:rsid w:val="009B2FCD"/>
    <w:rsid w:val="009B320D"/>
    <w:rsid w:val="009B335E"/>
    <w:rsid w:val="009B3802"/>
    <w:rsid w:val="009B441A"/>
    <w:rsid w:val="009B4422"/>
    <w:rsid w:val="009B44CC"/>
    <w:rsid w:val="009B4511"/>
    <w:rsid w:val="009B4585"/>
    <w:rsid w:val="009B481B"/>
    <w:rsid w:val="009B4ACF"/>
    <w:rsid w:val="009B4B7E"/>
    <w:rsid w:val="009B4BB2"/>
    <w:rsid w:val="009B4F94"/>
    <w:rsid w:val="009B5282"/>
    <w:rsid w:val="009B552A"/>
    <w:rsid w:val="009B5B0F"/>
    <w:rsid w:val="009B5C20"/>
    <w:rsid w:val="009B5E11"/>
    <w:rsid w:val="009B5E50"/>
    <w:rsid w:val="009B6084"/>
    <w:rsid w:val="009B64DF"/>
    <w:rsid w:val="009B6A05"/>
    <w:rsid w:val="009B6F5B"/>
    <w:rsid w:val="009B7077"/>
    <w:rsid w:val="009B72F6"/>
    <w:rsid w:val="009B749D"/>
    <w:rsid w:val="009B75C3"/>
    <w:rsid w:val="009B785E"/>
    <w:rsid w:val="009B79D0"/>
    <w:rsid w:val="009C00C3"/>
    <w:rsid w:val="009C0143"/>
    <w:rsid w:val="009C01A6"/>
    <w:rsid w:val="009C02C0"/>
    <w:rsid w:val="009C068B"/>
    <w:rsid w:val="009C081E"/>
    <w:rsid w:val="009C0E2F"/>
    <w:rsid w:val="009C0EC1"/>
    <w:rsid w:val="009C0ED6"/>
    <w:rsid w:val="009C13C5"/>
    <w:rsid w:val="009C143D"/>
    <w:rsid w:val="009C14C8"/>
    <w:rsid w:val="009C1791"/>
    <w:rsid w:val="009C1A2B"/>
    <w:rsid w:val="009C1A92"/>
    <w:rsid w:val="009C1B86"/>
    <w:rsid w:val="009C1CB7"/>
    <w:rsid w:val="009C1FD7"/>
    <w:rsid w:val="009C200D"/>
    <w:rsid w:val="009C224B"/>
    <w:rsid w:val="009C256E"/>
    <w:rsid w:val="009C2A32"/>
    <w:rsid w:val="009C2D63"/>
    <w:rsid w:val="009C2D70"/>
    <w:rsid w:val="009C2FC6"/>
    <w:rsid w:val="009C3D30"/>
    <w:rsid w:val="009C4D64"/>
    <w:rsid w:val="009C56FC"/>
    <w:rsid w:val="009C5724"/>
    <w:rsid w:val="009C5A9C"/>
    <w:rsid w:val="009C5B12"/>
    <w:rsid w:val="009C5BA6"/>
    <w:rsid w:val="009C5F11"/>
    <w:rsid w:val="009C61A3"/>
    <w:rsid w:val="009C62C4"/>
    <w:rsid w:val="009C62D5"/>
    <w:rsid w:val="009C65AD"/>
    <w:rsid w:val="009C660E"/>
    <w:rsid w:val="009C6681"/>
    <w:rsid w:val="009C6950"/>
    <w:rsid w:val="009C6EE1"/>
    <w:rsid w:val="009C70CD"/>
    <w:rsid w:val="009C7220"/>
    <w:rsid w:val="009C75CE"/>
    <w:rsid w:val="009C77DC"/>
    <w:rsid w:val="009C7CC6"/>
    <w:rsid w:val="009C7E4C"/>
    <w:rsid w:val="009C7EE4"/>
    <w:rsid w:val="009D0225"/>
    <w:rsid w:val="009D0360"/>
    <w:rsid w:val="009D059A"/>
    <w:rsid w:val="009D0687"/>
    <w:rsid w:val="009D0A24"/>
    <w:rsid w:val="009D0B78"/>
    <w:rsid w:val="009D1082"/>
    <w:rsid w:val="009D1093"/>
    <w:rsid w:val="009D141D"/>
    <w:rsid w:val="009D1553"/>
    <w:rsid w:val="009D16AA"/>
    <w:rsid w:val="009D1A26"/>
    <w:rsid w:val="009D1D0D"/>
    <w:rsid w:val="009D2157"/>
    <w:rsid w:val="009D28C0"/>
    <w:rsid w:val="009D3029"/>
    <w:rsid w:val="009D32E7"/>
    <w:rsid w:val="009D34DE"/>
    <w:rsid w:val="009D362D"/>
    <w:rsid w:val="009D371B"/>
    <w:rsid w:val="009D4276"/>
    <w:rsid w:val="009D45D3"/>
    <w:rsid w:val="009D4689"/>
    <w:rsid w:val="009D47D5"/>
    <w:rsid w:val="009D4918"/>
    <w:rsid w:val="009D4948"/>
    <w:rsid w:val="009D4CB7"/>
    <w:rsid w:val="009D5343"/>
    <w:rsid w:val="009D54FB"/>
    <w:rsid w:val="009D5A10"/>
    <w:rsid w:val="009D650F"/>
    <w:rsid w:val="009D664A"/>
    <w:rsid w:val="009D672F"/>
    <w:rsid w:val="009D691E"/>
    <w:rsid w:val="009D6AD8"/>
    <w:rsid w:val="009D6F5A"/>
    <w:rsid w:val="009D700C"/>
    <w:rsid w:val="009D755B"/>
    <w:rsid w:val="009E0346"/>
    <w:rsid w:val="009E0407"/>
    <w:rsid w:val="009E04E4"/>
    <w:rsid w:val="009E05B9"/>
    <w:rsid w:val="009E0864"/>
    <w:rsid w:val="009E0994"/>
    <w:rsid w:val="009E09CF"/>
    <w:rsid w:val="009E0A22"/>
    <w:rsid w:val="009E0F9C"/>
    <w:rsid w:val="009E180E"/>
    <w:rsid w:val="009E1ACD"/>
    <w:rsid w:val="009E1BCF"/>
    <w:rsid w:val="009E1CF6"/>
    <w:rsid w:val="009E1D36"/>
    <w:rsid w:val="009E1EB3"/>
    <w:rsid w:val="009E229B"/>
    <w:rsid w:val="009E2A0A"/>
    <w:rsid w:val="009E2CB3"/>
    <w:rsid w:val="009E2E48"/>
    <w:rsid w:val="009E31D9"/>
    <w:rsid w:val="009E3344"/>
    <w:rsid w:val="009E373D"/>
    <w:rsid w:val="009E3742"/>
    <w:rsid w:val="009E385C"/>
    <w:rsid w:val="009E3D18"/>
    <w:rsid w:val="009E3D9C"/>
    <w:rsid w:val="009E3DAB"/>
    <w:rsid w:val="009E404E"/>
    <w:rsid w:val="009E4122"/>
    <w:rsid w:val="009E49E1"/>
    <w:rsid w:val="009E4DB3"/>
    <w:rsid w:val="009E4ED2"/>
    <w:rsid w:val="009E4F1D"/>
    <w:rsid w:val="009E52AF"/>
    <w:rsid w:val="009E54CB"/>
    <w:rsid w:val="009E554A"/>
    <w:rsid w:val="009E5852"/>
    <w:rsid w:val="009E587C"/>
    <w:rsid w:val="009E5A2D"/>
    <w:rsid w:val="009E5A38"/>
    <w:rsid w:val="009E5B63"/>
    <w:rsid w:val="009E607B"/>
    <w:rsid w:val="009E620A"/>
    <w:rsid w:val="009E655C"/>
    <w:rsid w:val="009E65C1"/>
    <w:rsid w:val="009E65F9"/>
    <w:rsid w:val="009E6872"/>
    <w:rsid w:val="009E6BFE"/>
    <w:rsid w:val="009E6CD5"/>
    <w:rsid w:val="009E6D76"/>
    <w:rsid w:val="009E792E"/>
    <w:rsid w:val="009E7ABD"/>
    <w:rsid w:val="009E7AD9"/>
    <w:rsid w:val="009E7B4F"/>
    <w:rsid w:val="009E7D91"/>
    <w:rsid w:val="009E7F57"/>
    <w:rsid w:val="009E7FC2"/>
    <w:rsid w:val="009F00D4"/>
    <w:rsid w:val="009F0474"/>
    <w:rsid w:val="009F0513"/>
    <w:rsid w:val="009F065E"/>
    <w:rsid w:val="009F0712"/>
    <w:rsid w:val="009F08A6"/>
    <w:rsid w:val="009F0905"/>
    <w:rsid w:val="009F0EA9"/>
    <w:rsid w:val="009F0F69"/>
    <w:rsid w:val="009F1498"/>
    <w:rsid w:val="009F1783"/>
    <w:rsid w:val="009F238D"/>
    <w:rsid w:val="009F24A8"/>
    <w:rsid w:val="009F26C9"/>
    <w:rsid w:val="009F2A5E"/>
    <w:rsid w:val="009F2B7A"/>
    <w:rsid w:val="009F2D77"/>
    <w:rsid w:val="009F2ED5"/>
    <w:rsid w:val="009F343C"/>
    <w:rsid w:val="009F35AF"/>
    <w:rsid w:val="009F3B8E"/>
    <w:rsid w:val="009F401A"/>
    <w:rsid w:val="009F4215"/>
    <w:rsid w:val="009F423D"/>
    <w:rsid w:val="009F4319"/>
    <w:rsid w:val="009F444C"/>
    <w:rsid w:val="009F469D"/>
    <w:rsid w:val="009F499B"/>
    <w:rsid w:val="009F4B97"/>
    <w:rsid w:val="009F4C43"/>
    <w:rsid w:val="009F4EB6"/>
    <w:rsid w:val="009F55E5"/>
    <w:rsid w:val="009F566C"/>
    <w:rsid w:val="009F5ACB"/>
    <w:rsid w:val="009F5C39"/>
    <w:rsid w:val="009F609F"/>
    <w:rsid w:val="009F60C5"/>
    <w:rsid w:val="009F60F2"/>
    <w:rsid w:val="009F61D7"/>
    <w:rsid w:val="009F6277"/>
    <w:rsid w:val="009F6742"/>
    <w:rsid w:val="009F6967"/>
    <w:rsid w:val="009F6A66"/>
    <w:rsid w:val="009F6E04"/>
    <w:rsid w:val="009F74A7"/>
    <w:rsid w:val="009F75A1"/>
    <w:rsid w:val="009F769E"/>
    <w:rsid w:val="009F789B"/>
    <w:rsid w:val="00A001DC"/>
    <w:rsid w:val="00A00232"/>
    <w:rsid w:val="00A002E1"/>
    <w:rsid w:val="00A008C0"/>
    <w:rsid w:val="00A00AEB"/>
    <w:rsid w:val="00A00B15"/>
    <w:rsid w:val="00A00EF8"/>
    <w:rsid w:val="00A011DE"/>
    <w:rsid w:val="00A012D6"/>
    <w:rsid w:val="00A013B8"/>
    <w:rsid w:val="00A015ED"/>
    <w:rsid w:val="00A01684"/>
    <w:rsid w:val="00A0182F"/>
    <w:rsid w:val="00A01DE2"/>
    <w:rsid w:val="00A01E67"/>
    <w:rsid w:val="00A02945"/>
    <w:rsid w:val="00A02A31"/>
    <w:rsid w:val="00A02ABC"/>
    <w:rsid w:val="00A02F12"/>
    <w:rsid w:val="00A031FB"/>
    <w:rsid w:val="00A0323E"/>
    <w:rsid w:val="00A03257"/>
    <w:rsid w:val="00A03764"/>
    <w:rsid w:val="00A03768"/>
    <w:rsid w:val="00A03891"/>
    <w:rsid w:val="00A0406F"/>
    <w:rsid w:val="00A040D1"/>
    <w:rsid w:val="00A04171"/>
    <w:rsid w:val="00A043E6"/>
    <w:rsid w:val="00A0454C"/>
    <w:rsid w:val="00A046B5"/>
    <w:rsid w:val="00A04A8E"/>
    <w:rsid w:val="00A04A9D"/>
    <w:rsid w:val="00A04E4D"/>
    <w:rsid w:val="00A04F5E"/>
    <w:rsid w:val="00A04FE6"/>
    <w:rsid w:val="00A05BCA"/>
    <w:rsid w:val="00A05E07"/>
    <w:rsid w:val="00A06084"/>
    <w:rsid w:val="00A0633E"/>
    <w:rsid w:val="00A0638E"/>
    <w:rsid w:val="00A066E8"/>
    <w:rsid w:val="00A06FDC"/>
    <w:rsid w:val="00A0778C"/>
    <w:rsid w:val="00A07AC8"/>
    <w:rsid w:val="00A07C31"/>
    <w:rsid w:val="00A07D19"/>
    <w:rsid w:val="00A07D90"/>
    <w:rsid w:val="00A07FA9"/>
    <w:rsid w:val="00A100ED"/>
    <w:rsid w:val="00A104B8"/>
    <w:rsid w:val="00A10B53"/>
    <w:rsid w:val="00A10B74"/>
    <w:rsid w:val="00A10C91"/>
    <w:rsid w:val="00A10D04"/>
    <w:rsid w:val="00A10FFF"/>
    <w:rsid w:val="00A11260"/>
    <w:rsid w:val="00A113A1"/>
    <w:rsid w:val="00A11583"/>
    <w:rsid w:val="00A115D8"/>
    <w:rsid w:val="00A116B4"/>
    <w:rsid w:val="00A11845"/>
    <w:rsid w:val="00A11B7A"/>
    <w:rsid w:val="00A11C88"/>
    <w:rsid w:val="00A11CA7"/>
    <w:rsid w:val="00A12001"/>
    <w:rsid w:val="00A12151"/>
    <w:rsid w:val="00A1234A"/>
    <w:rsid w:val="00A127B3"/>
    <w:rsid w:val="00A1287E"/>
    <w:rsid w:val="00A12A6D"/>
    <w:rsid w:val="00A131DB"/>
    <w:rsid w:val="00A13362"/>
    <w:rsid w:val="00A134FB"/>
    <w:rsid w:val="00A13743"/>
    <w:rsid w:val="00A1387B"/>
    <w:rsid w:val="00A13961"/>
    <w:rsid w:val="00A1398F"/>
    <w:rsid w:val="00A1470C"/>
    <w:rsid w:val="00A14797"/>
    <w:rsid w:val="00A14A24"/>
    <w:rsid w:val="00A14CCD"/>
    <w:rsid w:val="00A14CD1"/>
    <w:rsid w:val="00A14E72"/>
    <w:rsid w:val="00A14F4C"/>
    <w:rsid w:val="00A15064"/>
    <w:rsid w:val="00A15224"/>
    <w:rsid w:val="00A15349"/>
    <w:rsid w:val="00A15A2D"/>
    <w:rsid w:val="00A15C5E"/>
    <w:rsid w:val="00A16225"/>
    <w:rsid w:val="00A16432"/>
    <w:rsid w:val="00A16560"/>
    <w:rsid w:val="00A1664D"/>
    <w:rsid w:val="00A16790"/>
    <w:rsid w:val="00A167AA"/>
    <w:rsid w:val="00A16D58"/>
    <w:rsid w:val="00A1703E"/>
    <w:rsid w:val="00A178EE"/>
    <w:rsid w:val="00A17AE8"/>
    <w:rsid w:val="00A17AF2"/>
    <w:rsid w:val="00A17CFB"/>
    <w:rsid w:val="00A20750"/>
    <w:rsid w:val="00A207EE"/>
    <w:rsid w:val="00A20960"/>
    <w:rsid w:val="00A20B44"/>
    <w:rsid w:val="00A20C49"/>
    <w:rsid w:val="00A20D46"/>
    <w:rsid w:val="00A20E2C"/>
    <w:rsid w:val="00A21141"/>
    <w:rsid w:val="00A211E0"/>
    <w:rsid w:val="00A21726"/>
    <w:rsid w:val="00A218A1"/>
    <w:rsid w:val="00A21D6E"/>
    <w:rsid w:val="00A22482"/>
    <w:rsid w:val="00A22691"/>
    <w:rsid w:val="00A22734"/>
    <w:rsid w:val="00A228C9"/>
    <w:rsid w:val="00A22963"/>
    <w:rsid w:val="00A2297C"/>
    <w:rsid w:val="00A2306C"/>
    <w:rsid w:val="00A238BA"/>
    <w:rsid w:val="00A23A72"/>
    <w:rsid w:val="00A242BC"/>
    <w:rsid w:val="00A24682"/>
    <w:rsid w:val="00A2473B"/>
    <w:rsid w:val="00A247C9"/>
    <w:rsid w:val="00A249D5"/>
    <w:rsid w:val="00A24CA9"/>
    <w:rsid w:val="00A24CE3"/>
    <w:rsid w:val="00A24DDF"/>
    <w:rsid w:val="00A24F7A"/>
    <w:rsid w:val="00A253F8"/>
    <w:rsid w:val="00A25557"/>
    <w:rsid w:val="00A2588F"/>
    <w:rsid w:val="00A25A68"/>
    <w:rsid w:val="00A25B28"/>
    <w:rsid w:val="00A25CC3"/>
    <w:rsid w:val="00A26374"/>
    <w:rsid w:val="00A26648"/>
    <w:rsid w:val="00A26B7E"/>
    <w:rsid w:val="00A27078"/>
    <w:rsid w:val="00A273A4"/>
    <w:rsid w:val="00A27491"/>
    <w:rsid w:val="00A27501"/>
    <w:rsid w:val="00A27548"/>
    <w:rsid w:val="00A27634"/>
    <w:rsid w:val="00A277BA"/>
    <w:rsid w:val="00A27816"/>
    <w:rsid w:val="00A27ADB"/>
    <w:rsid w:val="00A27E77"/>
    <w:rsid w:val="00A30013"/>
    <w:rsid w:val="00A30744"/>
    <w:rsid w:val="00A30937"/>
    <w:rsid w:val="00A30A51"/>
    <w:rsid w:val="00A30F19"/>
    <w:rsid w:val="00A31235"/>
    <w:rsid w:val="00A3159E"/>
    <w:rsid w:val="00A31E60"/>
    <w:rsid w:val="00A32082"/>
    <w:rsid w:val="00A320AA"/>
    <w:rsid w:val="00A32327"/>
    <w:rsid w:val="00A32380"/>
    <w:rsid w:val="00A32523"/>
    <w:rsid w:val="00A3286E"/>
    <w:rsid w:val="00A3294B"/>
    <w:rsid w:val="00A32AC9"/>
    <w:rsid w:val="00A331B4"/>
    <w:rsid w:val="00A332C8"/>
    <w:rsid w:val="00A333AE"/>
    <w:rsid w:val="00A33924"/>
    <w:rsid w:val="00A339D3"/>
    <w:rsid w:val="00A3419C"/>
    <w:rsid w:val="00A34B2B"/>
    <w:rsid w:val="00A34B2D"/>
    <w:rsid w:val="00A3506A"/>
    <w:rsid w:val="00A353A9"/>
    <w:rsid w:val="00A35609"/>
    <w:rsid w:val="00A3561F"/>
    <w:rsid w:val="00A35662"/>
    <w:rsid w:val="00A3585E"/>
    <w:rsid w:val="00A359B3"/>
    <w:rsid w:val="00A35B14"/>
    <w:rsid w:val="00A35C48"/>
    <w:rsid w:val="00A35C89"/>
    <w:rsid w:val="00A35ECB"/>
    <w:rsid w:val="00A35FA2"/>
    <w:rsid w:val="00A361C6"/>
    <w:rsid w:val="00A362E0"/>
    <w:rsid w:val="00A36440"/>
    <w:rsid w:val="00A366CC"/>
    <w:rsid w:val="00A3672B"/>
    <w:rsid w:val="00A3693C"/>
    <w:rsid w:val="00A369BD"/>
    <w:rsid w:val="00A36CC8"/>
    <w:rsid w:val="00A36D90"/>
    <w:rsid w:val="00A3710A"/>
    <w:rsid w:val="00A375C0"/>
    <w:rsid w:val="00A375CE"/>
    <w:rsid w:val="00A37A90"/>
    <w:rsid w:val="00A40156"/>
    <w:rsid w:val="00A402A8"/>
    <w:rsid w:val="00A40AE8"/>
    <w:rsid w:val="00A40C68"/>
    <w:rsid w:val="00A4100D"/>
    <w:rsid w:val="00A4120B"/>
    <w:rsid w:val="00A41364"/>
    <w:rsid w:val="00A41382"/>
    <w:rsid w:val="00A41584"/>
    <w:rsid w:val="00A41684"/>
    <w:rsid w:val="00A419DA"/>
    <w:rsid w:val="00A41C88"/>
    <w:rsid w:val="00A41F05"/>
    <w:rsid w:val="00A431A0"/>
    <w:rsid w:val="00A4341A"/>
    <w:rsid w:val="00A4350A"/>
    <w:rsid w:val="00A438DD"/>
    <w:rsid w:val="00A43959"/>
    <w:rsid w:val="00A43B2E"/>
    <w:rsid w:val="00A43E0B"/>
    <w:rsid w:val="00A43EF2"/>
    <w:rsid w:val="00A43F0E"/>
    <w:rsid w:val="00A442AD"/>
    <w:rsid w:val="00A44521"/>
    <w:rsid w:val="00A44991"/>
    <w:rsid w:val="00A44AAE"/>
    <w:rsid w:val="00A44DD3"/>
    <w:rsid w:val="00A451C7"/>
    <w:rsid w:val="00A45682"/>
    <w:rsid w:val="00A45AD9"/>
    <w:rsid w:val="00A45E45"/>
    <w:rsid w:val="00A45E65"/>
    <w:rsid w:val="00A45EBF"/>
    <w:rsid w:val="00A4625E"/>
    <w:rsid w:val="00A46655"/>
    <w:rsid w:val="00A4673C"/>
    <w:rsid w:val="00A4680C"/>
    <w:rsid w:val="00A46902"/>
    <w:rsid w:val="00A46A6D"/>
    <w:rsid w:val="00A46CBF"/>
    <w:rsid w:val="00A47001"/>
    <w:rsid w:val="00A47294"/>
    <w:rsid w:val="00A47319"/>
    <w:rsid w:val="00A47508"/>
    <w:rsid w:val="00A47B70"/>
    <w:rsid w:val="00A47D08"/>
    <w:rsid w:val="00A47DA8"/>
    <w:rsid w:val="00A47F72"/>
    <w:rsid w:val="00A50293"/>
    <w:rsid w:val="00A506DA"/>
    <w:rsid w:val="00A50972"/>
    <w:rsid w:val="00A50B86"/>
    <w:rsid w:val="00A50DB5"/>
    <w:rsid w:val="00A50ECA"/>
    <w:rsid w:val="00A50ED5"/>
    <w:rsid w:val="00A50F59"/>
    <w:rsid w:val="00A51644"/>
    <w:rsid w:val="00A51731"/>
    <w:rsid w:val="00A51EF3"/>
    <w:rsid w:val="00A51F4A"/>
    <w:rsid w:val="00A52090"/>
    <w:rsid w:val="00A5222E"/>
    <w:rsid w:val="00A52516"/>
    <w:rsid w:val="00A527E0"/>
    <w:rsid w:val="00A52ACC"/>
    <w:rsid w:val="00A52CEB"/>
    <w:rsid w:val="00A52DB8"/>
    <w:rsid w:val="00A53136"/>
    <w:rsid w:val="00A531BB"/>
    <w:rsid w:val="00A536A7"/>
    <w:rsid w:val="00A541DC"/>
    <w:rsid w:val="00A54291"/>
    <w:rsid w:val="00A54793"/>
    <w:rsid w:val="00A548B3"/>
    <w:rsid w:val="00A54EE7"/>
    <w:rsid w:val="00A54FF2"/>
    <w:rsid w:val="00A55308"/>
    <w:rsid w:val="00A5553B"/>
    <w:rsid w:val="00A55B48"/>
    <w:rsid w:val="00A55E9D"/>
    <w:rsid w:val="00A55F5C"/>
    <w:rsid w:val="00A55F6A"/>
    <w:rsid w:val="00A5620F"/>
    <w:rsid w:val="00A563AE"/>
    <w:rsid w:val="00A56C12"/>
    <w:rsid w:val="00A56C5C"/>
    <w:rsid w:val="00A56E7D"/>
    <w:rsid w:val="00A56FE1"/>
    <w:rsid w:val="00A57296"/>
    <w:rsid w:val="00A572C0"/>
    <w:rsid w:val="00A574B3"/>
    <w:rsid w:val="00A57683"/>
    <w:rsid w:val="00A5773B"/>
    <w:rsid w:val="00A57973"/>
    <w:rsid w:val="00A579F5"/>
    <w:rsid w:val="00A57F03"/>
    <w:rsid w:val="00A6036C"/>
    <w:rsid w:val="00A6048F"/>
    <w:rsid w:val="00A606FC"/>
    <w:rsid w:val="00A6089B"/>
    <w:rsid w:val="00A60D3A"/>
    <w:rsid w:val="00A60F19"/>
    <w:rsid w:val="00A611F0"/>
    <w:rsid w:val="00A61248"/>
    <w:rsid w:val="00A62101"/>
    <w:rsid w:val="00A62188"/>
    <w:rsid w:val="00A6221E"/>
    <w:rsid w:val="00A623A6"/>
    <w:rsid w:val="00A626C4"/>
    <w:rsid w:val="00A6281F"/>
    <w:rsid w:val="00A62FF5"/>
    <w:rsid w:val="00A63233"/>
    <w:rsid w:val="00A63870"/>
    <w:rsid w:val="00A63A9C"/>
    <w:rsid w:val="00A63BCF"/>
    <w:rsid w:val="00A642B5"/>
    <w:rsid w:val="00A64456"/>
    <w:rsid w:val="00A644E6"/>
    <w:rsid w:val="00A64516"/>
    <w:rsid w:val="00A64907"/>
    <w:rsid w:val="00A6493C"/>
    <w:rsid w:val="00A64993"/>
    <w:rsid w:val="00A64A1C"/>
    <w:rsid w:val="00A64C88"/>
    <w:rsid w:val="00A64D22"/>
    <w:rsid w:val="00A64DE3"/>
    <w:rsid w:val="00A64EB2"/>
    <w:rsid w:val="00A64F64"/>
    <w:rsid w:val="00A64FFB"/>
    <w:rsid w:val="00A653D8"/>
    <w:rsid w:val="00A65438"/>
    <w:rsid w:val="00A657D7"/>
    <w:rsid w:val="00A658EA"/>
    <w:rsid w:val="00A65A27"/>
    <w:rsid w:val="00A65CE0"/>
    <w:rsid w:val="00A65E85"/>
    <w:rsid w:val="00A65F32"/>
    <w:rsid w:val="00A661F0"/>
    <w:rsid w:val="00A66500"/>
    <w:rsid w:val="00A66517"/>
    <w:rsid w:val="00A66743"/>
    <w:rsid w:val="00A669FA"/>
    <w:rsid w:val="00A66AA9"/>
    <w:rsid w:val="00A66BC4"/>
    <w:rsid w:val="00A6707F"/>
    <w:rsid w:val="00A6725A"/>
    <w:rsid w:val="00A673ED"/>
    <w:rsid w:val="00A6775F"/>
    <w:rsid w:val="00A67C79"/>
    <w:rsid w:val="00A67EC9"/>
    <w:rsid w:val="00A701D3"/>
    <w:rsid w:val="00A703AF"/>
    <w:rsid w:val="00A7043E"/>
    <w:rsid w:val="00A70ABF"/>
    <w:rsid w:val="00A70D1E"/>
    <w:rsid w:val="00A7102A"/>
    <w:rsid w:val="00A711AB"/>
    <w:rsid w:val="00A713CB"/>
    <w:rsid w:val="00A71490"/>
    <w:rsid w:val="00A715C5"/>
    <w:rsid w:val="00A71861"/>
    <w:rsid w:val="00A7198B"/>
    <w:rsid w:val="00A71A33"/>
    <w:rsid w:val="00A71E8D"/>
    <w:rsid w:val="00A7234B"/>
    <w:rsid w:val="00A72682"/>
    <w:rsid w:val="00A72956"/>
    <w:rsid w:val="00A72A9B"/>
    <w:rsid w:val="00A72B02"/>
    <w:rsid w:val="00A7316C"/>
    <w:rsid w:val="00A73250"/>
    <w:rsid w:val="00A732DE"/>
    <w:rsid w:val="00A73521"/>
    <w:rsid w:val="00A73DBF"/>
    <w:rsid w:val="00A73F4B"/>
    <w:rsid w:val="00A742F4"/>
    <w:rsid w:val="00A7448B"/>
    <w:rsid w:val="00A74888"/>
    <w:rsid w:val="00A74EB2"/>
    <w:rsid w:val="00A75070"/>
    <w:rsid w:val="00A75439"/>
    <w:rsid w:val="00A754E6"/>
    <w:rsid w:val="00A755B5"/>
    <w:rsid w:val="00A75605"/>
    <w:rsid w:val="00A75CB6"/>
    <w:rsid w:val="00A75DD9"/>
    <w:rsid w:val="00A76293"/>
    <w:rsid w:val="00A767AA"/>
    <w:rsid w:val="00A7692F"/>
    <w:rsid w:val="00A76F99"/>
    <w:rsid w:val="00A771C5"/>
    <w:rsid w:val="00A77ECC"/>
    <w:rsid w:val="00A77F45"/>
    <w:rsid w:val="00A8062B"/>
    <w:rsid w:val="00A80ADC"/>
    <w:rsid w:val="00A80DDB"/>
    <w:rsid w:val="00A80F84"/>
    <w:rsid w:val="00A81214"/>
    <w:rsid w:val="00A8121A"/>
    <w:rsid w:val="00A8121F"/>
    <w:rsid w:val="00A81813"/>
    <w:rsid w:val="00A8189C"/>
    <w:rsid w:val="00A81943"/>
    <w:rsid w:val="00A81ADE"/>
    <w:rsid w:val="00A82531"/>
    <w:rsid w:val="00A82938"/>
    <w:rsid w:val="00A82DC8"/>
    <w:rsid w:val="00A82FC4"/>
    <w:rsid w:val="00A830F4"/>
    <w:rsid w:val="00A8317E"/>
    <w:rsid w:val="00A83285"/>
    <w:rsid w:val="00A83B2D"/>
    <w:rsid w:val="00A84272"/>
    <w:rsid w:val="00A842DC"/>
    <w:rsid w:val="00A8498E"/>
    <w:rsid w:val="00A84BDB"/>
    <w:rsid w:val="00A84C18"/>
    <w:rsid w:val="00A84DF3"/>
    <w:rsid w:val="00A85491"/>
    <w:rsid w:val="00A854B5"/>
    <w:rsid w:val="00A8590B"/>
    <w:rsid w:val="00A85FF5"/>
    <w:rsid w:val="00A861CC"/>
    <w:rsid w:val="00A86326"/>
    <w:rsid w:val="00A866F2"/>
    <w:rsid w:val="00A86954"/>
    <w:rsid w:val="00A869D8"/>
    <w:rsid w:val="00A86BB1"/>
    <w:rsid w:val="00A870AD"/>
    <w:rsid w:val="00A8783D"/>
    <w:rsid w:val="00A87B9D"/>
    <w:rsid w:val="00A87D12"/>
    <w:rsid w:val="00A87D97"/>
    <w:rsid w:val="00A90684"/>
    <w:rsid w:val="00A9093D"/>
    <w:rsid w:val="00A90C5B"/>
    <w:rsid w:val="00A90C63"/>
    <w:rsid w:val="00A90DE0"/>
    <w:rsid w:val="00A90EB5"/>
    <w:rsid w:val="00A9109E"/>
    <w:rsid w:val="00A91581"/>
    <w:rsid w:val="00A919E2"/>
    <w:rsid w:val="00A91B19"/>
    <w:rsid w:val="00A91C0B"/>
    <w:rsid w:val="00A91D4B"/>
    <w:rsid w:val="00A91D65"/>
    <w:rsid w:val="00A91F05"/>
    <w:rsid w:val="00A91FF5"/>
    <w:rsid w:val="00A92292"/>
    <w:rsid w:val="00A92F39"/>
    <w:rsid w:val="00A92F42"/>
    <w:rsid w:val="00A93330"/>
    <w:rsid w:val="00A93543"/>
    <w:rsid w:val="00A93C95"/>
    <w:rsid w:val="00A93CA6"/>
    <w:rsid w:val="00A9468A"/>
    <w:rsid w:val="00A94B2A"/>
    <w:rsid w:val="00A94BC4"/>
    <w:rsid w:val="00A94CFA"/>
    <w:rsid w:val="00A94EBA"/>
    <w:rsid w:val="00A9519D"/>
    <w:rsid w:val="00A95333"/>
    <w:rsid w:val="00A9534D"/>
    <w:rsid w:val="00A95407"/>
    <w:rsid w:val="00A954E7"/>
    <w:rsid w:val="00A957AE"/>
    <w:rsid w:val="00A957B8"/>
    <w:rsid w:val="00A959E2"/>
    <w:rsid w:val="00A95A20"/>
    <w:rsid w:val="00A96189"/>
    <w:rsid w:val="00A9626F"/>
    <w:rsid w:val="00A96427"/>
    <w:rsid w:val="00A965F7"/>
    <w:rsid w:val="00A96AD9"/>
    <w:rsid w:val="00A96D20"/>
    <w:rsid w:val="00A96E3A"/>
    <w:rsid w:val="00A96F9E"/>
    <w:rsid w:val="00A9718D"/>
    <w:rsid w:val="00A971EF"/>
    <w:rsid w:val="00A97274"/>
    <w:rsid w:val="00A97AE6"/>
    <w:rsid w:val="00AA0006"/>
    <w:rsid w:val="00AA004B"/>
    <w:rsid w:val="00AA03C5"/>
    <w:rsid w:val="00AA061D"/>
    <w:rsid w:val="00AA0741"/>
    <w:rsid w:val="00AA0BD8"/>
    <w:rsid w:val="00AA0F6D"/>
    <w:rsid w:val="00AA175C"/>
    <w:rsid w:val="00AA187E"/>
    <w:rsid w:val="00AA18B2"/>
    <w:rsid w:val="00AA18B8"/>
    <w:rsid w:val="00AA19C9"/>
    <w:rsid w:val="00AA1A64"/>
    <w:rsid w:val="00AA1C66"/>
    <w:rsid w:val="00AA1EE0"/>
    <w:rsid w:val="00AA1EFB"/>
    <w:rsid w:val="00AA20D9"/>
    <w:rsid w:val="00AA25D7"/>
    <w:rsid w:val="00AA2884"/>
    <w:rsid w:val="00AA2BA3"/>
    <w:rsid w:val="00AA2D8D"/>
    <w:rsid w:val="00AA2DBE"/>
    <w:rsid w:val="00AA2F07"/>
    <w:rsid w:val="00AA312D"/>
    <w:rsid w:val="00AA3ACF"/>
    <w:rsid w:val="00AA3B63"/>
    <w:rsid w:val="00AA3D2C"/>
    <w:rsid w:val="00AA4143"/>
    <w:rsid w:val="00AA4235"/>
    <w:rsid w:val="00AA4346"/>
    <w:rsid w:val="00AA44A1"/>
    <w:rsid w:val="00AA48C3"/>
    <w:rsid w:val="00AA4D3B"/>
    <w:rsid w:val="00AA4F35"/>
    <w:rsid w:val="00AA5636"/>
    <w:rsid w:val="00AA5A18"/>
    <w:rsid w:val="00AA5BBB"/>
    <w:rsid w:val="00AA600E"/>
    <w:rsid w:val="00AA6354"/>
    <w:rsid w:val="00AA648F"/>
    <w:rsid w:val="00AA64A4"/>
    <w:rsid w:val="00AA66E2"/>
    <w:rsid w:val="00AA6BCF"/>
    <w:rsid w:val="00AA6E61"/>
    <w:rsid w:val="00AA6EB3"/>
    <w:rsid w:val="00AA71EF"/>
    <w:rsid w:val="00AA747B"/>
    <w:rsid w:val="00AA77F7"/>
    <w:rsid w:val="00AA78ED"/>
    <w:rsid w:val="00AA7F01"/>
    <w:rsid w:val="00AA7F04"/>
    <w:rsid w:val="00AB0636"/>
    <w:rsid w:val="00AB0B00"/>
    <w:rsid w:val="00AB0E7A"/>
    <w:rsid w:val="00AB106E"/>
    <w:rsid w:val="00AB1931"/>
    <w:rsid w:val="00AB1C82"/>
    <w:rsid w:val="00AB2398"/>
    <w:rsid w:val="00AB25A3"/>
    <w:rsid w:val="00AB25BF"/>
    <w:rsid w:val="00AB25EA"/>
    <w:rsid w:val="00AB26FC"/>
    <w:rsid w:val="00AB2ECC"/>
    <w:rsid w:val="00AB2F18"/>
    <w:rsid w:val="00AB2F43"/>
    <w:rsid w:val="00AB2F63"/>
    <w:rsid w:val="00AB2F77"/>
    <w:rsid w:val="00AB311B"/>
    <w:rsid w:val="00AB322F"/>
    <w:rsid w:val="00AB3495"/>
    <w:rsid w:val="00AB38E1"/>
    <w:rsid w:val="00AB42DA"/>
    <w:rsid w:val="00AB4325"/>
    <w:rsid w:val="00AB461C"/>
    <w:rsid w:val="00AB47BE"/>
    <w:rsid w:val="00AB4884"/>
    <w:rsid w:val="00AB4AD7"/>
    <w:rsid w:val="00AB4B30"/>
    <w:rsid w:val="00AB4B58"/>
    <w:rsid w:val="00AB5451"/>
    <w:rsid w:val="00AB5726"/>
    <w:rsid w:val="00AB585A"/>
    <w:rsid w:val="00AB5866"/>
    <w:rsid w:val="00AB5879"/>
    <w:rsid w:val="00AB58B9"/>
    <w:rsid w:val="00AB5974"/>
    <w:rsid w:val="00AB59A2"/>
    <w:rsid w:val="00AB5AA9"/>
    <w:rsid w:val="00AB5E6A"/>
    <w:rsid w:val="00AB5ED4"/>
    <w:rsid w:val="00AB60DD"/>
    <w:rsid w:val="00AB6327"/>
    <w:rsid w:val="00AB63FB"/>
    <w:rsid w:val="00AB6778"/>
    <w:rsid w:val="00AB67E9"/>
    <w:rsid w:val="00AB6861"/>
    <w:rsid w:val="00AB69EF"/>
    <w:rsid w:val="00AB6BEF"/>
    <w:rsid w:val="00AB7225"/>
    <w:rsid w:val="00AB7860"/>
    <w:rsid w:val="00AB799A"/>
    <w:rsid w:val="00AC0000"/>
    <w:rsid w:val="00AC0389"/>
    <w:rsid w:val="00AC042F"/>
    <w:rsid w:val="00AC0539"/>
    <w:rsid w:val="00AC09FE"/>
    <w:rsid w:val="00AC0A37"/>
    <w:rsid w:val="00AC0C41"/>
    <w:rsid w:val="00AC0CAD"/>
    <w:rsid w:val="00AC0D8B"/>
    <w:rsid w:val="00AC1035"/>
    <w:rsid w:val="00AC122F"/>
    <w:rsid w:val="00AC1377"/>
    <w:rsid w:val="00AC1537"/>
    <w:rsid w:val="00AC177B"/>
    <w:rsid w:val="00AC1DB5"/>
    <w:rsid w:val="00AC1EB1"/>
    <w:rsid w:val="00AC24A0"/>
    <w:rsid w:val="00AC2702"/>
    <w:rsid w:val="00AC280D"/>
    <w:rsid w:val="00AC2AA8"/>
    <w:rsid w:val="00AC2B99"/>
    <w:rsid w:val="00AC2F3F"/>
    <w:rsid w:val="00AC333C"/>
    <w:rsid w:val="00AC34C9"/>
    <w:rsid w:val="00AC34DC"/>
    <w:rsid w:val="00AC39BC"/>
    <w:rsid w:val="00AC3B3D"/>
    <w:rsid w:val="00AC3CDF"/>
    <w:rsid w:val="00AC4103"/>
    <w:rsid w:val="00AC4639"/>
    <w:rsid w:val="00AC4796"/>
    <w:rsid w:val="00AC482A"/>
    <w:rsid w:val="00AC4B2E"/>
    <w:rsid w:val="00AC4DA6"/>
    <w:rsid w:val="00AC4DD9"/>
    <w:rsid w:val="00AC4FF3"/>
    <w:rsid w:val="00AC513B"/>
    <w:rsid w:val="00AC51D4"/>
    <w:rsid w:val="00AC5372"/>
    <w:rsid w:val="00AC5514"/>
    <w:rsid w:val="00AC56F3"/>
    <w:rsid w:val="00AC5837"/>
    <w:rsid w:val="00AC585B"/>
    <w:rsid w:val="00AC5B6A"/>
    <w:rsid w:val="00AC5E60"/>
    <w:rsid w:val="00AC5FB6"/>
    <w:rsid w:val="00AC64B5"/>
    <w:rsid w:val="00AC6CB0"/>
    <w:rsid w:val="00AC7314"/>
    <w:rsid w:val="00AC7A90"/>
    <w:rsid w:val="00AC7EB8"/>
    <w:rsid w:val="00AC7EDF"/>
    <w:rsid w:val="00AD005A"/>
    <w:rsid w:val="00AD013C"/>
    <w:rsid w:val="00AD0215"/>
    <w:rsid w:val="00AD05C6"/>
    <w:rsid w:val="00AD065F"/>
    <w:rsid w:val="00AD0889"/>
    <w:rsid w:val="00AD0EF8"/>
    <w:rsid w:val="00AD18B4"/>
    <w:rsid w:val="00AD1B34"/>
    <w:rsid w:val="00AD1E1E"/>
    <w:rsid w:val="00AD2111"/>
    <w:rsid w:val="00AD252A"/>
    <w:rsid w:val="00AD27AE"/>
    <w:rsid w:val="00AD2D02"/>
    <w:rsid w:val="00AD2D2A"/>
    <w:rsid w:val="00AD3999"/>
    <w:rsid w:val="00AD3CD6"/>
    <w:rsid w:val="00AD3D79"/>
    <w:rsid w:val="00AD3E95"/>
    <w:rsid w:val="00AD3EDF"/>
    <w:rsid w:val="00AD4F25"/>
    <w:rsid w:val="00AD50CF"/>
    <w:rsid w:val="00AD5618"/>
    <w:rsid w:val="00AD5848"/>
    <w:rsid w:val="00AD5C88"/>
    <w:rsid w:val="00AD5F7A"/>
    <w:rsid w:val="00AD68B0"/>
    <w:rsid w:val="00AD6C45"/>
    <w:rsid w:val="00AD6DC4"/>
    <w:rsid w:val="00AD7539"/>
    <w:rsid w:val="00AD76A3"/>
    <w:rsid w:val="00AD78D3"/>
    <w:rsid w:val="00AD7EAE"/>
    <w:rsid w:val="00AE0266"/>
    <w:rsid w:val="00AE056D"/>
    <w:rsid w:val="00AE088B"/>
    <w:rsid w:val="00AE09D1"/>
    <w:rsid w:val="00AE0AD6"/>
    <w:rsid w:val="00AE0FB1"/>
    <w:rsid w:val="00AE1449"/>
    <w:rsid w:val="00AE164C"/>
    <w:rsid w:val="00AE1CC2"/>
    <w:rsid w:val="00AE1DE2"/>
    <w:rsid w:val="00AE1F6A"/>
    <w:rsid w:val="00AE22A6"/>
    <w:rsid w:val="00AE2556"/>
    <w:rsid w:val="00AE282C"/>
    <w:rsid w:val="00AE3145"/>
    <w:rsid w:val="00AE33BB"/>
    <w:rsid w:val="00AE35FB"/>
    <w:rsid w:val="00AE35FE"/>
    <w:rsid w:val="00AE3E8E"/>
    <w:rsid w:val="00AE4316"/>
    <w:rsid w:val="00AE43D1"/>
    <w:rsid w:val="00AE441F"/>
    <w:rsid w:val="00AE4446"/>
    <w:rsid w:val="00AE48A1"/>
    <w:rsid w:val="00AE5102"/>
    <w:rsid w:val="00AE5509"/>
    <w:rsid w:val="00AE55BF"/>
    <w:rsid w:val="00AE5863"/>
    <w:rsid w:val="00AE5B0A"/>
    <w:rsid w:val="00AE5C53"/>
    <w:rsid w:val="00AE5E64"/>
    <w:rsid w:val="00AE614F"/>
    <w:rsid w:val="00AE621F"/>
    <w:rsid w:val="00AE68AA"/>
    <w:rsid w:val="00AE698D"/>
    <w:rsid w:val="00AE6FA8"/>
    <w:rsid w:val="00AE6FEC"/>
    <w:rsid w:val="00AE73FA"/>
    <w:rsid w:val="00AE76A4"/>
    <w:rsid w:val="00AE786E"/>
    <w:rsid w:val="00AE7D31"/>
    <w:rsid w:val="00AF00A8"/>
    <w:rsid w:val="00AF0176"/>
    <w:rsid w:val="00AF0A3C"/>
    <w:rsid w:val="00AF0ADC"/>
    <w:rsid w:val="00AF0D43"/>
    <w:rsid w:val="00AF0EA5"/>
    <w:rsid w:val="00AF155D"/>
    <w:rsid w:val="00AF1578"/>
    <w:rsid w:val="00AF223D"/>
    <w:rsid w:val="00AF23EE"/>
    <w:rsid w:val="00AF24FC"/>
    <w:rsid w:val="00AF265A"/>
    <w:rsid w:val="00AF28C4"/>
    <w:rsid w:val="00AF2B3C"/>
    <w:rsid w:val="00AF2DBF"/>
    <w:rsid w:val="00AF2E96"/>
    <w:rsid w:val="00AF32D4"/>
    <w:rsid w:val="00AF34EA"/>
    <w:rsid w:val="00AF3D14"/>
    <w:rsid w:val="00AF3D5C"/>
    <w:rsid w:val="00AF40C4"/>
    <w:rsid w:val="00AF4127"/>
    <w:rsid w:val="00AF4327"/>
    <w:rsid w:val="00AF44D0"/>
    <w:rsid w:val="00AF47CA"/>
    <w:rsid w:val="00AF4863"/>
    <w:rsid w:val="00AF48F9"/>
    <w:rsid w:val="00AF4A0E"/>
    <w:rsid w:val="00AF4D2E"/>
    <w:rsid w:val="00AF4FA4"/>
    <w:rsid w:val="00AF50DA"/>
    <w:rsid w:val="00AF50F6"/>
    <w:rsid w:val="00AF6210"/>
    <w:rsid w:val="00AF621E"/>
    <w:rsid w:val="00AF62F1"/>
    <w:rsid w:val="00AF650E"/>
    <w:rsid w:val="00AF6652"/>
    <w:rsid w:val="00AF6C3A"/>
    <w:rsid w:val="00AF6D0F"/>
    <w:rsid w:val="00AF6E9E"/>
    <w:rsid w:val="00AF7359"/>
    <w:rsid w:val="00AF7870"/>
    <w:rsid w:val="00AF7B8C"/>
    <w:rsid w:val="00AF7D78"/>
    <w:rsid w:val="00AF7ED0"/>
    <w:rsid w:val="00B00044"/>
    <w:rsid w:val="00B00081"/>
    <w:rsid w:val="00B0010C"/>
    <w:rsid w:val="00B00382"/>
    <w:rsid w:val="00B003E8"/>
    <w:rsid w:val="00B005D9"/>
    <w:rsid w:val="00B00DB9"/>
    <w:rsid w:val="00B0115F"/>
    <w:rsid w:val="00B01612"/>
    <w:rsid w:val="00B016D9"/>
    <w:rsid w:val="00B01B7F"/>
    <w:rsid w:val="00B01E91"/>
    <w:rsid w:val="00B025C9"/>
    <w:rsid w:val="00B02740"/>
    <w:rsid w:val="00B0296C"/>
    <w:rsid w:val="00B02BEB"/>
    <w:rsid w:val="00B033A4"/>
    <w:rsid w:val="00B034E3"/>
    <w:rsid w:val="00B03521"/>
    <w:rsid w:val="00B03706"/>
    <w:rsid w:val="00B03C3C"/>
    <w:rsid w:val="00B03E31"/>
    <w:rsid w:val="00B03E76"/>
    <w:rsid w:val="00B03F01"/>
    <w:rsid w:val="00B042DC"/>
    <w:rsid w:val="00B043A9"/>
    <w:rsid w:val="00B045A3"/>
    <w:rsid w:val="00B04996"/>
    <w:rsid w:val="00B04B41"/>
    <w:rsid w:val="00B04B8C"/>
    <w:rsid w:val="00B04D04"/>
    <w:rsid w:val="00B04F89"/>
    <w:rsid w:val="00B05300"/>
    <w:rsid w:val="00B05815"/>
    <w:rsid w:val="00B058B8"/>
    <w:rsid w:val="00B05A06"/>
    <w:rsid w:val="00B05A17"/>
    <w:rsid w:val="00B05D84"/>
    <w:rsid w:val="00B066F3"/>
    <w:rsid w:val="00B06B91"/>
    <w:rsid w:val="00B06D10"/>
    <w:rsid w:val="00B07100"/>
    <w:rsid w:val="00B07169"/>
    <w:rsid w:val="00B07436"/>
    <w:rsid w:val="00B075B4"/>
    <w:rsid w:val="00B07770"/>
    <w:rsid w:val="00B078AA"/>
    <w:rsid w:val="00B079F6"/>
    <w:rsid w:val="00B10033"/>
    <w:rsid w:val="00B10123"/>
    <w:rsid w:val="00B102F8"/>
    <w:rsid w:val="00B107DE"/>
    <w:rsid w:val="00B1085E"/>
    <w:rsid w:val="00B10A26"/>
    <w:rsid w:val="00B10DB1"/>
    <w:rsid w:val="00B11276"/>
    <w:rsid w:val="00B1127B"/>
    <w:rsid w:val="00B1155D"/>
    <w:rsid w:val="00B11644"/>
    <w:rsid w:val="00B1174A"/>
    <w:rsid w:val="00B11897"/>
    <w:rsid w:val="00B1192A"/>
    <w:rsid w:val="00B11A06"/>
    <w:rsid w:val="00B11AE5"/>
    <w:rsid w:val="00B11E2F"/>
    <w:rsid w:val="00B11F08"/>
    <w:rsid w:val="00B12386"/>
    <w:rsid w:val="00B124DF"/>
    <w:rsid w:val="00B12692"/>
    <w:rsid w:val="00B127E5"/>
    <w:rsid w:val="00B12998"/>
    <w:rsid w:val="00B12B2A"/>
    <w:rsid w:val="00B13142"/>
    <w:rsid w:val="00B136FE"/>
    <w:rsid w:val="00B13963"/>
    <w:rsid w:val="00B13A7E"/>
    <w:rsid w:val="00B13F22"/>
    <w:rsid w:val="00B141EF"/>
    <w:rsid w:val="00B142A5"/>
    <w:rsid w:val="00B143FF"/>
    <w:rsid w:val="00B144C0"/>
    <w:rsid w:val="00B14505"/>
    <w:rsid w:val="00B1468D"/>
    <w:rsid w:val="00B14B9E"/>
    <w:rsid w:val="00B14C4D"/>
    <w:rsid w:val="00B14FAE"/>
    <w:rsid w:val="00B150E2"/>
    <w:rsid w:val="00B150F6"/>
    <w:rsid w:val="00B15188"/>
    <w:rsid w:val="00B1530F"/>
    <w:rsid w:val="00B1555B"/>
    <w:rsid w:val="00B1569C"/>
    <w:rsid w:val="00B15DD6"/>
    <w:rsid w:val="00B15EFE"/>
    <w:rsid w:val="00B1609B"/>
    <w:rsid w:val="00B166CA"/>
    <w:rsid w:val="00B167B8"/>
    <w:rsid w:val="00B16A52"/>
    <w:rsid w:val="00B171EF"/>
    <w:rsid w:val="00B172CC"/>
    <w:rsid w:val="00B17796"/>
    <w:rsid w:val="00B17906"/>
    <w:rsid w:val="00B17E01"/>
    <w:rsid w:val="00B20465"/>
    <w:rsid w:val="00B20806"/>
    <w:rsid w:val="00B20A3B"/>
    <w:rsid w:val="00B20ACE"/>
    <w:rsid w:val="00B21500"/>
    <w:rsid w:val="00B2165E"/>
    <w:rsid w:val="00B219D4"/>
    <w:rsid w:val="00B21BAC"/>
    <w:rsid w:val="00B21CDB"/>
    <w:rsid w:val="00B21F3D"/>
    <w:rsid w:val="00B21F53"/>
    <w:rsid w:val="00B21F81"/>
    <w:rsid w:val="00B2254D"/>
    <w:rsid w:val="00B22787"/>
    <w:rsid w:val="00B227A3"/>
    <w:rsid w:val="00B227C5"/>
    <w:rsid w:val="00B2292E"/>
    <w:rsid w:val="00B22C32"/>
    <w:rsid w:val="00B22D0F"/>
    <w:rsid w:val="00B22DF8"/>
    <w:rsid w:val="00B22F68"/>
    <w:rsid w:val="00B23080"/>
    <w:rsid w:val="00B2317B"/>
    <w:rsid w:val="00B2330D"/>
    <w:rsid w:val="00B23496"/>
    <w:rsid w:val="00B2374F"/>
    <w:rsid w:val="00B23BE0"/>
    <w:rsid w:val="00B23CF5"/>
    <w:rsid w:val="00B24053"/>
    <w:rsid w:val="00B241DE"/>
    <w:rsid w:val="00B24520"/>
    <w:rsid w:val="00B2461A"/>
    <w:rsid w:val="00B24AEC"/>
    <w:rsid w:val="00B254FB"/>
    <w:rsid w:val="00B25B62"/>
    <w:rsid w:val="00B25D50"/>
    <w:rsid w:val="00B25F2A"/>
    <w:rsid w:val="00B26003"/>
    <w:rsid w:val="00B26508"/>
    <w:rsid w:val="00B26C46"/>
    <w:rsid w:val="00B26EAE"/>
    <w:rsid w:val="00B26EEC"/>
    <w:rsid w:val="00B26FC0"/>
    <w:rsid w:val="00B2722C"/>
    <w:rsid w:val="00B27357"/>
    <w:rsid w:val="00B27B2E"/>
    <w:rsid w:val="00B27F77"/>
    <w:rsid w:val="00B3016A"/>
    <w:rsid w:val="00B3025E"/>
    <w:rsid w:val="00B30383"/>
    <w:rsid w:val="00B303F2"/>
    <w:rsid w:val="00B3046A"/>
    <w:rsid w:val="00B306A5"/>
    <w:rsid w:val="00B30984"/>
    <w:rsid w:val="00B30C15"/>
    <w:rsid w:val="00B30E20"/>
    <w:rsid w:val="00B30EB1"/>
    <w:rsid w:val="00B311A8"/>
    <w:rsid w:val="00B31400"/>
    <w:rsid w:val="00B31A58"/>
    <w:rsid w:val="00B31F2A"/>
    <w:rsid w:val="00B3208F"/>
    <w:rsid w:val="00B32AEA"/>
    <w:rsid w:val="00B32AF0"/>
    <w:rsid w:val="00B330EC"/>
    <w:rsid w:val="00B331F8"/>
    <w:rsid w:val="00B3347B"/>
    <w:rsid w:val="00B33AC0"/>
    <w:rsid w:val="00B33DD2"/>
    <w:rsid w:val="00B33DFC"/>
    <w:rsid w:val="00B33EBB"/>
    <w:rsid w:val="00B33FDC"/>
    <w:rsid w:val="00B34185"/>
    <w:rsid w:val="00B3456B"/>
    <w:rsid w:val="00B346B6"/>
    <w:rsid w:val="00B3476F"/>
    <w:rsid w:val="00B34A5F"/>
    <w:rsid w:val="00B34B72"/>
    <w:rsid w:val="00B34DB2"/>
    <w:rsid w:val="00B34F62"/>
    <w:rsid w:val="00B35D5A"/>
    <w:rsid w:val="00B3615F"/>
    <w:rsid w:val="00B36291"/>
    <w:rsid w:val="00B36815"/>
    <w:rsid w:val="00B36AF3"/>
    <w:rsid w:val="00B36C3F"/>
    <w:rsid w:val="00B37452"/>
    <w:rsid w:val="00B37D2D"/>
    <w:rsid w:val="00B401E2"/>
    <w:rsid w:val="00B4039B"/>
    <w:rsid w:val="00B404A5"/>
    <w:rsid w:val="00B404A6"/>
    <w:rsid w:val="00B40872"/>
    <w:rsid w:val="00B414B5"/>
    <w:rsid w:val="00B414C0"/>
    <w:rsid w:val="00B4173A"/>
    <w:rsid w:val="00B41973"/>
    <w:rsid w:val="00B41A73"/>
    <w:rsid w:val="00B41BC0"/>
    <w:rsid w:val="00B41D8B"/>
    <w:rsid w:val="00B41F07"/>
    <w:rsid w:val="00B42309"/>
    <w:rsid w:val="00B428E7"/>
    <w:rsid w:val="00B428FE"/>
    <w:rsid w:val="00B42C47"/>
    <w:rsid w:val="00B42E91"/>
    <w:rsid w:val="00B4315F"/>
    <w:rsid w:val="00B43254"/>
    <w:rsid w:val="00B43727"/>
    <w:rsid w:val="00B4386B"/>
    <w:rsid w:val="00B43AF1"/>
    <w:rsid w:val="00B43BAF"/>
    <w:rsid w:val="00B44346"/>
    <w:rsid w:val="00B44349"/>
    <w:rsid w:val="00B4436C"/>
    <w:rsid w:val="00B4442A"/>
    <w:rsid w:val="00B4450B"/>
    <w:rsid w:val="00B4468B"/>
    <w:rsid w:val="00B44AB1"/>
    <w:rsid w:val="00B44AD4"/>
    <w:rsid w:val="00B44DD7"/>
    <w:rsid w:val="00B44DFC"/>
    <w:rsid w:val="00B45535"/>
    <w:rsid w:val="00B4574E"/>
    <w:rsid w:val="00B45BA3"/>
    <w:rsid w:val="00B45CC7"/>
    <w:rsid w:val="00B45F30"/>
    <w:rsid w:val="00B46281"/>
    <w:rsid w:val="00B4646E"/>
    <w:rsid w:val="00B469E1"/>
    <w:rsid w:val="00B4700B"/>
    <w:rsid w:val="00B47013"/>
    <w:rsid w:val="00B47134"/>
    <w:rsid w:val="00B47139"/>
    <w:rsid w:val="00B47589"/>
    <w:rsid w:val="00B477CE"/>
    <w:rsid w:val="00B47A57"/>
    <w:rsid w:val="00B47A80"/>
    <w:rsid w:val="00B47B9B"/>
    <w:rsid w:val="00B47BBD"/>
    <w:rsid w:val="00B5070D"/>
    <w:rsid w:val="00B507DB"/>
    <w:rsid w:val="00B50826"/>
    <w:rsid w:val="00B50B1B"/>
    <w:rsid w:val="00B50B98"/>
    <w:rsid w:val="00B511E7"/>
    <w:rsid w:val="00B51572"/>
    <w:rsid w:val="00B51910"/>
    <w:rsid w:val="00B51971"/>
    <w:rsid w:val="00B520ED"/>
    <w:rsid w:val="00B52412"/>
    <w:rsid w:val="00B525C1"/>
    <w:rsid w:val="00B525EA"/>
    <w:rsid w:val="00B52702"/>
    <w:rsid w:val="00B52752"/>
    <w:rsid w:val="00B52DEA"/>
    <w:rsid w:val="00B52EB1"/>
    <w:rsid w:val="00B53608"/>
    <w:rsid w:val="00B538D3"/>
    <w:rsid w:val="00B538DD"/>
    <w:rsid w:val="00B53DBB"/>
    <w:rsid w:val="00B53DC8"/>
    <w:rsid w:val="00B540D7"/>
    <w:rsid w:val="00B54349"/>
    <w:rsid w:val="00B546AE"/>
    <w:rsid w:val="00B54A84"/>
    <w:rsid w:val="00B54D9F"/>
    <w:rsid w:val="00B54DB0"/>
    <w:rsid w:val="00B5510F"/>
    <w:rsid w:val="00B556CD"/>
    <w:rsid w:val="00B55BAE"/>
    <w:rsid w:val="00B55FAC"/>
    <w:rsid w:val="00B560ED"/>
    <w:rsid w:val="00B5645A"/>
    <w:rsid w:val="00B56552"/>
    <w:rsid w:val="00B56972"/>
    <w:rsid w:val="00B56D96"/>
    <w:rsid w:val="00B570F3"/>
    <w:rsid w:val="00B571CA"/>
    <w:rsid w:val="00B57444"/>
    <w:rsid w:val="00B575E4"/>
    <w:rsid w:val="00B57752"/>
    <w:rsid w:val="00B5780C"/>
    <w:rsid w:val="00B57BAA"/>
    <w:rsid w:val="00B602A4"/>
    <w:rsid w:val="00B604F6"/>
    <w:rsid w:val="00B6062C"/>
    <w:rsid w:val="00B60D90"/>
    <w:rsid w:val="00B60F41"/>
    <w:rsid w:val="00B6116E"/>
    <w:rsid w:val="00B61A19"/>
    <w:rsid w:val="00B61A7B"/>
    <w:rsid w:val="00B61B1E"/>
    <w:rsid w:val="00B61EEB"/>
    <w:rsid w:val="00B61F28"/>
    <w:rsid w:val="00B62206"/>
    <w:rsid w:val="00B626CA"/>
    <w:rsid w:val="00B62767"/>
    <w:rsid w:val="00B62C26"/>
    <w:rsid w:val="00B62C2C"/>
    <w:rsid w:val="00B63731"/>
    <w:rsid w:val="00B63B87"/>
    <w:rsid w:val="00B63F5D"/>
    <w:rsid w:val="00B640B0"/>
    <w:rsid w:val="00B64627"/>
    <w:rsid w:val="00B64858"/>
    <w:rsid w:val="00B658A6"/>
    <w:rsid w:val="00B65FFB"/>
    <w:rsid w:val="00B660B9"/>
    <w:rsid w:val="00B664D1"/>
    <w:rsid w:val="00B667EE"/>
    <w:rsid w:val="00B66860"/>
    <w:rsid w:val="00B66A81"/>
    <w:rsid w:val="00B66B44"/>
    <w:rsid w:val="00B66BD4"/>
    <w:rsid w:val="00B66D90"/>
    <w:rsid w:val="00B66E84"/>
    <w:rsid w:val="00B67036"/>
    <w:rsid w:val="00B67D28"/>
    <w:rsid w:val="00B67D74"/>
    <w:rsid w:val="00B7043F"/>
    <w:rsid w:val="00B709C1"/>
    <w:rsid w:val="00B70D4E"/>
    <w:rsid w:val="00B70DD3"/>
    <w:rsid w:val="00B70EB7"/>
    <w:rsid w:val="00B710FD"/>
    <w:rsid w:val="00B71177"/>
    <w:rsid w:val="00B71C6C"/>
    <w:rsid w:val="00B72060"/>
    <w:rsid w:val="00B7237E"/>
    <w:rsid w:val="00B72382"/>
    <w:rsid w:val="00B728FC"/>
    <w:rsid w:val="00B729D4"/>
    <w:rsid w:val="00B72B2D"/>
    <w:rsid w:val="00B72C44"/>
    <w:rsid w:val="00B731B5"/>
    <w:rsid w:val="00B739C1"/>
    <w:rsid w:val="00B74028"/>
    <w:rsid w:val="00B746F3"/>
    <w:rsid w:val="00B74E99"/>
    <w:rsid w:val="00B7501B"/>
    <w:rsid w:val="00B75211"/>
    <w:rsid w:val="00B755E2"/>
    <w:rsid w:val="00B75784"/>
    <w:rsid w:val="00B75995"/>
    <w:rsid w:val="00B75B6C"/>
    <w:rsid w:val="00B75D8E"/>
    <w:rsid w:val="00B76091"/>
    <w:rsid w:val="00B760DE"/>
    <w:rsid w:val="00B76144"/>
    <w:rsid w:val="00B76494"/>
    <w:rsid w:val="00B7680B"/>
    <w:rsid w:val="00B76EC9"/>
    <w:rsid w:val="00B77180"/>
    <w:rsid w:val="00B77360"/>
    <w:rsid w:val="00B774C1"/>
    <w:rsid w:val="00B7753D"/>
    <w:rsid w:val="00B7769D"/>
    <w:rsid w:val="00B776FC"/>
    <w:rsid w:val="00B77840"/>
    <w:rsid w:val="00B778AE"/>
    <w:rsid w:val="00B778B7"/>
    <w:rsid w:val="00B80311"/>
    <w:rsid w:val="00B807AC"/>
    <w:rsid w:val="00B80ACE"/>
    <w:rsid w:val="00B81192"/>
    <w:rsid w:val="00B813BA"/>
    <w:rsid w:val="00B813E5"/>
    <w:rsid w:val="00B816BD"/>
    <w:rsid w:val="00B81724"/>
    <w:rsid w:val="00B81844"/>
    <w:rsid w:val="00B81952"/>
    <w:rsid w:val="00B81C8F"/>
    <w:rsid w:val="00B81E98"/>
    <w:rsid w:val="00B826F4"/>
    <w:rsid w:val="00B8270C"/>
    <w:rsid w:val="00B8274C"/>
    <w:rsid w:val="00B82A32"/>
    <w:rsid w:val="00B82B6A"/>
    <w:rsid w:val="00B82D13"/>
    <w:rsid w:val="00B82D5D"/>
    <w:rsid w:val="00B83534"/>
    <w:rsid w:val="00B83571"/>
    <w:rsid w:val="00B836D2"/>
    <w:rsid w:val="00B837A7"/>
    <w:rsid w:val="00B83ED3"/>
    <w:rsid w:val="00B8457D"/>
    <w:rsid w:val="00B84A20"/>
    <w:rsid w:val="00B84FEB"/>
    <w:rsid w:val="00B85390"/>
    <w:rsid w:val="00B856F9"/>
    <w:rsid w:val="00B85896"/>
    <w:rsid w:val="00B85AA8"/>
    <w:rsid w:val="00B86128"/>
    <w:rsid w:val="00B86247"/>
    <w:rsid w:val="00B864A8"/>
    <w:rsid w:val="00B864D6"/>
    <w:rsid w:val="00B866D0"/>
    <w:rsid w:val="00B8677C"/>
    <w:rsid w:val="00B8721E"/>
    <w:rsid w:val="00B87409"/>
    <w:rsid w:val="00B878FC"/>
    <w:rsid w:val="00B8797E"/>
    <w:rsid w:val="00B87A65"/>
    <w:rsid w:val="00B87C7A"/>
    <w:rsid w:val="00B87D3C"/>
    <w:rsid w:val="00B904E9"/>
    <w:rsid w:val="00B908DD"/>
    <w:rsid w:val="00B9099B"/>
    <w:rsid w:val="00B909BE"/>
    <w:rsid w:val="00B90BB9"/>
    <w:rsid w:val="00B90C61"/>
    <w:rsid w:val="00B90F3D"/>
    <w:rsid w:val="00B91366"/>
    <w:rsid w:val="00B91505"/>
    <w:rsid w:val="00B91673"/>
    <w:rsid w:val="00B91972"/>
    <w:rsid w:val="00B91BFF"/>
    <w:rsid w:val="00B91C0A"/>
    <w:rsid w:val="00B91DC4"/>
    <w:rsid w:val="00B92081"/>
    <w:rsid w:val="00B92508"/>
    <w:rsid w:val="00B92C50"/>
    <w:rsid w:val="00B92D02"/>
    <w:rsid w:val="00B931E6"/>
    <w:rsid w:val="00B934BC"/>
    <w:rsid w:val="00B935CB"/>
    <w:rsid w:val="00B9376A"/>
    <w:rsid w:val="00B94082"/>
    <w:rsid w:val="00B941E6"/>
    <w:rsid w:val="00B946B7"/>
    <w:rsid w:val="00B946D4"/>
    <w:rsid w:val="00B94EFC"/>
    <w:rsid w:val="00B953D7"/>
    <w:rsid w:val="00B955CE"/>
    <w:rsid w:val="00B958A8"/>
    <w:rsid w:val="00B95936"/>
    <w:rsid w:val="00B95A9F"/>
    <w:rsid w:val="00B95EB1"/>
    <w:rsid w:val="00B9644E"/>
    <w:rsid w:val="00B96791"/>
    <w:rsid w:val="00B96A10"/>
    <w:rsid w:val="00B96EDE"/>
    <w:rsid w:val="00B9728A"/>
    <w:rsid w:val="00B97395"/>
    <w:rsid w:val="00B97A6B"/>
    <w:rsid w:val="00B97B33"/>
    <w:rsid w:val="00B97C09"/>
    <w:rsid w:val="00BA015F"/>
    <w:rsid w:val="00BA02E2"/>
    <w:rsid w:val="00BA03C3"/>
    <w:rsid w:val="00BA06AE"/>
    <w:rsid w:val="00BA1154"/>
    <w:rsid w:val="00BA1365"/>
    <w:rsid w:val="00BA13C5"/>
    <w:rsid w:val="00BA1814"/>
    <w:rsid w:val="00BA186A"/>
    <w:rsid w:val="00BA1970"/>
    <w:rsid w:val="00BA1A37"/>
    <w:rsid w:val="00BA1D20"/>
    <w:rsid w:val="00BA201A"/>
    <w:rsid w:val="00BA235A"/>
    <w:rsid w:val="00BA2414"/>
    <w:rsid w:val="00BA259B"/>
    <w:rsid w:val="00BA25F8"/>
    <w:rsid w:val="00BA2676"/>
    <w:rsid w:val="00BA2A15"/>
    <w:rsid w:val="00BA2B16"/>
    <w:rsid w:val="00BA2C31"/>
    <w:rsid w:val="00BA2C96"/>
    <w:rsid w:val="00BA2E6C"/>
    <w:rsid w:val="00BA30C8"/>
    <w:rsid w:val="00BA39C6"/>
    <w:rsid w:val="00BA3DC3"/>
    <w:rsid w:val="00BA4699"/>
    <w:rsid w:val="00BA47C9"/>
    <w:rsid w:val="00BA4A47"/>
    <w:rsid w:val="00BA4C6F"/>
    <w:rsid w:val="00BA4CE4"/>
    <w:rsid w:val="00BA4D48"/>
    <w:rsid w:val="00BA4E71"/>
    <w:rsid w:val="00BA4EA5"/>
    <w:rsid w:val="00BA5190"/>
    <w:rsid w:val="00BA52F1"/>
    <w:rsid w:val="00BA5C8F"/>
    <w:rsid w:val="00BA5D5C"/>
    <w:rsid w:val="00BA5E10"/>
    <w:rsid w:val="00BA6261"/>
    <w:rsid w:val="00BA656F"/>
    <w:rsid w:val="00BA683E"/>
    <w:rsid w:val="00BA68FA"/>
    <w:rsid w:val="00BA6AE9"/>
    <w:rsid w:val="00BA6E1C"/>
    <w:rsid w:val="00BA6F04"/>
    <w:rsid w:val="00BA7410"/>
    <w:rsid w:val="00BA763C"/>
    <w:rsid w:val="00BA77C8"/>
    <w:rsid w:val="00BA7979"/>
    <w:rsid w:val="00BA7CEC"/>
    <w:rsid w:val="00BA7F7C"/>
    <w:rsid w:val="00BB05AF"/>
    <w:rsid w:val="00BB06F4"/>
    <w:rsid w:val="00BB071F"/>
    <w:rsid w:val="00BB09B1"/>
    <w:rsid w:val="00BB0B84"/>
    <w:rsid w:val="00BB0D1B"/>
    <w:rsid w:val="00BB0D86"/>
    <w:rsid w:val="00BB0E1E"/>
    <w:rsid w:val="00BB11CB"/>
    <w:rsid w:val="00BB1227"/>
    <w:rsid w:val="00BB1462"/>
    <w:rsid w:val="00BB153E"/>
    <w:rsid w:val="00BB15D3"/>
    <w:rsid w:val="00BB17B7"/>
    <w:rsid w:val="00BB1A71"/>
    <w:rsid w:val="00BB1B11"/>
    <w:rsid w:val="00BB1B6D"/>
    <w:rsid w:val="00BB2041"/>
    <w:rsid w:val="00BB2153"/>
    <w:rsid w:val="00BB234B"/>
    <w:rsid w:val="00BB23E6"/>
    <w:rsid w:val="00BB25C2"/>
    <w:rsid w:val="00BB2CE4"/>
    <w:rsid w:val="00BB2D40"/>
    <w:rsid w:val="00BB339E"/>
    <w:rsid w:val="00BB4099"/>
    <w:rsid w:val="00BB41CA"/>
    <w:rsid w:val="00BB4525"/>
    <w:rsid w:val="00BB4578"/>
    <w:rsid w:val="00BB4728"/>
    <w:rsid w:val="00BB4BFE"/>
    <w:rsid w:val="00BB4EB3"/>
    <w:rsid w:val="00BB5931"/>
    <w:rsid w:val="00BB63FC"/>
    <w:rsid w:val="00BB64F8"/>
    <w:rsid w:val="00BB6699"/>
    <w:rsid w:val="00BB6850"/>
    <w:rsid w:val="00BB68EC"/>
    <w:rsid w:val="00BB6A03"/>
    <w:rsid w:val="00BB6A1C"/>
    <w:rsid w:val="00BB6D08"/>
    <w:rsid w:val="00BB7740"/>
    <w:rsid w:val="00BB78F3"/>
    <w:rsid w:val="00BB7912"/>
    <w:rsid w:val="00BC00BE"/>
    <w:rsid w:val="00BC01C6"/>
    <w:rsid w:val="00BC0587"/>
    <w:rsid w:val="00BC05BF"/>
    <w:rsid w:val="00BC0FA5"/>
    <w:rsid w:val="00BC1030"/>
    <w:rsid w:val="00BC145E"/>
    <w:rsid w:val="00BC153B"/>
    <w:rsid w:val="00BC15BC"/>
    <w:rsid w:val="00BC17E8"/>
    <w:rsid w:val="00BC1AE5"/>
    <w:rsid w:val="00BC2093"/>
    <w:rsid w:val="00BC21E7"/>
    <w:rsid w:val="00BC2217"/>
    <w:rsid w:val="00BC225E"/>
    <w:rsid w:val="00BC2387"/>
    <w:rsid w:val="00BC2550"/>
    <w:rsid w:val="00BC274D"/>
    <w:rsid w:val="00BC29D6"/>
    <w:rsid w:val="00BC29EC"/>
    <w:rsid w:val="00BC2D69"/>
    <w:rsid w:val="00BC2EFE"/>
    <w:rsid w:val="00BC32C8"/>
    <w:rsid w:val="00BC3472"/>
    <w:rsid w:val="00BC3694"/>
    <w:rsid w:val="00BC3BDF"/>
    <w:rsid w:val="00BC3C7B"/>
    <w:rsid w:val="00BC3ED7"/>
    <w:rsid w:val="00BC4DDF"/>
    <w:rsid w:val="00BC55AD"/>
    <w:rsid w:val="00BC580D"/>
    <w:rsid w:val="00BC58D2"/>
    <w:rsid w:val="00BC5E08"/>
    <w:rsid w:val="00BC640D"/>
    <w:rsid w:val="00BC66ED"/>
    <w:rsid w:val="00BC6787"/>
    <w:rsid w:val="00BC68A6"/>
    <w:rsid w:val="00BC6BDE"/>
    <w:rsid w:val="00BC6EF8"/>
    <w:rsid w:val="00BC701C"/>
    <w:rsid w:val="00BC703B"/>
    <w:rsid w:val="00BC72EE"/>
    <w:rsid w:val="00BC766B"/>
    <w:rsid w:val="00BC7690"/>
    <w:rsid w:val="00BC78E4"/>
    <w:rsid w:val="00BC7DBA"/>
    <w:rsid w:val="00BD008E"/>
    <w:rsid w:val="00BD036D"/>
    <w:rsid w:val="00BD0371"/>
    <w:rsid w:val="00BD0AFA"/>
    <w:rsid w:val="00BD11E4"/>
    <w:rsid w:val="00BD14CE"/>
    <w:rsid w:val="00BD1B62"/>
    <w:rsid w:val="00BD1BC5"/>
    <w:rsid w:val="00BD1D12"/>
    <w:rsid w:val="00BD1EC4"/>
    <w:rsid w:val="00BD21E6"/>
    <w:rsid w:val="00BD22F3"/>
    <w:rsid w:val="00BD2901"/>
    <w:rsid w:val="00BD2A83"/>
    <w:rsid w:val="00BD2D5B"/>
    <w:rsid w:val="00BD313D"/>
    <w:rsid w:val="00BD34D4"/>
    <w:rsid w:val="00BD35C8"/>
    <w:rsid w:val="00BD36AC"/>
    <w:rsid w:val="00BD3800"/>
    <w:rsid w:val="00BD39A0"/>
    <w:rsid w:val="00BD4049"/>
    <w:rsid w:val="00BD453E"/>
    <w:rsid w:val="00BD455F"/>
    <w:rsid w:val="00BD4766"/>
    <w:rsid w:val="00BD4798"/>
    <w:rsid w:val="00BD4AF0"/>
    <w:rsid w:val="00BD4C63"/>
    <w:rsid w:val="00BD4E6E"/>
    <w:rsid w:val="00BD5086"/>
    <w:rsid w:val="00BD5115"/>
    <w:rsid w:val="00BD5158"/>
    <w:rsid w:val="00BD51F7"/>
    <w:rsid w:val="00BD5455"/>
    <w:rsid w:val="00BD59A8"/>
    <w:rsid w:val="00BD60D3"/>
    <w:rsid w:val="00BD6576"/>
    <w:rsid w:val="00BD6661"/>
    <w:rsid w:val="00BD6680"/>
    <w:rsid w:val="00BD66C1"/>
    <w:rsid w:val="00BD66C6"/>
    <w:rsid w:val="00BD6CD1"/>
    <w:rsid w:val="00BD6E46"/>
    <w:rsid w:val="00BD6ECE"/>
    <w:rsid w:val="00BD6EE3"/>
    <w:rsid w:val="00BD72B7"/>
    <w:rsid w:val="00BD7462"/>
    <w:rsid w:val="00BD764B"/>
    <w:rsid w:val="00BD7739"/>
    <w:rsid w:val="00BD79AE"/>
    <w:rsid w:val="00BD7AEE"/>
    <w:rsid w:val="00BD7B72"/>
    <w:rsid w:val="00BD7EFB"/>
    <w:rsid w:val="00BD7F81"/>
    <w:rsid w:val="00BE005D"/>
    <w:rsid w:val="00BE014F"/>
    <w:rsid w:val="00BE0257"/>
    <w:rsid w:val="00BE03B0"/>
    <w:rsid w:val="00BE058B"/>
    <w:rsid w:val="00BE0797"/>
    <w:rsid w:val="00BE0C57"/>
    <w:rsid w:val="00BE1083"/>
    <w:rsid w:val="00BE1191"/>
    <w:rsid w:val="00BE1C1F"/>
    <w:rsid w:val="00BE1CFD"/>
    <w:rsid w:val="00BE20A1"/>
    <w:rsid w:val="00BE21BF"/>
    <w:rsid w:val="00BE2561"/>
    <w:rsid w:val="00BE26CB"/>
    <w:rsid w:val="00BE2837"/>
    <w:rsid w:val="00BE2936"/>
    <w:rsid w:val="00BE2DF1"/>
    <w:rsid w:val="00BE3321"/>
    <w:rsid w:val="00BE3393"/>
    <w:rsid w:val="00BE345B"/>
    <w:rsid w:val="00BE3508"/>
    <w:rsid w:val="00BE3566"/>
    <w:rsid w:val="00BE356B"/>
    <w:rsid w:val="00BE3580"/>
    <w:rsid w:val="00BE363E"/>
    <w:rsid w:val="00BE3A09"/>
    <w:rsid w:val="00BE3B52"/>
    <w:rsid w:val="00BE3D26"/>
    <w:rsid w:val="00BE3ED7"/>
    <w:rsid w:val="00BE4164"/>
    <w:rsid w:val="00BE4570"/>
    <w:rsid w:val="00BE4693"/>
    <w:rsid w:val="00BE4735"/>
    <w:rsid w:val="00BE4774"/>
    <w:rsid w:val="00BE47F3"/>
    <w:rsid w:val="00BE48CD"/>
    <w:rsid w:val="00BE498B"/>
    <w:rsid w:val="00BE4A5A"/>
    <w:rsid w:val="00BE4CAB"/>
    <w:rsid w:val="00BE5200"/>
    <w:rsid w:val="00BE5538"/>
    <w:rsid w:val="00BE562B"/>
    <w:rsid w:val="00BE5F74"/>
    <w:rsid w:val="00BE5FE7"/>
    <w:rsid w:val="00BE6B38"/>
    <w:rsid w:val="00BE7150"/>
    <w:rsid w:val="00BE77A5"/>
    <w:rsid w:val="00BE7BC1"/>
    <w:rsid w:val="00BE7FF7"/>
    <w:rsid w:val="00BF01FB"/>
    <w:rsid w:val="00BF0402"/>
    <w:rsid w:val="00BF05BE"/>
    <w:rsid w:val="00BF064F"/>
    <w:rsid w:val="00BF0670"/>
    <w:rsid w:val="00BF098B"/>
    <w:rsid w:val="00BF0A6C"/>
    <w:rsid w:val="00BF0A7A"/>
    <w:rsid w:val="00BF12B7"/>
    <w:rsid w:val="00BF12E6"/>
    <w:rsid w:val="00BF137B"/>
    <w:rsid w:val="00BF1393"/>
    <w:rsid w:val="00BF197B"/>
    <w:rsid w:val="00BF1A70"/>
    <w:rsid w:val="00BF1C48"/>
    <w:rsid w:val="00BF1CB7"/>
    <w:rsid w:val="00BF1DC2"/>
    <w:rsid w:val="00BF1EBF"/>
    <w:rsid w:val="00BF2367"/>
    <w:rsid w:val="00BF2C52"/>
    <w:rsid w:val="00BF2DBB"/>
    <w:rsid w:val="00BF2DCE"/>
    <w:rsid w:val="00BF2E7D"/>
    <w:rsid w:val="00BF3292"/>
    <w:rsid w:val="00BF3780"/>
    <w:rsid w:val="00BF3DF1"/>
    <w:rsid w:val="00BF3E0C"/>
    <w:rsid w:val="00BF4073"/>
    <w:rsid w:val="00BF42FC"/>
    <w:rsid w:val="00BF4480"/>
    <w:rsid w:val="00BF4542"/>
    <w:rsid w:val="00BF461F"/>
    <w:rsid w:val="00BF4C52"/>
    <w:rsid w:val="00BF5258"/>
    <w:rsid w:val="00BF5285"/>
    <w:rsid w:val="00BF58B1"/>
    <w:rsid w:val="00BF5CBA"/>
    <w:rsid w:val="00BF5D27"/>
    <w:rsid w:val="00BF5F5E"/>
    <w:rsid w:val="00BF623E"/>
    <w:rsid w:val="00BF6A53"/>
    <w:rsid w:val="00BF6E3B"/>
    <w:rsid w:val="00BF75ED"/>
    <w:rsid w:val="00BF7E36"/>
    <w:rsid w:val="00BF7E5E"/>
    <w:rsid w:val="00BF7EDC"/>
    <w:rsid w:val="00C0006B"/>
    <w:rsid w:val="00C0018C"/>
    <w:rsid w:val="00C00A0F"/>
    <w:rsid w:val="00C00D3D"/>
    <w:rsid w:val="00C01043"/>
    <w:rsid w:val="00C0110F"/>
    <w:rsid w:val="00C01237"/>
    <w:rsid w:val="00C013EE"/>
    <w:rsid w:val="00C014A8"/>
    <w:rsid w:val="00C017DD"/>
    <w:rsid w:val="00C01B6B"/>
    <w:rsid w:val="00C02078"/>
    <w:rsid w:val="00C020B6"/>
    <w:rsid w:val="00C022AE"/>
    <w:rsid w:val="00C025CA"/>
    <w:rsid w:val="00C025F1"/>
    <w:rsid w:val="00C02A81"/>
    <w:rsid w:val="00C0314D"/>
    <w:rsid w:val="00C03950"/>
    <w:rsid w:val="00C03AD0"/>
    <w:rsid w:val="00C04417"/>
    <w:rsid w:val="00C046AC"/>
    <w:rsid w:val="00C0496C"/>
    <w:rsid w:val="00C04B47"/>
    <w:rsid w:val="00C04B69"/>
    <w:rsid w:val="00C04B93"/>
    <w:rsid w:val="00C04F0D"/>
    <w:rsid w:val="00C04F7C"/>
    <w:rsid w:val="00C04FEB"/>
    <w:rsid w:val="00C0506A"/>
    <w:rsid w:val="00C05110"/>
    <w:rsid w:val="00C0568D"/>
    <w:rsid w:val="00C0581B"/>
    <w:rsid w:val="00C05B3F"/>
    <w:rsid w:val="00C05D5E"/>
    <w:rsid w:val="00C05FEC"/>
    <w:rsid w:val="00C0661B"/>
    <w:rsid w:val="00C0670F"/>
    <w:rsid w:val="00C071CE"/>
    <w:rsid w:val="00C072EF"/>
    <w:rsid w:val="00C0794A"/>
    <w:rsid w:val="00C07B09"/>
    <w:rsid w:val="00C07FC7"/>
    <w:rsid w:val="00C105DB"/>
    <w:rsid w:val="00C10745"/>
    <w:rsid w:val="00C10BF2"/>
    <w:rsid w:val="00C10CC8"/>
    <w:rsid w:val="00C10FF0"/>
    <w:rsid w:val="00C11101"/>
    <w:rsid w:val="00C117DF"/>
    <w:rsid w:val="00C1216B"/>
    <w:rsid w:val="00C12598"/>
    <w:rsid w:val="00C12835"/>
    <w:rsid w:val="00C1287C"/>
    <w:rsid w:val="00C12A4D"/>
    <w:rsid w:val="00C1309F"/>
    <w:rsid w:val="00C1323F"/>
    <w:rsid w:val="00C133A0"/>
    <w:rsid w:val="00C138E4"/>
    <w:rsid w:val="00C13C55"/>
    <w:rsid w:val="00C13DE4"/>
    <w:rsid w:val="00C1409A"/>
    <w:rsid w:val="00C14AB4"/>
    <w:rsid w:val="00C14E97"/>
    <w:rsid w:val="00C15009"/>
    <w:rsid w:val="00C1501B"/>
    <w:rsid w:val="00C15146"/>
    <w:rsid w:val="00C15279"/>
    <w:rsid w:val="00C15875"/>
    <w:rsid w:val="00C15DC6"/>
    <w:rsid w:val="00C163E8"/>
    <w:rsid w:val="00C16E5B"/>
    <w:rsid w:val="00C175B4"/>
    <w:rsid w:val="00C177D6"/>
    <w:rsid w:val="00C20031"/>
    <w:rsid w:val="00C20660"/>
    <w:rsid w:val="00C206EA"/>
    <w:rsid w:val="00C20CA4"/>
    <w:rsid w:val="00C20EFA"/>
    <w:rsid w:val="00C20F3E"/>
    <w:rsid w:val="00C20FE2"/>
    <w:rsid w:val="00C21135"/>
    <w:rsid w:val="00C214AB"/>
    <w:rsid w:val="00C214EE"/>
    <w:rsid w:val="00C21681"/>
    <w:rsid w:val="00C2178F"/>
    <w:rsid w:val="00C21818"/>
    <w:rsid w:val="00C218F9"/>
    <w:rsid w:val="00C21AD7"/>
    <w:rsid w:val="00C21DC9"/>
    <w:rsid w:val="00C21E36"/>
    <w:rsid w:val="00C21E8D"/>
    <w:rsid w:val="00C227FF"/>
    <w:rsid w:val="00C23186"/>
    <w:rsid w:val="00C236C1"/>
    <w:rsid w:val="00C242D7"/>
    <w:rsid w:val="00C2452A"/>
    <w:rsid w:val="00C24CA3"/>
    <w:rsid w:val="00C24D33"/>
    <w:rsid w:val="00C2530E"/>
    <w:rsid w:val="00C2548A"/>
    <w:rsid w:val="00C255BD"/>
    <w:rsid w:val="00C25A3C"/>
    <w:rsid w:val="00C25C92"/>
    <w:rsid w:val="00C25E8F"/>
    <w:rsid w:val="00C25F8E"/>
    <w:rsid w:val="00C26095"/>
    <w:rsid w:val="00C260E2"/>
    <w:rsid w:val="00C2647B"/>
    <w:rsid w:val="00C26654"/>
    <w:rsid w:val="00C26E29"/>
    <w:rsid w:val="00C2714C"/>
    <w:rsid w:val="00C27361"/>
    <w:rsid w:val="00C27BE9"/>
    <w:rsid w:val="00C27D96"/>
    <w:rsid w:val="00C30021"/>
    <w:rsid w:val="00C301C5"/>
    <w:rsid w:val="00C3048B"/>
    <w:rsid w:val="00C30BF9"/>
    <w:rsid w:val="00C30F56"/>
    <w:rsid w:val="00C31247"/>
    <w:rsid w:val="00C31448"/>
    <w:rsid w:val="00C316C8"/>
    <w:rsid w:val="00C31721"/>
    <w:rsid w:val="00C31908"/>
    <w:rsid w:val="00C31960"/>
    <w:rsid w:val="00C31C68"/>
    <w:rsid w:val="00C31FB2"/>
    <w:rsid w:val="00C321A0"/>
    <w:rsid w:val="00C32621"/>
    <w:rsid w:val="00C32821"/>
    <w:rsid w:val="00C32A5D"/>
    <w:rsid w:val="00C32B0F"/>
    <w:rsid w:val="00C32D05"/>
    <w:rsid w:val="00C32DDF"/>
    <w:rsid w:val="00C3309E"/>
    <w:rsid w:val="00C33480"/>
    <w:rsid w:val="00C33C71"/>
    <w:rsid w:val="00C33E55"/>
    <w:rsid w:val="00C33EDC"/>
    <w:rsid w:val="00C33FDE"/>
    <w:rsid w:val="00C34232"/>
    <w:rsid w:val="00C34462"/>
    <w:rsid w:val="00C34543"/>
    <w:rsid w:val="00C34571"/>
    <w:rsid w:val="00C34AF5"/>
    <w:rsid w:val="00C34CD4"/>
    <w:rsid w:val="00C34EBD"/>
    <w:rsid w:val="00C3529D"/>
    <w:rsid w:val="00C35340"/>
    <w:rsid w:val="00C35A45"/>
    <w:rsid w:val="00C35E60"/>
    <w:rsid w:val="00C35E9A"/>
    <w:rsid w:val="00C36616"/>
    <w:rsid w:val="00C36771"/>
    <w:rsid w:val="00C369E0"/>
    <w:rsid w:val="00C36A4A"/>
    <w:rsid w:val="00C36BC4"/>
    <w:rsid w:val="00C37409"/>
    <w:rsid w:val="00C37738"/>
    <w:rsid w:val="00C37A2C"/>
    <w:rsid w:val="00C37B1C"/>
    <w:rsid w:val="00C40404"/>
    <w:rsid w:val="00C40422"/>
    <w:rsid w:val="00C4051F"/>
    <w:rsid w:val="00C40932"/>
    <w:rsid w:val="00C40FEC"/>
    <w:rsid w:val="00C41912"/>
    <w:rsid w:val="00C4220E"/>
    <w:rsid w:val="00C4225F"/>
    <w:rsid w:val="00C426F0"/>
    <w:rsid w:val="00C42798"/>
    <w:rsid w:val="00C4282A"/>
    <w:rsid w:val="00C42DF1"/>
    <w:rsid w:val="00C42E60"/>
    <w:rsid w:val="00C42EED"/>
    <w:rsid w:val="00C430A6"/>
    <w:rsid w:val="00C4369F"/>
    <w:rsid w:val="00C43A12"/>
    <w:rsid w:val="00C44051"/>
    <w:rsid w:val="00C444A1"/>
    <w:rsid w:val="00C446CC"/>
    <w:rsid w:val="00C449E6"/>
    <w:rsid w:val="00C44C37"/>
    <w:rsid w:val="00C450B9"/>
    <w:rsid w:val="00C4559C"/>
    <w:rsid w:val="00C45930"/>
    <w:rsid w:val="00C45AB0"/>
    <w:rsid w:val="00C45B2F"/>
    <w:rsid w:val="00C45C1B"/>
    <w:rsid w:val="00C45D24"/>
    <w:rsid w:val="00C4604E"/>
    <w:rsid w:val="00C460B9"/>
    <w:rsid w:val="00C466AD"/>
    <w:rsid w:val="00C46A26"/>
    <w:rsid w:val="00C46CD7"/>
    <w:rsid w:val="00C46FA3"/>
    <w:rsid w:val="00C4712A"/>
    <w:rsid w:val="00C471FD"/>
    <w:rsid w:val="00C47299"/>
    <w:rsid w:val="00C472B6"/>
    <w:rsid w:val="00C4731D"/>
    <w:rsid w:val="00C4737C"/>
    <w:rsid w:val="00C479C4"/>
    <w:rsid w:val="00C47E9F"/>
    <w:rsid w:val="00C47EB6"/>
    <w:rsid w:val="00C5009D"/>
    <w:rsid w:val="00C500B3"/>
    <w:rsid w:val="00C50199"/>
    <w:rsid w:val="00C5020E"/>
    <w:rsid w:val="00C50285"/>
    <w:rsid w:val="00C503D5"/>
    <w:rsid w:val="00C50650"/>
    <w:rsid w:val="00C509FB"/>
    <w:rsid w:val="00C50C40"/>
    <w:rsid w:val="00C50CF0"/>
    <w:rsid w:val="00C50F30"/>
    <w:rsid w:val="00C50F7C"/>
    <w:rsid w:val="00C51045"/>
    <w:rsid w:val="00C510BB"/>
    <w:rsid w:val="00C5147E"/>
    <w:rsid w:val="00C5183B"/>
    <w:rsid w:val="00C51E93"/>
    <w:rsid w:val="00C51EA4"/>
    <w:rsid w:val="00C52951"/>
    <w:rsid w:val="00C52BF4"/>
    <w:rsid w:val="00C52CFA"/>
    <w:rsid w:val="00C52E1F"/>
    <w:rsid w:val="00C52F87"/>
    <w:rsid w:val="00C535D0"/>
    <w:rsid w:val="00C53B4E"/>
    <w:rsid w:val="00C542E6"/>
    <w:rsid w:val="00C54832"/>
    <w:rsid w:val="00C5489C"/>
    <w:rsid w:val="00C54B81"/>
    <w:rsid w:val="00C54D3C"/>
    <w:rsid w:val="00C54DE1"/>
    <w:rsid w:val="00C55108"/>
    <w:rsid w:val="00C552C2"/>
    <w:rsid w:val="00C555A0"/>
    <w:rsid w:val="00C557DB"/>
    <w:rsid w:val="00C55883"/>
    <w:rsid w:val="00C55A9C"/>
    <w:rsid w:val="00C55D6A"/>
    <w:rsid w:val="00C560ED"/>
    <w:rsid w:val="00C56165"/>
    <w:rsid w:val="00C56A06"/>
    <w:rsid w:val="00C56A07"/>
    <w:rsid w:val="00C56DC3"/>
    <w:rsid w:val="00C56F38"/>
    <w:rsid w:val="00C56FE5"/>
    <w:rsid w:val="00C57366"/>
    <w:rsid w:val="00C57BC0"/>
    <w:rsid w:val="00C57D1E"/>
    <w:rsid w:val="00C57FC2"/>
    <w:rsid w:val="00C57FFE"/>
    <w:rsid w:val="00C6075A"/>
    <w:rsid w:val="00C6085D"/>
    <w:rsid w:val="00C6088B"/>
    <w:rsid w:val="00C60983"/>
    <w:rsid w:val="00C60B15"/>
    <w:rsid w:val="00C60E5E"/>
    <w:rsid w:val="00C610C4"/>
    <w:rsid w:val="00C613E8"/>
    <w:rsid w:val="00C61560"/>
    <w:rsid w:val="00C617ED"/>
    <w:rsid w:val="00C61890"/>
    <w:rsid w:val="00C61F70"/>
    <w:rsid w:val="00C62327"/>
    <w:rsid w:val="00C623D9"/>
    <w:rsid w:val="00C62411"/>
    <w:rsid w:val="00C6258E"/>
    <w:rsid w:val="00C62696"/>
    <w:rsid w:val="00C6282D"/>
    <w:rsid w:val="00C62FF0"/>
    <w:rsid w:val="00C632EF"/>
    <w:rsid w:val="00C634BD"/>
    <w:rsid w:val="00C639D4"/>
    <w:rsid w:val="00C63AF7"/>
    <w:rsid w:val="00C63CFF"/>
    <w:rsid w:val="00C63ED9"/>
    <w:rsid w:val="00C63F26"/>
    <w:rsid w:val="00C64047"/>
    <w:rsid w:val="00C6458A"/>
    <w:rsid w:val="00C645A7"/>
    <w:rsid w:val="00C6492A"/>
    <w:rsid w:val="00C64B4B"/>
    <w:rsid w:val="00C64D50"/>
    <w:rsid w:val="00C64FE9"/>
    <w:rsid w:val="00C65248"/>
    <w:rsid w:val="00C657C8"/>
    <w:rsid w:val="00C65919"/>
    <w:rsid w:val="00C65B8F"/>
    <w:rsid w:val="00C65C63"/>
    <w:rsid w:val="00C65C89"/>
    <w:rsid w:val="00C65DBB"/>
    <w:rsid w:val="00C6651E"/>
    <w:rsid w:val="00C66A6D"/>
    <w:rsid w:val="00C66BAD"/>
    <w:rsid w:val="00C66C3D"/>
    <w:rsid w:val="00C66CE7"/>
    <w:rsid w:val="00C677A1"/>
    <w:rsid w:val="00C67DD3"/>
    <w:rsid w:val="00C7007F"/>
    <w:rsid w:val="00C7013E"/>
    <w:rsid w:val="00C70583"/>
    <w:rsid w:val="00C70D27"/>
    <w:rsid w:val="00C70E36"/>
    <w:rsid w:val="00C7136B"/>
    <w:rsid w:val="00C71A47"/>
    <w:rsid w:val="00C71DE4"/>
    <w:rsid w:val="00C71DF5"/>
    <w:rsid w:val="00C72215"/>
    <w:rsid w:val="00C7231A"/>
    <w:rsid w:val="00C72494"/>
    <w:rsid w:val="00C73092"/>
    <w:rsid w:val="00C73131"/>
    <w:rsid w:val="00C735F3"/>
    <w:rsid w:val="00C73622"/>
    <w:rsid w:val="00C73BE2"/>
    <w:rsid w:val="00C73CB8"/>
    <w:rsid w:val="00C73FEF"/>
    <w:rsid w:val="00C74079"/>
    <w:rsid w:val="00C740CD"/>
    <w:rsid w:val="00C744BF"/>
    <w:rsid w:val="00C7457B"/>
    <w:rsid w:val="00C74677"/>
    <w:rsid w:val="00C74831"/>
    <w:rsid w:val="00C74B75"/>
    <w:rsid w:val="00C74C70"/>
    <w:rsid w:val="00C74F36"/>
    <w:rsid w:val="00C74F84"/>
    <w:rsid w:val="00C75103"/>
    <w:rsid w:val="00C75276"/>
    <w:rsid w:val="00C7539E"/>
    <w:rsid w:val="00C759D4"/>
    <w:rsid w:val="00C75BA1"/>
    <w:rsid w:val="00C75CED"/>
    <w:rsid w:val="00C75DF3"/>
    <w:rsid w:val="00C75E55"/>
    <w:rsid w:val="00C75F12"/>
    <w:rsid w:val="00C75F1F"/>
    <w:rsid w:val="00C7657B"/>
    <w:rsid w:val="00C765A4"/>
    <w:rsid w:val="00C7678E"/>
    <w:rsid w:val="00C76AE9"/>
    <w:rsid w:val="00C76BE3"/>
    <w:rsid w:val="00C76CD2"/>
    <w:rsid w:val="00C77009"/>
    <w:rsid w:val="00C771E0"/>
    <w:rsid w:val="00C777A1"/>
    <w:rsid w:val="00C77A44"/>
    <w:rsid w:val="00C77BD2"/>
    <w:rsid w:val="00C80006"/>
    <w:rsid w:val="00C802F6"/>
    <w:rsid w:val="00C803DF"/>
    <w:rsid w:val="00C80461"/>
    <w:rsid w:val="00C808E8"/>
    <w:rsid w:val="00C80A6F"/>
    <w:rsid w:val="00C80C33"/>
    <w:rsid w:val="00C81044"/>
    <w:rsid w:val="00C81252"/>
    <w:rsid w:val="00C813E3"/>
    <w:rsid w:val="00C8142A"/>
    <w:rsid w:val="00C8144E"/>
    <w:rsid w:val="00C8158A"/>
    <w:rsid w:val="00C81671"/>
    <w:rsid w:val="00C8168F"/>
    <w:rsid w:val="00C81952"/>
    <w:rsid w:val="00C819AB"/>
    <w:rsid w:val="00C819B2"/>
    <w:rsid w:val="00C81D18"/>
    <w:rsid w:val="00C82270"/>
    <w:rsid w:val="00C82641"/>
    <w:rsid w:val="00C82642"/>
    <w:rsid w:val="00C82B76"/>
    <w:rsid w:val="00C82DBB"/>
    <w:rsid w:val="00C82E64"/>
    <w:rsid w:val="00C833C1"/>
    <w:rsid w:val="00C8365F"/>
    <w:rsid w:val="00C83796"/>
    <w:rsid w:val="00C83D82"/>
    <w:rsid w:val="00C8484E"/>
    <w:rsid w:val="00C84E5C"/>
    <w:rsid w:val="00C853AB"/>
    <w:rsid w:val="00C86663"/>
    <w:rsid w:val="00C86A31"/>
    <w:rsid w:val="00C87494"/>
    <w:rsid w:val="00C87505"/>
    <w:rsid w:val="00C876F2"/>
    <w:rsid w:val="00C877B2"/>
    <w:rsid w:val="00C8798D"/>
    <w:rsid w:val="00C87EEF"/>
    <w:rsid w:val="00C87FEB"/>
    <w:rsid w:val="00C90485"/>
    <w:rsid w:val="00C9054A"/>
    <w:rsid w:val="00C9066A"/>
    <w:rsid w:val="00C91403"/>
    <w:rsid w:val="00C91692"/>
    <w:rsid w:val="00C919E5"/>
    <w:rsid w:val="00C91B6A"/>
    <w:rsid w:val="00C91E11"/>
    <w:rsid w:val="00C91E49"/>
    <w:rsid w:val="00C91EA8"/>
    <w:rsid w:val="00C9208D"/>
    <w:rsid w:val="00C9263D"/>
    <w:rsid w:val="00C92695"/>
    <w:rsid w:val="00C927DD"/>
    <w:rsid w:val="00C92845"/>
    <w:rsid w:val="00C92883"/>
    <w:rsid w:val="00C928C4"/>
    <w:rsid w:val="00C92EA3"/>
    <w:rsid w:val="00C92F74"/>
    <w:rsid w:val="00C93818"/>
    <w:rsid w:val="00C939FF"/>
    <w:rsid w:val="00C94494"/>
    <w:rsid w:val="00C94D9C"/>
    <w:rsid w:val="00C94F89"/>
    <w:rsid w:val="00C950F6"/>
    <w:rsid w:val="00C9557E"/>
    <w:rsid w:val="00C95835"/>
    <w:rsid w:val="00C95860"/>
    <w:rsid w:val="00C959F1"/>
    <w:rsid w:val="00C960AC"/>
    <w:rsid w:val="00C96136"/>
    <w:rsid w:val="00C961B8"/>
    <w:rsid w:val="00C96241"/>
    <w:rsid w:val="00C963E4"/>
    <w:rsid w:val="00C96B49"/>
    <w:rsid w:val="00C96D9A"/>
    <w:rsid w:val="00C96FA0"/>
    <w:rsid w:val="00C96FE1"/>
    <w:rsid w:val="00C970F7"/>
    <w:rsid w:val="00C97180"/>
    <w:rsid w:val="00C97792"/>
    <w:rsid w:val="00C979F3"/>
    <w:rsid w:val="00CA00B2"/>
    <w:rsid w:val="00CA00C1"/>
    <w:rsid w:val="00CA05E6"/>
    <w:rsid w:val="00CA0998"/>
    <w:rsid w:val="00CA0A4F"/>
    <w:rsid w:val="00CA0C63"/>
    <w:rsid w:val="00CA1094"/>
    <w:rsid w:val="00CA1315"/>
    <w:rsid w:val="00CA1416"/>
    <w:rsid w:val="00CA1478"/>
    <w:rsid w:val="00CA1483"/>
    <w:rsid w:val="00CA153A"/>
    <w:rsid w:val="00CA186F"/>
    <w:rsid w:val="00CA1AF0"/>
    <w:rsid w:val="00CA1C6A"/>
    <w:rsid w:val="00CA2016"/>
    <w:rsid w:val="00CA20A1"/>
    <w:rsid w:val="00CA20C3"/>
    <w:rsid w:val="00CA2280"/>
    <w:rsid w:val="00CA2458"/>
    <w:rsid w:val="00CA2608"/>
    <w:rsid w:val="00CA276B"/>
    <w:rsid w:val="00CA2CD9"/>
    <w:rsid w:val="00CA2D36"/>
    <w:rsid w:val="00CA2E06"/>
    <w:rsid w:val="00CA311D"/>
    <w:rsid w:val="00CA3195"/>
    <w:rsid w:val="00CA31F2"/>
    <w:rsid w:val="00CA3282"/>
    <w:rsid w:val="00CA3694"/>
    <w:rsid w:val="00CA3A3F"/>
    <w:rsid w:val="00CA3BC4"/>
    <w:rsid w:val="00CA41AA"/>
    <w:rsid w:val="00CA4211"/>
    <w:rsid w:val="00CA4291"/>
    <w:rsid w:val="00CA46B7"/>
    <w:rsid w:val="00CA4994"/>
    <w:rsid w:val="00CA4998"/>
    <w:rsid w:val="00CA4D6B"/>
    <w:rsid w:val="00CA4E90"/>
    <w:rsid w:val="00CA4FD1"/>
    <w:rsid w:val="00CA4FF1"/>
    <w:rsid w:val="00CA54B2"/>
    <w:rsid w:val="00CA556C"/>
    <w:rsid w:val="00CA55B4"/>
    <w:rsid w:val="00CA566F"/>
    <w:rsid w:val="00CA59F9"/>
    <w:rsid w:val="00CA5C66"/>
    <w:rsid w:val="00CA5E13"/>
    <w:rsid w:val="00CA636C"/>
    <w:rsid w:val="00CA64DF"/>
    <w:rsid w:val="00CA65E8"/>
    <w:rsid w:val="00CA65E9"/>
    <w:rsid w:val="00CA6C04"/>
    <w:rsid w:val="00CA7083"/>
    <w:rsid w:val="00CA722D"/>
    <w:rsid w:val="00CA7471"/>
    <w:rsid w:val="00CA7478"/>
    <w:rsid w:val="00CA74A9"/>
    <w:rsid w:val="00CA7EBD"/>
    <w:rsid w:val="00CB056C"/>
    <w:rsid w:val="00CB0877"/>
    <w:rsid w:val="00CB0914"/>
    <w:rsid w:val="00CB0CF2"/>
    <w:rsid w:val="00CB0D7C"/>
    <w:rsid w:val="00CB1347"/>
    <w:rsid w:val="00CB18EB"/>
    <w:rsid w:val="00CB2054"/>
    <w:rsid w:val="00CB22D3"/>
    <w:rsid w:val="00CB251A"/>
    <w:rsid w:val="00CB27CF"/>
    <w:rsid w:val="00CB282A"/>
    <w:rsid w:val="00CB2846"/>
    <w:rsid w:val="00CB2C02"/>
    <w:rsid w:val="00CB2E98"/>
    <w:rsid w:val="00CB2FCF"/>
    <w:rsid w:val="00CB3096"/>
    <w:rsid w:val="00CB30D6"/>
    <w:rsid w:val="00CB342E"/>
    <w:rsid w:val="00CB3529"/>
    <w:rsid w:val="00CB352C"/>
    <w:rsid w:val="00CB35EB"/>
    <w:rsid w:val="00CB380D"/>
    <w:rsid w:val="00CB3871"/>
    <w:rsid w:val="00CB3B1E"/>
    <w:rsid w:val="00CB3B74"/>
    <w:rsid w:val="00CB3C3A"/>
    <w:rsid w:val="00CB4468"/>
    <w:rsid w:val="00CB5090"/>
    <w:rsid w:val="00CB52BF"/>
    <w:rsid w:val="00CB54AF"/>
    <w:rsid w:val="00CB5540"/>
    <w:rsid w:val="00CB5668"/>
    <w:rsid w:val="00CB593A"/>
    <w:rsid w:val="00CB6007"/>
    <w:rsid w:val="00CB6151"/>
    <w:rsid w:val="00CB670C"/>
    <w:rsid w:val="00CB68D9"/>
    <w:rsid w:val="00CB6B39"/>
    <w:rsid w:val="00CB6F23"/>
    <w:rsid w:val="00CB70CE"/>
    <w:rsid w:val="00CB748D"/>
    <w:rsid w:val="00CB778E"/>
    <w:rsid w:val="00CC00B2"/>
    <w:rsid w:val="00CC079A"/>
    <w:rsid w:val="00CC088E"/>
    <w:rsid w:val="00CC09A0"/>
    <w:rsid w:val="00CC0BA8"/>
    <w:rsid w:val="00CC0C51"/>
    <w:rsid w:val="00CC1358"/>
    <w:rsid w:val="00CC176F"/>
    <w:rsid w:val="00CC188A"/>
    <w:rsid w:val="00CC1BF6"/>
    <w:rsid w:val="00CC212F"/>
    <w:rsid w:val="00CC25F8"/>
    <w:rsid w:val="00CC284E"/>
    <w:rsid w:val="00CC2905"/>
    <w:rsid w:val="00CC2A9A"/>
    <w:rsid w:val="00CC2DB4"/>
    <w:rsid w:val="00CC2F8F"/>
    <w:rsid w:val="00CC34D6"/>
    <w:rsid w:val="00CC35DF"/>
    <w:rsid w:val="00CC382C"/>
    <w:rsid w:val="00CC397C"/>
    <w:rsid w:val="00CC3A2C"/>
    <w:rsid w:val="00CC3B34"/>
    <w:rsid w:val="00CC3D6F"/>
    <w:rsid w:val="00CC3EF6"/>
    <w:rsid w:val="00CC42DD"/>
    <w:rsid w:val="00CC446D"/>
    <w:rsid w:val="00CC461E"/>
    <w:rsid w:val="00CC4BE5"/>
    <w:rsid w:val="00CC4C1A"/>
    <w:rsid w:val="00CC4D90"/>
    <w:rsid w:val="00CC51BC"/>
    <w:rsid w:val="00CC5210"/>
    <w:rsid w:val="00CC52E7"/>
    <w:rsid w:val="00CC5329"/>
    <w:rsid w:val="00CC57C3"/>
    <w:rsid w:val="00CC5F48"/>
    <w:rsid w:val="00CC6D03"/>
    <w:rsid w:val="00CC6FAA"/>
    <w:rsid w:val="00CC7F11"/>
    <w:rsid w:val="00CD0571"/>
    <w:rsid w:val="00CD0620"/>
    <w:rsid w:val="00CD0684"/>
    <w:rsid w:val="00CD0827"/>
    <w:rsid w:val="00CD08C8"/>
    <w:rsid w:val="00CD0BA2"/>
    <w:rsid w:val="00CD0E44"/>
    <w:rsid w:val="00CD1015"/>
    <w:rsid w:val="00CD113D"/>
    <w:rsid w:val="00CD140C"/>
    <w:rsid w:val="00CD1EDC"/>
    <w:rsid w:val="00CD1F95"/>
    <w:rsid w:val="00CD20A3"/>
    <w:rsid w:val="00CD2243"/>
    <w:rsid w:val="00CD22EF"/>
    <w:rsid w:val="00CD257E"/>
    <w:rsid w:val="00CD2603"/>
    <w:rsid w:val="00CD377D"/>
    <w:rsid w:val="00CD47CD"/>
    <w:rsid w:val="00CD4A4A"/>
    <w:rsid w:val="00CD4C00"/>
    <w:rsid w:val="00CD4D9B"/>
    <w:rsid w:val="00CD4E3B"/>
    <w:rsid w:val="00CD4FDA"/>
    <w:rsid w:val="00CD54E3"/>
    <w:rsid w:val="00CD5545"/>
    <w:rsid w:val="00CD59C2"/>
    <w:rsid w:val="00CD5E52"/>
    <w:rsid w:val="00CD6527"/>
    <w:rsid w:val="00CD67EB"/>
    <w:rsid w:val="00CD6A69"/>
    <w:rsid w:val="00CD7B93"/>
    <w:rsid w:val="00CE02A1"/>
    <w:rsid w:val="00CE0851"/>
    <w:rsid w:val="00CE088A"/>
    <w:rsid w:val="00CE08F9"/>
    <w:rsid w:val="00CE0AE5"/>
    <w:rsid w:val="00CE13C3"/>
    <w:rsid w:val="00CE16D1"/>
    <w:rsid w:val="00CE17DE"/>
    <w:rsid w:val="00CE19B7"/>
    <w:rsid w:val="00CE1A24"/>
    <w:rsid w:val="00CE1CE7"/>
    <w:rsid w:val="00CE1FAD"/>
    <w:rsid w:val="00CE200D"/>
    <w:rsid w:val="00CE2418"/>
    <w:rsid w:val="00CE2ABB"/>
    <w:rsid w:val="00CE2DD0"/>
    <w:rsid w:val="00CE326C"/>
    <w:rsid w:val="00CE32F0"/>
    <w:rsid w:val="00CE3989"/>
    <w:rsid w:val="00CE3E2E"/>
    <w:rsid w:val="00CE3ED0"/>
    <w:rsid w:val="00CE41D4"/>
    <w:rsid w:val="00CE4210"/>
    <w:rsid w:val="00CE43F8"/>
    <w:rsid w:val="00CE4501"/>
    <w:rsid w:val="00CE451D"/>
    <w:rsid w:val="00CE49FF"/>
    <w:rsid w:val="00CE500B"/>
    <w:rsid w:val="00CE540C"/>
    <w:rsid w:val="00CE5448"/>
    <w:rsid w:val="00CE54DE"/>
    <w:rsid w:val="00CE5502"/>
    <w:rsid w:val="00CE571B"/>
    <w:rsid w:val="00CE577F"/>
    <w:rsid w:val="00CE591C"/>
    <w:rsid w:val="00CE5969"/>
    <w:rsid w:val="00CE5AFD"/>
    <w:rsid w:val="00CE5B53"/>
    <w:rsid w:val="00CE5BAD"/>
    <w:rsid w:val="00CE5CCE"/>
    <w:rsid w:val="00CE5DBB"/>
    <w:rsid w:val="00CE60C4"/>
    <w:rsid w:val="00CE6279"/>
    <w:rsid w:val="00CE63DE"/>
    <w:rsid w:val="00CE6484"/>
    <w:rsid w:val="00CE6801"/>
    <w:rsid w:val="00CE6BF0"/>
    <w:rsid w:val="00CE6EA4"/>
    <w:rsid w:val="00CE71A2"/>
    <w:rsid w:val="00CE748C"/>
    <w:rsid w:val="00CF01BC"/>
    <w:rsid w:val="00CF0351"/>
    <w:rsid w:val="00CF063B"/>
    <w:rsid w:val="00CF07CD"/>
    <w:rsid w:val="00CF0B4E"/>
    <w:rsid w:val="00CF18A4"/>
    <w:rsid w:val="00CF1AFF"/>
    <w:rsid w:val="00CF229E"/>
    <w:rsid w:val="00CF25AD"/>
    <w:rsid w:val="00CF2C05"/>
    <w:rsid w:val="00CF2C4C"/>
    <w:rsid w:val="00CF30C3"/>
    <w:rsid w:val="00CF30C4"/>
    <w:rsid w:val="00CF30FA"/>
    <w:rsid w:val="00CF31F6"/>
    <w:rsid w:val="00CF3298"/>
    <w:rsid w:val="00CF357D"/>
    <w:rsid w:val="00CF388B"/>
    <w:rsid w:val="00CF399D"/>
    <w:rsid w:val="00CF3E60"/>
    <w:rsid w:val="00CF4009"/>
    <w:rsid w:val="00CF40FC"/>
    <w:rsid w:val="00CF415B"/>
    <w:rsid w:val="00CF4299"/>
    <w:rsid w:val="00CF4475"/>
    <w:rsid w:val="00CF4660"/>
    <w:rsid w:val="00CF48B0"/>
    <w:rsid w:val="00CF4A66"/>
    <w:rsid w:val="00CF4B87"/>
    <w:rsid w:val="00CF4BF6"/>
    <w:rsid w:val="00CF4C1B"/>
    <w:rsid w:val="00CF4FB4"/>
    <w:rsid w:val="00CF53DD"/>
    <w:rsid w:val="00CF561D"/>
    <w:rsid w:val="00CF56E9"/>
    <w:rsid w:val="00CF5BF1"/>
    <w:rsid w:val="00CF5D5A"/>
    <w:rsid w:val="00CF63B0"/>
    <w:rsid w:val="00CF6910"/>
    <w:rsid w:val="00CF6AF4"/>
    <w:rsid w:val="00CF7097"/>
    <w:rsid w:val="00CF71B9"/>
    <w:rsid w:val="00CF73C8"/>
    <w:rsid w:val="00CF7CD9"/>
    <w:rsid w:val="00D0001E"/>
    <w:rsid w:val="00D00BDD"/>
    <w:rsid w:val="00D00D0D"/>
    <w:rsid w:val="00D00EB3"/>
    <w:rsid w:val="00D00FEB"/>
    <w:rsid w:val="00D010B4"/>
    <w:rsid w:val="00D011DE"/>
    <w:rsid w:val="00D015A8"/>
    <w:rsid w:val="00D01911"/>
    <w:rsid w:val="00D01C7D"/>
    <w:rsid w:val="00D0254D"/>
    <w:rsid w:val="00D025F6"/>
    <w:rsid w:val="00D02608"/>
    <w:rsid w:val="00D02AFE"/>
    <w:rsid w:val="00D02D0F"/>
    <w:rsid w:val="00D02F4E"/>
    <w:rsid w:val="00D034BB"/>
    <w:rsid w:val="00D03502"/>
    <w:rsid w:val="00D03B18"/>
    <w:rsid w:val="00D03B97"/>
    <w:rsid w:val="00D03EDC"/>
    <w:rsid w:val="00D04182"/>
    <w:rsid w:val="00D047C1"/>
    <w:rsid w:val="00D04886"/>
    <w:rsid w:val="00D04A36"/>
    <w:rsid w:val="00D04B55"/>
    <w:rsid w:val="00D04F70"/>
    <w:rsid w:val="00D04FFF"/>
    <w:rsid w:val="00D0519B"/>
    <w:rsid w:val="00D059B4"/>
    <w:rsid w:val="00D05BF9"/>
    <w:rsid w:val="00D05DD6"/>
    <w:rsid w:val="00D05F3A"/>
    <w:rsid w:val="00D062EF"/>
    <w:rsid w:val="00D0635F"/>
    <w:rsid w:val="00D06AAF"/>
    <w:rsid w:val="00D06E4E"/>
    <w:rsid w:val="00D07032"/>
    <w:rsid w:val="00D0704C"/>
    <w:rsid w:val="00D07216"/>
    <w:rsid w:val="00D07240"/>
    <w:rsid w:val="00D073BD"/>
    <w:rsid w:val="00D07507"/>
    <w:rsid w:val="00D075E2"/>
    <w:rsid w:val="00D07763"/>
    <w:rsid w:val="00D07906"/>
    <w:rsid w:val="00D07935"/>
    <w:rsid w:val="00D07A27"/>
    <w:rsid w:val="00D07C1F"/>
    <w:rsid w:val="00D07D99"/>
    <w:rsid w:val="00D10367"/>
    <w:rsid w:val="00D104F4"/>
    <w:rsid w:val="00D10716"/>
    <w:rsid w:val="00D10735"/>
    <w:rsid w:val="00D107F0"/>
    <w:rsid w:val="00D10828"/>
    <w:rsid w:val="00D10F49"/>
    <w:rsid w:val="00D11C9A"/>
    <w:rsid w:val="00D11D53"/>
    <w:rsid w:val="00D120FE"/>
    <w:rsid w:val="00D122AD"/>
    <w:rsid w:val="00D12347"/>
    <w:rsid w:val="00D12622"/>
    <w:rsid w:val="00D127BB"/>
    <w:rsid w:val="00D12A0C"/>
    <w:rsid w:val="00D12CB8"/>
    <w:rsid w:val="00D12D36"/>
    <w:rsid w:val="00D12ECC"/>
    <w:rsid w:val="00D12FC6"/>
    <w:rsid w:val="00D13140"/>
    <w:rsid w:val="00D13322"/>
    <w:rsid w:val="00D13581"/>
    <w:rsid w:val="00D137AE"/>
    <w:rsid w:val="00D1453C"/>
    <w:rsid w:val="00D14608"/>
    <w:rsid w:val="00D14744"/>
    <w:rsid w:val="00D1494F"/>
    <w:rsid w:val="00D14BC3"/>
    <w:rsid w:val="00D14D63"/>
    <w:rsid w:val="00D14D82"/>
    <w:rsid w:val="00D15062"/>
    <w:rsid w:val="00D152FE"/>
    <w:rsid w:val="00D15553"/>
    <w:rsid w:val="00D15CF5"/>
    <w:rsid w:val="00D15DCD"/>
    <w:rsid w:val="00D16362"/>
    <w:rsid w:val="00D166C3"/>
    <w:rsid w:val="00D1673E"/>
    <w:rsid w:val="00D169FB"/>
    <w:rsid w:val="00D16F2D"/>
    <w:rsid w:val="00D17284"/>
    <w:rsid w:val="00D172B5"/>
    <w:rsid w:val="00D17545"/>
    <w:rsid w:val="00D17695"/>
    <w:rsid w:val="00D1782E"/>
    <w:rsid w:val="00D2024E"/>
    <w:rsid w:val="00D20573"/>
    <w:rsid w:val="00D20930"/>
    <w:rsid w:val="00D212B7"/>
    <w:rsid w:val="00D21360"/>
    <w:rsid w:val="00D2137C"/>
    <w:rsid w:val="00D2140D"/>
    <w:rsid w:val="00D219D2"/>
    <w:rsid w:val="00D21DC8"/>
    <w:rsid w:val="00D222D8"/>
    <w:rsid w:val="00D222FA"/>
    <w:rsid w:val="00D2276B"/>
    <w:rsid w:val="00D22A2B"/>
    <w:rsid w:val="00D22C76"/>
    <w:rsid w:val="00D22C9F"/>
    <w:rsid w:val="00D22CA8"/>
    <w:rsid w:val="00D22E56"/>
    <w:rsid w:val="00D230D3"/>
    <w:rsid w:val="00D2331A"/>
    <w:rsid w:val="00D23939"/>
    <w:rsid w:val="00D23B0D"/>
    <w:rsid w:val="00D23ED8"/>
    <w:rsid w:val="00D23FAB"/>
    <w:rsid w:val="00D243E3"/>
    <w:rsid w:val="00D243FC"/>
    <w:rsid w:val="00D24665"/>
    <w:rsid w:val="00D246AD"/>
    <w:rsid w:val="00D24A51"/>
    <w:rsid w:val="00D24BCB"/>
    <w:rsid w:val="00D24D66"/>
    <w:rsid w:val="00D250C0"/>
    <w:rsid w:val="00D2512B"/>
    <w:rsid w:val="00D25554"/>
    <w:rsid w:val="00D25616"/>
    <w:rsid w:val="00D2580B"/>
    <w:rsid w:val="00D25B6B"/>
    <w:rsid w:val="00D25EE3"/>
    <w:rsid w:val="00D26268"/>
    <w:rsid w:val="00D2659F"/>
    <w:rsid w:val="00D26FE2"/>
    <w:rsid w:val="00D2708B"/>
    <w:rsid w:val="00D277DE"/>
    <w:rsid w:val="00D2789F"/>
    <w:rsid w:val="00D27B0F"/>
    <w:rsid w:val="00D27B2D"/>
    <w:rsid w:val="00D27CD2"/>
    <w:rsid w:val="00D30508"/>
    <w:rsid w:val="00D3058D"/>
    <w:rsid w:val="00D30712"/>
    <w:rsid w:val="00D30782"/>
    <w:rsid w:val="00D309DE"/>
    <w:rsid w:val="00D30AFB"/>
    <w:rsid w:val="00D30C0C"/>
    <w:rsid w:val="00D315D7"/>
    <w:rsid w:val="00D317F5"/>
    <w:rsid w:val="00D31A1A"/>
    <w:rsid w:val="00D31D1A"/>
    <w:rsid w:val="00D32352"/>
    <w:rsid w:val="00D32506"/>
    <w:rsid w:val="00D32602"/>
    <w:rsid w:val="00D32848"/>
    <w:rsid w:val="00D328E8"/>
    <w:rsid w:val="00D3301D"/>
    <w:rsid w:val="00D3321D"/>
    <w:rsid w:val="00D332FE"/>
    <w:rsid w:val="00D333DA"/>
    <w:rsid w:val="00D33773"/>
    <w:rsid w:val="00D337B6"/>
    <w:rsid w:val="00D33821"/>
    <w:rsid w:val="00D34053"/>
    <w:rsid w:val="00D3415F"/>
    <w:rsid w:val="00D3431E"/>
    <w:rsid w:val="00D343BC"/>
    <w:rsid w:val="00D34518"/>
    <w:rsid w:val="00D34763"/>
    <w:rsid w:val="00D347BE"/>
    <w:rsid w:val="00D34B90"/>
    <w:rsid w:val="00D34C4A"/>
    <w:rsid w:val="00D34E7B"/>
    <w:rsid w:val="00D350A5"/>
    <w:rsid w:val="00D35381"/>
    <w:rsid w:val="00D3548C"/>
    <w:rsid w:val="00D35D58"/>
    <w:rsid w:val="00D35E9F"/>
    <w:rsid w:val="00D3618F"/>
    <w:rsid w:val="00D3630F"/>
    <w:rsid w:val="00D36A3C"/>
    <w:rsid w:val="00D36BAA"/>
    <w:rsid w:val="00D36D1C"/>
    <w:rsid w:val="00D3746E"/>
    <w:rsid w:val="00D37549"/>
    <w:rsid w:val="00D3779A"/>
    <w:rsid w:val="00D377DB"/>
    <w:rsid w:val="00D3798F"/>
    <w:rsid w:val="00D37A12"/>
    <w:rsid w:val="00D37F89"/>
    <w:rsid w:val="00D37FB7"/>
    <w:rsid w:val="00D405B0"/>
    <w:rsid w:val="00D40707"/>
    <w:rsid w:val="00D40713"/>
    <w:rsid w:val="00D40891"/>
    <w:rsid w:val="00D40A6C"/>
    <w:rsid w:val="00D40D42"/>
    <w:rsid w:val="00D40DDB"/>
    <w:rsid w:val="00D40E61"/>
    <w:rsid w:val="00D40F0E"/>
    <w:rsid w:val="00D416EF"/>
    <w:rsid w:val="00D417AD"/>
    <w:rsid w:val="00D41A45"/>
    <w:rsid w:val="00D41C59"/>
    <w:rsid w:val="00D41FF8"/>
    <w:rsid w:val="00D42395"/>
    <w:rsid w:val="00D425C3"/>
    <w:rsid w:val="00D42A4A"/>
    <w:rsid w:val="00D42F93"/>
    <w:rsid w:val="00D433A1"/>
    <w:rsid w:val="00D4343A"/>
    <w:rsid w:val="00D434C2"/>
    <w:rsid w:val="00D43C34"/>
    <w:rsid w:val="00D43D23"/>
    <w:rsid w:val="00D4403F"/>
    <w:rsid w:val="00D44106"/>
    <w:rsid w:val="00D44511"/>
    <w:rsid w:val="00D44EF8"/>
    <w:rsid w:val="00D451DB"/>
    <w:rsid w:val="00D454FE"/>
    <w:rsid w:val="00D456B0"/>
    <w:rsid w:val="00D45764"/>
    <w:rsid w:val="00D457CD"/>
    <w:rsid w:val="00D458E5"/>
    <w:rsid w:val="00D458FE"/>
    <w:rsid w:val="00D45E81"/>
    <w:rsid w:val="00D45EAB"/>
    <w:rsid w:val="00D45EB7"/>
    <w:rsid w:val="00D461B2"/>
    <w:rsid w:val="00D464B2"/>
    <w:rsid w:val="00D464C4"/>
    <w:rsid w:val="00D46539"/>
    <w:rsid w:val="00D46A45"/>
    <w:rsid w:val="00D46CD7"/>
    <w:rsid w:val="00D46CFB"/>
    <w:rsid w:val="00D46EA7"/>
    <w:rsid w:val="00D47229"/>
    <w:rsid w:val="00D4736F"/>
    <w:rsid w:val="00D474C0"/>
    <w:rsid w:val="00D474E9"/>
    <w:rsid w:val="00D477BA"/>
    <w:rsid w:val="00D47B44"/>
    <w:rsid w:val="00D47E48"/>
    <w:rsid w:val="00D501E5"/>
    <w:rsid w:val="00D50913"/>
    <w:rsid w:val="00D50DAE"/>
    <w:rsid w:val="00D50E78"/>
    <w:rsid w:val="00D50EC1"/>
    <w:rsid w:val="00D5111A"/>
    <w:rsid w:val="00D51253"/>
    <w:rsid w:val="00D51920"/>
    <w:rsid w:val="00D51AB0"/>
    <w:rsid w:val="00D520BF"/>
    <w:rsid w:val="00D52143"/>
    <w:rsid w:val="00D52153"/>
    <w:rsid w:val="00D52257"/>
    <w:rsid w:val="00D522A7"/>
    <w:rsid w:val="00D526B6"/>
    <w:rsid w:val="00D52B93"/>
    <w:rsid w:val="00D52D03"/>
    <w:rsid w:val="00D52F3D"/>
    <w:rsid w:val="00D53586"/>
    <w:rsid w:val="00D5398E"/>
    <w:rsid w:val="00D53A05"/>
    <w:rsid w:val="00D53AD8"/>
    <w:rsid w:val="00D53BD4"/>
    <w:rsid w:val="00D53E08"/>
    <w:rsid w:val="00D53F35"/>
    <w:rsid w:val="00D544FC"/>
    <w:rsid w:val="00D5472C"/>
    <w:rsid w:val="00D54D60"/>
    <w:rsid w:val="00D5513E"/>
    <w:rsid w:val="00D555E0"/>
    <w:rsid w:val="00D559E6"/>
    <w:rsid w:val="00D55E0E"/>
    <w:rsid w:val="00D55EB0"/>
    <w:rsid w:val="00D55F43"/>
    <w:rsid w:val="00D56081"/>
    <w:rsid w:val="00D5616C"/>
    <w:rsid w:val="00D5650A"/>
    <w:rsid w:val="00D5654C"/>
    <w:rsid w:val="00D56790"/>
    <w:rsid w:val="00D56B02"/>
    <w:rsid w:val="00D5716D"/>
    <w:rsid w:val="00D57571"/>
    <w:rsid w:val="00D57592"/>
    <w:rsid w:val="00D578DD"/>
    <w:rsid w:val="00D579CE"/>
    <w:rsid w:val="00D57FFB"/>
    <w:rsid w:val="00D603E5"/>
    <w:rsid w:val="00D604D6"/>
    <w:rsid w:val="00D6061D"/>
    <w:rsid w:val="00D60B43"/>
    <w:rsid w:val="00D60DED"/>
    <w:rsid w:val="00D61454"/>
    <w:rsid w:val="00D61627"/>
    <w:rsid w:val="00D617AC"/>
    <w:rsid w:val="00D6199A"/>
    <w:rsid w:val="00D61A00"/>
    <w:rsid w:val="00D61AC4"/>
    <w:rsid w:val="00D61F65"/>
    <w:rsid w:val="00D62349"/>
    <w:rsid w:val="00D624DB"/>
    <w:rsid w:val="00D62773"/>
    <w:rsid w:val="00D62D84"/>
    <w:rsid w:val="00D62F32"/>
    <w:rsid w:val="00D63145"/>
    <w:rsid w:val="00D63371"/>
    <w:rsid w:val="00D63460"/>
    <w:rsid w:val="00D63A86"/>
    <w:rsid w:val="00D63FDF"/>
    <w:rsid w:val="00D644E6"/>
    <w:rsid w:val="00D64661"/>
    <w:rsid w:val="00D64DDC"/>
    <w:rsid w:val="00D654A4"/>
    <w:rsid w:val="00D6562F"/>
    <w:rsid w:val="00D656E5"/>
    <w:rsid w:val="00D65E2A"/>
    <w:rsid w:val="00D65FEB"/>
    <w:rsid w:val="00D66341"/>
    <w:rsid w:val="00D66556"/>
    <w:rsid w:val="00D66654"/>
    <w:rsid w:val="00D6671A"/>
    <w:rsid w:val="00D66989"/>
    <w:rsid w:val="00D66AD7"/>
    <w:rsid w:val="00D671DF"/>
    <w:rsid w:val="00D67234"/>
    <w:rsid w:val="00D679B8"/>
    <w:rsid w:val="00D70119"/>
    <w:rsid w:val="00D70454"/>
    <w:rsid w:val="00D707EA"/>
    <w:rsid w:val="00D70AA1"/>
    <w:rsid w:val="00D70C2C"/>
    <w:rsid w:val="00D70CFC"/>
    <w:rsid w:val="00D711FA"/>
    <w:rsid w:val="00D712AA"/>
    <w:rsid w:val="00D718F0"/>
    <w:rsid w:val="00D719A3"/>
    <w:rsid w:val="00D71C5D"/>
    <w:rsid w:val="00D7213A"/>
    <w:rsid w:val="00D72305"/>
    <w:rsid w:val="00D72437"/>
    <w:rsid w:val="00D724A5"/>
    <w:rsid w:val="00D726BE"/>
    <w:rsid w:val="00D72713"/>
    <w:rsid w:val="00D72B63"/>
    <w:rsid w:val="00D72C00"/>
    <w:rsid w:val="00D72EDF"/>
    <w:rsid w:val="00D733B5"/>
    <w:rsid w:val="00D73721"/>
    <w:rsid w:val="00D73813"/>
    <w:rsid w:val="00D73C92"/>
    <w:rsid w:val="00D73D12"/>
    <w:rsid w:val="00D74849"/>
    <w:rsid w:val="00D74C9D"/>
    <w:rsid w:val="00D74EDA"/>
    <w:rsid w:val="00D74F0A"/>
    <w:rsid w:val="00D755FC"/>
    <w:rsid w:val="00D75746"/>
    <w:rsid w:val="00D758E0"/>
    <w:rsid w:val="00D75B83"/>
    <w:rsid w:val="00D75C54"/>
    <w:rsid w:val="00D75E63"/>
    <w:rsid w:val="00D76050"/>
    <w:rsid w:val="00D760A2"/>
    <w:rsid w:val="00D7637C"/>
    <w:rsid w:val="00D769BA"/>
    <w:rsid w:val="00D76DC2"/>
    <w:rsid w:val="00D76DDB"/>
    <w:rsid w:val="00D77063"/>
    <w:rsid w:val="00D770B8"/>
    <w:rsid w:val="00D7728D"/>
    <w:rsid w:val="00D774AF"/>
    <w:rsid w:val="00D77BF8"/>
    <w:rsid w:val="00D77F2E"/>
    <w:rsid w:val="00D77FC2"/>
    <w:rsid w:val="00D804EC"/>
    <w:rsid w:val="00D80C6F"/>
    <w:rsid w:val="00D80D39"/>
    <w:rsid w:val="00D81195"/>
    <w:rsid w:val="00D812B4"/>
    <w:rsid w:val="00D821F8"/>
    <w:rsid w:val="00D82404"/>
    <w:rsid w:val="00D82667"/>
    <w:rsid w:val="00D8267C"/>
    <w:rsid w:val="00D82730"/>
    <w:rsid w:val="00D82746"/>
    <w:rsid w:val="00D827A1"/>
    <w:rsid w:val="00D82982"/>
    <w:rsid w:val="00D82BE6"/>
    <w:rsid w:val="00D832B0"/>
    <w:rsid w:val="00D83307"/>
    <w:rsid w:val="00D83420"/>
    <w:rsid w:val="00D834F4"/>
    <w:rsid w:val="00D83524"/>
    <w:rsid w:val="00D83721"/>
    <w:rsid w:val="00D83A77"/>
    <w:rsid w:val="00D83ABD"/>
    <w:rsid w:val="00D83CAF"/>
    <w:rsid w:val="00D83EF0"/>
    <w:rsid w:val="00D844F9"/>
    <w:rsid w:val="00D847E8"/>
    <w:rsid w:val="00D84844"/>
    <w:rsid w:val="00D849D6"/>
    <w:rsid w:val="00D84B41"/>
    <w:rsid w:val="00D84C10"/>
    <w:rsid w:val="00D84CD9"/>
    <w:rsid w:val="00D8500A"/>
    <w:rsid w:val="00D851B5"/>
    <w:rsid w:val="00D85364"/>
    <w:rsid w:val="00D854B5"/>
    <w:rsid w:val="00D8588A"/>
    <w:rsid w:val="00D85A73"/>
    <w:rsid w:val="00D85C9B"/>
    <w:rsid w:val="00D85D51"/>
    <w:rsid w:val="00D85F87"/>
    <w:rsid w:val="00D861D3"/>
    <w:rsid w:val="00D861DD"/>
    <w:rsid w:val="00D8639E"/>
    <w:rsid w:val="00D86581"/>
    <w:rsid w:val="00D86822"/>
    <w:rsid w:val="00D86ABD"/>
    <w:rsid w:val="00D86BAF"/>
    <w:rsid w:val="00D86C0E"/>
    <w:rsid w:val="00D86FB9"/>
    <w:rsid w:val="00D8702A"/>
    <w:rsid w:val="00D87160"/>
    <w:rsid w:val="00D872CB"/>
    <w:rsid w:val="00D873FF"/>
    <w:rsid w:val="00D8748F"/>
    <w:rsid w:val="00D878D2"/>
    <w:rsid w:val="00D90818"/>
    <w:rsid w:val="00D908FA"/>
    <w:rsid w:val="00D90E88"/>
    <w:rsid w:val="00D912E4"/>
    <w:rsid w:val="00D915FF"/>
    <w:rsid w:val="00D9181E"/>
    <w:rsid w:val="00D91F5B"/>
    <w:rsid w:val="00D92046"/>
    <w:rsid w:val="00D920E3"/>
    <w:rsid w:val="00D92124"/>
    <w:rsid w:val="00D9234B"/>
    <w:rsid w:val="00D9237D"/>
    <w:rsid w:val="00D92476"/>
    <w:rsid w:val="00D929C2"/>
    <w:rsid w:val="00D92D31"/>
    <w:rsid w:val="00D92DCC"/>
    <w:rsid w:val="00D92EC1"/>
    <w:rsid w:val="00D93348"/>
    <w:rsid w:val="00D933D4"/>
    <w:rsid w:val="00D93482"/>
    <w:rsid w:val="00D93809"/>
    <w:rsid w:val="00D9383E"/>
    <w:rsid w:val="00D93B57"/>
    <w:rsid w:val="00D93D78"/>
    <w:rsid w:val="00D94891"/>
    <w:rsid w:val="00D94941"/>
    <w:rsid w:val="00D94997"/>
    <w:rsid w:val="00D94C28"/>
    <w:rsid w:val="00D94E1B"/>
    <w:rsid w:val="00D94E5E"/>
    <w:rsid w:val="00D9556B"/>
    <w:rsid w:val="00D9559B"/>
    <w:rsid w:val="00D95714"/>
    <w:rsid w:val="00D9578C"/>
    <w:rsid w:val="00D9590F"/>
    <w:rsid w:val="00D95B72"/>
    <w:rsid w:val="00D95E13"/>
    <w:rsid w:val="00D9618E"/>
    <w:rsid w:val="00D9626C"/>
    <w:rsid w:val="00D96670"/>
    <w:rsid w:val="00D967B2"/>
    <w:rsid w:val="00D967C0"/>
    <w:rsid w:val="00D97475"/>
    <w:rsid w:val="00D97841"/>
    <w:rsid w:val="00D978B7"/>
    <w:rsid w:val="00D979F2"/>
    <w:rsid w:val="00D97A9A"/>
    <w:rsid w:val="00D97C0E"/>
    <w:rsid w:val="00D97E02"/>
    <w:rsid w:val="00DA0AD3"/>
    <w:rsid w:val="00DA0CCE"/>
    <w:rsid w:val="00DA0E2B"/>
    <w:rsid w:val="00DA0EE7"/>
    <w:rsid w:val="00DA1427"/>
    <w:rsid w:val="00DA14F4"/>
    <w:rsid w:val="00DA1533"/>
    <w:rsid w:val="00DA1C94"/>
    <w:rsid w:val="00DA20D3"/>
    <w:rsid w:val="00DA2160"/>
    <w:rsid w:val="00DA21FC"/>
    <w:rsid w:val="00DA2397"/>
    <w:rsid w:val="00DA2531"/>
    <w:rsid w:val="00DA2F3E"/>
    <w:rsid w:val="00DA2F4E"/>
    <w:rsid w:val="00DA31B6"/>
    <w:rsid w:val="00DA31E6"/>
    <w:rsid w:val="00DA33E1"/>
    <w:rsid w:val="00DA35FC"/>
    <w:rsid w:val="00DA4460"/>
    <w:rsid w:val="00DA467B"/>
    <w:rsid w:val="00DA4689"/>
    <w:rsid w:val="00DA46BC"/>
    <w:rsid w:val="00DA47F0"/>
    <w:rsid w:val="00DA4C27"/>
    <w:rsid w:val="00DA5054"/>
    <w:rsid w:val="00DA5068"/>
    <w:rsid w:val="00DA5093"/>
    <w:rsid w:val="00DA512B"/>
    <w:rsid w:val="00DA5380"/>
    <w:rsid w:val="00DA57F0"/>
    <w:rsid w:val="00DA5826"/>
    <w:rsid w:val="00DA5B1C"/>
    <w:rsid w:val="00DA6CD1"/>
    <w:rsid w:val="00DA6F38"/>
    <w:rsid w:val="00DA7F1B"/>
    <w:rsid w:val="00DA7FDD"/>
    <w:rsid w:val="00DB005B"/>
    <w:rsid w:val="00DB0526"/>
    <w:rsid w:val="00DB0800"/>
    <w:rsid w:val="00DB0ACE"/>
    <w:rsid w:val="00DB0C6A"/>
    <w:rsid w:val="00DB0DA4"/>
    <w:rsid w:val="00DB1021"/>
    <w:rsid w:val="00DB10CC"/>
    <w:rsid w:val="00DB126C"/>
    <w:rsid w:val="00DB12F3"/>
    <w:rsid w:val="00DB1347"/>
    <w:rsid w:val="00DB13DA"/>
    <w:rsid w:val="00DB1509"/>
    <w:rsid w:val="00DB1632"/>
    <w:rsid w:val="00DB17E2"/>
    <w:rsid w:val="00DB1AB4"/>
    <w:rsid w:val="00DB1F16"/>
    <w:rsid w:val="00DB2093"/>
    <w:rsid w:val="00DB239A"/>
    <w:rsid w:val="00DB23FF"/>
    <w:rsid w:val="00DB2458"/>
    <w:rsid w:val="00DB282E"/>
    <w:rsid w:val="00DB28CC"/>
    <w:rsid w:val="00DB294A"/>
    <w:rsid w:val="00DB29BF"/>
    <w:rsid w:val="00DB2CA1"/>
    <w:rsid w:val="00DB2E66"/>
    <w:rsid w:val="00DB33E9"/>
    <w:rsid w:val="00DB34A9"/>
    <w:rsid w:val="00DB3542"/>
    <w:rsid w:val="00DB356D"/>
    <w:rsid w:val="00DB3643"/>
    <w:rsid w:val="00DB3A98"/>
    <w:rsid w:val="00DB3FC0"/>
    <w:rsid w:val="00DB455C"/>
    <w:rsid w:val="00DB4A29"/>
    <w:rsid w:val="00DB4A6F"/>
    <w:rsid w:val="00DB4B98"/>
    <w:rsid w:val="00DB4CFA"/>
    <w:rsid w:val="00DB51A1"/>
    <w:rsid w:val="00DB530A"/>
    <w:rsid w:val="00DB5315"/>
    <w:rsid w:val="00DB53C2"/>
    <w:rsid w:val="00DB5C1E"/>
    <w:rsid w:val="00DB6561"/>
    <w:rsid w:val="00DB69FF"/>
    <w:rsid w:val="00DB6B93"/>
    <w:rsid w:val="00DB6C20"/>
    <w:rsid w:val="00DB6D44"/>
    <w:rsid w:val="00DB7030"/>
    <w:rsid w:val="00DB70FF"/>
    <w:rsid w:val="00DB7365"/>
    <w:rsid w:val="00DB73F5"/>
    <w:rsid w:val="00DB75E2"/>
    <w:rsid w:val="00DB7675"/>
    <w:rsid w:val="00DB786B"/>
    <w:rsid w:val="00DB78EE"/>
    <w:rsid w:val="00DC05B5"/>
    <w:rsid w:val="00DC0695"/>
    <w:rsid w:val="00DC0700"/>
    <w:rsid w:val="00DC0741"/>
    <w:rsid w:val="00DC0C3D"/>
    <w:rsid w:val="00DC0D99"/>
    <w:rsid w:val="00DC0E7F"/>
    <w:rsid w:val="00DC1052"/>
    <w:rsid w:val="00DC147C"/>
    <w:rsid w:val="00DC165D"/>
    <w:rsid w:val="00DC1792"/>
    <w:rsid w:val="00DC1C83"/>
    <w:rsid w:val="00DC1F52"/>
    <w:rsid w:val="00DC2151"/>
    <w:rsid w:val="00DC23C1"/>
    <w:rsid w:val="00DC2403"/>
    <w:rsid w:val="00DC24E9"/>
    <w:rsid w:val="00DC265E"/>
    <w:rsid w:val="00DC2C97"/>
    <w:rsid w:val="00DC2E42"/>
    <w:rsid w:val="00DC34AE"/>
    <w:rsid w:val="00DC3AEB"/>
    <w:rsid w:val="00DC3BDA"/>
    <w:rsid w:val="00DC3C73"/>
    <w:rsid w:val="00DC3D1F"/>
    <w:rsid w:val="00DC40D8"/>
    <w:rsid w:val="00DC41D2"/>
    <w:rsid w:val="00DC4256"/>
    <w:rsid w:val="00DC44F6"/>
    <w:rsid w:val="00DC4B91"/>
    <w:rsid w:val="00DC4CEE"/>
    <w:rsid w:val="00DC4D80"/>
    <w:rsid w:val="00DC4F42"/>
    <w:rsid w:val="00DC570E"/>
    <w:rsid w:val="00DC57A5"/>
    <w:rsid w:val="00DC5AF8"/>
    <w:rsid w:val="00DC5B37"/>
    <w:rsid w:val="00DC5C12"/>
    <w:rsid w:val="00DC611B"/>
    <w:rsid w:val="00DC6A45"/>
    <w:rsid w:val="00DC6AB4"/>
    <w:rsid w:val="00DC6B44"/>
    <w:rsid w:val="00DC6C91"/>
    <w:rsid w:val="00DC6F86"/>
    <w:rsid w:val="00DC71D0"/>
    <w:rsid w:val="00DC725E"/>
    <w:rsid w:val="00DC74BF"/>
    <w:rsid w:val="00DC7907"/>
    <w:rsid w:val="00DC7B4A"/>
    <w:rsid w:val="00DC7CAE"/>
    <w:rsid w:val="00DC7CCE"/>
    <w:rsid w:val="00DC7CCF"/>
    <w:rsid w:val="00DD00A1"/>
    <w:rsid w:val="00DD02C7"/>
    <w:rsid w:val="00DD08CA"/>
    <w:rsid w:val="00DD11F0"/>
    <w:rsid w:val="00DD1206"/>
    <w:rsid w:val="00DD1224"/>
    <w:rsid w:val="00DD13FA"/>
    <w:rsid w:val="00DD14CF"/>
    <w:rsid w:val="00DD1538"/>
    <w:rsid w:val="00DD1606"/>
    <w:rsid w:val="00DD19A5"/>
    <w:rsid w:val="00DD1BC6"/>
    <w:rsid w:val="00DD1D70"/>
    <w:rsid w:val="00DD2483"/>
    <w:rsid w:val="00DD261A"/>
    <w:rsid w:val="00DD2998"/>
    <w:rsid w:val="00DD2FAB"/>
    <w:rsid w:val="00DD3323"/>
    <w:rsid w:val="00DD34B0"/>
    <w:rsid w:val="00DD3937"/>
    <w:rsid w:val="00DD3953"/>
    <w:rsid w:val="00DD3BAB"/>
    <w:rsid w:val="00DD3E1C"/>
    <w:rsid w:val="00DD3FEB"/>
    <w:rsid w:val="00DD4291"/>
    <w:rsid w:val="00DD44BD"/>
    <w:rsid w:val="00DD463A"/>
    <w:rsid w:val="00DD4BE7"/>
    <w:rsid w:val="00DD4C13"/>
    <w:rsid w:val="00DD4C1B"/>
    <w:rsid w:val="00DD4D23"/>
    <w:rsid w:val="00DD52D1"/>
    <w:rsid w:val="00DD557A"/>
    <w:rsid w:val="00DD5585"/>
    <w:rsid w:val="00DD5A1C"/>
    <w:rsid w:val="00DD616F"/>
    <w:rsid w:val="00DD6530"/>
    <w:rsid w:val="00DD65A2"/>
    <w:rsid w:val="00DD6802"/>
    <w:rsid w:val="00DD68B8"/>
    <w:rsid w:val="00DD6A2F"/>
    <w:rsid w:val="00DD75EC"/>
    <w:rsid w:val="00DD77C9"/>
    <w:rsid w:val="00DD79E0"/>
    <w:rsid w:val="00DD7A5C"/>
    <w:rsid w:val="00DE08B4"/>
    <w:rsid w:val="00DE0A16"/>
    <w:rsid w:val="00DE0CF1"/>
    <w:rsid w:val="00DE0ED2"/>
    <w:rsid w:val="00DE1DDE"/>
    <w:rsid w:val="00DE200B"/>
    <w:rsid w:val="00DE23BA"/>
    <w:rsid w:val="00DE275B"/>
    <w:rsid w:val="00DE27F9"/>
    <w:rsid w:val="00DE29C0"/>
    <w:rsid w:val="00DE2DCF"/>
    <w:rsid w:val="00DE3001"/>
    <w:rsid w:val="00DE30F7"/>
    <w:rsid w:val="00DE3275"/>
    <w:rsid w:val="00DE3391"/>
    <w:rsid w:val="00DE37AF"/>
    <w:rsid w:val="00DE3A27"/>
    <w:rsid w:val="00DE3C22"/>
    <w:rsid w:val="00DE456C"/>
    <w:rsid w:val="00DE4734"/>
    <w:rsid w:val="00DE49A2"/>
    <w:rsid w:val="00DE4FC6"/>
    <w:rsid w:val="00DE5067"/>
    <w:rsid w:val="00DE5237"/>
    <w:rsid w:val="00DE53D6"/>
    <w:rsid w:val="00DE5A26"/>
    <w:rsid w:val="00DE5A88"/>
    <w:rsid w:val="00DE5AA9"/>
    <w:rsid w:val="00DE5DE1"/>
    <w:rsid w:val="00DE60DB"/>
    <w:rsid w:val="00DE61FA"/>
    <w:rsid w:val="00DE64C4"/>
    <w:rsid w:val="00DE6773"/>
    <w:rsid w:val="00DE697B"/>
    <w:rsid w:val="00DE6B0E"/>
    <w:rsid w:val="00DE6DD8"/>
    <w:rsid w:val="00DE7148"/>
    <w:rsid w:val="00DE74CF"/>
    <w:rsid w:val="00DE75F7"/>
    <w:rsid w:val="00DE75FB"/>
    <w:rsid w:val="00DE767D"/>
    <w:rsid w:val="00DE7851"/>
    <w:rsid w:val="00DE7C52"/>
    <w:rsid w:val="00DE7F87"/>
    <w:rsid w:val="00DF0187"/>
    <w:rsid w:val="00DF0202"/>
    <w:rsid w:val="00DF09FF"/>
    <w:rsid w:val="00DF1126"/>
    <w:rsid w:val="00DF12DC"/>
    <w:rsid w:val="00DF133D"/>
    <w:rsid w:val="00DF16BC"/>
    <w:rsid w:val="00DF1AC6"/>
    <w:rsid w:val="00DF1DC1"/>
    <w:rsid w:val="00DF1DC7"/>
    <w:rsid w:val="00DF1F05"/>
    <w:rsid w:val="00DF2212"/>
    <w:rsid w:val="00DF224B"/>
    <w:rsid w:val="00DF24CF"/>
    <w:rsid w:val="00DF2B18"/>
    <w:rsid w:val="00DF2CB3"/>
    <w:rsid w:val="00DF2E04"/>
    <w:rsid w:val="00DF302D"/>
    <w:rsid w:val="00DF30E8"/>
    <w:rsid w:val="00DF31C9"/>
    <w:rsid w:val="00DF3611"/>
    <w:rsid w:val="00DF3796"/>
    <w:rsid w:val="00DF37DD"/>
    <w:rsid w:val="00DF3BB3"/>
    <w:rsid w:val="00DF3F82"/>
    <w:rsid w:val="00DF42F6"/>
    <w:rsid w:val="00DF42FA"/>
    <w:rsid w:val="00DF4933"/>
    <w:rsid w:val="00DF4A95"/>
    <w:rsid w:val="00DF509D"/>
    <w:rsid w:val="00DF5195"/>
    <w:rsid w:val="00DF5668"/>
    <w:rsid w:val="00DF59EE"/>
    <w:rsid w:val="00DF5BBB"/>
    <w:rsid w:val="00DF61BB"/>
    <w:rsid w:val="00DF6305"/>
    <w:rsid w:val="00DF64C9"/>
    <w:rsid w:val="00DF6A7E"/>
    <w:rsid w:val="00DF70BF"/>
    <w:rsid w:val="00DF795C"/>
    <w:rsid w:val="00DF7A2C"/>
    <w:rsid w:val="00DF7E5B"/>
    <w:rsid w:val="00DF7F92"/>
    <w:rsid w:val="00E003A3"/>
    <w:rsid w:val="00E0073B"/>
    <w:rsid w:val="00E00B0E"/>
    <w:rsid w:val="00E00C48"/>
    <w:rsid w:val="00E00E10"/>
    <w:rsid w:val="00E00EF6"/>
    <w:rsid w:val="00E014AD"/>
    <w:rsid w:val="00E01817"/>
    <w:rsid w:val="00E019CE"/>
    <w:rsid w:val="00E01AED"/>
    <w:rsid w:val="00E01C01"/>
    <w:rsid w:val="00E01C93"/>
    <w:rsid w:val="00E0225A"/>
    <w:rsid w:val="00E024AC"/>
    <w:rsid w:val="00E0251E"/>
    <w:rsid w:val="00E0292F"/>
    <w:rsid w:val="00E02AB8"/>
    <w:rsid w:val="00E02B60"/>
    <w:rsid w:val="00E02CB6"/>
    <w:rsid w:val="00E02D2F"/>
    <w:rsid w:val="00E02D73"/>
    <w:rsid w:val="00E03297"/>
    <w:rsid w:val="00E034FD"/>
    <w:rsid w:val="00E03D89"/>
    <w:rsid w:val="00E04389"/>
    <w:rsid w:val="00E045BD"/>
    <w:rsid w:val="00E047B6"/>
    <w:rsid w:val="00E0486B"/>
    <w:rsid w:val="00E0486F"/>
    <w:rsid w:val="00E04961"/>
    <w:rsid w:val="00E04D59"/>
    <w:rsid w:val="00E04E48"/>
    <w:rsid w:val="00E050FB"/>
    <w:rsid w:val="00E05435"/>
    <w:rsid w:val="00E05473"/>
    <w:rsid w:val="00E05544"/>
    <w:rsid w:val="00E0581E"/>
    <w:rsid w:val="00E0586C"/>
    <w:rsid w:val="00E05E18"/>
    <w:rsid w:val="00E05EFB"/>
    <w:rsid w:val="00E0601E"/>
    <w:rsid w:val="00E06080"/>
    <w:rsid w:val="00E063AD"/>
    <w:rsid w:val="00E06849"/>
    <w:rsid w:val="00E0691F"/>
    <w:rsid w:val="00E06965"/>
    <w:rsid w:val="00E06BDF"/>
    <w:rsid w:val="00E06CF7"/>
    <w:rsid w:val="00E06D1D"/>
    <w:rsid w:val="00E06F2D"/>
    <w:rsid w:val="00E0768B"/>
    <w:rsid w:val="00E07C9B"/>
    <w:rsid w:val="00E1045E"/>
    <w:rsid w:val="00E106B3"/>
    <w:rsid w:val="00E10A16"/>
    <w:rsid w:val="00E10B4F"/>
    <w:rsid w:val="00E10B63"/>
    <w:rsid w:val="00E10BBF"/>
    <w:rsid w:val="00E10C03"/>
    <w:rsid w:val="00E10C91"/>
    <w:rsid w:val="00E10CAB"/>
    <w:rsid w:val="00E10CEF"/>
    <w:rsid w:val="00E10D27"/>
    <w:rsid w:val="00E114C9"/>
    <w:rsid w:val="00E1185F"/>
    <w:rsid w:val="00E11A48"/>
    <w:rsid w:val="00E1201E"/>
    <w:rsid w:val="00E12981"/>
    <w:rsid w:val="00E12997"/>
    <w:rsid w:val="00E12B7B"/>
    <w:rsid w:val="00E12F1E"/>
    <w:rsid w:val="00E13ACA"/>
    <w:rsid w:val="00E13C1C"/>
    <w:rsid w:val="00E13EC4"/>
    <w:rsid w:val="00E13EF3"/>
    <w:rsid w:val="00E1436A"/>
    <w:rsid w:val="00E14613"/>
    <w:rsid w:val="00E1489B"/>
    <w:rsid w:val="00E14EAC"/>
    <w:rsid w:val="00E1506B"/>
    <w:rsid w:val="00E15187"/>
    <w:rsid w:val="00E15316"/>
    <w:rsid w:val="00E15321"/>
    <w:rsid w:val="00E1533B"/>
    <w:rsid w:val="00E154B7"/>
    <w:rsid w:val="00E15966"/>
    <w:rsid w:val="00E15A23"/>
    <w:rsid w:val="00E16165"/>
    <w:rsid w:val="00E1647A"/>
    <w:rsid w:val="00E16B54"/>
    <w:rsid w:val="00E16DF9"/>
    <w:rsid w:val="00E173A2"/>
    <w:rsid w:val="00E17619"/>
    <w:rsid w:val="00E17636"/>
    <w:rsid w:val="00E177C7"/>
    <w:rsid w:val="00E17A51"/>
    <w:rsid w:val="00E17B1E"/>
    <w:rsid w:val="00E201F5"/>
    <w:rsid w:val="00E20CDC"/>
    <w:rsid w:val="00E20D5F"/>
    <w:rsid w:val="00E20DD5"/>
    <w:rsid w:val="00E210C2"/>
    <w:rsid w:val="00E2134A"/>
    <w:rsid w:val="00E216C1"/>
    <w:rsid w:val="00E217F0"/>
    <w:rsid w:val="00E21C08"/>
    <w:rsid w:val="00E21CB6"/>
    <w:rsid w:val="00E22070"/>
    <w:rsid w:val="00E222F8"/>
    <w:rsid w:val="00E22AC6"/>
    <w:rsid w:val="00E23000"/>
    <w:rsid w:val="00E231B5"/>
    <w:rsid w:val="00E23338"/>
    <w:rsid w:val="00E233AC"/>
    <w:rsid w:val="00E235A3"/>
    <w:rsid w:val="00E235EF"/>
    <w:rsid w:val="00E23D0F"/>
    <w:rsid w:val="00E23ED0"/>
    <w:rsid w:val="00E2401A"/>
    <w:rsid w:val="00E2416A"/>
    <w:rsid w:val="00E24704"/>
    <w:rsid w:val="00E24BEA"/>
    <w:rsid w:val="00E24D35"/>
    <w:rsid w:val="00E24DE2"/>
    <w:rsid w:val="00E24E28"/>
    <w:rsid w:val="00E24F93"/>
    <w:rsid w:val="00E25378"/>
    <w:rsid w:val="00E25A13"/>
    <w:rsid w:val="00E25B20"/>
    <w:rsid w:val="00E25C5A"/>
    <w:rsid w:val="00E25EC1"/>
    <w:rsid w:val="00E25EDD"/>
    <w:rsid w:val="00E26162"/>
    <w:rsid w:val="00E2623D"/>
    <w:rsid w:val="00E26407"/>
    <w:rsid w:val="00E26791"/>
    <w:rsid w:val="00E26B53"/>
    <w:rsid w:val="00E26C37"/>
    <w:rsid w:val="00E26D7C"/>
    <w:rsid w:val="00E27388"/>
    <w:rsid w:val="00E2774B"/>
    <w:rsid w:val="00E27BE6"/>
    <w:rsid w:val="00E27CD9"/>
    <w:rsid w:val="00E27CE9"/>
    <w:rsid w:val="00E27D2A"/>
    <w:rsid w:val="00E27DC4"/>
    <w:rsid w:val="00E300DC"/>
    <w:rsid w:val="00E301B9"/>
    <w:rsid w:val="00E3036F"/>
    <w:rsid w:val="00E309D9"/>
    <w:rsid w:val="00E30A40"/>
    <w:rsid w:val="00E30CE3"/>
    <w:rsid w:val="00E30F11"/>
    <w:rsid w:val="00E313F4"/>
    <w:rsid w:val="00E3185B"/>
    <w:rsid w:val="00E31C65"/>
    <w:rsid w:val="00E31EFB"/>
    <w:rsid w:val="00E32A9C"/>
    <w:rsid w:val="00E32C62"/>
    <w:rsid w:val="00E32CF2"/>
    <w:rsid w:val="00E3320A"/>
    <w:rsid w:val="00E33573"/>
    <w:rsid w:val="00E33794"/>
    <w:rsid w:val="00E33891"/>
    <w:rsid w:val="00E3398E"/>
    <w:rsid w:val="00E339BC"/>
    <w:rsid w:val="00E33B0D"/>
    <w:rsid w:val="00E33C53"/>
    <w:rsid w:val="00E33EDA"/>
    <w:rsid w:val="00E33F45"/>
    <w:rsid w:val="00E34507"/>
    <w:rsid w:val="00E346B6"/>
    <w:rsid w:val="00E3488E"/>
    <w:rsid w:val="00E34A22"/>
    <w:rsid w:val="00E34DC1"/>
    <w:rsid w:val="00E34F11"/>
    <w:rsid w:val="00E3526B"/>
    <w:rsid w:val="00E3574D"/>
    <w:rsid w:val="00E35B06"/>
    <w:rsid w:val="00E360DC"/>
    <w:rsid w:val="00E36629"/>
    <w:rsid w:val="00E367C0"/>
    <w:rsid w:val="00E367E7"/>
    <w:rsid w:val="00E36903"/>
    <w:rsid w:val="00E36BC6"/>
    <w:rsid w:val="00E37436"/>
    <w:rsid w:val="00E375E4"/>
    <w:rsid w:val="00E37F17"/>
    <w:rsid w:val="00E37F55"/>
    <w:rsid w:val="00E40300"/>
    <w:rsid w:val="00E40324"/>
    <w:rsid w:val="00E4060D"/>
    <w:rsid w:val="00E4070B"/>
    <w:rsid w:val="00E40735"/>
    <w:rsid w:val="00E40B13"/>
    <w:rsid w:val="00E40DD4"/>
    <w:rsid w:val="00E414D0"/>
    <w:rsid w:val="00E418E2"/>
    <w:rsid w:val="00E4233C"/>
    <w:rsid w:val="00E42504"/>
    <w:rsid w:val="00E426E5"/>
    <w:rsid w:val="00E4273B"/>
    <w:rsid w:val="00E42764"/>
    <w:rsid w:val="00E428FC"/>
    <w:rsid w:val="00E430A2"/>
    <w:rsid w:val="00E43214"/>
    <w:rsid w:val="00E43333"/>
    <w:rsid w:val="00E43535"/>
    <w:rsid w:val="00E4360C"/>
    <w:rsid w:val="00E43F8F"/>
    <w:rsid w:val="00E441C3"/>
    <w:rsid w:val="00E442B7"/>
    <w:rsid w:val="00E444BD"/>
    <w:rsid w:val="00E44895"/>
    <w:rsid w:val="00E44B94"/>
    <w:rsid w:val="00E453C6"/>
    <w:rsid w:val="00E45573"/>
    <w:rsid w:val="00E459EC"/>
    <w:rsid w:val="00E45F76"/>
    <w:rsid w:val="00E46249"/>
    <w:rsid w:val="00E46763"/>
    <w:rsid w:val="00E46D8F"/>
    <w:rsid w:val="00E472CA"/>
    <w:rsid w:val="00E4733D"/>
    <w:rsid w:val="00E47AEB"/>
    <w:rsid w:val="00E5075E"/>
    <w:rsid w:val="00E51088"/>
    <w:rsid w:val="00E5118E"/>
    <w:rsid w:val="00E51923"/>
    <w:rsid w:val="00E51B61"/>
    <w:rsid w:val="00E51C79"/>
    <w:rsid w:val="00E51F32"/>
    <w:rsid w:val="00E52116"/>
    <w:rsid w:val="00E523A4"/>
    <w:rsid w:val="00E52B02"/>
    <w:rsid w:val="00E52B16"/>
    <w:rsid w:val="00E52CFF"/>
    <w:rsid w:val="00E52E93"/>
    <w:rsid w:val="00E530FA"/>
    <w:rsid w:val="00E53251"/>
    <w:rsid w:val="00E53415"/>
    <w:rsid w:val="00E5373C"/>
    <w:rsid w:val="00E53B63"/>
    <w:rsid w:val="00E53F51"/>
    <w:rsid w:val="00E5454E"/>
    <w:rsid w:val="00E54901"/>
    <w:rsid w:val="00E551A4"/>
    <w:rsid w:val="00E55418"/>
    <w:rsid w:val="00E55856"/>
    <w:rsid w:val="00E55D79"/>
    <w:rsid w:val="00E55E0E"/>
    <w:rsid w:val="00E55EA1"/>
    <w:rsid w:val="00E56131"/>
    <w:rsid w:val="00E56415"/>
    <w:rsid w:val="00E5647B"/>
    <w:rsid w:val="00E5648C"/>
    <w:rsid w:val="00E56603"/>
    <w:rsid w:val="00E5673E"/>
    <w:rsid w:val="00E56E72"/>
    <w:rsid w:val="00E56F8C"/>
    <w:rsid w:val="00E57615"/>
    <w:rsid w:val="00E576AB"/>
    <w:rsid w:val="00E57B59"/>
    <w:rsid w:val="00E57D79"/>
    <w:rsid w:val="00E57EFC"/>
    <w:rsid w:val="00E601F2"/>
    <w:rsid w:val="00E60446"/>
    <w:rsid w:val="00E60461"/>
    <w:rsid w:val="00E6049E"/>
    <w:rsid w:val="00E60722"/>
    <w:rsid w:val="00E60757"/>
    <w:rsid w:val="00E6075B"/>
    <w:rsid w:val="00E6088D"/>
    <w:rsid w:val="00E60A52"/>
    <w:rsid w:val="00E60A9A"/>
    <w:rsid w:val="00E60BD4"/>
    <w:rsid w:val="00E60BD6"/>
    <w:rsid w:val="00E61639"/>
    <w:rsid w:val="00E6167C"/>
    <w:rsid w:val="00E6174C"/>
    <w:rsid w:val="00E61876"/>
    <w:rsid w:val="00E619A0"/>
    <w:rsid w:val="00E61A44"/>
    <w:rsid w:val="00E61E12"/>
    <w:rsid w:val="00E62058"/>
    <w:rsid w:val="00E6210A"/>
    <w:rsid w:val="00E62945"/>
    <w:rsid w:val="00E62AB0"/>
    <w:rsid w:val="00E62BF5"/>
    <w:rsid w:val="00E62D4C"/>
    <w:rsid w:val="00E62E6E"/>
    <w:rsid w:val="00E63263"/>
    <w:rsid w:val="00E632C7"/>
    <w:rsid w:val="00E632F3"/>
    <w:rsid w:val="00E6346D"/>
    <w:rsid w:val="00E63749"/>
    <w:rsid w:val="00E63839"/>
    <w:rsid w:val="00E6385E"/>
    <w:rsid w:val="00E63E3C"/>
    <w:rsid w:val="00E63F86"/>
    <w:rsid w:val="00E64087"/>
    <w:rsid w:val="00E6421F"/>
    <w:rsid w:val="00E64324"/>
    <w:rsid w:val="00E645C0"/>
    <w:rsid w:val="00E6466E"/>
    <w:rsid w:val="00E646B6"/>
    <w:rsid w:val="00E64720"/>
    <w:rsid w:val="00E64BCC"/>
    <w:rsid w:val="00E64D9C"/>
    <w:rsid w:val="00E6501A"/>
    <w:rsid w:val="00E65B10"/>
    <w:rsid w:val="00E65B89"/>
    <w:rsid w:val="00E65E6A"/>
    <w:rsid w:val="00E65EAA"/>
    <w:rsid w:val="00E66397"/>
    <w:rsid w:val="00E668D6"/>
    <w:rsid w:val="00E66B44"/>
    <w:rsid w:val="00E66B47"/>
    <w:rsid w:val="00E66B74"/>
    <w:rsid w:val="00E66DCB"/>
    <w:rsid w:val="00E66E75"/>
    <w:rsid w:val="00E66ED1"/>
    <w:rsid w:val="00E66F63"/>
    <w:rsid w:val="00E675C2"/>
    <w:rsid w:val="00E67896"/>
    <w:rsid w:val="00E67A13"/>
    <w:rsid w:val="00E67CC6"/>
    <w:rsid w:val="00E67ECC"/>
    <w:rsid w:val="00E67F60"/>
    <w:rsid w:val="00E67FEC"/>
    <w:rsid w:val="00E70444"/>
    <w:rsid w:val="00E7046F"/>
    <w:rsid w:val="00E70706"/>
    <w:rsid w:val="00E7096C"/>
    <w:rsid w:val="00E70B97"/>
    <w:rsid w:val="00E70D3C"/>
    <w:rsid w:val="00E70F71"/>
    <w:rsid w:val="00E7108E"/>
    <w:rsid w:val="00E713CD"/>
    <w:rsid w:val="00E713E3"/>
    <w:rsid w:val="00E71A31"/>
    <w:rsid w:val="00E71AD3"/>
    <w:rsid w:val="00E71B85"/>
    <w:rsid w:val="00E71DF1"/>
    <w:rsid w:val="00E71DFB"/>
    <w:rsid w:val="00E71EB4"/>
    <w:rsid w:val="00E72057"/>
    <w:rsid w:val="00E722D5"/>
    <w:rsid w:val="00E72806"/>
    <w:rsid w:val="00E72900"/>
    <w:rsid w:val="00E7291C"/>
    <w:rsid w:val="00E72B8F"/>
    <w:rsid w:val="00E72BC2"/>
    <w:rsid w:val="00E72BDE"/>
    <w:rsid w:val="00E72F17"/>
    <w:rsid w:val="00E736AC"/>
    <w:rsid w:val="00E73B1E"/>
    <w:rsid w:val="00E73C7A"/>
    <w:rsid w:val="00E73FEE"/>
    <w:rsid w:val="00E73FFD"/>
    <w:rsid w:val="00E7548A"/>
    <w:rsid w:val="00E755F2"/>
    <w:rsid w:val="00E7577B"/>
    <w:rsid w:val="00E75904"/>
    <w:rsid w:val="00E75ADF"/>
    <w:rsid w:val="00E75C4F"/>
    <w:rsid w:val="00E75C9A"/>
    <w:rsid w:val="00E75CCB"/>
    <w:rsid w:val="00E75CDA"/>
    <w:rsid w:val="00E75E5D"/>
    <w:rsid w:val="00E7621C"/>
    <w:rsid w:val="00E764B2"/>
    <w:rsid w:val="00E7680C"/>
    <w:rsid w:val="00E76997"/>
    <w:rsid w:val="00E76A83"/>
    <w:rsid w:val="00E76C15"/>
    <w:rsid w:val="00E76E1F"/>
    <w:rsid w:val="00E76E2A"/>
    <w:rsid w:val="00E76E56"/>
    <w:rsid w:val="00E77023"/>
    <w:rsid w:val="00E77559"/>
    <w:rsid w:val="00E7766B"/>
    <w:rsid w:val="00E77848"/>
    <w:rsid w:val="00E778B9"/>
    <w:rsid w:val="00E77F6F"/>
    <w:rsid w:val="00E802CE"/>
    <w:rsid w:val="00E8070A"/>
    <w:rsid w:val="00E80B55"/>
    <w:rsid w:val="00E80C9D"/>
    <w:rsid w:val="00E80E3F"/>
    <w:rsid w:val="00E816FB"/>
    <w:rsid w:val="00E81FD0"/>
    <w:rsid w:val="00E821DD"/>
    <w:rsid w:val="00E824A2"/>
    <w:rsid w:val="00E8262B"/>
    <w:rsid w:val="00E827A0"/>
    <w:rsid w:val="00E829B9"/>
    <w:rsid w:val="00E82DE2"/>
    <w:rsid w:val="00E82E8D"/>
    <w:rsid w:val="00E838AA"/>
    <w:rsid w:val="00E83A2E"/>
    <w:rsid w:val="00E84540"/>
    <w:rsid w:val="00E84A3A"/>
    <w:rsid w:val="00E84EAE"/>
    <w:rsid w:val="00E85229"/>
    <w:rsid w:val="00E85412"/>
    <w:rsid w:val="00E8557F"/>
    <w:rsid w:val="00E856C5"/>
    <w:rsid w:val="00E8591A"/>
    <w:rsid w:val="00E8591D"/>
    <w:rsid w:val="00E85BF5"/>
    <w:rsid w:val="00E8624C"/>
    <w:rsid w:val="00E8672F"/>
    <w:rsid w:val="00E86B5D"/>
    <w:rsid w:val="00E86F20"/>
    <w:rsid w:val="00E87242"/>
    <w:rsid w:val="00E872F8"/>
    <w:rsid w:val="00E87490"/>
    <w:rsid w:val="00E8750A"/>
    <w:rsid w:val="00E87AC9"/>
    <w:rsid w:val="00E87B40"/>
    <w:rsid w:val="00E87C53"/>
    <w:rsid w:val="00E90074"/>
    <w:rsid w:val="00E9040D"/>
    <w:rsid w:val="00E905CB"/>
    <w:rsid w:val="00E906C6"/>
    <w:rsid w:val="00E910E3"/>
    <w:rsid w:val="00E9123C"/>
    <w:rsid w:val="00E91372"/>
    <w:rsid w:val="00E913E0"/>
    <w:rsid w:val="00E91BAB"/>
    <w:rsid w:val="00E91EF5"/>
    <w:rsid w:val="00E91F1A"/>
    <w:rsid w:val="00E921F7"/>
    <w:rsid w:val="00E924EA"/>
    <w:rsid w:val="00E9260C"/>
    <w:rsid w:val="00E92AA1"/>
    <w:rsid w:val="00E93124"/>
    <w:rsid w:val="00E932B0"/>
    <w:rsid w:val="00E93329"/>
    <w:rsid w:val="00E935E6"/>
    <w:rsid w:val="00E938C6"/>
    <w:rsid w:val="00E939BC"/>
    <w:rsid w:val="00E93D64"/>
    <w:rsid w:val="00E945B8"/>
    <w:rsid w:val="00E9476F"/>
    <w:rsid w:val="00E94BFF"/>
    <w:rsid w:val="00E94DA0"/>
    <w:rsid w:val="00E94E05"/>
    <w:rsid w:val="00E94E55"/>
    <w:rsid w:val="00E95485"/>
    <w:rsid w:val="00E954BA"/>
    <w:rsid w:val="00E95728"/>
    <w:rsid w:val="00E95949"/>
    <w:rsid w:val="00E959AF"/>
    <w:rsid w:val="00E95A3F"/>
    <w:rsid w:val="00E95BA4"/>
    <w:rsid w:val="00E95D35"/>
    <w:rsid w:val="00E960B0"/>
    <w:rsid w:val="00E9627B"/>
    <w:rsid w:val="00E96A63"/>
    <w:rsid w:val="00E970DE"/>
    <w:rsid w:val="00E972D9"/>
    <w:rsid w:val="00E97832"/>
    <w:rsid w:val="00E9791B"/>
    <w:rsid w:val="00E97A95"/>
    <w:rsid w:val="00E97BBE"/>
    <w:rsid w:val="00E97D82"/>
    <w:rsid w:val="00E97FC3"/>
    <w:rsid w:val="00EA03F5"/>
    <w:rsid w:val="00EA061A"/>
    <w:rsid w:val="00EA066D"/>
    <w:rsid w:val="00EA0D39"/>
    <w:rsid w:val="00EA0EC4"/>
    <w:rsid w:val="00EA0F50"/>
    <w:rsid w:val="00EA1220"/>
    <w:rsid w:val="00EA1393"/>
    <w:rsid w:val="00EA142B"/>
    <w:rsid w:val="00EA1809"/>
    <w:rsid w:val="00EA1B8B"/>
    <w:rsid w:val="00EA1F38"/>
    <w:rsid w:val="00EA22B2"/>
    <w:rsid w:val="00EA258B"/>
    <w:rsid w:val="00EA2900"/>
    <w:rsid w:val="00EA29FB"/>
    <w:rsid w:val="00EA2A77"/>
    <w:rsid w:val="00EA2F01"/>
    <w:rsid w:val="00EA31AD"/>
    <w:rsid w:val="00EA33E1"/>
    <w:rsid w:val="00EA3434"/>
    <w:rsid w:val="00EA36FC"/>
    <w:rsid w:val="00EA38F1"/>
    <w:rsid w:val="00EA3926"/>
    <w:rsid w:val="00EA39A4"/>
    <w:rsid w:val="00EA472C"/>
    <w:rsid w:val="00EA4878"/>
    <w:rsid w:val="00EA4896"/>
    <w:rsid w:val="00EA4FDA"/>
    <w:rsid w:val="00EA56BD"/>
    <w:rsid w:val="00EA5CFE"/>
    <w:rsid w:val="00EA5DEB"/>
    <w:rsid w:val="00EA5E0D"/>
    <w:rsid w:val="00EA5E2D"/>
    <w:rsid w:val="00EA6595"/>
    <w:rsid w:val="00EA6717"/>
    <w:rsid w:val="00EA67B4"/>
    <w:rsid w:val="00EA6961"/>
    <w:rsid w:val="00EA6B89"/>
    <w:rsid w:val="00EA6F1B"/>
    <w:rsid w:val="00EA6F74"/>
    <w:rsid w:val="00EA7577"/>
    <w:rsid w:val="00EA7948"/>
    <w:rsid w:val="00EA79A9"/>
    <w:rsid w:val="00EA79CC"/>
    <w:rsid w:val="00EA7CF6"/>
    <w:rsid w:val="00EA7E7A"/>
    <w:rsid w:val="00EB09C2"/>
    <w:rsid w:val="00EB12EF"/>
    <w:rsid w:val="00EB149C"/>
    <w:rsid w:val="00EB1508"/>
    <w:rsid w:val="00EB1793"/>
    <w:rsid w:val="00EB184A"/>
    <w:rsid w:val="00EB1A27"/>
    <w:rsid w:val="00EB1D9F"/>
    <w:rsid w:val="00EB1E4D"/>
    <w:rsid w:val="00EB2085"/>
    <w:rsid w:val="00EB20A4"/>
    <w:rsid w:val="00EB2486"/>
    <w:rsid w:val="00EB250D"/>
    <w:rsid w:val="00EB27FE"/>
    <w:rsid w:val="00EB2988"/>
    <w:rsid w:val="00EB2A94"/>
    <w:rsid w:val="00EB2A95"/>
    <w:rsid w:val="00EB2BEC"/>
    <w:rsid w:val="00EB31A5"/>
    <w:rsid w:val="00EB31F5"/>
    <w:rsid w:val="00EB3450"/>
    <w:rsid w:val="00EB3526"/>
    <w:rsid w:val="00EB3B72"/>
    <w:rsid w:val="00EB424A"/>
    <w:rsid w:val="00EB43B9"/>
    <w:rsid w:val="00EB46D9"/>
    <w:rsid w:val="00EB4906"/>
    <w:rsid w:val="00EB4F11"/>
    <w:rsid w:val="00EB518D"/>
    <w:rsid w:val="00EB5402"/>
    <w:rsid w:val="00EB5478"/>
    <w:rsid w:val="00EB57F8"/>
    <w:rsid w:val="00EB58D4"/>
    <w:rsid w:val="00EB6508"/>
    <w:rsid w:val="00EB6549"/>
    <w:rsid w:val="00EB65A6"/>
    <w:rsid w:val="00EB6881"/>
    <w:rsid w:val="00EB69C1"/>
    <w:rsid w:val="00EB6E5E"/>
    <w:rsid w:val="00EB6F2B"/>
    <w:rsid w:val="00EB713F"/>
    <w:rsid w:val="00EB71E7"/>
    <w:rsid w:val="00EB7410"/>
    <w:rsid w:val="00EB7686"/>
    <w:rsid w:val="00EB7723"/>
    <w:rsid w:val="00EB77DE"/>
    <w:rsid w:val="00EB79CB"/>
    <w:rsid w:val="00EB7A71"/>
    <w:rsid w:val="00EB7B4D"/>
    <w:rsid w:val="00EB7BFF"/>
    <w:rsid w:val="00EB7C71"/>
    <w:rsid w:val="00EB7F39"/>
    <w:rsid w:val="00EC0886"/>
    <w:rsid w:val="00EC09E4"/>
    <w:rsid w:val="00EC0A42"/>
    <w:rsid w:val="00EC0CE6"/>
    <w:rsid w:val="00EC0DB4"/>
    <w:rsid w:val="00EC0F67"/>
    <w:rsid w:val="00EC1171"/>
    <w:rsid w:val="00EC1307"/>
    <w:rsid w:val="00EC140E"/>
    <w:rsid w:val="00EC1642"/>
    <w:rsid w:val="00EC1AE9"/>
    <w:rsid w:val="00EC1B44"/>
    <w:rsid w:val="00EC1BBA"/>
    <w:rsid w:val="00EC1FF0"/>
    <w:rsid w:val="00EC22B5"/>
    <w:rsid w:val="00EC2456"/>
    <w:rsid w:val="00EC269A"/>
    <w:rsid w:val="00EC2737"/>
    <w:rsid w:val="00EC2C5B"/>
    <w:rsid w:val="00EC2DF9"/>
    <w:rsid w:val="00EC2E86"/>
    <w:rsid w:val="00EC2EE3"/>
    <w:rsid w:val="00EC308F"/>
    <w:rsid w:val="00EC324C"/>
    <w:rsid w:val="00EC337F"/>
    <w:rsid w:val="00EC37D7"/>
    <w:rsid w:val="00EC383E"/>
    <w:rsid w:val="00EC3871"/>
    <w:rsid w:val="00EC392B"/>
    <w:rsid w:val="00EC3F4B"/>
    <w:rsid w:val="00EC40E1"/>
    <w:rsid w:val="00EC42C2"/>
    <w:rsid w:val="00EC45D9"/>
    <w:rsid w:val="00EC4731"/>
    <w:rsid w:val="00EC4AAC"/>
    <w:rsid w:val="00EC4B32"/>
    <w:rsid w:val="00EC4CD6"/>
    <w:rsid w:val="00EC53EB"/>
    <w:rsid w:val="00EC5633"/>
    <w:rsid w:val="00EC59A1"/>
    <w:rsid w:val="00EC59ED"/>
    <w:rsid w:val="00EC6117"/>
    <w:rsid w:val="00EC6251"/>
    <w:rsid w:val="00EC62CD"/>
    <w:rsid w:val="00EC63DF"/>
    <w:rsid w:val="00EC6430"/>
    <w:rsid w:val="00EC6620"/>
    <w:rsid w:val="00EC6A4B"/>
    <w:rsid w:val="00EC72B7"/>
    <w:rsid w:val="00EC74A5"/>
    <w:rsid w:val="00EC7798"/>
    <w:rsid w:val="00ED0210"/>
    <w:rsid w:val="00ED0590"/>
    <w:rsid w:val="00ED0642"/>
    <w:rsid w:val="00ED0732"/>
    <w:rsid w:val="00ED0C35"/>
    <w:rsid w:val="00ED0FD6"/>
    <w:rsid w:val="00ED1058"/>
    <w:rsid w:val="00ED111A"/>
    <w:rsid w:val="00ED127D"/>
    <w:rsid w:val="00ED131F"/>
    <w:rsid w:val="00ED1682"/>
    <w:rsid w:val="00ED16E4"/>
    <w:rsid w:val="00ED18CC"/>
    <w:rsid w:val="00ED2089"/>
    <w:rsid w:val="00ED20C1"/>
    <w:rsid w:val="00ED2362"/>
    <w:rsid w:val="00ED28E3"/>
    <w:rsid w:val="00ED2CC6"/>
    <w:rsid w:val="00ED2F3D"/>
    <w:rsid w:val="00ED2F3F"/>
    <w:rsid w:val="00ED314D"/>
    <w:rsid w:val="00ED396E"/>
    <w:rsid w:val="00ED416A"/>
    <w:rsid w:val="00ED41F7"/>
    <w:rsid w:val="00ED42C7"/>
    <w:rsid w:val="00ED44BB"/>
    <w:rsid w:val="00ED4723"/>
    <w:rsid w:val="00ED49FA"/>
    <w:rsid w:val="00ED4AD5"/>
    <w:rsid w:val="00ED4E8C"/>
    <w:rsid w:val="00ED53B7"/>
    <w:rsid w:val="00ED550E"/>
    <w:rsid w:val="00ED5630"/>
    <w:rsid w:val="00ED598D"/>
    <w:rsid w:val="00ED5C34"/>
    <w:rsid w:val="00ED5DB1"/>
    <w:rsid w:val="00ED5EA3"/>
    <w:rsid w:val="00ED5EBA"/>
    <w:rsid w:val="00ED5F33"/>
    <w:rsid w:val="00ED615B"/>
    <w:rsid w:val="00ED6316"/>
    <w:rsid w:val="00ED65F4"/>
    <w:rsid w:val="00ED6C1D"/>
    <w:rsid w:val="00ED754B"/>
    <w:rsid w:val="00ED7CBA"/>
    <w:rsid w:val="00ED7E4D"/>
    <w:rsid w:val="00EE0045"/>
    <w:rsid w:val="00EE02E8"/>
    <w:rsid w:val="00EE030C"/>
    <w:rsid w:val="00EE078D"/>
    <w:rsid w:val="00EE0AF4"/>
    <w:rsid w:val="00EE0FF8"/>
    <w:rsid w:val="00EE1113"/>
    <w:rsid w:val="00EE1535"/>
    <w:rsid w:val="00EE15AD"/>
    <w:rsid w:val="00EE1728"/>
    <w:rsid w:val="00EE19E4"/>
    <w:rsid w:val="00EE1A4A"/>
    <w:rsid w:val="00EE1AD8"/>
    <w:rsid w:val="00EE1CF8"/>
    <w:rsid w:val="00EE1DB4"/>
    <w:rsid w:val="00EE1EA8"/>
    <w:rsid w:val="00EE1FA4"/>
    <w:rsid w:val="00EE2157"/>
    <w:rsid w:val="00EE2159"/>
    <w:rsid w:val="00EE251F"/>
    <w:rsid w:val="00EE25A3"/>
    <w:rsid w:val="00EE2621"/>
    <w:rsid w:val="00EE284F"/>
    <w:rsid w:val="00EE2C2E"/>
    <w:rsid w:val="00EE2C68"/>
    <w:rsid w:val="00EE2ED8"/>
    <w:rsid w:val="00EE31A2"/>
    <w:rsid w:val="00EE3352"/>
    <w:rsid w:val="00EE337C"/>
    <w:rsid w:val="00EE3853"/>
    <w:rsid w:val="00EE3B69"/>
    <w:rsid w:val="00EE3B8C"/>
    <w:rsid w:val="00EE41F8"/>
    <w:rsid w:val="00EE4205"/>
    <w:rsid w:val="00EE434F"/>
    <w:rsid w:val="00EE471C"/>
    <w:rsid w:val="00EE48A7"/>
    <w:rsid w:val="00EE49EF"/>
    <w:rsid w:val="00EE4ACF"/>
    <w:rsid w:val="00EE4EB7"/>
    <w:rsid w:val="00EE526E"/>
    <w:rsid w:val="00EE5375"/>
    <w:rsid w:val="00EE5518"/>
    <w:rsid w:val="00EE561E"/>
    <w:rsid w:val="00EE56C4"/>
    <w:rsid w:val="00EE60D2"/>
    <w:rsid w:val="00EE6A00"/>
    <w:rsid w:val="00EE6AA7"/>
    <w:rsid w:val="00EE6B8E"/>
    <w:rsid w:val="00EE6F25"/>
    <w:rsid w:val="00EE746D"/>
    <w:rsid w:val="00EE7654"/>
    <w:rsid w:val="00EE794F"/>
    <w:rsid w:val="00EE7A40"/>
    <w:rsid w:val="00EE7BA0"/>
    <w:rsid w:val="00EF0126"/>
    <w:rsid w:val="00EF03C6"/>
    <w:rsid w:val="00EF04EB"/>
    <w:rsid w:val="00EF04FE"/>
    <w:rsid w:val="00EF08CF"/>
    <w:rsid w:val="00EF0ACF"/>
    <w:rsid w:val="00EF0BB1"/>
    <w:rsid w:val="00EF0BC2"/>
    <w:rsid w:val="00EF0FC0"/>
    <w:rsid w:val="00EF0FF1"/>
    <w:rsid w:val="00EF112C"/>
    <w:rsid w:val="00EF123E"/>
    <w:rsid w:val="00EF13CA"/>
    <w:rsid w:val="00EF186C"/>
    <w:rsid w:val="00EF192C"/>
    <w:rsid w:val="00EF1B5C"/>
    <w:rsid w:val="00EF1C4D"/>
    <w:rsid w:val="00EF2579"/>
    <w:rsid w:val="00EF27CC"/>
    <w:rsid w:val="00EF2B1D"/>
    <w:rsid w:val="00EF2C17"/>
    <w:rsid w:val="00EF2D02"/>
    <w:rsid w:val="00EF2E97"/>
    <w:rsid w:val="00EF2FEC"/>
    <w:rsid w:val="00EF3652"/>
    <w:rsid w:val="00EF36B0"/>
    <w:rsid w:val="00EF3C23"/>
    <w:rsid w:val="00EF3FBB"/>
    <w:rsid w:val="00EF40D7"/>
    <w:rsid w:val="00EF43BA"/>
    <w:rsid w:val="00EF4707"/>
    <w:rsid w:val="00EF4786"/>
    <w:rsid w:val="00EF4B10"/>
    <w:rsid w:val="00EF4F01"/>
    <w:rsid w:val="00EF555B"/>
    <w:rsid w:val="00EF5592"/>
    <w:rsid w:val="00EF5977"/>
    <w:rsid w:val="00EF5FE5"/>
    <w:rsid w:val="00EF60A1"/>
    <w:rsid w:val="00EF6425"/>
    <w:rsid w:val="00EF68BE"/>
    <w:rsid w:val="00EF6917"/>
    <w:rsid w:val="00EF6AB1"/>
    <w:rsid w:val="00EF6F1C"/>
    <w:rsid w:val="00EF7028"/>
    <w:rsid w:val="00EF74A6"/>
    <w:rsid w:val="00EF75A5"/>
    <w:rsid w:val="00EF780C"/>
    <w:rsid w:val="00EF7895"/>
    <w:rsid w:val="00EF7BE1"/>
    <w:rsid w:val="00EF7CD6"/>
    <w:rsid w:val="00F00078"/>
    <w:rsid w:val="00F00274"/>
    <w:rsid w:val="00F00392"/>
    <w:rsid w:val="00F003FD"/>
    <w:rsid w:val="00F0042C"/>
    <w:rsid w:val="00F00684"/>
    <w:rsid w:val="00F006BE"/>
    <w:rsid w:val="00F00CDF"/>
    <w:rsid w:val="00F00DE5"/>
    <w:rsid w:val="00F00E2C"/>
    <w:rsid w:val="00F01287"/>
    <w:rsid w:val="00F0136E"/>
    <w:rsid w:val="00F013F7"/>
    <w:rsid w:val="00F01653"/>
    <w:rsid w:val="00F01B7B"/>
    <w:rsid w:val="00F01F7B"/>
    <w:rsid w:val="00F02029"/>
    <w:rsid w:val="00F0231D"/>
    <w:rsid w:val="00F028A6"/>
    <w:rsid w:val="00F02A56"/>
    <w:rsid w:val="00F02BFE"/>
    <w:rsid w:val="00F03030"/>
    <w:rsid w:val="00F0319D"/>
    <w:rsid w:val="00F0351C"/>
    <w:rsid w:val="00F03ECD"/>
    <w:rsid w:val="00F0403D"/>
    <w:rsid w:val="00F04487"/>
    <w:rsid w:val="00F045B5"/>
    <w:rsid w:val="00F046AA"/>
    <w:rsid w:val="00F048C3"/>
    <w:rsid w:val="00F0495A"/>
    <w:rsid w:val="00F04ADF"/>
    <w:rsid w:val="00F04B72"/>
    <w:rsid w:val="00F04C3A"/>
    <w:rsid w:val="00F04C65"/>
    <w:rsid w:val="00F04EB3"/>
    <w:rsid w:val="00F0508D"/>
    <w:rsid w:val="00F050A1"/>
    <w:rsid w:val="00F051B9"/>
    <w:rsid w:val="00F053D5"/>
    <w:rsid w:val="00F056FD"/>
    <w:rsid w:val="00F05A30"/>
    <w:rsid w:val="00F05B58"/>
    <w:rsid w:val="00F05B5B"/>
    <w:rsid w:val="00F060AB"/>
    <w:rsid w:val="00F0673C"/>
    <w:rsid w:val="00F06A52"/>
    <w:rsid w:val="00F06BA2"/>
    <w:rsid w:val="00F06E64"/>
    <w:rsid w:val="00F06F59"/>
    <w:rsid w:val="00F07608"/>
    <w:rsid w:val="00F07627"/>
    <w:rsid w:val="00F07ACC"/>
    <w:rsid w:val="00F100C4"/>
    <w:rsid w:val="00F101E5"/>
    <w:rsid w:val="00F1026F"/>
    <w:rsid w:val="00F105BC"/>
    <w:rsid w:val="00F10AE1"/>
    <w:rsid w:val="00F10B4E"/>
    <w:rsid w:val="00F10CF6"/>
    <w:rsid w:val="00F10F87"/>
    <w:rsid w:val="00F111F0"/>
    <w:rsid w:val="00F11288"/>
    <w:rsid w:val="00F1142C"/>
    <w:rsid w:val="00F11452"/>
    <w:rsid w:val="00F11752"/>
    <w:rsid w:val="00F11B51"/>
    <w:rsid w:val="00F11CFB"/>
    <w:rsid w:val="00F12336"/>
    <w:rsid w:val="00F123E2"/>
    <w:rsid w:val="00F12B33"/>
    <w:rsid w:val="00F12CA2"/>
    <w:rsid w:val="00F12DB1"/>
    <w:rsid w:val="00F13048"/>
    <w:rsid w:val="00F134A0"/>
    <w:rsid w:val="00F13550"/>
    <w:rsid w:val="00F1408C"/>
    <w:rsid w:val="00F142BB"/>
    <w:rsid w:val="00F142C6"/>
    <w:rsid w:val="00F148CB"/>
    <w:rsid w:val="00F14B8E"/>
    <w:rsid w:val="00F14F4E"/>
    <w:rsid w:val="00F14FD9"/>
    <w:rsid w:val="00F15248"/>
    <w:rsid w:val="00F152CB"/>
    <w:rsid w:val="00F155D9"/>
    <w:rsid w:val="00F1581E"/>
    <w:rsid w:val="00F158BD"/>
    <w:rsid w:val="00F15935"/>
    <w:rsid w:val="00F15C29"/>
    <w:rsid w:val="00F15CF1"/>
    <w:rsid w:val="00F15E79"/>
    <w:rsid w:val="00F15EBE"/>
    <w:rsid w:val="00F15F57"/>
    <w:rsid w:val="00F16067"/>
    <w:rsid w:val="00F1612D"/>
    <w:rsid w:val="00F1645B"/>
    <w:rsid w:val="00F16749"/>
    <w:rsid w:val="00F16903"/>
    <w:rsid w:val="00F16B32"/>
    <w:rsid w:val="00F16FEC"/>
    <w:rsid w:val="00F172CC"/>
    <w:rsid w:val="00F174C0"/>
    <w:rsid w:val="00F1787A"/>
    <w:rsid w:val="00F17BF6"/>
    <w:rsid w:val="00F17C7F"/>
    <w:rsid w:val="00F20088"/>
    <w:rsid w:val="00F2027E"/>
    <w:rsid w:val="00F2068A"/>
    <w:rsid w:val="00F20A35"/>
    <w:rsid w:val="00F20BF0"/>
    <w:rsid w:val="00F20E97"/>
    <w:rsid w:val="00F20F66"/>
    <w:rsid w:val="00F20FAC"/>
    <w:rsid w:val="00F210FC"/>
    <w:rsid w:val="00F212E2"/>
    <w:rsid w:val="00F2146F"/>
    <w:rsid w:val="00F21567"/>
    <w:rsid w:val="00F21578"/>
    <w:rsid w:val="00F221B8"/>
    <w:rsid w:val="00F221C9"/>
    <w:rsid w:val="00F223B4"/>
    <w:rsid w:val="00F2261F"/>
    <w:rsid w:val="00F22AD2"/>
    <w:rsid w:val="00F22BD6"/>
    <w:rsid w:val="00F22CA9"/>
    <w:rsid w:val="00F23584"/>
    <w:rsid w:val="00F236F2"/>
    <w:rsid w:val="00F23AA8"/>
    <w:rsid w:val="00F23C98"/>
    <w:rsid w:val="00F23ECB"/>
    <w:rsid w:val="00F23EEE"/>
    <w:rsid w:val="00F23FF3"/>
    <w:rsid w:val="00F241F6"/>
    <w:rsid w:val="00F2427D"/>
    <w:rsid w:val="00F24319"/>
    <w:rsid w:val="00F24584"/>
    <w:rsid w:val="00F246E3"/>
    <w:rsid w:val="00F2493A"/>
    <w:rsid w:val="00F24ECA"/>
    <w:rsid w:val="00F25149"/>
    <w:rsid w:val="00F25176"/>
    <w:rsid w:val="00F251AB"/>
    <w:rsid w:val="00F25A44"/>
    <w:rsid w:val="00F25A58"/>
    <w:rsid w:val="00F25F93"/>
    <w:rsid w:val="00F25FFA"/>
    <w:rsid w:val="00F26061"/>
    <w:rsid w:val="00F26870"/>
    <w:rsid w:val="00F26A1E"/>
    <w:rsid w:val="00F2724E"/>
    <w:rsid w:val="00F2774C"/>
    <w:rsid w:val="00F279D4"/>
    <w:rsid w:val="00F300E8"/>
    <w:rsid w:val="00F301AE"/>
    <w:rsid w:val="00F307BA"/>
    <w:rsid w:val="00F307E3"/>
    <w:rsid w:val="00F30976"/>
    <w:rsid w:val="00F30A17"/>
    <w:rsid w:val="00F30A79"/>
    <w:rsid w:val="00F3123B"/>
    <w:rsid w:val="00F31267"/>
    <w:rsid w:val="00F315D6"/>
    <w:rsid w:val="00F31608"/>
    <w:rsid w:val="00F31CA4"/>
    <w:rsid w:val="00F31FD6"/>
    <w:rsid w:val="00F323E9"/>
    <w:rsid w:val="00F32497"/>
    <w:rsid w:val="00F32672"/>
    <w:rsid w:val="00F32777"/>
    <w:rsid w:val="00F32856"/>
    <w:rsid w:val="00F3296E"/>
    <w:rsid w:val="00F32BA2"/>
    <w:rsid w:val="00F32E11"/>
    <w:rsid w:val="00F33362"/>
    <w:rsid w:val="00F33505"/>
    <w:rsid w:val="00F33AC7"/>
    <w:rsid w:val="00F33CAA"/>
    <w:rsid w:val="00F33D86"/>
    <w:rsid w:val="00F33EE1"/>
    <w:rsid w:val="00F33F6A"/>
    <w:rsid w:val="00F3436B"/>
    <w:rsid w:val="00F3437F"/>
    <w:rsid w:val="00F349F2"/>
    <w:rsid w:val="00F34BAE"/>
    <w:rsid w:val="00F34C40"/>
    <w:rsid w:val="00F35521"/>
    <w:rsid w:val="00F35671"/>
    <w:rsid w:val="00F35963"/>
    <w:rsid w:val="00F35987"/>
    <w:rsid w:val="00F35A49"/>
    <w:rsid w:val="00F35F68"/>
    <w:rsid w:val="00F366A6"/>
    <w:rsid w:val="00F36760"/>
    <w:rsid w:val="00F3683F"/>
    <w:rsid w:val="00F36D91"/>
    <w:rsid w:val="00F370AD"/>
    <w:rsid w:val="00F378D1"/>
    <w:rsid w:val="00F37F6E"/>
    <w:rsid w:val="00F40257"/>
    <w:rsid w:val="00F40899"/>
    <w:rsid w:val="00F40BB9"/>
    <w:rsid w:val="00F40E12"/>
    <w:rsid w:val="00F40F09"/>
    <w:rsid w:val="00F41113"/>
    <w:rsid w:val="00F4116D"/>
    <w:rsid w:val="00F411F8"/>
    <w:rsid w:val="00F417D9"/>
    <w:rsid w:val="00F4181C"/>
    <w:rsid w:val="00F41A5F"/>
    <w:rsid w:val="00F41B19"/>
    <w:rsid w:val="00F41D71"/>
    <w:rsid w:val="00F4281C"/>
    <w:rsid w:val="00F42868"/>
    <w:rsid w:val="00F42E52"/>
    <w:rsid w:val="00F42F6A"/>
    <w:rsid w:val="00F43B01"/>
    <w:rsid w:val="00F43C72"/>
    <w:rsid w:val="00F44058"/>
    <w:rsid w:val="00F44ADB"/>
    <w:rsid w:val="00F44EA9"/>
    <w:rsid w:val="00F44EB8"/>
    <w:rsid w:val="00F45251"/>
    <w:rsid w:val="00F4586D"/>
    <w:rsid w:val="00F459F9"/>
    <w:rsid w:val="00F4638F"/>
    <w:rsid w:val="00F46503"/>
    <w:rsid w:val="00F46B47"/>
    <w:rsid w:val="00F471DC"/>
    <w:rsid w:val="00F474C6"/>
    <w:rsid w:val="00F477D6"/>
    <w:rsid w:val="00F477F1"/>
    <w:rsid w:val="00F47841"/>
    <w:rsid w:val="00F4792D"/>
    <w:rsid w:val="00F47D0C"/>
    <w:rsid w:val="00F47F81"/>
    <w:rsid w:val="00F5008C"/>
    <w:rsid w:val="00F501CA"/>
    <w:rsid w:val="00F501FB"/>
    <w:rsid w:val="00F502AC"/>
    <w:rsid w:val="00F505A4"/>
    <w:rsid w:val="00F506A1"/>
    <w:rsid w:val="00F509D3"/>
    <w:rsid w:val="00F50AE5"/>
    <w:rsid w:val="00F50D2C"/>
    <w:rsid w:val="00F50EAA"/>
    <w:rsid w:val="00F510DD"/>
    <w:rsid w:val="00F511CB"/>
    <w:rsid w:val="00F51BF3"/>
    <w:rsid w:val="00F51C4C"/>
    <w:rsid w:val="00F51D15"/>
    <w:rsid w:val="00F51E06"/>
    <w:rsid w:val="00F51E48"/>
    <w:rsid w:val="00F51ECD"/>
    <w:rsid w:val="00F5216E"/>
    <w:rsid w:val="00F522BF"/>
    <w:rsid w:val="00F5252A"/>
    <w:rsid w:val="00F5279F"/>
    <w:rsid w:val="00F52A75"/>
    <w:rsid w:val="00F52B33"/>
    <w:rsid w:val="00F52D55"/>
    <w:rsid w:val="00F53023"/>
    <w:rsid w:val="00F533E4"/>
    <w:rsid w:val="00F53597"/>
    <w:rsid w:val="00F53606"/>
    <w:rsid w:val="00F536D1"/>
    <w:rsid w:val="00F53D34"/>
    <w:rsid w:val="00F53F75"/>
    <w:rsid w:val="00F54202"/>
    <w:rsid w:val="00F54288"/>
    <w:rsid w:val="00F543F4"/>
    <w:rsid w:val="00F5464D"/>
    <w:rsid w:val="00F54671"/>
    <w:rsid w:val="00F54898"/>
    <w:rsid w:val="00F54A21"/>
    <w:rsid w:val="00F55387"/>
    <w:rsid w:val="00F55636"/>
    <w:rsid w:val="00F5587F"/>
    <w:rsid w:val="00F5598E"/>
    <w:rsid w:val="00F55BC0"/>
    <w:rsid w:val="00F55CC5"/>
    <w:rsid w:val="00F56585"/>
    <w:rsid w:val="00F56B64"/>
    <w:rsid w:val="00F56F39"/>
    <w:rsid w:val="00F5714F"/>
    <w:rsid w:val="00F579D5"/>
    <w:rsid w:val="00F579F8"/>
    <w:rsid w:val="00F57B1F"/>
    <w:rsid w:val="00F57E5D"/>
    <w:rsid w:val="00F57E6D"/>
    <w:rsid w:val="00F60F75"/>
    <w:rsid w:val="00F61046"/>
    <w:rsid w:val="00F61084"/>
    <w:rsid w:val="00F61272"/>
    <w:rsid w:val="00F614B0"/>
    <w:rsid w:val="00F617C9"/>
    <w:rsid w:val="00F618DA"/>
    <w:rsid w:val="00F619AF"/>
    <w:rsid w:val="00F61DDB"/>
    <w:rsid w:val="00F62173"/>
    <w:rsid w:val="00F62612"/>
    <w:rsid w:val="00F627A6"/>
    <w:rsid w:val="00F62E3F"/>
    <w:rsid w:val="00F632CA"/>
    <w:rsid w:val="00F63491"/>
    <w:rsid w:val="00F634CF"/>
    <w:rsid w:val="00F63959"/>
    <w:rsid w:val="00F63B8E"/>
    <w:rsid w:val="00F6412E"/>
    <w:rsid w:val="00F6485B"/>
    <w:rsid w:val="00F64885"/>
    <w:rsid w:val="00F64D64"/>
    <w:rsid w:val="00F64DD7"/>
    <w:rsid w:val="00F6502C"/>
    <w:rsid w:val="00F65147"/>
    <w:rsid w:val="00F6568F"/>
    <w:rsid w:val="00F657B3"/>
    <w:rsid w:val="00F658F8"/>
    <w:rsid w:val="00F65D3F"/>
    <w:rsid w:val="00F6604A"/>
    <w:rsid w:val="00F66222"/>
    <w:rsid w:val="00F66325"/>
    <w:rsid w:val="00F66351"/>
    <w:rsid w:val="00F66630"/>
    <w:rsid w:val="00F66666"/>
    <w:rsid w:val="00F667BF"/>
    <w:rsid w:val="00F6696A"/>
    <w:rsid w:val="00F669F2"/>
    <w:rsid w:val="00F66DED"/>
    <w:rsid w:val="00F67081"/>
    <w:rsid w:val="00F67518"/>
    <w:rsid w:val="00F6781F"/>
    <w:rsid w:val="00F67B69"/>
    <w:rsid w:val="00F67C6B"/>
    <w:rsid w:val="00F70286"/>
    <w:rsid w:val="00F70558"/>
    <w:rsid w:val="00F705A3"/>
    <w:rsid w:val="00F705B7"/>
    <w:rsid w:val="00F707AE"/>
    <w:rsid w:val="00F70809"/>
    <w:rsid w:val="00F70C4C"/>
    <w:rsid w:val="00F70F34"/>
    <w:rsid w:val="00F71508"/>
    <w:rsid w:val="00F71D11"/>
    <w:rsid w:val="00F71D33"/>
    <w:rsid w:val="00F72084"/>
    <w:rsid w:val="00F720FA"/>
    <w:rsid w:val="00F72515"/>
    <w:rsid w:val="00F72766"/>
    <w:rsid w:val="00F72E3A"/>
    <w:rsid w:val="00F72F0C"/>
    <w:rsid w:val="00F73067"/>
    <w:rsid w:val="00F731B4"/>
    <w:rsid w:val="00F73681"/>
    <w:rsid w:val="00F736D1"/>
    <w:rsid w:val="00F73BAF"/>
    <w:rsid w:val="00F73C6C"/>
    <w:rsid w:val="00F74212"/>
    <w:rsid w:val="00F750C1"/>
    <w:rsid w:val="00F75444"/>
    <w:rsid w:val="00F759E4"/>
    <w:rsid w:val="00F76232"/>
    <w:rsid w:val="00F763F7"/>
    <w:rsid w:val="00F76889"/>
    <w:rsid w:val="00F768C7"/>
    <w:rsid w:val="00F7709F"/>
    <w:rsid w:val="00F770F3"/>
    <w:rsid w:val="00F772DA"/>
    <w:rsid w:val="00F7750C"/>
    <w:rsid w:val="00F7775A"/>
    <w:rsid w:val="00F77866"/>
    <w:rsid w:val="00F77A03"/>
    <w:rsid w:val="00F77A39"/>
    <w:rsid w:val="00F77B9E"/>
    <w:rsid w:val="00F77C10"/>
    <w:rsid w:val="00F8006A"/>
    <w:rsid w:val="00F80346"/>
    <w:rsid w:val="00F80440"/>
    <w:rsid w:val="00F804A8"/>
    <w:rsid w:val="00F80A32"/>
    <w:rsid w:val="00F80B93"/>
    <w:rsid w:val="00F81595"/>
    <w:rsid w:val="00F81C62"/>
    <w:rsid w:val="00F81C70"/>
    <w:rsid w:val="00F81DE4"/>
    <w:rsid w:val="00F81DE9"/>
    <w:rsid w:val="00F82271"/>
    <w:rsid w:val="00F82436"/>
    <w:rsid w:val="00F82B0E"/>
    <w:rsid w:val="00F82D3F"/>
    <w:rsid w:val="00F8340D"/>
    <w:rsid w:val="00F835EA"/>
    <w:rsid w:val="00F835F7"/>
    <w:rsid w:val="00F837AA"/>
    <w:rsid w:val="00F83832"/>
    <w:rsid w:val="00F83AF9"/>
    <w:rsid w:val="00F83D4B"/>
    <w:rsid w:val="00F8422F"/>
    <w:rsid w:val="00F844DC"/>
    <w:rsid w:val="00F84529"/>
    <w:rsid w:val="00F8483B"/>
    <w:rsid w:val="00F84B14"/>
    <w:rsid w:val="00F851F2"/>
    <w:rsid w:val="00F8521A"/>
    <w:rsid w:val="00F854E8"/>
    <w:rsid w:val="00F8569C"/>
    <w:rsid w:val="00F858CE"/>
    <w:rsid w:val="00F85966"/>
    <w:rsid w:val="00F85B88"/>
    <w:rsid w:val="00F85CC3"/>
    <w:rsid w:val="00F8632C"/>
    <w:rsid w:val="00F86383"/>
    <w:rsid w:val="00F8653E"/>
    <w:rsid w:val="00F868D4"/>
    <w:rsid w:val="00F86A03"/>
    <w:rsid w:val="00F86AC7"/>
    <w:rsid w:val="00F86DEC"/>
    <w:rsid w:val="00F87557"/>
    <w:rsid w:val="00F87DA2"/>
    <w:rsid w:val="00F90237"/>
    <w:rsid w:val="00F90435"/>
    <w:rsid w:val="00F90501"/>
    <w:rsid w:val="00F907CF"/>
    <w:rsid w:val="00F909C6"/>
    <w:rsid w:val="00F90D92"/>
    <w:rsid w:val="00F91098"/>
    <w:rsid w:val="00F910C9"/>
    <w:rsid w:val="00F9113C"/>
    <w:rsid w:val="00F91296"/>
    <w:rsid w:val="00F91721"/>
    <w:rsid w:val="00F91780"/>
    <w:rsid w:val="00F918CA"/>
    <w:rsid w:val="00F92AC5"/>
    <w:rsid w:val="00F92CC7"/>
    <w:rsid w:val="00F92D2B"/>
    <w:rsid w:val="00F92E6F"/>
    <w:rsid w:val="00F931F8"/>
    <w:rsid w:val="00F93205"/>
    <w:rsid w:val="00F933DD"/>
    <w:rsid w:val="00F93606"/>
    <w:rsid w:val="00F93755"/>
    <w:rsid w:val="00F93C98"/>
    <w:rsid w:val="00F940AD"/>
    <w:rsid w:val="00F94113"/>
    <w:rsid w:val="00F941F2"/>
    <w:rsid w:val="00F9439F"/>
    <w:rsid w:val="00F943BE"/>
    <w:rsid w:val="00F944CB"/>
    <w:rsid w:val="00F948DB"/>
    <w:rsid w:val="00F94ABE"/>
    <w:rsid w:val="00F94CDC"/>
    <w:rsid w:val="00F950A6"/>
    <w:rsid w:val="00F9547D"/>
    <w:rsid w:val="00F954BA"/>
    <w:rsid w:val="00F95899"/>
    <w:rsid w:val="00F95AFF"/>
    <w:rsid w:val="00F95D23"/>
    <w:rsid w:val="00F9619D"/>
    <w:rsid w:val="00F9640F"/>
    <w:rsid w:val="00F96FBB"/>
    <w:rsid w:val="00F97543"/>
    <w:rsid w:val="00F97673"/>
    <w:rsid w:val="00F97C17"/>
    <w:rsid w:val="00FA0000"/>
    <w:rsid w:val="00FA0C5B"/>
    <w:rsid w:val="00FA0C8C"/>
    <w:rsid w:val="00FA0DE9"/>
    <w:rsid w:val="00FA113B"/>
    <w:rsid w:val="00FA13AB"/>
    <w:rsid w:val="00FA1672"/>
    <w:rsid w:val="00FA1C3D"/>
    <w:rsid w:val="00FA1E25"/>
    <w:rsid w:val="00FA24F4"/>
    <w:rsid w:val="00FA2622"/>
    <w:rsid w:val="00FA2704"/>
    <w:rsid w:val="00FA29B3"/>
    <w:rsid w:val="00FA2DA5"/>
    <w:rsid w:val="00FA305C"/>
    <w:rsid w:val="00FA30DE"/>
    <w:rsid w:val="00FA313C"/>
    <w:rsid w:val="00FA31F8"/>
    <w:rsid w:val="00FA3600"/>
    <w:rsid w:val="00FA3D0F"/>
    <w:rsid w:val="00FA402C"/>
    <w:rsid w:val="00FA402F"/>
    <w:rsid w:val="00FA40AA"/>
    <w:rsid w:val="00FA4279"/>
    <w:rsid w:val="00FA42CE"/>
    <w:rsid w:val="00FA470F"/>
    <w:rsid w:val="00FA4925"/>
    <w:rsid w:val="00FA4949"/>
    <w:rsid w:val="00FA4954"/>
    <w:rsid w:val="00FA4A8C"/>
    <w:rsid w:val="00FA4E3E"/>
    <w:rsid w:val="00FA4E52"/>
    <w:rsid w:val="00FA4E98"/>
    <w:rsid w:val="00FA4F4A"/>
    <w:rsid w:val="00FA504F"/>
    <w:rsid w:val="00FA5087"/>
    <w:rsid w:val="00FA50CB"/>
    <w:rsid w:val="00FA5724"/>
    <w:rsid w:val="00FA585B"/>
    <w:rsid w:val="00FA5C91"/>
    <w:rsid w:val="00FA5F4E"/>
    <w:rsid w:val="00FA616C"/>
    <w:rsid w:val="00FA621E"/>
    <w:rsid w:val="00FA635B"/>
    <w:rsid w:val="00FA6C1B"/>
    <w:rsid w:val="00FA7488"/>
    <w:rsid w:val="00FA74AA"/>
    <w:rsid w:val="00FA7883"/>
    <w:rsid w:val="00FA7D7A"/>
    <w:rsid w:val="00FB01DE"/>
    <w:rsid w:val="00FB097C"/>
    <w:rsid w:val="00FB0C74"/>
    <w:rsid w:val="00FB0CEF"/>
    <w:rsid w:val="00FB0E59"/>
    <w:rsid w:val="00FB101E"/>
    <w:rsid w:val="00FB137F"/>
    <w:rsid w:val="00FB165B"/>
    <w:rsid w:val="00FB1676"/>
    <w:rsid w:val="00FB19F2"/>
    <w:rsid w:val="00FB1D60"/>
    <w:rsid w:val="00FB1D6E"/>
    <w:rsid w:val="00FB1F20"/>
    <w:rsid w:val="00FB2797"/>
    <w:rsid w:val="00FB2909"/>
    <w:rsid w:val="00FB2FAF"/>
    <w:rsid w:val="00FB31B0"/>
    <w:rsid w:val="00FB31C6"/>
    <w:rsid w:val="00FB351A"/>
    <w:rsid w:val="00FB3BAF"/>
    <w:rsid w:val="00FB3C23"/>
    <w:rsid w:val="00FB3C36"/>
    <w:rsid w:val="00FB3CC3"/>
    <w:rsid w:val="00FB3EA4"/>
    <w:rsid w:val="00FB4497"/>
    <w:rsid w:val="00FB4550"/>
    <w:rsid w:val="00FB477A"/>
    <w:rsid w:val="00FB48F2"/>
    <w:rsid w:val="00FB4C35"/>
    <w:rsid w:val="00FB4E27"/>
    <w:rsid w:val="00FB51E6"/>
    <w:rsid w:val="00FB537C"/>
    <w:rsid w:val="00FB5382"/>
    <w:rsid w:val="00FB53DE"/>
    <w:rsid w:val="00FB56C0"/>
    <w:rsid w:val="00FB59B0"/>
    <w:rsid w:val="00FB5E0B"/>
    <w:rsid w:val="00FB6650"/>
    <w:rsid w:val="00FB68E8"/>
    <w:rsid w:val="00FB6C0F"/>
    <w:rsid w:val="00FB6D80"/>
    <w:rsid w:val="00FB7194"/>
    <w:rsid w:val="00FB73F2"/>
    <w:rsid w:val="00FB78A5"/>
    <w:rsid w:val="00FB79EE"/>
    <w:rsid w:val="00FB7D73"/>
    <w:rsid w:val="00FB7F1C"/>
    <w:rsid w:val="00FB7FBF"/>
    <w:rsid w:val="00FC0148"/>
    <w:rsid w:val="00FC04FF"/>
    <w:rsid w:val="00FC06C1"/>
    <w:rsid w:val="00FC0872"/>
    <w:rsid w:val="00FC09D3"/>
    <w:rsid w:val="00FC0E25"/>
    <w:rsid w:val="00FC0EE4"/>
    <w:rsid w:val="00FC1505"/>
    <w:rsid w:val="00FC1796"/>
    <w:rsid w:val="00FC1A0D"/>
    <w:rsid w:val="00FC1EF8"/>
    <w:rsid w:val="00FC2321"/>
    <w:rsid w:val="00FC2683"/>
    <w:rsid w:val="00FC2702"/>
    <w:rsid w:val="00FC2792"/>
    <w:rsid w:val="00FC29D8"/>
    <w:rsid w:val="00FC2A99"/>
    <w:rsid w:val="00FC2AA1"/>
    <w:rsid w:val="00FC2BC3"/>
    <w:rsid w:val="00FC3250"/>
    <w:rsid w:val="00FC340D"/>
    <w:rsid w:val="00FC3439"/>
    <w:rsid w:val="00FC34A0"/>
    <w:rsid w:val="00FC3EA5"/>
    <w:rsid w:val="00FC4206"/>
    <w:rsid w:val="00FC4325"/>
    <w:rsid w:val="00FC4344"/>
    <w:rsid w:val="00FC4EF3"/>
    <w:rsid w:val="00FC51C0"/>
    <w:rsid w:val="00FC530F"/>
    <w:rsid w:val="00FC53C5"/>
    <w:rsid w:val="00FC54C9"/>
    <w:rsid w:val="00FC553F"/>
    <w:rsid w:val="00FC57B9"/>
    <w:rsid w:val="00FC5948"/>
    <w:rsid w:val="00FC5A36"/>
    <w:rsid w:val="00FC5B0D"/>
    <w:rsid w:val="00FC5FB8"/>
    <w:rsid w:val="00FC602E"/>
    <w:rsid w:val="00FC623A"/>
    <w:rsid w:val="00FC633A"/>
    <w:rsid w:val="00FC6652"/>
    <w:rsid w:val="00FC66F5"/>
    <w:rsid w:val="00FC67AB"/>
    <w:rsid w:val="00FC6B74"/>
    <w:rsid w:val="00FC7031"/>
    <w:rsid w:val="00FC709F"/>
    <w:rsid w:val="00FC7127"/>
    <w:rsid w:val="00FC73A4"/>
    <w:rsid w:val="00FD037F"/>
    <w:rsid w:val="00FD0947"/>
    <w:rsid w:val="00FD0AD3"/>
    <w:rsid w:val="00FD0AF8"/>
    <w:rsid w:val="00FD0B52"/>
    <w:rsid w:val="00FD0F39"/>
    <w:rsid w:val="00FD109B"/>
    <w:rsid w:val="00FD1204"/>
    <w:rsid w:val="00FD1786"/>
    <w:rsid w:val="00FD18BA"/>
    <w:rsid w:val="00FD1953"/>
    <w:rsid w:val="00FD272B"/>
    <w:rsid w:val="00FD2731"/>
    <w:rsid w:val="00FD2ED7"/>
    <w:rsid w:val="00FD3097"/>
    <w:rsid w:val="00FD3128"/>
    <w:rsid w:val="00FD341D"/>
    <w:rsid w:val="00FD35E0"/>
    <w:rsid w:val="00FD362E"/>
    <w:rsid w:val="00FD3799"/>
    <w:rsid w:val="00FD37EA"/>
    <w:rsid w:val="00FD3A4B"/>
    <w:rsid w:val="00FD3ED3"/>
    <w:rsid w:val="00FD40FC"/>
    <w:rsid w:val="00FD42D0"/>
    <w:rsid w:val="00FD4653"/>
    <w:rsid w:val="00FD496F"/>
    <w:rsid w:val="00FD4E73"/>
    <w:rsid w:val="00FD5A13"/>
    <w:rsid w:val="00FD5A20"/>
    <w:rsid w:val="00FD5B80"/>
    <w:rsid w:val="00FD637D"/>
    <w:rsid w:val="00FD63C7"/>
    <w:rsid w:val="00FD64D0"/>
    <w:rsid w:val="00FD6549"/>
    <w:rsid w:val="00FD6B7A"/>
    <w:rsid w:val="00FD6F1B"/>
    <w:rsid w:val="00FD70DA"/>
    <w:rsid w:val="00FD7B2B"/>
    <w:rsid w:val="00FD7F54"/>
    <w:rsid w:val="00FE04F2"/>
    <w:rsid w:val="00FE053F"/>
    <w:rsid w:val="00FE0552"/>
    <w:rsid w:val="00FE0757"/>
    <w:rsid w:val="00FE0B21"/>
    <w:rsid w:val="00FE0C18"/>
    <w:rsid w:val="00FE0C69"/>
    <w:rsid w:val="00FE1360"/>
    <w:rsid w:val="00FE1622"/>
    <w:rsid w:val="00FE1623"/>
    <w:rsid w:val="00FE18EE"/>
    <w:rsid w:val="00FE1FBE"/>
    <w:rsid w:val="00FE206B"/>
    <w:rsid w:val="00FE2385"/>
    <w:rsid w:val="00FE249F"/>
    <w:rsid w:val="00FE2630"/>
    <w:rsid w:val="00FE2871"/>
    <w:rsid w:val="00FE2B78"/>
    <w:rsid w:val="00FE2BD4"/>
    <w:rsid w:val="00FE379A"/>
    <w:rsid w:val="00FE37D5"/>
    <w:rsid w:val="00FE3DF0"/>
    <w:rsid w:val="00FE4036"/>
    <w:rsid w:val="00FE46D5"/>
    <w:rsid w:val="00FE4861"/>
    <w:rsid w:val="00FE4DDC"/>
    <w:rsid w:val="00FE4EE2"/>
    <w:rsid w:val="00FE5307"/>
    <w:rsid w:val="00FE5505"/>
    <w:rsid w:val="00FE557D"/>
    <w:rsid w:val="00FE55F6"/>
    <w:rsid w:val="00FE5655"/>
    <w:rsid w:val="00FE5698"/>
    <w:rsid w:val="00FE5743"/>
    <w:rsid w:val="00FE5CF5"/>
    <w:rsid w:val="00FE5E64"/>
    <w:rsid w:val="00FE5F35"/>
    <w:rsid w:val="00FE6057"/>
    <w:rsid w:val="00FE6B8C"/>
    <w:rsid w:val="00FE6C5D"/>
    <w:rsid w:val="00FE6D0C"/>
    <w:rsid w:val="00FE6E29"/>
    <w:rsid w:val="00FE6F93"/>
    <w:rsid w:val="00FE7045"/>
    <w:rsid w:val="00FE73DC"/>
    <w:rsid w:val="00FE7793"/>
    <w:rsid w:val="00FE786E"/>
    <w:rsid w:val="00FE7CD2"/>
    <w:rsid w:val="00FE7E1B"/>
    <w:rsid w:val="00FE7FC5"/>
    <w:rsid w:val="00FF0004"/>
    <w:rsid w:val="00FF0B12"/>
    <w:rsid w:val="00FF0BAE"/>
    <w:rsid w:val="00FF0FFF"/>
    <w:rsid w:val="00FF12BF"/>
    <w:rsid w:val="00FF1348"/>
    <w:rsid w:val="00FF136A"/>
    <w:rsid w:val="00FF1590"/>
    <w:rsid w:val="00FF16F1"/>
    <w:rsid w:val="00FF173A"/>
    <w:rsid w:val="00FF1AD6"/>
    <w:rsid w:val="00FF1EEF"/>
    <w:rsid w:val="00FF2150"/>
    <w:rsid w:val="00FF2465"/>
    <w:rsid w:val="00FF250B"/>
    <w:rsid w:val="00FF2536"/>
    <w:rsid w:val="00FF27C9"/>
    <w:rsid w:val="00FF2831"/>
    <w:rsid w:val="00FF2A6C"/>
    <w:rsid w:val="00FF334F"/>
    <w:rsid w:val="00FF3A81"/>
    <w:rsid w:val="00FF3BB6"/>
    <w:rsid w:val="00FF3C25"/>
    <w:rsid w:val="00FF3DB3"/>
    <w:rsid w:val="00FF3EDE"/>
    <w:rsid w:val="00FF3F3B"/>
    <w:rsid w:val="00FF42CD"/>
    <w:rsid w:val="00FF4835"/>
    <w:rsid w:val="00FF484F"/>
    <w:rsid w:val="00FF49E6"/>
    <w:rsid w:val="00FF4A7B"/>
    <w:rsid w:val="00FF4EED"/>
    <w:rsid w:val="00FF5758"/>
    <w:rsid w:val="00FF59C1"/>
    <w:rsid w:val="00FF6181"/>
    <w:rsid w:val="00FF6983"/>
    <w:rsid w:val="00FF6BBF"/>
    <w:rsid w:val="00FF6F00"/>
    <w:rsid w:val="00FF70A3"/>
    <w:rsid w:val="00FF7527"/>
    <w:rsid w:val="00FF781B"/>
    <w:rsid w:val="00FF7CE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B233C"/>
  <w15:docId w15:val="{A384717E-6368-4A0E-B7A7-9AB8736D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EB3"/>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02615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71E73"/>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F4A65"/>
    <w:pPr>
      <w:keepNext/>
      <w:ind w:leftChars="300" w:left="300" w:hangingChars="200" w:hanging="2000"/>
      <w:outlineLvl w:val="2"/>
    </w:pPr>
    <w:rPr>
      <w:rFonts w:asciiTheme="majorHAnsi" w:eastAsiaTheme="majorEastAsia" w:hAnsiTheme="majorHAnsi" w:cstheme="majorBidi"/>
    </w:rPr>
  </w:style>
  <w:style w:type="paragraph" w:styleId="5">
    <w:name w:val="heading 5"/>
    <w:basedOn w:val="a"/>
    <w:next w:val="a"/>
    <w:link w:val="5Char"/>
    <w:uiPriority w:val="9"/>
    <w:semiHidden/>
    <w:unhideWhenUsed/>
    <w:qFormat/>
    <w:rsid w:val="003F5F8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142C"/>
    <w:pPr>
      <w:ind w:leftChars="400" w:left="800"/>
    </w:pPr>
  </w:style>
  <w:style w:type="character" w:styleId="a4">
    <w:name w:val="annotation reference"/>
    <w:basedOn w:val="a0"/>
    <w:uiPriority w:val="99"/>
    <w:semiHidden/>
    <w:unhideWhenUsed/>
    <w:rsid w:val="00F1142C"/>
    <w:rPr>
      <w:sz w:val="18"/>
      <w:szCs w:val="18"/>
    </w:rPr>
  </w:style>
  <w:style w:type="paragraph" w:styleId="a5">
    <w:name w:val="annotation text"/>
    <w:basedOn w:val="a"/>
    <w:link w:val="Char"/>
    <w:uiPriority w:val="99"/>
    <w:unhideWhenUsed/>
    <w:rsid w:val="00F1142C"/>
    <w:pPr>
      <w:jc w:val="left"/>
    </w:pPr>
  </w:style>
  <w:style w:type="character" w:customStyle="1" w:styleId="Char">
    <w:name w:val="메모 텍스트 Char"/>
    <w:basedOn w:val="a0"/>
    <w:link w:val="a5"/>
    <w:uiPriority w:val="99"/>
    <w:rsid w:val="00F1142C"/>
    <w:rPr>
      <w:rFonts w:ascii="바탕" w:eastAsia="바탕" w:hAnsi="Times New Roman" w:cs="Times New Roman"/>
      <w:szCs w:val="24"/>
    </w:rPr>
  </w:style>
  <w:style w:type="paragraph" w:styleId="a6">
    <w:name w:val="Balloon Text"/>
    <w:basedOn w:val="a"/>
    <w:link w:val="Char0"/>
    <w:uiPriority w:val="99"/>
    <w:semiHidden/>
    <w:unhideWhenUsed/>
    <w:rsid w:val="00F1142C"/>
    <w:rPr>
      <w:rFonts w:asciiTheme="majorHAnsi" w:eastAsiaTheme="majorEastAsia" w:hAnsiTheme="majorHAnsi" w:cstheme="majorBidi"/>
      <w:sz w:val="18"/>
      <w:szCs w:val="18"/>
    </w:rPr>
  </w:style>
  <w:style w:type="character" w:customStyle="1" w:styleId="Char0">
    <w:name w:val="풍선 도움말 텍스트 Char"/>
    <w:basedOn w:val="a0"/>
    <w:link w:val="a6"/>
    <w:uiPriority w:val="99"/>
    <w:semiHidden/>
    <w:rsid w:val="00F1142C"/>
    <w:rPr>
      <w:rFonts w:asciiTheme="majorHAnsi" w:eastAsiaTheme="majorEastAsia" w:hAnsiTheme="majorHAnsi" w:cstheme="majorBidi"/>
      <w:sz w:val="18"/>
      <w:szCs w:val="18"/>
    </w:rPr>
  </w:style>
  <w:style w:type="paragraph" w:styleId="a7">
    <w:name w:val="caption"/>
    <w:basedOn w:val="a"/>
    <w:next w:val="a"/>
    <w:uiPriority w:val="35"/>
    <w:unhideWhenUsed/>
    <w:qFormat/>
    <w:rsid w:val="003C641A"/>
    <w:rPr>
      <w:rFonts w:ascii="맑은 고딕" w:eastAsia="맑은 고딕" w:hAnsi="맑은 고딕"/>
      <w:b/>
      <w:bCs/>
      <w:szCs w:val="20"/>
    </w:rPr>
  </w:style>
  <w:style w:type="paragraph" w:styleId="a8">
    <w:name w:val="header"/>
    <w:basedOn w:val="a"/>
    <w:link w:val="Char1"/>
    <w:uiPriority w:val="99"/>
    <w:unhideWhenUsed/>
    <w:rsid w:val="00755F97"/>
    <w:pPr>
      <w:tabs>
        <w:tab w:val="center" w:pos="4513"/>
        <w:tab w:val="right" w:pos="9026"/>
      </w:tabs>
      <w:snapToGrid w:val="0"/>
    </w:pPr>
  </w:style>
  <w:style w:type="character" w:customStyle="1" w:styleId="Char1">
    <w:name w:val="머리글 Char"/>
    <w:basedOn w:val="a0"/>
    <w:link w:val="a8"/>
    <w:uiPriority w:val="99"/>
    <w:rsid w:val="00755F97"/>
    <w:rPr>
      <w:rFonts w:ascii="바탕" w:eastAsia="바탕" w:hAnsi="Times New Roman" w:cs="Times New Roman"/>
      <w:szCs w:val="24"/>
    </w:rPr>
  </w:style>
  <w:style w:type="paragraph" w:styleId="a9">
    <w:name w:val="footer"/>
    <w:basedOn w:val="a"/>
    <w:link w:val="Char2"/>
    <w:uiPriority w:val="99"/>
    <w:unhideWhenUsed/>
    <w:rsid w:val="00755F97"/>
    <w:pPr>
      <w:tabs>
        <w:tab w:val="center" w:pos="4513"/>
        <w:tab w:val="right" w:pos="9026"/>
      </w:tabs>
      <w:snapToGrid w:val="0"/>
    </w:pPr>
  </w:style>
  <w:style w:type="character" w:customStyle="1" w:styleId="Char2">
    <w:name w:val="바닥글 Char"/>
    <w:basedOn w:val="a0"/>
    <w:link w:val="a9"/>
    <w:uiPriority w:val="99"/>
    <w:rsid w:val="00755F97"/>
    <w:rPr>
      <w:rFonts w:ascii="바탕" w:eastAsia="바탕" w:hAnsi="Times New Roman" w:cs="Times New Roman"/>
      <w:szCs w:val="24"/>
    </w:rPr>
  </w:style>
  <w:style w:type="paragraph" w:customStyle="1" w:styleId="aa">
    <w:name w:val="바탕글"/>
    <w:basedOn w:val="a"/>
    <w:uiPriority w:val="99"/>
    <w:rsid w:val="00215224"/>
    <w:pPr>
      <w:snapToGrid w:val="0"/>
      <w:spacing w:line="384" w:lineRule="auto"/>
      <w:textAlignment w:val="baseline"/>
    </w:pPr>
    <w:rPr>
      <w:rFonts w:ascii="돋움체" w:eastAsia="굴림" w:hAnsi="굴림" w:cs="굴림"/>
      <w:color w:val="000000"/>
      <w:kern w:val="0"/>
      <w:szCs w:val="20"/>
    </w:rPr>
  </w:style>
  <w:style w:type="table" w:styleId="ab">
    <w:name w:val="Table Grid"/>
    <w:basedOn w:val="a1"/>
    <w:uiPriority w:val="39"/>
    <w:rsid w:val="00FA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5600B0"/>
    <w:rPr>
      <w:color w:val="808080"/>
    </w:rPr>
  </w:style>
  <w:style w:type="paragraph" w:styleId="ad">
    <w:name w:val="Date"/>
    <w:basedOn w:val="a"/>
    <w:next w:val="a"/>
    <w:link w:val="Char3"/>
    <w:uiPriority w:val="99"/>
    <w:semiHidden/>
    <w:unhideWhenUsed/>
    <w:rsid w:val="006D3CC2"/>
  </w:style>
  <w:style w:type="character" w:customStyle="1" w:styleId="Char3">
    <w:name w:val="날짜 Char"/>
    <w:basedOn w:val="a0"/>
    <w:link w:val="ad"/>
    <w:uiPriority w:val="99"/>
    <w:semiHidden/>
    <w:rsid w:val="006D3CC2"/>
    <w:rPr>
      <w:rFonts w:ascii="바탕" w:eastAsia="바탕" w:hAnsi="Times New Roman" w:cs="Times New Roman"/>
      <w:szCs w:val="24"/>
    </w:rPr>
  </w:style>
  <w:style w:type="paragraph" w:styleId="ae">
    <w:name w:val="annotation subject"/>
    <w:basedOn w:val="a5"/>
    <w:next w:val="a5"/>
    <w:link w:val="Char4"/>
    <w:uiPriority w:val="99"/>
    <w:semiHidden/>
    <w:unhideWhenUsed/>
    <w:rsid w:val="00701332"/>
    <w:pPr>
      <w:jc w:val="both"/>
    </w:pPr>
    <w:rPr>
      <w:b/>
      <w:bCs/>
      <w:szCs w:val="20"/>
    </w:rPr>
  </w:style>
  <w:style w:type="character" w:customStyle="1" w:styleId="Char4">
    <w:name w:val="메모 주제 Char"/>
    <w:basedOn w:val="Char"/>
    <w:link w:val="ae"/>
    <w:uiPriority w:val="99"/>
    <w:semiHidden/>
    <w:rsid w:val="00701332"/>
    <w:rPr>
      <w:rFonts w:ascii="바탕" w:eastAsia="바탕" w:hAnsi="Times New Roman" w:cs="Times New Roman"/>
      <w:b/>
      <w:bCs/>
      <w:szCs w:val="20"/>
    </w:rPr>
  </w:style>
  <w:style w:type="paragraph" w:styleId="af">
    <w:name w:val="Normal (Web)"/>
    <w:basedOn w:val="a"/>
    <w:uiPriority w:val="99"/>
    <w:unhideWhenUsed/>
    <w:rsid w:val="008A3EF7"/>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Revision"/>
    <w:hidden/>
    <w:uiPriority w:val="99"/>
    <w:semiHidden/>
    <w:rsid w:val="001415D4"/>
    <w:pPr>
      <w:spacing w:after="0" w:line="240" w:lineRule="auto"/>
      <w:jc w:val="left"/>
    </w:pPr>
    <w:rPr>
      <w:rFonts w:ascii="바탕" w:eastAsia="바탕" w:hAnsi="Times New Roman" w:cs="Times New Roman"/>
      <w:szCs w:val="24"/>
    </w:rPr>
  </w:style>
  <w:style w:type="paragraph" w:styleId="af1">
    <w:name w:val="Title"/>
    <w:basedOn w:val="a"/>
    <w:link w:val="Char5"/>
    <w:uiPriority w:val="99"/>
    <w:qFormat/>
    <w:rsid w:val="0059777F"/>
    <w:pPr>
      <w:widowControl/>
      <w:wordWrap/>
      <w:autoSpaceDE/>
      <w:autoSpaceDN/>
      <w:spacing w:before="240" w:after="60"/>
      <w:jc w:val="left"/>
      <w:outlineLvl w:val="0"/>
    </w:pPr>
    <w:rPr>
      <w:rFonts w:ascii="Arial" w:eastAsiaTheme="minorEastAsia" w:hAnsi="Arial"/>
      <w:b/>
      <w:kern w:val="28"/>
      <w:sz w:val="32"/>
      <w:szCs w:val="20"/>
      <w:lang w:eastAsia="en-US"/>
    </w:rPr>
  </w:style>
  <w:style w:type="character" w:customStyle="1" w:styleId="Char5">
    <w:name w:val="제목 Char"/>
    <w:basedOn w:val="a0"/>
    <w:link w:val="af1"/>
    <w:uiPriority w:val="99"/>
    <w:rsid w:val="0059777F"/>
    <w:rPr>
      <w:rFonts w:ascii="Arial" w:hAnsi="Arial" w:cs="Times New Roman"/>
      <w:b/>
      <w:kern w:val="28"/>
      <w:sz w:val="32"/>
      <w:szCs w:val="20"/>
      <w:lang w:eastAsia="en-US"/>
    </w:rPr>
  </w:style>
  <w:style w:type="paragraph" w:customStyle="1" w:styleId="Reference">
    <w:name w:val="Reference"/>
    <w:basedOn w:val="a"/>
    <w:uiPriority w:val="99"/>
    <w:rsid w:val="0046611D"/>
    <w:pPr>
      <w:widowControl/>
      <w:tabs>
        <w:tab w:val="left" w:pos="284"/>
      </w:tabs>
      <w:wordWrap/>
      <w:autoSpaceDE/>
      <w:autoSpaceDN/>
      <w:ind w:left="284" w:hanging="284"/>
    </w:pPr>
    <w:rPr>
      <w:rFonts w:ascii="Times New Roman" w:eastAsiaTheme="minorEastAsia"/>
      <w:kern w:val="0"/>
      <w:szCs w:val="20"/>
      <w:lang w:eastAsia="en-US"/>
    </w:rPr>
  </w:style>
  <w:style w:type="table" w:customStyle="1" w:styleId="10">
    <w:name w:val="표 구분선1"/>
    <w:basedOn w:val="a1"/>
    <w:next w:val="ab"/>
    <w:uiPriority w:val="59"/>
    <w:rsid w:val="00452598"/>
    <w:pPr>
      <w:spacing w:after="0" w:line="240" w:lineRule="auto"/>
      <w:jc w:val="left"/>
    </w:pPr>
    <w:rPr>
      <w:rFonts w:ascii="Times New Roman" w:hAnsi="Times New Roman"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605F81"/>
    <w:rPr>
      <w:b/>
      <w:bCs/>
    </w:rPr>
  </w:style>
  <w:style w:type="character" w:styleId="af3">
    <w:name w:val="Hyperlink"/>
    <w:basedOn w:val="a0"/>
    <w:uiPriority w:val="99"/>
    <w:unhideWhenUsed/>
    <w:rsid w:val="00F73C6C"/>
    <w:rPr>
      <w:color w:val="0000FF"/>
      <w:u w:val="single"/>
    </w:rPr>
  </w:style>
  <w:style w:type="character" w:styleId="af4">
    <w:name w:val="line number"/>
    <w:basedOn w:val="a0"/>
    <w:uiPriority w:val="99"/>
    <w:semiHidden/>
    <w:unhideWhenUsed/>
    <w:rsid w:val="00D06AAF"/>
  </w:style>
  <w:style w:type="character" w:customStyle="1" w:styleId="1Char">
    <w:name w:val="제목 1 Char"/>
    <w:basedOn w:val="a0"/>
    <w:link w:val="1"/>
    <w:uiPriority w:val="9"/>
    <w:rsid w:val="0002615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06FA8"/>
    <w:pPr>
      <w:keepLines/>
      <w:widowControl/>
      <w:wordWrap/>
      <w:autoSpaceDE/>
      <w:autoSpaceDN/>
      <w:spacing w:before="240" w:line="259" w:lineRule="auto"/>
      <w:jc w:val="left"/>
      <w:outlineLvl w:val="9"/>
    </w:pPr>
    <w:rPr>
      <w:color w:val="2E74B5" w:themeColor="accent1" w:themeShade="BF"/>
      <w:kern w:val="0"/>
      <w:sz w:val="32"/>
      <w:szCs w:val="32"/>
    </w:rPr>
  </w:style>
  <w:style w:type="paragraph" w:styleId="20">
    <w:name w:val="toc 2"/>
    <w:basedOn w:val="a"/>
    <w:next w:val="a"/>
    <w:autoRedefine/>
    <w:uiPriority w:val="39"/>
    <w:unhideWhenUsed/>
    <w:rsid w:val="00206FA8"/>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206FA8"/>
    <w:pPr>
      <w:widowControl/>
      <w:wordWrap/>
      <w:autoSpaceDE/>
      <w:autoSpaceDN/>
      <w:spacing w:after="100" w:line="259" w:lineRule="auto"/>
      <w:jc w:val="left"/>
    </w:pPr>
    <w:rPr>
      <w:rFonts w:asciiTheme="minorHAnsi" w:eastAsiaTheme="minorEastAsia" w:hAnsiTheme="minorHAnsi"/>
      <w:kern w:val="0"/>
      <w:sz w:val="22"/>
      <w:szCs w:val="22"/>
    </w:rPr>
  </w:style>
  <w:style w:type="paragraph" w:styleId="30">
    <w:name w:val="toc 3"/>
    <w:basedOn w:val="a"/>
    <w:next w:val="a"/>
    <w:autoRedefine/>
    <w:uiPriority w:val="39"/>
    <w:unhideWhenUsed/>
    <w:rsid w:val="00206FA8"/>
    <w:pPr>
      <w:widowControl/>
      <w:wordWrap/>
      <w:autoSpaceDE/>
      <w:autoSpaceDN/>
      <w:spacing w:after="100" w:line="259" w:lineRule="auto"/>
      <w:ind w:left="440"/>
      <w:jc w:val="left"/>
    </w:pPr>
    <w:rPr>
      <w:rFonts w:asciiTheme="minorHAnsi" w:eastAsiaTheme="minorEastAsia" w:hAnsiTheme="minorHAnsi"/>
      <w:kern w:val="0"/>
      <w:sz w:val="22"/>
      <w:szCs w:val="22"/>
    </w:rPr>
  </w:style>
  <w:style w:type="paragraph" w:customStyle="1" w:styleId="Paragraph">
    <w:name w:val="Paragraph"/>
    <w:basedOn w:val="a"/>
    <w:uiPriority w:val="99"/>
    <w:qFormat/>
    <w:rsid w:val="003B0681"/>
    <w:pPr>
      <w:wordWrap/>
      <w:autoSpaceDE/>
      <w:autoSpaceDN/>
      <w:snapToGrid w:val="0"/>
      <w:spacing w:line="220" w:lineRule="atLeast"/>
      <w:ind w:firstLine="284"/>
    </w:pPr>
    <w:rPr>
      <w:rFonts w:ascii="Times New Roman" w:eastAsia="Times New Roman"/>
      <w:spacing w:val="6"/>
      <w:sz w:val="21"/>
      <w:szCs w:val="22"/>
      <w:lang w:eastAsia="ja-JP"/>
    </w:rPr>
  </w:style>
  <w:style w:type="character" w:customStyle="1" w:styleId="3Char">
    <w:name w:val="제목 3 Char"/>
    <w:basedOn w:val="a0"/>
    <w:link w:val="3"/>
    <w:uiPriority w:val="9"/>
    <w:rsid w:val="004F4A65"/>
    <w:rPr>
      <w:rFonts w:asciiTheme="majorHAnsi" w:eastAsiaTheme="majorEastAsia" w:hAnsiTheme="majorHAnsi" w:cstheme="majorBidi"/>
      <w:szCs w:val="24"/>
    </w:rPr>
  </w:style>
  <w:style w:type="character" w:customStyle="1" w:styleId="2Char">
    <w:name w:val="제목 2 Char"/>
    <w:basedOn w:val="a0"/>
    <w:link w:val="2"/>
    <w:uiPriority w:val="9"/>
    <w:qFormat/>
    <w:rsid w:val="00971E73"/>
    <w:rPr>
      <w:rFonts w:asciiTheme="majorHAnsi" w:eastAsiaTheme="majorEastAsia" w:hAnsiTheme="majorHAnsi" w:cstheme="majorBidi"/>
      <w:szCs w:val="24"/>
    </w:rPr>
  </w:style>
  <w:style w:type="character" w:styleId="af5">
    <w:name w:val="FollowedHyperlink"/>
    <w:basedOn w:val="a0"/>
    <w:uiPriority w:val="99"/>
    <w:semiHidden/>
    <w:unhideWhenUsed/>
    <w:rsid w:val="00971167"/>
    <w:rPr>
      <w:color w:val="954F72"/>
      <w:u w:val="single"/>
    </w:rPr>
  </w:style>
  <w:style w:type="paragraph" w:customStyle="1" w:styleId="msonormal0">
    <w:name w:val="msonormal"/>
    <w:basedOn w:val="a"/>
    <w:uiPriority w:val="99"/>
    <w:rsid w:val="00971167"/>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5">
    <w:name w:val="font5"/>
    <w:basedOn w:val="a"/>
    <w:uiPriority w:val="99"/>
    <w:rsid w:val="00971167"/>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76">
    <w:name w:val="xl76"/>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7">
    <w:name w:val="xl77"/>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78">
    <w:name w:val="xl78"/>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9">
    <w:name w:val="xl79"/>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CCCCFF"/>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0">
    <w:name w:val="xl80"/>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b/>
      <w:bCs/>
      <w:kern w:val="0"/>
      <w:sz w:val="18"/>
      <w:szCs w:val="18"/>
    </w:rPr>
  </w:style>
  <w:style w:type="paragraph" w:customStyle="1" w:styleId="xl81">
    <w:name w:val="xl81"/>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2">
    <w:name w:val="xl82"/>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9BC2E6"/>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3">
    <w:name w:val="xl83"/>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4">
    <w:name w:val="xl84"/>
    <w:basedOn w:val="a"/>
    <w:uiPriority w:val="99"/>
    <w:rsid w:val="00971167"/>
    <w:pPr>
      <w:widowControl/>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xl85">
    <w:name w:val="xl85"/>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A9D08E"/>
      <w:wordWrap/>
      <w:autoSpaceDE/>
      <w:autoSpaceDN/>
      <w:spacing w:before="100" w:beforeAutospacing="1" w:after="100" w:afterAutospacing="1"/>
      <w:jc w:val="center"/>
      <w:textAlignment w:val="top"/>
    </w:pPr>
    <w:rPr>
      <w:rFonts w:ascii="Arial" w:eastAsia="굴림" w:hAnsi="Arial" w:cs="Arial"/>
      <w:kern w:val="0"/>
      <w:sz w:val="18"/>
      <w:szCs w:val="18"/>
    </w:rPr>
  </w:style>
  <w:style w:type="character" w:customStyle="1" w:styleId="apple-converted-space">
    <w:name w:val="apple-converted-space"/>
    <w:basedOn w:val="a0"/>
    <w:rsid w:val="00CB3B74"/>
  </w:style>
  <w:style w:type="character" w:customStyle="1" w:styleId="highlight">
    <w:name w:val="highlight"/>
    <w:basedOn w:val="a0"/>
    <w:rsid w:val="00827CF8"/>
  </w:style>
  <w:style w:type="paragraph" w:customStyle="1" w:styleId="paragraph0">
    <w:name w:val="paragraph"/>
    <w:basedOn w:val="a"/>
    <w:rsid w:val="00357400"/>
    <w:pPr>
      <w:widowControl/>
      <w:wordWrap/>
      <w:autoSpaceDE/>
      <w:autoSpaceDN/>
      <w:spacing w:before="100" w:beforeAutospacing="1" w:after="100" w:afterAutospacing="1"/>
      <w:jc w:val="left"/>
    </w:pPr>
    <w:rPr>
      <w:rFonts w:ascii="Times New Roman" w:eastAsia="Times New Roman"/>
      <w:kern w:val="0"/>
      <w:sz w:val="24"/>
      <w:lang w:eastAsia="zh-CN"/>
    </w:rPr>
  </w:style>
  <w:style w:type="character" w:customStyle="1" w:styleId="normaltextrun">
    <w:name w:val="normaltextrun"/>
    <w:basedOn w:val="a0"/>
    <w:rsid w:val="00357400"/>
  </w:style>
  <w:style w:type="character" w:customStyle="1" w:styleId="eop">
    <w:name w:val="eop"/>
    <w:basedOn w:val="a0"/>
    <w:rsid w:val="00357400"/>
  </w:style>
  <w:style w:type="character" w:customStyle="1" w:styleId="12">
    <w:name w:val="확인되지 않은 멘션1"/>
    <w:basedOn w:val="a0"/>
    <w:uiPriority w:val="99"/>
    <w:semiHidden/>
    <w:unhideWhenUsed/>
    <w:rsid w:val="001B7079"/>
    <w:rPr>
      <w:color w:val="605E5C"/>
      <w:shd w:val="clear" w:color="auto" w:fill="E1DFDD"/>
    </w:rPr>
  </w:style>
  <w:style w:type="table" w:styleId="21">
    <w:name w:val="Plain Table 2"/>
    <w:basedOn w:val="a1"/>
    <w:uiPriority w:val="42"/>
    <w:rsid w:val="003D65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Emphasis"/>
    <w:basedOn w:val="a0"/>
    <w:uiPriority w:val="20"/>
    <w:qFormat/>
    <w:rsid w:val="00412D86"/>
    <w:rPr>
      <w:i/>
      <w:iCs/>
    </w:rPr>
  </w:style>
  <w:style w:type="paragraph" w:styleId="af7">
    <w:name w:val="footnote text"/>
    <w:basedOn w:val="a"/>
    <w:link w:val="Char6"/>
    <w:uiPriority w:val="99"/>
    <w:semiHidden/>
    <w:unhideWhenUsed/>
    <w:rsid w:val="005A26D0"/>
    <w:rPr>
      <w:szCs w:val="20"/>
    </w:rPr>
  </w:style>
  <w:style w:type="character" w:customStyle="1" w:styleId="Char6">
    <w:name w:val="각주 텍스트 Char"/>
    <w:basedOn w:val="a0"/>
    <w:link w:val="af7"/>
    <w:uiPriority w:val="99"/>
    <w:semiHidden/>
    <w:rsid w:val="005A26D0"/>
    <w:rPr>
      <w:rFonts w:ascii="바탕" w:eastAsia="바탕" w:hAnsi="Times New Roman" w:cs="Times New Roman"/>
      <w:szCs w:val="20"/>
    </w:rPr>
  </w:style>
  <w:style w:type="character" w:styleId="af8">
    <w:name w:val="footnote reference"/>
    <w:basedOn w:val="a0"/>
    <w:uiPriority w:val="99"/>
    <w:semiHidden/>
    <w:unhideWhenUsed/>
    <w:rsid w:val="005A26D0"/>
    <w:rPr>
      <w:vertAlign w:val="superscript"/>
    </w:rPr>
  </w:style>
  <w:style w:type="character" w:customStyle="1" w:styleId="5Char">
    <w:name w:val="제목 5 Char"/>
    <w:basedOn w:val="a0"/>
    <w:link w:val="5"/>
    <w:uiPriority w:val="9"/>
    <w:semiHidden/>
    <w:rsid w:val="003F5F8F"/>
    <w:rPr>
      <w:rFonts w:asciiTheme="majorHAnsi" w:eastAsiaTheme="majorEastAsia" w:hAnsiTheme="majorHAnsi" w:cstheme="majorBidi"/>
      <w:szCs w:val="24"/>
    </w:rPr>
  </w:style>
  <w:style w:type="table" w:customStyle="1" w:styleId="22">
    <w:name w:val="표 구분선2"/>
    <w:basedOn w:val="a1"/>
    <w:next w:val="ab"/>
    <w:uiPriority w:val="59"/>
    <w:rsid w:val="00387A29"/>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0"/>
    <w:uiPriority w:val="99"/>
    <w:semiHidden/>
    <w:unhideWhenUsed/>
    <w:rsid w:val="00261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22761-27DB-4E89-B96F-106B9F823A60}">
  <ds:schemaRefs>
    <ds:schemaRef ds:uri="http://schemas.openxmlformats.org/officeDocument/2006/bibliography"/>
  </ds:schemaRefs>
</ds:datastoreItem>
</file>

<file path=customXml/itemProps2.xml><?xml version="1.0" encoding="utf-8"?>
<ds:datastoreItem xmlns:ds="http://schemas.openxmlformats.org/officeDocument/2006/customXml" ds:itemID="{6BE6701D-5552-4E03-A3D2-520B339AA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11241</Words>
  <Characters>64080</Characters>
  <Application>Microsoft Office Word</Application>
  <DocSecurity>0</DocSecurity>
  <Lines>534</Lines>
  <Paragraphs>150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이하람</dc:creator>
  <cp:lastModifiedBy>조현빈</cp:lastModifiedBy>
  <cp:revision>23</cp:revision>
  <cp:lastPrinted>2024-07-09T12:28:00Z</cp:lastPrinted>
  <dcterms:created xsi:type="dcterms:W3CDTF">2026-06-21T14:20:00Z</dcterms:created>
  <dcterms:modified xsi:type="dcterms:W3CDTF">2026-07-26T22:17:00Z</dcterms:modified>
</cp:coreProperties>
</file>