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옥외공간의 음환경은 지난 이십여 년 동안 주로 사람들이 그것을 </w:t>
      </w:r>
      <w:r>
        <w:rPr>
          <w:rFonts w:ascii="Times New Roman" w:hAnsi="Times New Roman" w:cs="Times New Roman" w:eastAsia="바탕"/>
          <w:b/>
          <w:i w:val="0"/>
          <w:sz w:val="24"/>
        </w:rPr>
        <w:t>어떻게 평가하는가</w:t>
      </w:r>
      <w:r>
        <w:rPr>
          <w:rFonts w:ascii="Times New Roman" w:hAnsi="Times New Roman" w:cs="Times New Roman" w:eastAsia="바탕"/>
          <w:b w:val="0"/>
          <w:i w:val="0"/>
          <w:sz w:val="24"/>
        </w:rPr>
        <w:t xml:space="preserve">의 문제로 연구돼 왔다. 그러나 계획과 설계가 실제로 걸고 있는 것은 평정값이 아니라 사람들이 그 공간에서 </w:t>
      </w:r>
      <w:r>
        <w:rPr>
          <w:rFonts w:ascii="Times New Roman" w:hAnsi="Times New Roman" w:cs="Times New Roman" w:eastAsia="바탕"/>
          <w:b/>
          <w:i w:val="0"/>
          <w:sz w:val="24"/>
        </w:rPr>
        <w:t>무엇을 하는가</w:t>
      </w:r>
      <w:r>
        <w:rPr>
          <w:rFonts w:ascii="Times New Roman" w:hAnsi="Times New Roman" w:cs="Times New Roman" w:eastAsia="바탕"/>
          <w:b w:val="0"/>
          <w:i w:val="0"/>
          <w:sz w:val="24"/>
        </w:rPr>
        <w:t>이며, 이 연결을 종합한 연구는 아직 없다. 본 연구는 음환경과 관찰 가능한 행태의 관계를 체계적으로 고찰하고 메타분석했다. 특히 소리가 행태를 바꾸는 방향뿐 아니라 활동이 음환경을 만드는 역방향까지 처음부터 적격 범위에 넣었다.</w:t>
      </w:r>
    </w:p>
    <w:p>
      <w:pPr>
        <w:spacing w:after="0" w:before="0"/>
        <w:ind w:firstLine="288"/>
      </w:pPr>
      <w:r>
        <w:rPr>
          <w:rFonts w:ascii="Times New Roman" w:hAnsi="Times New Roman" w:cs="Times New Roman" w:eastAsia="바탕"/>
          <w:b w:val="0"/>
          <w:i w:val="0"/>
          <w:sz w:val="24"/>
        </w:rPr>
        <w:t>프로토콜을 스크리닝 착수 전에 등록한 뒤(osf.io/7ew8q) Web of Science, Scopus, PubMed를 검색했고(2026년 8월 2일), 등록한 대로 포함 문헌 전건의 인용 추적과 제4의 색인 검색을 보조 경로로 함께 수행했다. 98편이 적격했다. 방법론적 질은 MMAT 2018로 평가했고, 효과크기는 Hartung–Knapp 보정을 적용한 REML 랜덤효과 모형으로 합성했다.</w:t>
      </w:r>
    </w:p>
    <w:p>
      <w:pPr>
        <w:spacing w:after="0" w:before="0"/>
        <w:ind w:firstLine="288"/>
      </w:pPr>
      <w:r>
        <w:rPr>
          <w:rFonts w:ascii="Times New Roman" w:hAnsi="Times New Roman" w:cs="Times New Roman" w:eastAsia="바탕"/>
          <w:b w:val="0"/>
          <w:i w:val="0"/>
          <w:sz w:val="24"/>
        </w:rPr>
        <w:t>네 개의 행태 클러스터가 모두 이론이 예측한 방향을 가리켰으나, 평균 효과가 0을 배제한 것은 둘이었다.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+0.19~+0.61)이다. 그러나 </w:t>
      </w:r>
      <w:r>
        <w:rPr>
          <w:rFonts w:ascii="Times New Roman" w:hAnsi="Times New Roman" w:cs="Times New Roman" w:eastAsia="바탕"/>
          <w:b/>
          <w:i w:val="0"/>
          <w:sz w:val="24"/>
        </w:rPr>
        <w:t>예측구간은 네 클러스터 모두 0을 포함했고</w:t>
      </w:r>
      <w:r>
        <w:rPr>
          <w:rFonts w:ascii="Times New Roman" w:hAnsi="Times New Roman" w:cs="Times New Roman" w:eastAsia="바탕"/>
          <w:b w:val="0"/>
          <w:i w:val="0"/>
          <w:sz w:val="24"/>
        </w:rPr>
        <w:t xml:space="preserve">,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수행할 수 없었다. 따라서 모든 합성 추정치는 상한으로 읽어야 한다. 유의에 도달한 사회적 상호작용 결과는 서로 다른 소음원을 쓴 두 현장실험이 13년 간격으로 같은 부호를 낸 데서 비롯했지만, 자연음을 정온과 대비한 연구가 코퍼스에 한 편도 없어 좋은 소리를 더하는 효과와 나쁜 소리를 없애는 효과는 분리되지 않는다. 반면 이 분야에서 가장 널리 인용되는 보행속도 효과는 전부 저품질 연구에 의존했고, 공간의 소리가 아니라 헤드폰을 조작한 것이 대부분이었으며, 상당 부분 한 연구 프로그램이 한 경로에서 얻은 결과였다. 추출한 방향성 레코드 187건 가운데 40%는 역방향, 곧 활동이 사운드스케이프를 만드는 방향이었고, 공간이용과 활동, 사회적 행태에서는 두 방향이 대등했다. 행태 측정의 세 세대는 교체되지 않고 누적됐다.</w:t>
      </w:r>
    </w:p>
    <w:p>
      <w:pPr>
        <w:spacing w:after="0" w:before="0"/>
        <w:ind w:firstLine="288"/>
      </w:pPr>
      <w:r>
        <w:rPr>
          <w:rFonts w:ascii="Times New Roman" w:hAnsi="Times New Roman" w:cs="Times New Roman" w:eastAsia="바탕"/>
          <w:b w:val="0"/>
          <w:i w:val="0"/>
          <w:sz w:val="24"/>
        </w:rPr>
        <w:t>이 증거로부터 열 개의 계획 레버를 근거 강도와 함께 도출했으나 확신 수준이 high에 도달한 것은 하나도 없었다. 현재로서 가장 잘 지지되는 조치는 사람들이 상호작용하도록 의도된 곳에서 운영 소음을 통제하는 것이며, 이 분야는 아직 설계 기준이 아니라 모니터링으로 검증할 가설을 제공하는 단계에 있다.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 [1]는 뉴욕의 소규모 광장을 촬영해 사람들이 어디에 앉고 어디서 멈추는지를 기록했고, Gehl [2]은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정량화됐고[3], 소음이 수면 방해와 심혈관 질환 위험을 높인다는 것도 확립돼 있다[4].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 [5]가 제안한 이 개념은 소음을 제거해야 할 물리량으로 보는 대신, 특정 맥락에서 사람이 지각하고 경험하는 음환경 전체를 다루자는 제안이다. ISO 12913-1[6]이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 [7]은 주성분분석으로 사운드스케이프 평가가 쾌적성(pleasantness)과 사건성(eventfulness)이라는 두 축으로 요약된다는 것을 보였고, 이 두 축은 이후 ISO 12913 체계의 기술 언어가 됐다. Aletta 등 [8]은 이 평가를 예측하는 모형의 구성 요소를 정리했으며, Kang 등 [9]은 건조환경 사운드스케이프 연구가 답해야 할 열 가지 질문을 제시하면서 분야의 의제를 정돈했다. 최근에는 경관 요소와 사운드스케이프 지각의 연관을 메타분석으로 종합한 연구까지 나왔다[10].</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 [11]의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 [10]은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 [12]이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성명[13]을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평가했다[14].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바꿨다[15].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올렸다[16].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준다[17].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보고한다[18].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[19]의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때문이다[20]. 체계적 문헌고찰에서 OpenAlex를 검색원으로 쓰면 관행적 검색원보다 훨씬 많은 레코드가 나오고 그만큼 스크리닝 부담이 커진다는 것도 이미 보고돼 있다[21].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있다[22].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왔다[23,24]. 이런 비교는 지각 속성(perceptual attributes)의 번역과 문화 간 적응(cross-cultural adaptation) 절차에 따라 결과가 달라질 수 있어 그 자체로 까다롭기도 하다[25].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것은[3] 그 문헌이 노출과 응답을 함께 표준화해 보고했기 때문인데,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[26]에서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[19]는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[27]을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[28]을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[19]를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[26]을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조작했고[29], 하나는 소음 대 속도를 직접 검정하지 않았으며[30], 하나는 헤드폰으로 전달된 증강 발소리를 다뤘다[31]. </w:t>
      </w:r>
      <w:r>
        <w:rPr>
          <w:rFonts w:ascii="Times New Roman" w:hAnsi="Times New Roman" w:cs="Times New Roman" w:eastAsia="바탕"/>
          <w:b/>
          <w:i w:val="0"/>
          <w:sz w:val="24"/>
        </w:rPr>
        <w:t>이 문헌에서 가장 자주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축적이 두터운 주제다. 세계보건기구 유럽지역 환경소음 지침을 뒷받침한 체계적 문헌고찰만 보아도 짜증도(annoyance)[32]와 수면[33]에서 항공기 소음은 별도의 종합 대상이 될 만큼 연구가 모여 있고, 건강 영향 전반에서도 사정은 다르지 않다[4].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요인(moderator)들이 놓인다. 세팅 유형, 시각과 청각의 정합성, 체류 목적, 문화적 맥락이 그것이며, 이들은 사운드스케이프 지각 연구가 이미 반복해 확인해 온 요인이다[9,8].</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다. 회피하기, 통과하기, 머무르기, 상호작용하기, 전유하기(appropriating)가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귀속(attribution)되지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나오고[34,35],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관찰이다[36].</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 [37]은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연구[38]는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 곧 회화 간섭(speech interference)이다. 증거는 절단값이 아니라 연속 기울기를 지지한다. 1 데시벨당 자기보고 발성 증대가 약 0.25점이다[39].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마스킹(masking)해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자연음이 지각과 심리 지표를 개선한다는 근거는 축적돼 있으나[12], 지각이 개선된다는 것과 그 공간이 더 쓰인다는 것은 다른 명제다. 이 처방은 지각 연구에서 행태로 아직 옮겨지지 않았다.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보고하는데[40,41],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항공기 소음의 건강 영향에 관해서는 방대한 문헌이 있으나[4],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번호는 본문 첫 등장 순서다. 포함 98편의 전건 목록은 Supplementary S5, 전문 단계 배제 문헌과 사유는 S6에 있다. 배경 문헌은 모두 Crossref에서 서지를 확인했다.</w:t>
      </w:r>
    </w:p>
    <w:p>
      <w:pPr>
        <w:spacing w:after="0" w:before="0"/>
        <w:ind w:firstLine="288"/>
      </w:pPr>
      <w:r>
        <w:rPr>
          <w:rFonts w:ascii="Times New Roman" w:hAnsi="Times New Roman" w:cs="Times New Roman" w:eastAsia="바탕"/>
          <w:b w:val="0"/>
          <w:i w:val="0"/>
          <w:sz w:val="24"/>
        </w:rPr>
        <w:t>[1]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[2] Gehl J. Life Between Buildings: Using Public Space. Washington (DC): Island Press; 2011.</w:t>
      </w:r>
    </w:p>
    <w:p>
      <w:pPr>
        <w:spacing w:after="0" w:before="0"/>
        <w:ind w:firstLine="288"/>
      </w:pPr>
      <w:r>
        <w:rPr>
          <w:rFonts w:ascii="Times New Roman" w:hAnsi="Times New Roman" w:cs="Times New Roman" w:eastAsia="바탕"/>
          <w:b w:val="0"/>
          <w:i w:val="0"/>
          <w:sz w:val="24"/>
        </w:rPr>
        <w:t>[3]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[4]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[5]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[6]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[7]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[8]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[9]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[10]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[11]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[12]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[13]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[14]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[15]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[16]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[17]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[18]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[19]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[20]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[21]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[22]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[23]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[24]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[25]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[26]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[27]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[28]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[29]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[30]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[31]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[32]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[33]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[34]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[35]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[36]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[37]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[38]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[39]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[40]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[41]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