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Add support for Internationalization in your application allowing messages to be shown in English, German and Swedish, keeping English as default.</w:t>
        <w:tab/>
        <w:tab/>
        <w:br w:type="textWrapping"/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47963" cy="2417679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41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6538" cy="2375943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37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Create POST Method to create user details which can accept XML for user creation.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Create GET Method to fetch the list of users in XML format.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Configure swagger plugin and create document of following methods: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 swagger documentation, add the description of each class and URI so that in swagger UI the purpose of class and URI is clear.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Create API which saves details of User (along with the password) but on successfully saving returns only non-critical data. (Use static filtering).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Create another API that does the same by using Dynamic Filtering.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2762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270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67300" cy="2781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MimeType Versioning</w:t>
        <w:br w:type="textWrapping"/>
        <w:t xml:space="preserve">Request Parameter versioning</w:t>
        <w:br w:type="textWrapping"/>
        <w:t xml:space="preserve">URI versioning</w:t>
        <w:br w:type="textWrapping"/>
        <w:t xml:space="preserve">Custom Header Versioning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8224" cy="372903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224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43438" cy="372814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72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72038" cy="392763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927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86338" cy="38630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86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