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7s</w:t>
            </w:r>
          </w:p>
        </w:tc>
        <w:tc>
          <w:tcPr>
            <w:tcW w:type="dxa" w:w="2880"/>
          </w:tcPr>
          <w:p>
            <w:r>
              <w:t>Status.passed</w:t>
            </w:r>
          </w:p>
        </w:tc>
      </w:tr>
    </w:tbl>
    <w:p>
      <w:pPr>
        <w:pStyle w:val="Heading1"/>
      </w:pPr>
      <w:r>
        <w:t>ValidLogin__1.1</w:t>
      </w:r>
    </w:p>
    <w:p>
      <w:pPr>
        <w:pStyle w:val="IntenseQuote"/>
      </w:pPr>
      <w:r>
        <w:t>21_26_19_Login.png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26_19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ValidLogin__1.1</w:t>
      </w:r>
    </w:p>
    <w:p>
      <w:pPr>
        <w:pStyle w:val="IntenseQuote"/>
      </w:pPr>
      <w:r>
        <w:t>21_26_20_Check_if_is_logged.png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26_20_Check_if_is_logg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