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>{{na1-</w:t>
      </w:r>
      <w:r>
        <w:rPr>
          <w:b/>
        </w:rPr>
        <w:t>1</w:t>
      </w:r>
      <w:r>
        <w:rPr>
          <w:b/>
        </w:rPr>
        <w:t xml:space="preserve">}}          </w:t>
        <w:tab/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i w:val="false"/>
          <w:strike w:val="false"/>
          <w:dstrike w:val="false"/>
          <w:outline w:val="false"/>
          <w:shadow w:val="false"/>
          <w:color w:val="0F1115"/>
          <w:sz w:val="18"/>
          <w:szCs w:val="22"/>
          <w:u w:val="none"/>
          <w:em w:val="none"/>
          <w:lang w:val="es-ES"/>
        </w:rPr>
        <w:t>1. CAJA DEL ELEVADOR Y CERRAMIENTO (Cláusula 5.6)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1.1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Cerramiento Completo: La plataforma debe estar completamente cerrada en un recinto (caja) para impedir el acceso a zonas peligrosas.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5.6.1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1.2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Resistencia Mecánica: Paredes resisten 300 N en área de 5 cm² sin deformación permanente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5.6.4.3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1.3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Superficie Interior: Superficie lisa y continua, proyecciones ≤ 5 mm y chaflanadas ≥ 15°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5.6.4.2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1.4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Altura del Cerramiento: ≥ 1.1 m sobre nivel superior (recorrido ≤ 3 m) o ≥ 2.0 m (&gt; 3 m)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5.6.4.4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1.5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Vidrio en Cerramiento: Cumple espesores mínimos según Tabla 9 si se utiliza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5.6.5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1.6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Puertas/Trampillas Inspección: Accesibles solo con herramienta especial, con control eléctrico de seguridad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5.6.6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1.7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Espacio Libre Superior: ≥ 2.0 m entre suelo plataforma y obstáculos en tope superior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5.6.2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1.8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Otros defectos: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(Especificar).</w:t>
              <w:br/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 xml:space="preserve">{{na1-2}}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{{na2-1}}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b/>
          <w:i w:val="false"/>
          <w:strike w:val="false"/>
          <w:dstrike w:val="false"/>
          <w:outline w:val="false"/>
          <w:shadow w:val="false"/>
          <w:color w:val="0F1115"/>
          <w:sz w:val="18"/>
          <w:u w:val="none"/>
          <w:em w:val="none"/>
        </w:rPr>
        <w:t>2. PLATAFORMA (Cláusula 5.9)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2.1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Resistencia Mecánica: Soporta 300 N en área 5 cm² sin deformación permanente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5.9.1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before="399" w:after="399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2.2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Bordes Sensitivos: Instalados en bordes abiertos, fuerza actuación ≤ 30 N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5.9.2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2.3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Distancia Plataforma-Cerramiento: ≤ 20 mm entre bordes sensitivos y cerramiento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5.9.2.4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2.4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Guardapiés: Altura ≥ mitad de la zona de desenclavamiento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5.9.3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2.5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Suelo Antideslizante: Superficie antideslizante que contrasta con descansillo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5.9.4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2.6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Techo: Si existe, soporta 1000 N en área 0.2×0.2 m sin deformación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5.9.5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2.7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Pasamanos: Altura 900 ± 25 mm, espacio libre ≥ 35 mm (≥ 100 mm si superficie móvil)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5.9.7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2.8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Medidas Plataforma: Cumple dimensiones mínimas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5.1.8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2.9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Otros defectos: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(Especificar).</w:t>
              <w:br/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>{{na</w:t>
      </w:r>
      <w:r>
        <w:rPr>
          <w:b/>
        </w:rPr>
        <w:t>2</w:t>
      </w:r>
      <w:r>
        <w:rPr>
          <w:b/>
        </w:rPr>
        <w:t xml:space="preserve">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</w:t>
      </w:r>
      <w:r>
        <w:rPr/>
        <w:t>3</w:t>
      </w:r>
      <w:r>
        <w:rPr/>
        <w:t>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i w:val="false"/>
          <w:strike w:val="false"/>
          <w:dstrike w:val="false"/>
          <w:outline w:val="false"/>
          <w:shadow w:val="false"/>
          <w:color w:val="0F1115"/>
          <w:sz w:val="18"/>
          <w:szCs w:val="22"/>
          <w:u w:val="none"/>
          <w:em w:val="none"/>
          <w:lang w:val="es-ES"/>
        </w:rPr>
        <w:t>3. CARGA Y VELOCIDAD (Cláusula 5.1)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3.1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Velocidad Nominal: ≤ 0.15 m/s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5.1.5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3.2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Carga Nominal: Mínimo exigido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5.1.6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3.3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Control de Carga: Impide arranque con sobrecarga, señal audible/visible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5.1.7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3.4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Área Libre Carga: ≤ 2 m² excluyendo pasamanos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5.1.8.1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3.5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Otros defectos: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(Especificar).</w:t>
              <w:br/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>{{na</w:t>
      </w:r>
      <w:r>
        <w:rPr>
          <w:b/>
        </w:rPr>
        <w:t>3</w:t>
      </w:r>
      <w:r>
        <w:rPr>
          <w:b/>
        </w:rPr>
        <w:t xml:space="preserve">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</w:t>
      </w:r>
      <w:r>
        <w:rPr/>
        <w:t>4</w:t>
      </w:r>
      <w:r>
        <w:rPr/>
        <w:t>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b/>
          <w:i w:val="false"/>
          <w:strike w:val="false"/>
          <w:dstrike w:val="false"/>
          <w:outline w:val="false"/>
          <w:shadow w:val="false"/>
          <w:color w:val="0F1115"/>
          <w:sz w:val="18"/>
          <w:u w:val="none"/>
          <w:em w:val="none"/>
        </w:rPr>
        <w:t>4. SISTEMAS DE SEGURIDAD (Cláusulas 5.3, 5.4)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Paracaídas: Instalado (excepto sistemas hidráulicos tiro directo o tornillo auto-bloqueante)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5.3.1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Limitador Velocidad: Accionado a ≤ 0.3 m/s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5.3.2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Freno Electromecánico: Detiene y sostiene con 25% sobrecarga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5.4.2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Maniobra Emergencia Manual: Disponible, tiempo máximo 15 min hasta piso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5.4.3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Dispositivo Suspensión: Detiene plataforma ante aflojamiento cables/cadenas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5.4.1.6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4.6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Otros defectos: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(Especificar).</w:t>
              <w:br/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>{{na</w:t>
      </w:r>
      <w:r>
        <w:rPr>
          <w:b/>
        </w:rPr>
        <w:t>4</w:t>
      </w:r>
      <w:r>
        <w:rPr>
          <w:b/>
        </w:rPr>
        <w:t xml:space="preserve">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</w:t>
      </w:r>
      <w:r>
        <w:rPr/>
        <w:t>5</w:t>
      </w:r>
      <w:r>
        <w:rPr/>
        <w:t>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b/>
          <w:i w:val="false"/>
          <w:strike w:val="false"/>
          <w:dstrike w:val="false"/>
          <w:outline w:val="false"/>
          <w:shadow w:val="false"/>
          <w:color w:val="0F1115"/>
          <w:sz w:val="18"/>
          <w:u w:val="none"/>
          <w:em w:val="none"/>
        </w:rPr>
        <w:t>5. PUERTAS DE PISO (Cláusula 5.8)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Paso Libre: ≥ 800 mm ancho × 2000 mm alto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5.8.2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Cierre Automático: Puertas se cierran automáticamente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5.8.2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Fuerza Apertura: ≤ 40 N para abrir puertas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5.8.2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Dispositivo Seguridad: Imposible abrir con plataforma &gt; 50 mm del umbral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5.8.5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Enganche Mínimo: Contacto seguridad activo con ≥ 7 mm enganche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5.8.5.2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Resistencia Mecánica: Soporta 300 N sin deformación permanente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5.8.4.7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5.7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Apertura Emergencia: Posible con llave/herramienta especial desde exterior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5.8.6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5.8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Otros defectos: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(Especificar).</w:t>
              <w:br/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>{{na</w:t>
      </w:r>
      <w:r>
        <w:rPr>
          <w:b/>
        </w:rPr>
        <w:t>5</w:t>
      </w:r>
      <w:r>
        <w:rPr>
          <w:b/>
        </w:rPr>
        <w:t xml:space="preserve">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</w:t>
      </w:r>
      <w:r>
        <w:rPr/>
        <w:t>6</w:t>
      </w:r>
      <w:r>
        <w:rPr/>
        <w:t>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b/>
          <w:i w:val="false"/>
          <w:strike w:val="false"/>
          <w:dstrike w:val="false"/>
          <w:outline w:val="false"/>
          <w:shadow w:val="false"/>
          <w:color w:val="0F1115"/>
          <w:sz w:val="18"/>
          <w:u w:val="none"/>
          <w:em w:val="none"/>
        </w:rPr>
        <w:t>6. INSTALACIÓN ELÉCTRICA (Cláusula 5.5)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Alimentación Principal: Interruptor principal con bloqueo en posición "off"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Tensión Circuitos Control: ≤ 250 V entre conductores y tierra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5.5.1.2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Iluminación: ≥ 50 lux en plataforma, controles y accesos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5.5.4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Toma Corriente: Disponible para mantenimiento adyacente a plataforma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5.5.5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Parada Emergencia: Accesible, opera directamente sobre circuito seguridad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5.5.15.5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Alarma Emergencia: Comunicación bidireccional con fuente respaldo ≥ 1 hora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5.5.16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6.7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Controles: Tipo "hombre presente" en plataforma, prioridad plataforma sobre pisos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5.5.15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6.8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Otros defectos: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(Especificar).</w:t>
              <w:br/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>{{na</w:t>
      </w:r>
      <w:r>
        <w:rPr>
          <w:b/>
        </w:rPr>
        <w:t>6</w:t>
      </w:r>
      <w:r>
        <w:rPr>
          <w:b/>
        </w:rPr>
        <w:t xml:space="preserve">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</w:t>
      </w:r>
      <w:r>
        <w:rPr/>
        <w:t>7</w:t>
      </w:r>
      <w:r>
        <w:rPr/>
        <w:t>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i w:val="false"/>
          <w:strike w:val="false"/>
          <w:dstrike w:val="false"/>
          <w:outline w:val="false"/>
          <w:shadow w:val="false"/>
          <w:color w:val="0F1115"/>
          <w:sz w:val="18"/>
          <w:u w:val="none"/>
          <w:em w:val="none"/>
          <w:lang w:val="es-ES"/>
        </w:rPr>
        <w:t>7. SEÑALIZACIÓN E INFORMACIÓN (Cláusula 7)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7.1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Señalización Carga: Visible en plataforma con carga nominal y máximo personas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7.3.1.2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7.2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Símbolo Acceso: Símbolo internacional acceso en cada piso (acceso público)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7.3.1.5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7.3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Instrucciones Emergencia: Disponibles adyacentes a dispositivos operación manual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7.3.1.6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7.4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Aviso Techo: Prohibición pisar techo claramente visible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7.3.1.6.5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7.5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Manual Instrucciones: Disponible con información uso y mantenimiento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7.4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7.6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Otros defectos: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(Especificar).</w:t>
              <w:br/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>{{na</w:t>
      </w:r>
      <w:r>
        <w:rPr>
          <w:b/>
        </w:rPr>
        <w:t>7</w:t>
      </w:r>
      <w:r>
        <w:rPr>
          <w:b/>
        </w:rPr>
        <w:t xml:space="preserve">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</w:t>
      </w:r>
      <w:r>
        <w:rPr/>
        <w:t>8</w:t>
      </w:r>
      <w:r>
        <w:rPr/>
        <w:t>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b/>
          <w:i w:val="false"/>
          <w:strike w:val="false"/>
          <w:dstrike w:val="false"/>
          <w:outline w:val="false"/>
          <w:shadow w:val="false"/>
          <w:color w:val="0F1115"/>
          <w:sz w:val="18"/>
          <w:u w:val="none"/>
          <w:em w:val="none"/>
        </w:rPr>
        <w:t>8. VERIFICACIONES FINALES (Cláusula 6)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8.1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Pruebas Completas: Realizadas por persona competente antes puesta servicio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6.3.1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8.2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Prueba Estática: 125% carga nominal sin deformación permanente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6.3.1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8.3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Prueba Dinámica: Carga máxima trabajo a velocidad nominal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6.3.1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8.4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Verificación Eléctrica: Aislamiento y continuidad a tierra correctos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6.3.1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8.5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Funcionamiento Seguridad: Todos dispositivos seguridad operativos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6.3.1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8.6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Otros defectos: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(Especificar).</w:t>
              <w:br/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>{{na</w:t>
      </w:r>
      <w:r>
        <w:rPr>
          <w:b/>
        </w:rPr>
        <w:t>8</w:t>
      </w:r>
      <w:r>
        <w:rPr>
          <w:b/>
        </w:rPr>
        <w:t xml:space="preserve">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</w:t>
      </w:r>
      <w:r>
        <w:rPr/>
        <w:t>9</w:t>
      </w:r>
      <w:r>
        <w:rPr/>
        <w:t>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b/>
          <w:i w:val="false"/>
          <w:strike w:val="false"/>
          <w:dstrike w:val="false"/>
          <w:outline w:val="false"/>
          <w:shadow w:val="false"/>
          <w:color w:val="0F1115"/>
          <w:sz w:val="18"/>
          <w:u w:val="none"/>
          <w:em w:val="none"/>
        </w:rPr>
        <w:t>9. Tracción y Mantenimiento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47" w:type="dxa"/>
        <w:jc w:val="left"/>
        <w:tblInd w:w="-70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345"/>
        <w:gridCol w:w="2958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 3606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Item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0F1115"/>
              </w:rPr>
            </w:pPr>
            <w:r>
              <w:rPr>
                <w:b/>
                <w:color w:val="0F1115"/>
              </w:rPr>
              <w:t>Ref. NCh 3605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i w:val="false"/>
                <w:strike w:val="false"/>
                <w:dstrike w:val="false"/>
                <w:outline w:val="false"/>
                <w:shadow w:val="false"/>
                <w:color w:val="0F1115"/>
                <w:kern w:val="0"/>
                <w:sz w:val="18"/>
                <w:szCs w:val="20"/>
                <w:u w:val="none"/>
                <w:em w:val="none"/>
                <w:lang w:val="es-ES" w:bidi="ar-SA"/>
              </w:rPr>
              <w:t>Clasif. (FL/FG)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Observaciones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1F1F1F"/>
              </w:rPr>
            </w:pPr>
            <w:r>
              <w:rPr>
                <w:b/>
                <w:color w:val="1F1F1F"/>
              </w:rPr>
              <w:t>9.1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Bloqueo Mecánico para Mantenimiento: Existencia de dispositivo mecánico (puntal o tope) para asegurar la plataforma cuando se trabaja debajo de ella.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5.6.2.5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1F1F1F"/>
              </w:rPr>
            </w:pPr>
            <w:r>
              <w:rPr>
                <w:b/>
                <w:color w:val="1F1F1F"/>
              </w:rPr>
              <w:t>9.2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Sist. Tornillo/Tuerca: Tuerca de Seguridad (Solo si aplica) Verificar presencia de tuerca de carga y tuerca de seguridad independiente.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5.4.6.1.4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1F1F1F"/>
              </w:rPr>
            </w:pPr>
            <w:r>
              <w:rPr>
                <w:b/>
                <w:color w:val="1F1F1F"/>
              </w:rPr>
              <w:t>9.3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Sist. Hidráulico: Válvula Paracaídas/Ruptura (Solo si aplica) Válvula de cierre directo en el cilindro para detener el descenso en caso de rotura de tubería.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5.4.5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1F1F1F"/>
              </w:rPr>
            </w:pPr>
            <w:r>
              <w:rPr>
                <w:b/>
                <w:color w:val="1F1F1F"/>
              </w:rPr>
              <w:t>9.4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Sist. Hidráulico: Válvula de Sobrepresión (Solo si aplica) Verificar que la presión no exceda el 140% de la presión a carga nominal.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5.4.5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1F1F1F"/>
              </w:rPr>
            </w:pPr>
            <w:r>
              <w:rPr>
                <w:b/>
                <w:color w:val="1F1F1F"/>
              </w:rPr>
              <w:t>9.5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Guiado de Cadena/Cables: Dispositivos para evitar que cadenas o cables se salgan de sus poleas/piñones.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5.4.1.4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1F1F1F"/>
              </w:rPr>
            </w:pPr>
            <w:r>
              <w:rPr>
                <w:b/>
                <w:color w:val="1F1F1F"/>
              </w:rPr>
              <w:t>9.6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Etiquetado de Rescate Manual: Indicación clara de la dirección de movimiento cerca del dispositivo de accionamiento manual.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7.3.1.6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1F1F1F"/>
              </w:rPr>
            </w:pPr>
            <w:r>
              <w:rPr>
                <w:b/>
                <w:color w:val="1F1F1F"/>
              </w:rPr>
              <w:t>9.7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Acceso a Maquinaria/Paneles: Las puertas/trampillas de inspección deben tener cerradura con llave y contacto eléctrico de seguridad.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5.6.6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1F1F1F"/>
              </w:rPr>
            </w:pPr>
            <w:r>
              <w:rPr>
                <w:b/>
                <w:color w:val="1F1F1F"/>
              </w:rPr>
              <w:t>9.8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Protección de Batería (si aplica) Si tiene rescate por batería, los terminales deben estar protegidos contra cortocircuito.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1F1F1F"/>
              </w:rPr>
            </w:pPr>
            <w:r>
              <w:rPr>
                <w:color w:val="1F1F1F"/>
              </w:rPr>
              <w:t>5.5.12</w:t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/>
              <w:t>{{tabla_comentario}}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b/>
                <w:b/>
                <w:color w:val="1F1F1F"/>
              </w:rPr>
            </w:pPr>
            <w:r>
              <w:rPr>
                <w:b/>
                <w:color w:val="1F1F1F"/>
              </w:rPr>
              <w:t>9.9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  <w:t>Otros defectos:</w:t>
            </w:r>
          </w:p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Arial" w:hAnsi="Arial"/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49" w:type="dxa"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3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{{another_l}}</w:t>
            </w:r>
          </w:p>
        </w:tc>
        <w:tc>
          <w:tcPr>
            <w:tcW w:w="29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(Especificar).</w:t>
              <w:br/>
              <w:t>{{another_comentario}}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>{{na</w:t>
      </w:r>
      <w:r>
        <w:rPr>
          <w:b/>
        </w:rPr>
        <w:t>9</w:t>
      </w:r>
      <w:r>
        <w:rPr>
          <w:b/>
        </w:rPr>
        <w:t xml:space="preserve">-2}}          </w:t>
        <w:tab/>
      </w:r>
    </w:p>
    <w:sectPr>
      <w:type w:val="nextPage"/>
      <w:pgSz w:w="11906" w:h="16838"/>
      <w:pgMar w:left="1418" w:right="1134" w:gutter="0" w:header="0" w:top="907" w:footer="0" w:bottom="607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069"/>
        </w:tabs>
        <w:ind w:left="1069" w:hanging="36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1501"/>
        </w:tabs>
        <w:ind w:left="1501" w:hanging="432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2149"/>
        </w:tabs>
        <w:ind w:left="1933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3229"/>
        </w:tabs>
        <w:ind w:left="2941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4309"/>
        </w:tabs>
        <w:ind w:left="3949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embedSystemFonts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c5d14"/>
    <w:pPr>
      <w:widowControl/>
      <w:suppressAutoHyphens w:val="true"/>
      <w:bidi w:val="0"/>
      <w:spacing w:before="60" w:after="60"/>
      <w:ind w:firstLine="709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es-419" w:eastAsia="pt-BR" w:bidi="ar-SA"/>
    </w:rPr>
  </w:style>
  <w:style w:type="paragraph" w:styleId="Heading1">
    <w:name w:val="Heading 1"/>
    <w:basedOn w:val="Normal"/>
    <w:next w:val="Normal"/>
    <w:qFormat/>
    <w:rsid w:val="00c57b46"/>
    <w:pPr>
      <w:keepNext w:val="true"/>
      <w:numPr>
        <w:ilvl w:val="0"/>
        <w:numId w:val="1"/>
      </w:numPr>
      <w:spacing w:before="120" w:after="120"/>
      <w:outlineLvl w:val="0"/>
    </w:pPr>
    <w:rPr>
      <w:b/>
      <w:smallCaps/>
      <w:sz w:val="22"/>
    </w:rPr>
  </w:style>
  <w:style w:type="paragraph" w:styleId="Heading2">
    <w:name w:val="Heading 2"/>
    <w:basedOn w:val="Normal"/>
    <w:next w:val="Normal"/>
    <w:link w:val="Ttulo2Car"/>
    <w:uiPriority w:val="99"/>
    <w:qFormat/>
    <w:rsid w:val="00c57b46"/>
    <w:pPr>
      <w:keepNext w:val="true"/>
      <w:numPr>
        <w:ilvl w:val="1"/>
        <w:numId w:val="1"/>
      </w:numPr>
      <w:outlineLvl w:val="1"/>
    </w:pPr>
    <w:rPr>
      <w:b/>
      <w:smallCaps/>
      <w:sz w:val="22"/>
    </w:rPr>
  </w:style>
  <w:style w:type="paragraph" w:styleId="Heading3">
    <w:name w:val="Heading 3"/>
    <w:basedOn w:val="Normal"/>
    <w:next w:val="Normal"/>
    <w:link w:val="Ttulo3Car"/>
    <w:qFormat/>
    <w:rsid w:val="00c57b46"/>
    <w:pPr>
      <w:keepNext w:val="true"/>
      <w:widowControl w:val="false"/>
      <w:numPr>
        <w:ilvl w:val="2"/>
        <w:numId w:val="1"/>
      </w:numPr>
      <w:outlineLvl w:val="2"/>
    </w:pPr>
    <w:rPr>
      <w:b/>
      <w:smallCaps/>
      <w:sz w:val="22"/>
    </w:rPr>
  </w:style>
  <w:style w:type="paragraph" w:styleId="Heading4">
    <w:name w:val="Heading 4"/>
    <w:basedOn w:val="Normal"/>
    <w:next w:val="Normal"/>
    <w:link w:val="Ttulo4Car"/>
    <w:qFormat/>
    <w:rsid w:val="00c57b46"/>
    <w:pPr>
      <w:keepNext w:val="true"/>
      <w:widowControl w:val="false"/>
      <w:outlineLvl w:val="3"/>
    </w:pPr>
    <w:rPr/>
  </w:style>
  <w:style w:type="paragraph" w:styleId="Heading5">
    <w:name w:val="Heading 5"/>
    <w:basedOn w:val="Normal"/>
    <w:next w:val="Normal"/>
    <w:qFormat/>
    <w:rsid w:val="00c57b46"/>
    <w:pPr>
      <w:keepNext w:val="true"/>
      <w:widowControl w:val="false"/>
      <w:jc w:val="center"/>
      <w:outlineLvl w:val="4"/>
    </w:pPr>
    <w:rPr/>
  </w:style>
  <w:style w:type="paragraph" w:styleId="Heading6">
    <w:name w:val="Heading 6"/>
    <w:basedOn w:val="Normal"/>
    <w:next w:val="Normal"/>
    <w:qFormat/>
    <w:rsid w:val="00c57b46"/>
    <w:pPr>
      <w:keepNext w:val="true"/>
      <w:widowControl w:val="false"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rsid w:val="00c57b46"/>
    <w:pPr>
      <w:keepNext w:val="true"/>
      <w:widowControl w:val="false"/>
      <w:outlineLvl w:val="6"/>
    </w:pPr>
    <w:rPr>
      <w:b/>
      <w:color w:val="000000"/>
    </w:rPr>
  </w:style>
  <w:style w:type="paragraph" w:styleId="Heading8">
    <w:name w:val="Heading 8"/>
    <w:basedOn w:val="Normal"/>
    <w:next w:val="Normal"/>
    <w:qFormat/>
    <w:rsid w:val="00c57b46"/>
    <w:pPr>
      <w:keepNext w:val="true"/>
      <w:widowControl w:val="false"/>
      <w:outlineLvl w:val="7"/>
    </w:pPr>
    <w:rPr>
      <w:color w:val="000000"/>
    </w:rPr>
  </w:style>
  <w:style w:type="paragraph" w:styleId="Heading9">
    <w:name w:val="Heading 9"/>
    <w:basedOn w:val="Normal"/>
    <w:next w:val="Normal"/>
    <w:qFormat/>
    <w:rsid w:val="00c57b46"/>
    <w:pPr>
      <w:keepNext w:val="true"/>
      <w:widowControl w:val="false"/>
      <w:outlineLvl w:val="8"/>
    </w:pPr>
    <w:rPr>
      <w:b/>
      <w:color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rsid w:val="00c57b46"/>
    <w:rPr>
      <w:rFonts w:ascii="Arial" w:hAnsi="Arial"/>
      <w:color w:val="0000FF"/>
      <w:u w:val="single"/>
    </w:rPr>
  </w:style>
  <w:style w:type="character" w:styleId="FootnoteCharacters">
    <w:name w:val="Footnote Characters"/>
    <w:semiHidden/>
    <w:qFormat/>
    <w:rsid w:val="00c57b46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Annotationreference">
    <w:name w:val="annotation reference"/>
    <w:basedOn w:val="DefaultParagraphFont"/>
    <w:semiHidden/>
    <w:qFormat/>
    <w:rsid w:val="00c57b46"/>
    <w:rPr>
      <w:sz w:val="16"/>
      <w:szCs w:val="16"/>
    </w:rPr>
  </w:style>
  <w:style w:type="character" w:styleId="Pagenumber">
    <w:name w:val="page number"/>
    <w:basedOn w:val="DefaultParagraphFont"/>
    <w:qFormat/>
    <w:rsid w:val="00c57b46"/>
    <w:rPr/>
  </w:style>
  <w:style w:type="character" w:styleId="VisitedInternetLink">
    <w:name w:val="FollowedHyperlink"/>
    <w:basedOn w:val="DefaultParagraphFont"/>
    <w:uiPriority w:val="99"/>
    <w:rsid w:val="00c57b46"/>
    <w:rPr>
      <w:color w:val="800080"/>
      <w:u w:val="single"/>
    </w:rPr>
  </w:style>
  <w:style w:type="character" w:styleId="EncabezadoCar" w:customStyle="1">
    <w:name w:val="Encabezado Car"/>
    <w:basedOn w:val="DefaultParagraphFont"/>
    <w:link w:val="Header"/>
    <w:qFormat/>
    <w:rsid w:val="00005b11"/>
    <w:rPr>
      <w:rFonts w:ascii="Arial" w:hAnsi="Arial"/>
      <w:lang w:eastAsia="pt-BR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816f09"/>
    <w:rPr>
      <w:rFonts w:ascii="Arial" w:hAnsi="Arial"/>
      <w:sz w:val="16"/>
      <w:lang w:eastAsia="pt-BR"/>
    </w:rPr>
  </w:style>
  <w:style w:type="character" w:styleId="TextodegloboCar" w:customStyle="1">
    <w:name w:val="Texto de globo Car"/>
    <w:link w:val="BalloonText"/>
    <w:semiHidden/>
    <w:qFormat/>
    <w:rsid w:val="00b646a6"/>
    <w:rPr>
      <w:rFonts w:ascii="Tahoma" w:hAnsi="Tahoma" w:cs="Tahoma"/>
      <w:sz w:val="16"/>
      <w:szCs w:val="16"/>
      <w:lang w:val="es-419" w:eastAsia="pt-BR"/>
    </w:rPr>
  </w:style>
  <w:style w:type="character" w:styleId="Ttulo3Car" w:customStyle="1">
    <w:name w:val="Título 3 Car"/>
    <w:link w:val="Heading3"/>
    <w:qFormat/>
    <w:rsid w:val="00b646a6"/>
    <w:rPr>
      <w:rFonts w:ascii="Arial" w:hAnsi="Arial"/>
      <w:b/>
      <w:smallCaps/>
      <w:sz w:val="22"/>
      <w:lang w:val="es-419" w:eastAsia="pt-BR"/>
    </w:rPr>
  </w:style>
  <w:style w:type="character" w:styleId="Ttulo4Car" w:customStyle="1">
    <w:name w:val="Título 4 Car"/>
    <w:link w:val="Heading4"/>
    <w:qFormat/>
    <w:rsid w:val="00b646a6"/>
    <w:rPr>
      <w:rFonts w:ascii="Arial" w:hAnsi="Arial"/>
      <w:lang w:val="es-419" w:eastAsia="pt-BR"/>
    </w:rPr>
  </w:style>
  <w:style w:type="character" w:styleId="Ttulo2Car" w:customStyle="1">
    <w:name w:val="Título 2 Car"/>
    <w:basedOn w:val="DefaultParagraphFont"/>
    <w:link w:val="Heading2"/>
    <w:uiPriority w:val="99"/>
    <w:qFormat/>
    <w:locked/>
    <w:rsid w:val="00b646a6"/>
    <w:rPr>
      <w:rFonts w:ascii="Arial" w:hAnsi="Arial"/>
      <w:b/>
      <w:smallCaps/>
      <w:sz w:val="22"/>
      <w:lang w:val="es-419" w:eastAsia="pt-BR"/>
    </w:rPr>
  </w:style>
  <w:style w:type="character" w:styleId="TextocomentarioCar" w:customStyle="1">
    <w:name w:val="Texto comentario Car"/>
    <w:basedOn w:val="DefaultParagraphFont"/>
    <w:link w:val="Annotationtext"/>
    <w:semiHidden/>
    <w:qFormat/>
    <w:rsid w:val="00b44562"/>
    <w:rPr>
      <w:rFonts w:ascii="Arial" w:hAnsi="Arial"/>
      <w:lang w:val="es-419" w:eastAsia="pt-BR"/>
    </w:rPr>
  </w:style>
  <w:style w:type="character" w:styleId="AsuntodelcomentarioCar" w:customStyle="1">
    <w:name w:val="Asunto del comentario Car"/>
    <w:basedOn w:val="TextocomentarioCar"/>
    <w:link w:val="Annotationsubject"/>
    <w:semiHidden/>
    <w:qFormat/>
    <w:rsid w:val="00b44562"/>
    <w:rPr>
      <w:rFonts w:ascii="Arial" w:hAnsi="Arial"/>
      <w:b/>
      <w:bCs/>
      <w:lang w:val="es-419" w:eastAsia="pt-BR"/>
    </w:rPr>
  </w:style>
  <w:style w:type="character" w:styleId="Emphasis">
    <w:name w:val="Emphasis"/>
    <w:basedOn w:val="DefaultParagraphFont"/>
    <w:qFormat/>
    <w:rsid w:val="00f56393"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rsid w:val="00c57b46"/>
    <w:pPr/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rsid w:val="00c57b4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rsid w:val="00c57b46"/>
    <w:pPr>
      <w:tabs>
        <w:tab w:val="clear" w:pos="709"/>
        <w:tab w:val="center" w:pos="4419" w:leader="none"/>
        <w:tab w:val="right" w:pos="8838" w:leader="none"/>
      </w:tabs>
      <w:spacing w:before="0" w:after="0"/>
    </w:pPr>
    <w:rPr>
      <w:sz w:val="16"/>
    </w:rPr>
  </w:style>
  <w:style w:type="paragraph" w:styleId="TextBodyIndent">
    <w:name w:val="Body Text Indent"/>
    <w:basedOn w:val="Normal"/>
    <w:rsid w:val="00c57b46"/>
    <w:pPr/>
    <w:rPr/>
  </w:style>
  <w:style w:type="paragraph" w:styleId="DocumentMap">
    <w:name w:val="Document Map"/>
    <w:basedOn w:val="Normal"/>
    <w:semiHidden/>
    <w:qFormat/>
    <w:rsid w:val="00c57b46"/>
    <w:pPr>
      <w:shd w:val="clear" w:color="auto" w:fill="000080"/>
    </w:pPr>
    <w:rPr>
      <w:rFonts w:ascii="Tahoma" w:hAnsi="Tahoma" w:cs="Tahoma"/>
    </w:rPr>
  </w:style>
  <w:style w:type="paragraph" w:styleId="Contents1">
    <w:name w:val="TOC 1"/>
    <w:basedOn w:val="Normal"/>
    <w:next w:val="Normal"/>
    <w:autoRedefine/>
    <w:semiHidden/>
    <w:rsid w:val="002a0794"/>
    <w:pPr>
      <w:tabs>
        <w:tab w:val="clear" w:pos="709"/>
        <w:tab w:val="left" w:pos="407" w:leader="none"/>
        <w:tab w:val="right" w:pos="8495" w:leader="dot"/>
      </w:tabs>
      <w:spacing w:before="120" w:after="120"/>
      <w:ind w:hanging="0"/>
      <w:jc w:val="left"/>
    </w:pPr>
    <w:rPr>
      <w:rFonts w:cs="Arial"/>
      <w:b/>
      <w:bCs/>
      <w:caps/>
      <w:sz w:val="18"/>
      <w:szCs w:val="18"/>
      <w:u w:val="single"/>
    </w:rPr>
  </w:style>
  <w:style w:type="paragraph" w:styleId="Contents2">
    <w:name w:val="TOC 2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b/>
      <w:bCs/>
      <w:smallCaps/>
      <w:szCs w:val="26"/>
    </w:rPr>
  </w:style>
  <w:style w:type="paragraph" w:styleId="Contents3">
    <w:name w:val="TOC 3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mallCaps/>
      <w:szCs w:val="26"/>
    </w:rPr>
  </w:style>
  <w:style w:type="paragraph" w:styleId="Contents4">
    <w:name w:val="TOC 4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5">
    <w:name w:val="TOC 5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6">
    <w:name w:val="TOC 6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7">
    <w:name w:val="TOC 7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8">
    <w:name w:val="TOC 8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9">
    <w:name w:val="TOC 9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Footnote">
    <w:name w:val="Footnote Text"/>
    <w:basedOn w:val="Normal"/>
    <w:semiHidden/>
    <w:rsid w:val="00c57b46"/>
    <w:pPr/>
    <w:rPr>
      <w:sz w:val="16"/>
    </w:rPr>
  </w:style>
  <w:style w:type="paragraph" w:styleId="Annotationtext">
    <w:name w:val="annotation text"/>
    <w:basedOn w:val="Normal"/>
    <w:link w:val="TextocomentarioCar"/>
    <w:semiHidden/>
    <w:qFormat/>
    <w:rsid w:val="00c57b46"/>
    <w:pPr/>
    <w:rPr/>
  </w:style>
  <w:style w:type="paragraph" w:styleId="BodyTextIndent2">
    <w:name w:val="Body Text Indent 2"/>
    <w:basedOn w:val="Normal"/>
    <w:qFormat/>
    <w:rsid w:val="00c57b46"/>
    <w:pPr/>
    <w:rPr>
      <w:i/>
      <w:iCs/>
      <w:color w:val="FF0000"/>
    </w:rPr>
  </w:style>
  <w:style w:type="paragraph" w:styleId="BalloonText">
    <w:name w:val="Balloon Text"/>
    <w:basedOn w:val="Normal"/>
    <w:link w:val="TextodegloboCar"/>
    <w:semiHidden/>
    <w:qFormat/>
    <w:rsid w:val="00c57b46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37ce"/>
    <w:pPr>
      <w:spacing w:before="60" w:after="60"/>
      <w:ind w:left="720" w:firstLine="709"/>
      <w:contextualSpacing/>
    </w:pPr>
    <w:rPr/>
  </w:style>
  <w:style w:type="paragraph" w:styleId="Xl65" w:customStyle="1">
    <w:name w:val="xl65"/>
    <w:basedOn w:val="Normal"/>
    <w:qFormat/>
    <w:rsid w:val="00995ade"/>
    <w:pP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66" w:customStyle="1">
    <w:name w:val="xl66"/>
    <w:basedOn w:val="Normal"/>
    <w:qFormat/>
    <w:rsid w:val="00995ade"/>
    <w:pP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67" w:customStyle="1">
    <w:name w:val="xl67"/>
    <w:basedOn w:val="Normal"/>
    <w:qFormat/>
    <w:rsid w:val="00995ade"/>
    <w:pP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68" w:customStyle="1">
    <w:name w:val="xl68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69" w:customStyle="1">
    <w:name w:val="xl69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0" w:customStyle="1">
    <w:name w:val="xl70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1" w:customStyle="1">
    <w:name w:val="xl71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72" w:customStyle="1">
    <w:name w:val="xl72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3" w:customStyle="1">
    <w:name w:val="xl73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4" w:customStyle="1">
    <w:name w:val="xl74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75" w:customStyle="1">
    <w:name w:val="xl75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6" w:customStyle="1">
    <w:name w:val="xl76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7" w:customStyle="1">
    <w:name w:val="xl77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FF0000"/>
      <w:sz w:val="16"/>
      <w:szCs w:val="16"/>
      <w:lang w:eastAsia="es-CO"/>
    </w:rPr>
  </w:style>
  <w:style w:type="paragraph" w:styleId="Xl78" w:customStyle="1">
    <w:name w:val="xl78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79" w:customStyle="1">
    <w:name w:val="xl79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0" w:customStyle="1">
    <w:name w:val="xl80"/>
    <w:basedOn w:val="Normal"/>
    <w:qFormat/>
    <w:rsid w:val="00995ade"/>
    <w:pPr>
      <w:pBdr>
        <w:left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1" w:customStyle="1">
    <w:name w:val="xl81"/>
    <w:basedOn w:val="Normal"/>
    <w:qFormat/>
    <w:rsid w:val="00995ade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2" w:customStyle="1">
    <w:name w:val="xl82"/>
    <w:basedOn w:val="Normal"/>
    <w:qFormat/>
    <w:rsid w:val="00995ade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3" w:customStyle="1">
    <w:name w:val="xl83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4" w:customStyle="1">
    <w:name w:val="xl84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b/>
      <w:bCs/>
      <w:sz w:val="16"/>
      <w:szCs w:val="16"/>
      <w:lang w:eastAsia="es-CO"/>
    </w:rPr>
  </w:style>
  <w:style w:type="paragraph" w:styleId="Xl85" w:customStyle="1">
    <w:name w:val="xl85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376091"/>
      <w:sz w:val="16"/>
      <w:szCs w:val="16"/>
      <w:lang w:eastAsia="es-CO"/>
    </w:rPr>
  </w:style>
  <w:style w:type="paragraph" w:styleId="Xl86" w:customStyle="1">
    <w:name w:val="xl86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376091"/>
      <w:sz w:val="16"/>
      <w:szCs w:val="16"/>
      <w:lang w:eastAsia="es-CO"/>
    </w:rPr>
  </w:style>
  <w:style w:type="paragraph" w:styleId="Xl87" w:customStyle="1">
    <w:name w:val="xl87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E46D0A"/>
      <w:sz w:val="16"/>
      <w:szCs w:val="16"/>
      <w:lang w:eastAsia="es-CO"/>
    </w:rPr>
  </w:style>
  <w:style w:type="paragraph" w:styleId="Xl88" w:customStyle="1">
    <w:name w:val="xl88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E46D0A"/>
      <w:sz w:val="16"/>
      <w:szCs w:val="16"/>
      <w:lang w:eastAsia="es-CO"/>
    </w:rPr>
  </w:style>
  <w:style w:type="paragraph" w:styleId="Xl89" w:customStyle="1">
    <w:name w:val="xl89"/>
    <w:basedOn w:val="Normal"/>
    <w:qFormat/>
    <w:rsid w:val="00995ade"/>
    <w:pPr>
      <w:pBdr>
        <w:left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90" w:customStyle="1">
    <w:name w:val="xl90"/>
    <w:basedOn w:val="Normal"/>
    <w:qFormat/>
    <w:rsid w:val="00995ade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1" w:customStyle="1">
    <w:name w:val="xl91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2" w:customStyle="1">
    <w:name w:val="xl92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3" w:customStyle="1">
    <w:name w:val="xl93"/>
    <w:basedOn w:val="Normal"/>
    <w:qFormat/>
    <w:rsid w:val="00995ade"/>
    <w:pPr>
      <w:pBdr>
        <w:top w:val="single" w:sz="8" w:space="0" w:color="000000"/>
        <w:bottom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4" w:customStyle="1">
    <w:name w:val="xl94"/>
    <w:basedOn w:val="Normal"/>
    <w:qFormat/>
    <w:rsid w:val="00995ade"/>
    <w:pPr>
      <w:pBdr>
        <w:top w:val="single" w:sz="8" w:space="0" w:color="000000"/>
        <w:bottom w:val="single" w:sz="4" w:space="0" w:color="000000"/>
        <w:right w:val="single" w:sz="8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5" w:customStyle="1">
    <w:name w:val="xl95"/>
    <w:basedOn w:val="Normal"/>
    <w:qFormat/>
    <w:rsid w:val="00995ade"/>
    <w:pPr>
      <w:pBdr>
        <w:top w:val="single" w:sz="4" w:space="0" w:color="000000"/>
        <w:left w:val="single" w:sz="8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6" w:customStyle="1">
    <w:name w:val="xl96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7" w:customStyle="1">
    <w:name w:val="xl97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left"/>
      <w:textAlignment w:val="center"/>
    </w:pPr>
    <w:rPr>
      <w:rFonts w:ascii="Cambria" w:hAnsi="Cambria"/>
      <w:sz w:val="18"/>
      <w:szCs w:val="18"/>
      <w:lang w:eastAsia="es-CO"/>
    </w:rPr>
  </w:style>
  <w:style w:type="paragraph" w:styleId="Xl98" w:customStyle="1">
    <w:name w:val="xl98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8" w:space="0" w:color="000000"/>
      </w:pBdr>
      <w:shd w:val="clear" w:color="000000" w:fill="B8CCE4"/>
      <w:spacing w:beforeAutospacing="1" w:afterAutospacing="1"/>
      <w:ind w:hanging="0"/>
      <w:jc w:val="left"/>
      <w:textAlignment w:val="center"/>
    </w:pPr>
    <w:rPr>
      <w:rFonts w:ascii="Cambria" w:hAnsi="Cambria"/>
      <w:sz w:val="18"/>
      <w:szCs w:val="18"/>
      <w:lang w:eastAsia="es-CO"/>
    </w:rPr>
  </w:style>
  <w:style w:type="paragraph" w:styleId="Xl99" w:customStyle="1">
    <w:name w:val="xl99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376091"/>
      <w:sz w:val="16"/>
      <w:szCs w:val="16"/>
      <w:lang w:eastAsia="es-CO"/>
    </w:rPr>
  </w:style>
  <w:style w:type="paragraph" w:styleId="Xl100" w:customStyle="1">
    <w:name w:val="xl100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376091"/>
      <w:sz w:val="16"/>
      <w:szCs w:val="16"/>
      <w:lang w:eastAsia="es-CO"/>
    </w:rPr>
  </w:style>
  <w:style w:type="paragraph" w:styleId="Xl101" w:customStyle="1">
    <w:name w:val="xl101"/>
    <w:basedOn w:val="Normal"/>
    <w:qFormat/>
    <w:rsid w:val="00995ade"/>
    <w:pPr>
      <w:pBdr>
        <w:left w:val="single" w:sz="8" w:space="0" w:color="000000"/>
        <w:right w:val="single" w:sz="4" w:space="0" w:color="000000"/>
      </w:pBdr>
      <w:spacing w:beforeAutospacing="1" w:afterAutospacing="1"/>
      <w:ind w:hanging="0"/>
      <w:jc w:val="left"/>
      <w:textAlignment w:val="center"/>
    </w:pPr>
    <w:rPr>
      <w:rFonts w:ascii="Cambria" w:hAnsi="Cambria"/>
      <w:sz w:val="16"/>
      <w:szCs w:val="16"/>
      <w:lang w:eastAsia="es-CO"/>
    </w:rPr>
  </w:style>
  <w:style w:type="paragraph" w:styleId="Xl102" w:customStyle="1">
    <w:name w:val="xl102"/>
    <w:basedOn w:val="Normal"/>
    <w:qFormat/>
    <w:rsid w:val="00995ade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Caption1">
    <w:name w:val="caption"/>
    <w:basedOn w:val="Normal"/>
    <w:next w:val="Normal"/>
    <w:unhideWhenUsed/>
    <w:qFormat/>
    <w:rsid w:val="002c646f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Annotationsubject">
    <w:name w:val="annotation subject"/>
    <w:basedOn w:val="Annotationtext"/>
    <w:next w:val="Annotationtext"/>
    <w:link w:val="AsuntodelcomentarioCar"/>
    <w:semiHidden/>
    <w:unhideWhenUsed/>
    <w:qFormat/>
    <w:rsid w:val="00b44562"/>
    <w:pPr/>
    <w:rPr>
      <w:b/>
      <w:bCs/>
    </w:rPr>
  </w:style>
  <w:style w:type="paragraph" w:styleId="Default" w:customStyle="1">
    <w:name w:val="Default"/>
    <w:qFormat/>
    <w:rsid w:val="00ec6ff7"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Calibri"/>
      <w:color w:val="000000"/>
      <w:kern w:val="0"/>
      <w:sz w:val="24"/>
      <w:szCs w:val="24"/>
      <w:lang w:val="es-CL"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Estilo1" w:customStyle="1">
    <w:name w:val="Estilo1"/>
    <w:qFormat/>
    <w:rsid w:val="00347171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7937a1"/>
    <w:pPr>
      <w:spacing w:before="60" w:after="6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8">
    <w:name w:val="Table Grid 8"/>
    <w:basedOn w:val="Tablanormal"/>
    <w:rsid w:val="008521e8"/>
    <w:pPr>
      <w:spacing w:before="60" w:after="6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1EA066-7712-472A-8086-38115E074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Application>LibreOffice/7.4.7.2$Linux_X86_64 LibreOffice_project/40$Build-2</Application>
  <AppVersion>15.0000</AppVersion>
  <Pages>6</Pages>
  <Words>1158</Words>
  <Characters>8504</Characters>
  <CharactersWithSpaces>9297</CharactersWithSpaces>
  <Paragraphs>480</Paragraphs>
  <Company>UCIEE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2024-05-14T19:55:00Z</dcterms:created>
  <dc:creator>ICD</dc:creator>
  <dc:description/>
  <dc:language>en-US</dc:language>
  <cp:lastModifiedBy/>
  <cp:lastPrinted>2024-03-31T13:27:00Z</cp:lastPrinted>
  <dcterms:modified xsi:type="dcterms:W3CDTF">2026-05-08T11:25:19Z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ActionId">
    <vt:lpwstr>ec039139-d876-4c32-b819-c7467dc1c04d</vt:lpwstr>
  </property>
  <property fmtid="{D5CDD505-2E9C-101B-9397-08002B2CF9AE}" pid="3" name="MSIP_Label_d3d538fd-7cd2-4b8b-bd42-f6ee8cc1e568_ContentBits">
    <vt:lpwstr>0</vt:lpwstr>
  </property>
  <property fmtid="{D5CDD505-2E9C-101B-9397-08002B2CF9AE}" pid="4" name="MSIP_Label_d3d538fd-7cd2-4b8b-bd42-f6ee8cc1e568_Enabled">
    <vt:lpwstr>true</vt:lpwstr>
  </property>
  <property fmtid="{D5CDD505-2E9C-101B-9397-08002B2CF9AE}" pid="5" name="MSIP_Label_d3d538fd-7cd2-4b8b-bd42-f6ee8cc1e568_Method">
    <vt:lpwstr>Standard</vt:lpwstr>
  </property>
  <property fmtid="{D5CDD505-2E9C-101B-9397-08002B2CF9AE}" pid="6" name="MSIP_Label_d3d538fd-7cd2-4b8b-bd42-f6ee8cc1e568_Name">
    <vt:lpwstr>d3d538fd-7cd2-4b8b-bd42-f6ee8cc1e568</vt:lpwstr>
  </property>
  <property fmtid="{D5CDD505-2E9C-101B-9397-08002B2CF9AE}" pid="7" name="MSIP_Label_d3d538fd-7cd2-4b8b-bd42-f6ee8cc1e568_SetDate">
    <vt:lpwstr>2021-07-22T15:38:53Z</vt:lpwstr>
  </property>
  <property fmtid="{D5CDD505-2E9C-101B-9397-08002B2CF9AE}" pid="8" name="MSIP_Label_d3d538fd-7cd2-4b8b-bd42-f6ee8cc1e568_SiteId">
    <vt:lpwstr>255bd3b3-8412-4e31-a3ec-56916c7ae8c0</vt:lpwstr>
  </property>
</Properties>
</file>