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spacing w:before="0" w:after="0"/>
        <w:ind w:hanging="0"/>
        <w:rPr>
          <w:rFonts w:cs="Arial"/>
          <w:b/>
          <w:b/>
          <w:lang w:val="es-ES"/>
        </w:rPr>
      </w:pPr>
      <w:r>
        <w:rPr>
          <w:rFonts w:cs="Arial"/>
          <w:b/>
          <w:lang w:val="es-ES"/>
        </w:rPr>
        <w:t>{{na1-</w:t>
      </w:r>
      <w:r>
        <w:rPr>
          <w:rFonts w:cs="Arial"/>
          <w:b/>
          <w:lang w:val="es-ES"/>
        </w:rPr>
        <w:t>1</w:t>
      </w:r>
      <w:r>
        <w:rPr>
          <w:rFonts w:cs="Arial"/>
          <w:b/>
          <w:lang w:val="es-ES"/>
        </w:rPr>
        <w:t xml:space="preserve">}}          </w:t>
        <w:tab/>
      </w:r>
    </w:p>
    <w:p>
      <w:pPr>
        <w:pStyle w:val="Normal"/>
        <w:widowControl w:val="false"/>
        <w:spacing w:before="0" w:after="0"/>
        <w:ind w:hanging="0"/>
        <w:rPr>
          <w:rFonts w:cs="Arial"/>
          <w:b/>
          <w:b/>
          <w:lang w:val="es-ES"/>
        </w:rPr>
      </w:pPr>
      <w:r>
        <w:rPr>
          <w:rFonts w:cs="Arial"/>
          <w:b/>
          <w:i w:val="false"/>
          <w:strike w:val="false"/>
          <w:dstrike w:val="false"/>
          <w:outline w:val="false"/>
          <w:shadow w:val="false"/>
          <w:color w:val="0F1115"/>
          <w:sz w:val="18"/>
          <w:u w:val="none"/>
          <w:em w:val="none"/>
          <w:lang w:val="es-ES"/>
        </w:rPr>
        <w:t>1. DISE</w:t>
      </w:r>
      <w:r>
        <w:rPr>
          <w:b/>
          <w:i w:val="false"/>
          <w:strike w:val="false"/>
          <w:dstrike w:val="false"/>
          <w:outline w:val="false"/>
          <w:shadow w:val="false"/>
          <w:color w:val="0F1115"/>
          <w:sz w:val="18"/>
          <w:u w:val="none"/>
          <w:em w:val="none"/>
        </w:rPr>
        <w:t>ÑO GENERAL Y CONSTRUCCIÓN</w:t>
      </w:r>
    </w:p>
    <w:p>
      <w:pPr>
        <w:pStyle w:val="Normal"/>
        <w:widowControl w:val="false"/>
        <w:spacing w:before="0" w:after="0"/>
        <w:ind w:hanging="0"/>
        <w:rPr>
          <w:rFonts w:cs="Arial"/>
          <w:b/>
          <w:b/>
          <w:sz w:val="22"/>
          <w:szCs w:val="22"/>
          <w:lang w:val="es-ES"/>
        </w:rPr>
      </w:pPr>
      <w:r>
        <w:rPr>
          <w:rFonts w:cs="Arial"/>
          <w:b/>
          <w:sz w:val="22"/>
          <w:szCs w:val="22"/>
          <w:lang w:val="es-ES"/>
        </w:rPr>
      </w:r>
    </w:p>
    <w:tbl>
      <w:tblPr>
        <w:tblStyle w:val="Tablaconcuadrcula"/>
        <w:tblW w:w="10547" w:type="dxa"/>
        <w:jc w:val="left"/>
        <w:tblInd w:w="-700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val="0000" w:noHBand="0" w:noVBand="0" w:firstColumn="0" w:lastRow="0" w:lastColumn="0" w:firstRow="0"/>
      </w:tblPr>
      <w:tblGrid>
        <w:gridCol w:w="1472"/>
        <w:gridCol w:w="2671"/>
        <w:gridCol w:w="1051"/>
        <w:gridCol w:w="1049"/>
        <w:gridCol w:w="1345"/>
        <w:gridCol w:w="2958"/>
      </w:tblGrid>
      <w:tr>
        <w:trPr>
          <w:tblHeader w:val="true"/>
          <w:trHeight w:val="344" w:hRule="atLeast"/>
          <w:cantSplit w:val="true"/>
        </w:trPr>
        <w:tc>
          <w:tcPr>
            <w:tcW w:w="5194" w:type="dxa"/>
            <w:gridSpan w:val="3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sz w:val="16"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8"/>
                <w:szCs w:val="20"/>
                <w:lang w:val="es-ES" w:bidi="ar-SA"/>
              </w:rPr>
              <w:t>NCh 3605</w:t>
            </w:r>
          </w:p>
        </w:tc>
        <w:tc>
          <w:tcPr>
            <w:tcW w:w="1049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sz w:val="18"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6"/>
                <w:szCs w:val="20"/>
                <w:lang w:val="es-ES" w:bidi="ar-SA"/>
              </w:rPr>
              <w:t>CUMPLE</w:t>
            </w:r>
          </w:p>
        </w:tc>
        <w:tc>
          <w:tcPr>
            <w:tcW w:w="1345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sz w:val="16"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6"/>
                <w:szCs w:val="20"/>
                <w:lang w:val="es-ES" w:bidi="ar-SA"/>
              </w:rPr>
              <w:t>FALTAS</w:t>
            </w:r>
          </w:p>
        </w:tc>
        <w:tc>
          <w:tcPr>
            <w:tcW w:w="295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before="60" w:after="60"/>
              <w:rPr>
                <w:rFonts w:eastAsia="Times New Roman" w:cs="Times New Roman"/>
                <w:kern w:val="0"/>
                <w:sz w:val="20"/>
                <w:szCs w:val="20"/>
                <w:lang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bidi="ar-SA"/>
              </w:rPr>
            </w:r>
          </w:p>
        </w:tc>
      </w:tr>
      <w:tr>
        <w:trPr>
          <w:tblHeader w:val="true"/>
          <w:trHeight w:val="689" w:hRule="atLeast"/>
          <w:cantSplit w:val="true"/>
        </w:trPr>
        <w:tc>
          <w:tcPr>
            <w:tcW w:w="14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shd w:color="auto" w:fill="B8CCE4" w:themeFill="accent1" w:themeFillTint="66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b/>
                <w:b/>
                <w:color w:val="0F1115"/>
              </w:rPr>
            </w:pPr>
            <w:r>
              <w:rPr>
                <w:b/>
                <w:color w:val="0F1115"/>
              </w:rPr>
              <w:t>Item</w:t>
            </w:r>
          </w:p>
        </w:tc>
        <w:tc>
          <w:tcPr>
            <w:tcW w:w="2671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color="auto" w:fill="B8CCE4" w:themeFill="accent1" w:themeFillTint="66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8"/>
                <w:szCs w:val="20"/>
                <w:lang w:val="es-ES" w:bidi="ar-SA"/>
              </w:rPr>
              <w:t>Aspectos a verificar</w:t>
            </w:r>
          </w:p>
        </w:tc>
        <w:tc>
          <w:tcPr>
            <w:tcW w:w="1051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color="auto" w:fill="B8CCE4" w:themeFill="accent1" w:themeFillTint="66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b/>
                <w:b/>
                <w:color w:val="0F1115"/>
              </w:rPr>
            </w:pPr>
            <w:r>
              <w:rPr>
                <w:b/>
                <w:color w:val="0F1115"/>
              </w:rPr>
              <w:t>Ref. NCh 3605</w:t>
            </w:r>
          </w:p>
        </w:tc>
        <w:tc>
          <w:tcPr>
            <w:tcW w:w="1049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color="auto" w:fill="B8CCE4" w:themeFill="accent1" w:themeFillTint="66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sz w:val="18"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8"/>
                <w:szCs w:val="20"/>
                <w:lang w:val="es-ES" w:bidi="ar-SA"/>
              </w:rPr>
              <w:t>SI/NO</w:t>
            </w:r>
          </w:p>
        </w:tc>
        <w:tc>
          <w:tcPr>
            <w:tcW w:w="1345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color="auto" w:fill="B8CCE4" w:themeFill="accent1" w:themeFillTint="66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ind w:hanging="0"/>
              <w:jc w:val="center"/>
              <w:rPr>
                <w:rFonts w:cs="Arial"/>
                <w:b/>
                <w:b/>
                <w:sz w:val="18"/>
                <w:lang w:val="es-ES"/>
              </w:rPr>
            </w:pPr>
            <w:r>
              <w:rPr>
                <w:rFonts w:eastAsia="Times New Roman" w:cs="Arial"/>
                <w:b/>
                <w:i w:val="false"/>
                <w:strike w:val="false"/>
                <w:dstrike w:val="false"/>
                <w:outline w:val="false"/>
                <w:shadow w:val="false"/>
                <w:color w:val="0F1115"/>
                <w:kern w:val="0"/>
                <w:sz w:val="18"/>
                <w:szCs w:val="20"/>
                <w:u w:val="none"/>
                <w:em w:val="none"/>
                <w:lang w:val="es-ES" w:bidi="ar-SA"/>
              </w:rPr>
              <w:t>Clasif. (FL/FG)</w:t>
            </w:r>
          </w:p>
        </w:tc>
        <w:tc>
          <w:tcPr>
            <w:tcW w:w="2958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  <w:shd w:color="auto" w:fill="B8CCE4" w:themeFill="accent1" w:themeFillTint="66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8"/>
                <w:szCs w:val="20"/>
                <w:lang w:val="es-ES" w:bidi="ar-SA"/>
              </w:rPr>
              <w:t>Observaciones</w:t>
            </w:r>
          </w:p>
        </w:tc>
      </w:tr>
      <w:tr>
        <w:trPr>
          <w:trHeight w:val="631" w:hRule="atLeast"/>
          <w:cantSplit w:val="true"/>
        </w:trPr>
        <w:tc>
          <w:tcPr>
            <w:tcW w:w="147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b/>
                <w:b/>
                <w:bCs/>
              </w:rPr>
            </w:pPr>
            <w:r>
              <w:rPr>
                <w:b/>
                <w:bCs/>
                <w:color w:val="0F1115"/>
              </w:rPr>
              <w:t>1.1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left"/>
              <w:rPr>
                <w:rFonts w:ascii="Arial" w:hAnsi="Arial"/>
                <w:color w:val="0F1115"/>
              </w:rPr>
            </w:pPr>
            <w:r>
              <w:rPr>
                <w:color w:val="0F1115"/>
              </w:rPr>
              <w:t>Velocidad nominal no superior a 0,15 m/s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color w:val="0F1115"/>
              </w:rPr>
            </w:pPr>
            <w:r>
              <w:rPr>
                <w:color w:val="0F1115"/>
              </w:rPr>
              <w:t>5.1.5</w:t>
            </w:r>
          </w:p>
        </w:tc>
        <w:tc>
          <w:tcPr>
            <w:tcW w:w="1049" w:type="dxa"/>
            <w:tcBorders>
              <w:top w:val="single" w:sz="12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 w:val="false"/>
                <w:b w:val="false"/>
                <w:bCs w:val="false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 w:val="false"/>
                <w:bCs w:val="false"/>
                <w:kern w:val="0"/>
                <w:sz w:val="18"/>
                <w:szCs w:val="18"/>
                <w:lang w:bidi="ar-SA"/>
              </w:rPr>
              <w:t>{{tabla_si}}</w:t>
            </w:r>
          </w:p>
        </w:tc>
        <w:tc>
          <w:tcPr>
            <w:tcW w:w="1345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 w:val="false"/>
                <w:b w:val="false"/>
                <w:bCs w:val="false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 w:val="false"/>
                <w:bCs w:val="false"/>
                <w:kern w:val="0"/>
                <w:sz w:val="20"/>
                <w:szCs w:val="20"/>
                <w:lang w:bidi="ar-SA"/>
              </w:rPr>
              <w:t>{{tabla_l}}</w:t>
            </w:r>
          </w:p>
        </w:tc>
        <w:tc>
          <w:tcPr>
            <w:tcW w:w="2958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ascii="Arial" w:hAnsi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  <w:lang w:val="es-ES"/>
              </w:rPr>
              <w:t>{{tabla_comentario}}</w:t>
            </w:r>
          </w:p>
        </w:tc>
      </w:tr>
      <w:tr>
        <w:trPr>
          <w:trHeight w:val="631" w:hRule="atLeast"/>
          <w:cantSplit w:val="true"/>
        </w:trPr>
        <w:tc>
          <w:tcPr>
            <w:tcW w:w="147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b/>
                <w:b/>
                <w:bCs/>
              </w:rPr>
            </w:pPr>
            <w:r>
              <w:rPr>
                <w:b/>
                <w:bCs/>
                <w:color w:val="0F1115"/>
              </w:rPr>
              <w:t>1.2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left"/>
              <w:rPr>
                <w:rFonts w:ascii="Arial" w:hAnsi="Arial"/>
                <w:color w:val="0F1115"/>
              </w:rPr>
            </w:pPr>
            <w:r>
              <w:rPr>
                <w:color w:val="0F1115"/>
              </w:rPr>
              <w:t>Carga nominal mínima: 115 kg (usuarios sentados/de pie) o 250 kg/m² (silla de ruedas)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color w:val="0F1115"/>
              </w:rPr>
            </w:pPr>
            <w:r>
              <w:rPr>
                <w:color w:val="0F1115"/>
              </w:rPr>
              <w:t>5.1.6.1</w:t>
            </w:r>
          </w:p>
        </w:tc>
        <w:tc>
          <w:tcPr>
            <w:tcW w:w="1049" w:type="dxa"/>
            <w:tcBorders>
              <w:top w:val="nil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18"/>
                <w:szCs w:val="18"/>
                <w:lang w:bidi="ar-SA"/>
              </w:rPr>
              <w:t>{{tabla_si}}</w:t>
            </w:r>
          </w:p>
        </w:tc>
        <w:tc>
          <w:tcPr>
            <w:tcW w:w="134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20"/>
                <w:szCs w:val="20"/>
                <w:lang w:bidi="ar-SA"/>
              </w:rPr>
              <w:t>{{tabla_l}}</w:t>
            </w:r>
          </w:p>
        </w:tc>
        <w:tc>
          <w:tcPr>
            <w:tcW w:w="295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ascii="Calibri" w:hAnsi="Calibri" w:cs="Arial" w:asciiTheme="minorHAnsi" w:hAnsiTheme="minorHAnsi"/>
                <w:sz w:val="18"/>
                <w:szCs w:val="18"/>
                <w:lang w:val="es-ES"/>
              </w:rPr>
            </w:pPr>
            <w:r>
              <w:rPr/>
              <w:t>{{tabla_comentario}}</w:t>
            </w:r>
          </w:p>
        </w:tc>
      </w:tr>
      <w:tr>
        <w:trPr>
          <w:trHeight w:val="631" w:hRule="atLeast"/>
          <w:cantSplit w:val="true"/>
        </w:trPr>
        <w:tc>
          <w:tcPr>
            <w:tcW w:w="147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b/>
                <w:b/>
                <w:bCs/>
              </w:rPr>
            </w:pPr>
            <w:r>
              <w:rPr>
                <w:b/>
                <w:bCs/>
                <w:color w:val="0F1115"/>
              </w:rPr>
              <w:t>1.3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left"/>
              <w:rPr>
                <w:rFonts w:ascii="Arial" w:hAnsi="Arial"/>
                <w:color w:val="0F1115"/>
              </w:rPr>
            </w:pPr>
            <w:r>
              <w:rPr>
                <w:color w:val="0F1115"/>
              </w:rPr>
              <w:t>Control de sobrecarga (25% sobre carga nominal) con señal acústica y visual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color w:val="0F1115"/>
              </w:rPr>
            </w:pPr>
            <w:r>
              <w:rPr>
                <w:color w:val="0F1115"/>
              </w:rPr>
              <w:t>5.1.6.2</w:t>
            </w:r>
          </w:p>
        </w:tc>
        <w:tc>
          <w:tcPr>
            <w:tcW w:w="1049" w:type="dxa"/>
            <w:tcBorders>
              <w:top w:val="nil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18"/>
                <w:szCs w:val="18"/>
                <w:lang w:bidi="ar-SA"/>
              </w:rPr>
              <w:t>{{tabla_si}}</w:t>
            </w:r>
          </w:p>
        </w:tc>
        <w:tc>
          <w:tcPr>
            <w:tcW w:w="134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20"/>
                <w:szCs w:val="20"/>
                <w:lang w:bidi="ar-SA"/>
              </w:rPr>
              <w:t>{{tabla_l}}</w:t>
            </w:r>
          </w:p>
        </w:tc>
        <w:tc>
          <w:tcPr>
            <w:tcW w:w="295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ascii="Calibri" w:hAnsi="Calibri" w:cs="Arial" w:asciiTheme="minorHAnsi" w:hAnsiTheme="minorHAnsi"/>
                <w:sz w:val="18"/>
                <w:szCs w:val="18"/>
                <w:lang w:val="es-ES"/>
              </w:rPr>
            </w:pPr>
            <w:r>
              <w:rPr/>
              <w:t>{{tabla_comentario}}</w:t>
            </w:r>
          </w:p>
        </w:tc>
      </w:tr>
      <w:tr>
        <w:trPr>
          <w:trHeight w:val="631" w:hRule="atLeast"/>
          <w:cantSplit w:val="true"/>
        </w:trPr>
        <w:tc>
          <w:tcPr>
            <w:tcW w:w="147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b/>
                <w:b/>
                <w:bCs/>
              </w:rPr>
            </w:pPr>
            <w:r>
              <w:rPr>
                <w:b/>
                <w:bCs/>
                <w:color w:val="0F1115"/>
              </w:rPr>
              <w:t>1.4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left"/>
              <w:rPr>
                <w:rFonts w:ascii="Arial" w:hAnsi="Arial"/>
                <w:color w:val="0F1115"/>
              </w:rPr>
            </w:pPr>
            <w:r>
              <w:rPr>
                <w:color w:val="0F1115"/>
              </w:rPr>
              <w:t>Resistencia a fuerzas de funcionamiento sin deformación permanente (factor seguridad ≥2,5)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color w:val="0F1115"/>
              </w:rPr>
            </w:pPr>
            <w:r>
              <w:rPr>
                <w:color w:val="0F1115"/>
              </w:rPr>
              <w:t>5.1.7.1</w:t>
            </w:r>
          </w:p>
        </w:tc>
        <w:tc>
          <w:tcPr>
            <w:tcW w:w="1049" w:type="dxa"/>
            <w:tcBorders>
              <w:top w:val="nil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18"/>
                <w:szCs w:val="18"/>
                <w:lang w:bidi="ar-SA"/>
              </w:rPr>
              <w:t>{{tabla_si}}</w:t>
            </w:r>
          </w:p>
        </w:tc>
        <w:tc>
          <w:tcPr>
            <w:tcW w:w="134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20"/>
                <w:szCs w:val="20"/>
                <w:lang w:bidi="ar-SA"/>
              </w:rPr>
              <w:t>{{tabla_l}}</w:t>
            </w:r>
          </w:p>
        </w:tc>
        <w:tc>
          <w:tcPr>
            <w:tcW w:w="295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ascii="Calibri" w:hAnsi="Calibri" w:cs="Arial" w:asciiTheme="minorHAnsi" w:hAnsiTheme="minorHAnsi"/>
                <w:sz w:val="18"/>
                <w:szCs w:val="18"/>
                <w:lang w:val="es-ES"/>
              </w:rPr>
            </w:pPr>
            <w:r>
              <w:rPr/>
              <w:t>{{tabla_comentario}}</w:t>
            </w:r>
          </w:p>
        </w:tc>
      </w:tr>
      <w:tr>
        <w:trPr>
          <w:trHeight w:val="631" w:hRule="atLeast"/>
          <w:cantSplit w:val="true"/>
        </w:trPr>
        <w:tc>
          <w:tcPr>
            <w:tcW w:w="147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b/>
                <w:b/>
                <w:bCs/>
              </w:rPr>
            </w:pPr>
            <w:r>
              <w:rPr>
                <w:b/>
                <w:bCs/>
                <w:color w:val="0F1115"/>
              </w:rPr>
              <w:t>1.5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left"/>
              <w:rPr>
                <w:rFonts w:ascii="Arial" w:hAnsi="Arial"/>
                <w:color w:val="0F1115"/>
              </w:rPr>
            </w:pPr>
            <w:r>
              <w:rPr>
                <w:color w:val="0F1115"/>
              </w:rPr>
              <w:t>Materiales con resistencia al fuego (auto-extinguibles, clasificación HF-1/VTM-0)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color w:val="0F1115"/>
              </w:rPr>
            </w:pPr>
            <w:r>
              <w:rPr>
                <w:color w:val="0F1115"/>
              </w:rPr>
              <w:t>5.1.4</w:t>
            </w:r>
          </w:p>
        </w:tc>
        <w:tc>
          <w:tcPr>
            <w:tcW w:w="1049" w:type="dxa"/>
            <w:tcBorders>
              <w:top w:val="nil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18"/>
                <w:szCs w:val="18"/>
                <w:lang w:bidi="ar-SA"/>
              </w:rPr>
              <w:t>{{tabla_si}}</w:t>
            </w:r>
          </w:p>
        </w:tc>
        <w:tc>
          <w:tcPr>
            <w:tcW w:w="134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20"/>
                <w:szCs w:val="20"/>
                <w:lang w:bidi="ar-SA"/>
              </w:rPr>
              <w:t>{{tabla_l}}</w:t>
            </w:r>
          </w:p>
        </w:tc>
        <w:tc>
          <w:tcPr>
            <w:tcW w:w="295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ascii="Calibri" w:hAnsi="Calibri" w:cs="Arial" w:asciiTheme="minorHAnsi" w:hAnsiTheme="minorHAnsi"/>
                <w:sz w:val="18"/>
                <w:szCs w:val="18"/>
                <w:lang w:val="es-ES"/>
              </w:rPr>
            </w:pPr>
            <w:r>
              <w:rPr/>
              <w:t>{{tabla_comentario}}</w:t>
            </w:r>
          </w:p>
        </w:tc>
      </w:tr>
      <w:tr>
        <w:trPr>
          <w:trHeight w:val="631" w:hRule="atLeast"/>
          <w:cantSplit w:val="true"/>
        </w:trPr>
        <w:tc>
          <w:tcPr>
            <w:tcW w:w="147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b/>
                <w:b/>
                <w:bCs/>
              </w:rPr>
            </w:pPr>
            <w:r>
              <w:rPr>
                <w:b/>
                <w:bCs/>
                <w:color w:val="0F1115"/>
              </w:rPr>
              <w:t>1.6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left"/>
              <w:rPr>
                <w:rFonts w:ascii="Arial" w:hAnsi="Arial"/>
                <w:color w:val="0F1115"/>
              </w:rPr>
            </w:pPr>
            <w:r>
              <w:rPr>
                <w:color w:val="0F1115"/>
              </w:rPr>
              <w:t>Protección contra influencias externas (grado IP adecuado, IP55 para exteriores)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color w:val="0F1115"/>
              </w:rPr>
            </w:pPr>
            <w:r>
              <w:rPr>
                <w:color w:val="0F1115"/>
              </w:rPr>
              <w:t>5.1.8.2</w:t>
            </w:r>
          </w:p>
        </w:tc>
        <w:tc>
          <w:tcPr>
            <w:tcW w:w="1049" w:type="dxa"/>
            <w:tcBorders>
              <w:top w:val="nil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18"/>
                <w:szCs w:val="18"/>
                <w:lang w:bidi="ar-SA"/>
              </w:rPr>
              <w:t>{{tabla_si}}</w:t>
            </w:r>
          </w:p>
        </w:tc>
        <w:tc>
          <w:tcPr>
            <w:tcW w:w="134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20"/>
                <w:szCs w:val="20"/>
                <w:lang w:bidi="ar-SA"/>
              </w:rPr>
              <w:t>{{tabla_l}}</w:t>
            </w:r>
          </w:p>
        </w:tc>
        <w:tc>
          <w:tcPr>
            <w:tcW w:w="295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ascii="Calibri" w:hAnsi="Calibri" w:cs="Arial" w:asciiTheme="minorHAnsi" w:hAnsiTheme="minorHAnsi"/>
                <w:sz w:val="18"/>
                <w:szCs w:val="18"/>
                <w:lang w:val="es-ES"/>
              </w:rPr>
            </w:pPr>
            <w:r>
              <w:rPr/>
              <w:t>{{tabla_comentario}}</w:t>
            </w:r>
          </w:p>
        </w:tc>
      </w:tr>
      <w:tr>
        <w:trPr>
          <w:trHeight w:val="631" w:hRule="atLeast"/>
          <w:cantSplit w:val="true"/>
        </w:trPr>
        <w:tc>
          <w:tcPr>
            <w:tcW w:w="147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b/>
                <w:b/>
                <w:bCs/>
              </w:rPr>
            </w:pPr>
            <w:r>
              <w:rPr>
                <w:b/>
                <w:bCs/>
                <w:color w:val="0F1115"/>
              </w:rPr>
              <w:t>1.7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left"/>
              <w:rPr>
                <w:rFonts w:ascii="Arial" w:hAnsi="Arial"/>
                <w:color w:val="0F1115"/>
              </w:rPr>
            </w:pPr>
            <w:r>
              <w:rPr>
                <w:color w:val="0F1115"/>
              </w:rPr>
              <w:t>Resguardos contra daño mecánico conforme a EN 953, ISO 13857, EN 349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color w:val="0F1115"/>
              </w:rPr>
            </w:pPr>
            <w:r>
              <w:rPr>
                <w:color w:val="0F1115"/>
              </w:rPr>
              <w:t>5.1.9</w:t>
            </w:r>
          </w:p>
        </w:tc>
        <w:tc>
          <w:tcPr>
            <w:tcW w:w="1049" w:type="dxa"/>
            <w:tcBorders>
              <w:top w:val="nil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18"/>
                <w:szCs w:val="18"/>
                <w:lang w:bidi="ar-SA"/>
              </w:rPr>
              <w:t>{{tabla_si}}</w:t>
            </w:r>
          </w:p>
        </w:tc>
        <w:tc>
          <w:tcPr>
            <w:tcW w:w="134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20"/>
                <w:szCs w:val="20"/>
                <w:lang w:bidi="ar-SA"/>
              </w:rPr>
              <w:t>{{tabla_l}}</w:t>
            </w:r>
          </w:p>
        </w:tc>
        <w:tc>
          <w:tcPr>
            <w:tcW w:w="295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ascii="Calibri" w:hAnsi="Calibri" w:cs="Arial" w:asciiTheme="minorHAnsi" w:hAnsiTheme="minorHAnsi"/>
                <w:sz w:val="18"/>
                <w:szCs w:val="18"/>
                <w:lang w:val="es-ES"/>
              </w:rPr>
            </w:pPr>
            <w:r>
              <w:rPr/>
              <w:t>{{tabla_comentario}}</w:t>
            </w:r>
          </w:p>
        </w:tc>
      </w:tr>
      <w:tr>
        <w:trPr>
          <w:trHeight w:val="631" w:hRule="atLeast"/>
          <w:cantSplit w:val="true"/>
        </w:trPr>
        <w:tc>
          <w:tcPr>
            <w:tcW w:w="147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b/>
                <w:b/>
                <w:bCs/>
              </w:rPr>
            </w:pPr>
            <w:r>
              <w:rPr>
                <w:b/>
                <w:bCs/>
                <w:color w:val="0F1115"/>
              </w:rPr>
              <w:t>1.8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left"/>
              <w:rPr>
                <w:rFonts w:ascii="Arial" w:hAnsi="Arial"/>
                <w:color w:val="0F1115"/>
              </w:rPr>
            </w:pPr>
            <w:r>
              <w:rPr>
                <w:color w:val="0F1115"/>
              </w:rPr>
              <w:t>Acceso para mantenimiento, reparación e inspección fácil y seguro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color w:val="0F1115"/>
              </w:rPr>
            </w:pPr>
            <w:r>
              <w:rPr>
                <w:color w:val="0F1115"/>
              </w:rPr>
              <w:t>5.1.3</w:t>
            </w:r>
          </w:p>
        </w:tc>
        <w:tc>
          <w:tcPr>
            <w:tcW w:w="1049" w:type="dxa"/>
            <w:tcBorders>
              <w:top w:val="nil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18"/>
                <w:szCs w:val="18"/>
                <w:lang w:bidi="ar-SA"/>
              </w:rPr>
              <w:t>{{tabla_si}}</w:t>
            </w:r>
          </w:p>
        </w:tc>
        <w:tc>
          <w:tcPr>
            <w:tcW w:w="134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20"/>
                <w:szCs w:val="20"/>
                <w:lang w:bidi="ar-SA"/>
              </w:rPr>
              <w:t>{{tabla_l}}</w:t>
            </w:r>
          </w:p>
        </w:tc>
        <w:tc>
          <w:tcPr>
            <w:tcW w:w="295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ascii="Calibri" w:hAnsi="Calibri" w:cs="Arial" w:asciiTheme="minorHAnsi" w:hAnsiTheme="minorHAnsi"/>
                <w:sz w:val="18"/>
                <w:szCs w:val="18"/>
                <w:lang w:val="es-ES"/>
              </w:rPr>
            </w:pPr>
            <w:r>
              <w:rPr/>
              <w:t>{{tabla_comentario}}</w:t>
            </w:r>
          </w:p>
        </w:tc>
      </w:tr>
      <w:tr>
        <w:trPr>
          <w:trHeight w:val="631" w:hRule="atLeast"/>
          <w:cantSplit w:val="true"/>
        </w:trPr>
        <w:tc>
          <w:tcPr>
            <w:tcW w:w="147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b/>
                <w:b/>
                <w:bCs/>
                <w:color w:val="0F1115"/>
              </w:rPr>
            </w:pPr>
            <w:r>
              <w:rPr>
                <w:b/>
                <w:bCs/>
                <w:color w:val="0F1115"/>
              </w:rPr>
              <w:t>1.9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left"/>
              <w:rPr>
                <w:rFonts w:ascii="Arial" w:hAnsi="Arial"/>
                <w:color w:val="0F1115"/>
              </w:rPr>
            </w:pPr>
            <w:r>
              <w:rPr>
                <w:color w:val="0F1115"/>
              </w:rPr>
              <w:t>Otros defectos: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color w:val="0F1115"/>
              </w:rPr>
            </w:pPr>
            <w:r>
              <w:rPr>
                <w:color w:val="0F1115"/>
              </w:rPr>
            </w:r>
          </w:p>
        </w:tc>
        <w:tc>
          <w:tcPr>
            <w:tcW w:w="1049" w:type="dxa"/>
            <w:tcBorders>
              <w:top w:val="nil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color w:val="0F1115"/>
              </w:rPr>
            </w:pPr>
            <w:r>
              <w:rPr>
                <w:color w:val="0F1115"/>
              </w:rPr>
            </w:r>
          </w:p>
        </w:tc>
        <w:tc>
          <w:tcPr>
            <w:tcW w:w="134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 w:val="false"/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{{another_l}</w:t>
            </w:r>
          </w:p>
        </w:tc>
        <w:tc>
          <w:tcPr>
            <w:tcW w:w="295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Contents"/>
              <w:widowControl w:val="false"/>
              <w:spacing w:before="60" w:after="60"/>
              <w:ind w:hanging="0"/>
              <w:jc w:val="left"/>
              <w:rPr>
                <w:rFonts w:ascii="Arial" w:hAnsi="Arial"/>
                <w:color w:val="0F1115"/>
              </w:rPr>
            </w:pPr>
            <w:r>
              <w:rPr>
                <w:color w:val="0F1115"/>
              </w:rPr>
              <w:t>(Especificar).</w:t>
            </w:r>
          </w:p>
          <w:p>
            <w:pPr>
              <w:pStyle w:val="TableContents"/>
              <w:widowControl w:val="false"/>
              <w:spacing w:before="60" w:after="60"/>
              <w:ind w:hanging="0"/>
              <w:jc w:val="left"/>
              <w:rPr>
                <w:rFonts w:ascii="Arial" w:hAnsi="Arial"/>
                <w:color w:val="0F1115"/>
              </w:rPr>
            </w:pPr>
            <w:r>
              <w:rPr>
                <w:color w:val="0F1115"/>
              </w:rPr>
              <w:t>{{another_comentario}}</w:t>
            </w:r>
          </w:p>
        </w:tc>
      </w:tr>
    </w:tbl>
    <w:p>
      <w:pPr>
        <w:pStyle w:val="Normal"/>
        <w:widowControl w:val="false"/>
        <w:spacing w:before="0" w:after="0"/>
        <w:ind w:hanging="0"/>
        <w:rPr>
          <w:rFonts w:cs="Arial"/>
          <w:b/>
          <w:b/>
          <w:sz w:val="22"/>
          <w:szCs w:val="22"/>
          <w:lang w:val="es-ES"/>
        </w:rPr>
      </w:pPr>
      <w:r>
        <w:rPr>
          <w:rFonts w:cs="Arial"/>
          <w:b/>
          <w:sz w:val="22"/>
          <w:szCs w:val="22"/>
          <w:lang w:val="es-ES"/>
        </w:rPr>
        <w:t xml:space="preserve">{{na1-2}}          </w:t>
        <w:tab/>
      </w:r>
    </w:p>
    <w:p>
      <w:pPr>
        <w:pStyle w:val="Normal"/>
        <w:widowControl w:val="false"/>
        <w:spacing w:before="0" w:after="0"/>
        <w:ind w:hanging="0"/>
        <w:rPr>
          <w:rFonts w:cs="Arial"/>
          <w:b/>
          <w:b/>
          <w:sz w:val="22"/>
          <w:szCs w:val="22"/>
          <w:lang w:val="es-ES"/>
        </w:rPr>
      </w:pPr>
      <w:r>
        <w:rPr>
          <w:rFonts w:cs="Arial"/>
          <w:b/>
          <w:sz w:val="22"/>
          <w:szCs w:val="22"/>
          <w:lang w:val="es-ES"/>
        </w:rPr>
        <w:tab/>
        <w:t>{{na2-1}}</w:t>
      </w:r>
    </w:p>
    <w:p>
      <w:pPr>
        <w:pStyle w:val="Normal"/>
        <w:widowControl w:val="false"/>
        <w:spacing w:before="0" w:after="0"/>
        <w:ind w:hanging="0"/>
        <w:rPr>
          <w:rFonts w:cs="Arial"/>
          <w:b/>
          <w:b/>
          <w:lang w:val="es-ES"/>
        </w:rPr>
      </w:pPr>
      <w:r>
        <w:rPr>
          <w:b/>
          <w:i w:val="false"/>
          <w:strike w:val="false"/>
          <w:dstrike w:val="false"/>
          <w:outline w:val="false"/>
          <w:shadow w:val="false"/>
          <w:color w:val="0F1115"/>
          <w:sz w:val="18"/>
          <w:u w:val="none"/>
          <w:em w:val="none"/>
        </w:rPr>
        <w:t>2. RIELES GUÍA Y TOPES MECÁNICOS</w:t>
      </w:r>
    </w:p>
    <w:p>
      <w:pPr>
        <w:pStyle w:val="Normal"/>
        <w:widowControl w:val="false"/>
        <w:spacing w:before="0" w:after="0"/>
        <w:ind w:hanging="0"/>
        <w:rPr>
          <w:rFonts w:cs="Arial"/>
          <w:b/>
          <w:b/>
          <w:sz w:val="22"/>
          <w:szCs w:val="22"/>
          <w:lang w:val="es-ES"/>
        </w:rPr>
      </w:pPr>
      <w:r>
        <w:rPr>
          <w:rFonts w:cs="Arial"/>
          <w:b/>
          <w:sz w:val="22"/>
          <w:szCs w:val="22"/>
          <w:lang w:val="es-ES"/>
        </w:rPr>
      </w:r>
    </w:p>
    <w:tbl>
      <w:tblPr>
        <w:tblStyle w:val="Tablaconcuadrcula"/>
        <w:tblW w:w="10547" w:type="dxa"/>
        <w:jc w:val="left"/>
        <w:tblInd w:w="-700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val="0000" w:noHBand="0" w:noVBand="0" w:firstColumn="0" w:lastRow="0" w:lastColumn="0" w:firstRow="0"/>
      </w:tblPr>
      <w:tblGrid>
        <w:gridCol w:w="1472"/>
        <w:gridCol w:w="2671"/>
        <w:gridCol w:w="1051"/>
        <w:gridCol w:w="1049"/>
        <w:gridCol w:w="1345"/>
        <w:gridCol w:w="2958"/>
      </w:tblGrid>
      <w:tr>
        <w:trPr>
          <w:tblHeader w:val="true"/>
          <w:trHeight w:val="344" w:hRule="atLeast"/>
          <w:cantSplit w:val="true"/>
        </w:trPr>
        <w:tc>
          <w:tcPr>
            <w:tcW w:w="5194" w:type="dxa"/>
            <w:gridSpan w:val="3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sz w:val="16"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8"/>
                <w:szCs w:val="20"/>
                <w:lang w:val="es-ES" w:bidi="ar-SA"/>
              </w:rPr>
              <w:t>NCh 3605</w:t>
            </w:r>
          </w:p>
        </w:tc>
        <w:tc>
          <w:tcPr>
            <w:tcW w:w="1049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sz w:val="18"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6"/>
                <w:szCs w:val="20"/>
                <w:lang w:val="es-ES" w:bidi="ar-SA"/>
              </w:rPr>
              <w:t>CUMPLE</w:t>
            </w:r>
          </w:p>
        </w:tc>
        <w:tc>
          <w:tcPr>
            <w:tcW w:w="1345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sz w:val="16"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6"/>
                <w:szCs w:val="20"/>
                <w:lang w:val="es-ES" w:bidi="ar-SA"/>
              </w:rPr>
              <w:t>FALTAS</w:t>
            </w:r>
          </w:p>
        </w:tc>
        <w:tc>
          <w:tcPr>
            <w:tcW w:w="295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before="60" w:after="60"/>
              <w:rPr>
                <w:rFonts w:eastAsia="Times New Roman" w:cs="Times New Roman"/>
                <w:kern w:val="0"/>
                <w:sz w:val="20"/>
                <w:szCs w:val="20"/>
                <w:lang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bidi="ar-SA"/>
              </w:rPr>
            </w:r>
          </w:p>
        </w:tc>
      </w:tr>
      <w:tr>
        <w:trPr>
          <w:tblHeader w:val="true"/>
          <w:trHeight w:val="689" w:hRule="atLeast"/>
          <w:cantSplit w:val="true"/>
        </w:trPr>
        <w:tc>
          <w:tcPr>
            <w:tcW w:w="14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shd w:color="auto" w:fill="B8CCE4" w:themeFill="accent1" w:themeFillTint="66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b/>
                <w:b/>
                <w:color w:val="0F1115"/>
              </w:rPr>
            </w:pPr>
            <w:r>
              <w:rPr>
                <w:b/>
                <w:color w:val="0F1115"/>
              </w:rPr>
              <w:t>Item</w:t>
            </w:r>
          </w:p>
        </w:tc>
        <w:tc>
          <w:tcPr>
            <w:tcW w:w="2671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color="auto" w:fill="B8CCE4" w:themeFill="accent1" w:themeFillTint="66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8"/>
                <w:szCs w:val="20"/>
                <w:lang w:val="es-ES" w:bidi="ar-SA"/>
              </w:rPr>
              <w:t>Aspectos a verificar</w:t>
            </w:r>
          </w:p>
        </w:tc>
        <w:tc>
          <w:tcPr>
            <w:tcW w:w="1051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color="auto" w:fill="B8CCE4" w:themeFill="accent1" w:themeFillTint="66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b/>
                <w:b/>
                <w:color w:val="0F1115"/>
              </w:rPr>
            </w:pPr>
            <w:r>
              <w:rPr>
                <w:b/>
                <w:color w:val="0F1115"/>
              </w:rPr>
              <w:t>Ref. NCh 3605</w:t>
            </w:r>
          </w:p>
        </w:tc>
        <w:tc>
          <w:tcPr>
            <w:tcW w:w="1049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color="auto" w:fill="B8CCE4" w:themeFill="accent1" w:themeFillTint="66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sz w:val="18"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8"/>
                <w:szCs w:val="20"/>
                <w:lang w:val="es-ES" w:bidi="ar-SA"/>
              </w:rPr>
              <w:t>SI/NO</w:t>
            </w:r>
          </w:p>
        </w:tc>
        <w:tc>
          <w:tcPr>
            <w:tcW w:w="1345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color="auto" w:fill="B8CCE4" w:themeFill="accent1" w:themeFillTint="66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ind w:hanging="0"/>
              <w:jc w:val="center"/>
              <w:rPr>
                <w:rFonts w:cs="Arial"/>
                <w:b/>
                <w:b/>
                <w:sz w:val="18"/>
                <w:lang w:val="es-ES"/>
              </w:rPr>
            </w:pPr>
            <w:r>
              <w:rPr>
                <w:rFonts w:eastAsia="Times New Roman" w:cs="Arial"/>
                <w:b/>
                <w:i w:val="false"/>
                <w:strike w:val="false"/>
                <w:dstrike w:val="false"/>
                <w:outline w:val="false"/>
                <w:shadow w:val="false"/>
                <w:color w:val="0F1115"/>
                <w:kern w:val="0"/>
                <w:sz w:val="18"/>
                <w:szCs w:val="20"/>
                <w:u w:val="none"/>
                <w:em w:val="none"/>
                <w:lang w:val="es-ES" w:bidi="ar-SA"/>
              </w:rPr>
              <w:t>Clasif. (FL/FG)</w:t>
            </w:r>
          </w:p>
        </w:tc>
        <w:tc>
          <w:tcPr>
            <w:tcW w:w="2958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  <w:shd w:color="auto" w:fill="B8CCE4" w:themeFill="accent1" w:themeFillTint="66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8"/>
                <w:szCs w:val="20"/>
                <w:lang w:val="es-ES" w:bidi="ar-SA"/>
              </w:rPr>
              <w:t>Observaciones</w:t>
            </w:r>
          </w:p>
        </w:tc>
      </w:tr>
      <w:tr>
        <w:trPr>
          <w:trHeight w:val="631" w:hRule="atLeast"/>
          <w:cantSplit w:val="true"/>
        </w:trPr>
        <w:tc>
          <w:tcPr>
            <w:tcW w:w="147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b/>
                <w:b/>
                <w:bCs/>
              </w:rPr>
            </w:pPr>
            <w:r>
              <w:rPr>
                <w:b/>
                <w:bCs/>
                <w:color w:val="000000"/>
              </w:rPr>
              <w:t>2.1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left"/>
              <w:rPr>
                <w:rFonts w:ascii="Arial" w:hAnsi="Arial"/>
                <w:color w:val="000000"/>
              </w:rPr>
            </w:pPr>
            <w:r>
              <w:rPr>
                <w:color w:val="000000"/>
              </w:rPr>
              <w:t>Rieles guía metálicos que retienen y guían el vehículo, ángulo ≤75°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color w:val="000000"/>
              </w:rPr>
            </w:pPr>
            <w:r>
              <w:rPr>
                <w:color w:val="000000"/>
              </w:rPr>
              <w:t>5.2.1.1</w:t>
            </w:r>
          </w:p>
        </w:tc>
        <w:tc>
          <w:tcPr>
            <w:tcW w:w="1049" w:type="dxa"/>
            <w:tcBorders>
              <w:top w:val="single" w:sz="12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18"/>
                <w:szCs w:val="18"/>
                <w:lang w:bidi="ar-SA"/>
              </w:rPr>
              <w:t>{{tabla_si}}</w:t>
            </w:r>
          </w:p>
        </w:tc>
        <w:tc>
          <w:tcPr>
            <w:tcW w:w="1345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20"/>
                <w:szCs w:val="20"/>
                <w:lang w:bidi="ar-SA"/>
              </w:rPr>
              <w:t>{{tabla_l}}</w:t>
            </w:r>
          </w:p>
        </w:tc>
        <w:tc>
          <w:tcPr>
            <w:tcW w:w="2958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ascii="Calibri" w:hAnsi="Calibri" w:cs="Arial" w:asciiTheme="minorHAnsi" w:hAnsiTheme="minorHAnsi"/>
                <w:sz w:val="18"/>
                <w:szCs w:val="18"/>
                <w:lang w:val="es-ES"/>
              </w:rPr>
            </w:pPr>
            <w:r>
              <w:rPr/>
              <w:t>{{tabla_comentario}}</w:t>
            </w:r>
          </w:p>
        </w:tc>
      </w:tr>
      <w:tr>
        <w:trPr>
          <w:trHeight w:val="631" w:hRule="atLeast"/>
          <w:cantSplit w:val="true"/>
        </w:trPr>
        <w:tc>
          <w:tcPr>
            <w:tcW w:w="147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b/>
                <w:b/>
                <w:bCs/>
              </w:rPr>
            </w:pPr>
            <w:r>
              <w:rPr>
                <w:b/>
                <w:bCs/>
                <w:color w:val="000000"/>
              </w:rPr>
              <w:t>2.2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left"/>
              <w:rPr>
                <w:rFonts w:ascii="Arial" w:hAnsi="Arial"/>
                <w:color w:val="000000"/>
              </w:rPr>
            </w:pPr>
            <w:r>
              <w:rPr>
                <w:color w:val="000000"/>
              </w:rPr>
              <w:t>Inclinación del vehículo ≤5° cuando está cargado con carga nominal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color w:val="000000"/>
              </w:rPr>
            </w:pPr>
            <w:r>
              <w:rPr>
                <w:color w:val="000000"/>
              </w:rPr>
              <w:t>5.2.1.2</w:t>
            </w:r>
          </w:p>
        </w:tc>
        <w:tc>
          <w:tcPr>
            <w:tcW w:w="1049" w:type="dxa"/>
            <w:tcBorders>
              <w:top w:val="nil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18"/>
                <w:szCs w:val="18"/>
                <w:lang w:bidi="ar-SA"/>
              </w:rPr>
              <w:t>{{tabla_si}}</w:t>
            </w:r>
          </w:p>
        </w:tc>
        <w:tc>
          <w:tcPr>
            <w:tcW w:w="134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20"/>
                <w:szCs w:val="20"/>
                <w:lang w:bidi="ar-SA"/>
              </w:rPr>
              <w:t>{{tabla_l}}</w:t>
            </w:r>
          </w:p>
        </w:tc>
        <w:tc>
          <w:tcPr>
            <w:tcW w:w="295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ascii="Calibri" w:hAnsi="Calibri" w:cs="Arial" w:asciiTheme="minorHAnsi" w:hAnsiTheme="minorHAnsi"/>
                <w:sz w:val="18"/>
                <w:szCs w:val="18"/>
                <w:lang w:val="es-ES"/>
              </w:rPr>
            </w:pPr>
            <w:r>
              <w:rPr/>
              <w:t>{{tabla_comentario}}</w:t>
            </w:r>
          </w:p>
        </w:tc>
      </w:tr>
      <w:tr>
        <w:trPr>
          <w:trHeight w:val="631" w:hRule="atLeast"/>
          <w:cantSplit w:val="true"/>
        </w:trPr>
        <w:tc>
          <w:tcPr>
            <w:tcW w:w="147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b/>
                <w:b/>
                <w:bCs/>
              </w:rPr>
            </w:pPr>
            <w:r>
              <w:rPr>
                <w:b/>
                <w:bCs/>
                <w:color w:val="000000"/>
              </w:rPr>
              <w:t>2.3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left"/>
              <w:rPr>
                <w:rFonts w:ascii="Arial" w:hAnsi="Arial"/>
                <w:color w:val="000000"/>
              </w:rPr>
            </w:pPr>
            <w:r>
              <w:rPr>
                <w:color w:val="000000"/>
              </w:rPr>
              <w:t>Rieles guía plegables no obstaculizan escalera, fuerza ≤30 N para plegado manual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color w:val="000000"/>
              </w:rPr>
            </w:pPr>
            <w:r>
              <w:rPr>
                <w:color w:val="000000"/>
              </w:rPr>
              <w:t>5.2.2.1, 5.2.2.2</w:t>
            </w:r>
          </w:p>
        </w:tc>
        <w:tc>
          <w:tcPr>
            <w:tcW w:w="1049" w:type="dxa"/>
            <w:tcBorders>
              <w:top w:val="nil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18"/>
                <w:szCs w:val="18"/>
                <w:lang w:bidi="ar-SA"/>
              </w:rPr>
              <w:t>{{tabla_si}}</w:t>
            </w:r>
          </w:p>
        </w:tc>
        <w:tc>
          <w:tcPr>
            <w:tcW w:w="134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20"/>
                <w:szCs w:val="20"/>
                <w:lang w:bidi="ar-SA"/>
              </w:rPr>
              <w:t>{{tabla_l}}</w:t>
            </w:r>
          </w:p>
        </w:tc>
        <w:tc>
          <w:tcPr>
            <w:tcW w:w="295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ascii="Calibri" w:hAnsi="Calibri" w:cs="Arial" w:asciiTheme="minorHAnsi" w:hAnsiTheme="minorHAnsi"/>
                <w:sz w:val="18"/>
                <w:szCs w:val="18"/>
                <w:lang w:val="es-ES"/>
              </w:rPr>
            </w:pPr>
            <w:r>
              <w:rPr/>
              <w:t>{{tabla_comentario}}</w:t>
            </w:r>
          </w:p>
        </w:tc>
      </w:tr>
      <w:tr>
        <w:trPr>
          <w:trHeight w:val="631" w:hRule="atLeast"/>
          <w:cantSplit w:val="true"/>
        </w:trPr>
        <w:tc>
          <w:tcPr>
            <w:tcW w:w="147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b/>
                <w:b/>
                <w:bCs/>
              </w:rPr>
            </w:pPr>
            <w:r>
              <w:rPr>
                <w:b/>
                <w:bCs/>
                <w:color w:val="000000"/>
              </w:rPr>
              <w:t>2.4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left"/>
              <w:rPr>
                <w:rFonts w:ascii="Arial" w:hAnsi="Arial"/>
                <w:color w:val="000000"/>
              </w:rPr>
            </w:pPr>
            <w:r>
              <w:rPr>
                <w:color w:val="000000"/>
              </w:rPr>
              <w:t>Dispositivo eléctrico de seguridad para rieles plegables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color w:val="000000"/>
              </w:rPr>
            </w:pPr>
            <w:r>
              <w:rPr>
                <w:color w:val="000000"/>
              </w:rPr>
              <w:t>5.2.2.3</w:t>
            </w:r>
          </w:p>
        </w:tc>
        <w:tc>
          <w:tcPr>
            <w:tcW w:w="1049" w:type="dxa"/>
            <w:tcBorders>
              <w:top w:val="nil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18"/>
                <w:szCs w:val="18"/>
                <w:lang w:bidi="ar-SA"/>
              </w:rPr>
              <w:t>{{tabla_si}}</w:t>
            </w:r>
          </w:p>
        </w:tc>
        <w:tc>
          <w:tcPr>
            <w:tcW w:w="134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20"/>
                <w:szCs w:val="20"/>
                <w:lang w:bidi="ar-SA"/>
              </w:rPr>
              <w:t>{{tabla_l}}</w:t>
            </w:r>
          </w:p>
        </w:tc>
        <w:tc>
          <w:tcPr>
            <w:tcW w:w="295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ascii="Calibri" w:hAnsi="Calibri" w:cs="Arial" w:asciiTheme="minorHAnsi" w:hAnsiTheme="minorHAnsi"/>
                <w:sz w:val="18"/>
                <w:szCs w:val="18"/>
                <w:lang w:val="es-ES"/>
              </w:rPr>
            </w:pPr>
            <w:r>
              <w:rPr/>
              <w:t>{{tabla_comentario}}</w:t>
            </w:r>
          </w:p>
        </w:tc>
      </w:tr>
      <w:tr>
        <w:trPr>
          <w:trHeight w:val="631" w:hRule="atLeast"/>
          <w:cantSplit w:val="true"/>
        </w:trPr>
        <w:tc>
          <w:tcPr>
            <w:tcW w:w="147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b/>
                <w:b/>
                <w:bCs/>
              </w:rPr>
            </w:pPr>
            <w:r>
              <w:rPr>
                <w:b/>
                <w:bCs/>
                <w:color w:val="000000"/>
              </w:rPr>
              <w:t>2.5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left"/>
              <w:rPr>
                <w:rFonts w:ascii="Arial" w:hAnsi="Arial"/>
                <w:color w:val="000000"/>
              </w:rPr>
            </w:pPr>
            <w:r>
              <w:rPr>
                <w:color w:val="000000"/>
              </w:rPr>
              <w:t>Topes mecánicos instalados en extremos del recorrido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color w:val="000000"/>
              </w:rPr>
            </w:pPr>
            <w:r>
              <w:rPr>
                <w:color w:val="000000"/>
              </w:rPr>
              <w:t>5.2.3</w:t>
            </w:r>
          </w:p>
        </w:tc>
        <w:tc>
          <w:tcPr>
            <w:tcW w:w="1049" w:type="dxa"/>
            <w:tcBorders>
              <w:top w:val="nil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18"/>
                <w:szCs w:val="18"/>
                <w:lang w:bidi="ar-SA"/>
              </w:rPr>
              <w:t>{{tabla_si}}</w:t>
            </w:r>
          </w:p>
        </w:tc>
        <w:tc>
          <w:tcPr>
            <w:tcW w:w="134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20"/>
                <w:szCs w:val="20"/>
                <w:lang w:bidi="ar-SA"/>
              </w:rPr>
              <w:t>{{tabla_l}}</w:t>
            </w:r>
          </w:p>
        </w:tc>
        <w:tc>
          <w:tcPr>
            <w:tcW w:w="295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ascii="Calibri" w:hAnsi="Calibri" w:cs="Arial" w:asciiTheme="minorHAnsi" w:hAnsiTheme="minorHAnsi"/>
                <w:sz w:val="18"/>
                <w:szCs w:val="18"/>
                <w:lang w:val="es-ES"/>
              </w:rPr>
            </w:pPr>
            <w:r>
              <w:rPr/>
              <w:t>{{tabla_comentario}}</w:t>
            </w:r>
          </w:p>
        </w:tc>
      </w:tr>
      <w:tr>
        <w:trPr>
          <w:trHeight w:val="631" w:hRule="atLeast"/>
          <w:cantSplit w:val="true"/>
        </w:trPr>
        <w:tc>
          <w:tcPr>
            <w:tcW w:w="147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b/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2.6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left"/>
              <w:rPr>
                <w:rFonts w:ascii="Arial" w:hAnsi="Arial"/>
                <w:color w:val="0F1115"/>
              </w:rPr>
            </w:pPr>
            <w:r>
              <w:rPr>
                <w:color w:val="0F1115"/>
              </w:rPr>
              <w:t>Otros defectos: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color w:val="0F1115"/>
              </w:rPr>
            </w:pPr>
            <w:r>
              <w:rPr>
                <w:color w:val="0F1115"/>
              </w:rPr>
            </w:r>
          </w:p>
        </w:tc>
        <w:tc>
          <w:tcPr>
            <w:tcW w:w="1049" w:type="dxa"/>
            <w:tcBorders>
              <w:top w:val="nil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color w:val="0F1115"/>
              </w:rPr>
            </w:pPr>
            <w:r>
              <w:rPr>
                <w:color w:val="0F1115"/>
              </w:rPr>
            </w:r>
          </w:p>
        </w:tc>
        <w:tc>
          <w:tcPr>
            <w:tcW w:w="134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 w:val="false"/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{{another_l}</w:t>
            </w:r>
          </w:p>
        </w:tc>
        <w:tc>
          <w:tcPr>
            <w:tcW w:w="295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Contents"/>
              <w:widowControl w:val="false"/>
              <w:spacing w:before="60" w:after="60"/>
              <w:ind w:hanging="0"/>
              <w:jc w:val="left"/>
              <w:rPr>
                <w:rFonts w:ascii="Arial" w:hAnsi="Arial"/>
                <w:color w:val="0F1115"/>
              </w:rPr>
            </w:pPr>
            <w:r>
              <w:rPr>
                <w:color w:val="0F1115"/>
              </w:rPr>
              <w:t>(Especificar).</w:t>
            </w:r>
          </w:p>
          <w:p>
            <w:pPr>
              <w:pStyle w:val="TableContents"/>
              <w:widowControl w:val="false"/>
              <w:spacing w:before="60" w:after="60"/>
              <w:ind w:hanging="0"/>
              <w:jc w:val="left"/>
              <w:rPr>
                <w:rFonts w:ascii="Arial" w:hAnsi="Arial"/>
                <w:color w:val="0F1115"/>
              </w:rPr>
            </w:pPr>
            <w:r>
              <w:rPr>
                <w:color w:val="0F1115"/>
              </w:rPr>
              <w:t>{{another_comentario}}</w:t>
            </w:r>
          </w:p>
        </w:tc>
      </w:tr>
    </w:tbl>
    <w:p>
      <w:pPr>
        <w:pStyle w:val="Normal"/>
        <w:widowControl w:val="false"/>
        <w:spacing w:before="0" w:after="0"/>
        <w:ind w:hanging="0"/>
        <w:rPr>
          <w:rFonts w:cs="Arial"/>
          <w:b/>
          <w:b/>
          <w:sz w:val="22"/>
          <w:szCs w:val="22"/>
          <w:lang w:val="es-ES"/>
        </w:rPr>
      </w:pPr>
      <w:r>
        <w:rPr>
          <w:rFonts w:cs="Arial"/>
          <w:b/>
          <w:sz w:val="22"/>
          <w:szCs w:val="22"/>
          <w:lang w:val="es-ES"/>
        </w:rPr>
        <w:t>{{na</w:t>
      </w:r>
      <w:r>
        <w:rPr>
          <w:rFonts w:cs="Arial"/>
          <w:b/>
          <w:sz w:val="22"/>
          <w:szCs w:val="22"/>
          <w:lang w:val="es-ES"/>
        </w:rPr>
        <w:t>2</w:t>
      </w:r>
      <w:r>
        <w:rPr>
          <w:rFonts w:cs="Arial"/>
          <w:b/>
          <w:sz w:val="22"/>
          <w:szCs w:val="22"/>
          <w:lang w:val="es-ES"/>
        </w:rPr>
        <w:t xml:space="preserve">-2}}          </w:t>
        <w:tab/>
      </w:r>
    </w:p>
    <w:p>
      <w:pPr>
        <w:pStyle w:val="Normal"/>
        <w:widowControl w:val="false"/>
        <w:spacing w:before="0" w:after="0"/>
        <w:ind w:hanging="0"/>
        <w:rPr>
          <w:rFonts w:cs="Arial"/>
          <w:b/>
          <w:b/>
          <w:sz w:val="22"/>
          <w:szCs w:val="22"/>
          <w:lang w:val="es-ES"/>
        </w:rPr>
      </w:pPr>
      <w:r>
        <w:rPr>
          <w:rFonts w:cs="Arial"/>
          <w:b/>
          <w:sz w:val="22"/>
          <w:szCs w:val="22"/>
          <w:lang w:val="es-ES"/>
        </w:rPr>
        <w:tab/>
        <w:t>{{na</w:t>
      </w:r>
      <w:r>
        <w:rPr>
          <w:rFonts w:cs="Arial"/>
          <w:b/>
          <w:sz w:val="22"/>
          <w:szCs w:val="22"/>
          <w:lang w:val="es-ES"/>
        </w:rPr>
        <w:t>3</w:t>
      </w:r>
      <w:r>
        <w:rPr>
          <w:rFonts w:cs="Arial"/>
          <w:b/>
          <w:sz w:val="22"/>
          <w:szCs w:val="22"/>
          <w:lang w:val="es-ES"/>
        </w:rPr>
        <w:t>-1}}</w:t>
      </w:r>
    </w:p>
    <w:p>
      <w:pPr>
        <w:pStyle w:val="Normal"/>
        <w:widowControl w:val="false"/>
        <w:spacing w:before="0" w:after="0"/>
        <w:ind w:hanging="0"/>
        <w:rPr>
          <w:rFonts w:cs="Arial"/>
          <w:b/>
          <w:b/>
          <w:lang w:val="es-ES"/>
        </w:rPr>
      </w:pPr>
      <w:r>
        <w:rPr>
          <w:rFonts w:cs="Arial"/>
          <w:b/>
          <w:i w:val="false"/>
          <w:strike w:val="false"/>
          <w:dstrike w:val="false"/>
          <w:outline w:val="false"/>
          <w:shadow w:val="false"/>
          <w:color w:val="0F1115"/>
          <w:sz w:val="18"/>
          <w:szCs w:val="22"/>
          <w:u w:val="none"/>
          <w:em w:val="none"/>
          <w:lang w:val="es-ES"/>
        </w:rPr>
        <w:t>3. PARACAÍDAS Y DETECCIÓN DE EXCESO DE VELOCIDAD</w:t>
      </w:r>
    </w:p>
    <w:p>
      <w:pPr>
        <w:pStyle w:val="Normal"/>
        <w:widowControl w:val="false"/>
        <w:spacing w:before="0" w:after="0"/>
        <w:ind w:hanging="0"/>
        <w:rPr>
          <w:rFonts w:cs="Arial"/>
          <w:b/>
          <w:b/>
          <w:lang w:val="es-ES"/>
        </w:rPr>
      </w:pPr>
      <w:r>
        <w:rPr>
          <w:rFonts w:cs="Arial"/>
          <w:b/>
          <w:lang w:val="es-ES"/>
        </w:rPr>
      </w:r>
    </w:p>
    <w:tbl>
      <w:tblPr>
        <w:tblStyle w:val="Tablaconcuadrcula"/>
        <w:tblW w:w="10547" w:type="dxa"/>
        <w:jc w:val="left"/>
        <w:tblInd w:w="-700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val="0000" w:noHBand="0" w:noVBand="0" w:firstColumn="0" w:lastRow="0" w:lastColumn="0" w:firstRow="0"/>
      </w:tblPr>
      <w:tblGrid>
        <w:gridCol w:w="1472"/>
        <w:gridCol w:w="2671"/>
        <w:gridCol w:w="1051"/>
        <w:gridCol w:w="1049"/>
        <w:gridCol w:w="1345"/>
        <w:gridCol w:w="2958"/>
      </w:tblGrid>
      <w:tr>
        <w:trPr>
          <w:tblHeader w:val="true"/>
          <w:trHeight w:val="344" w:hRule="atLeast"/>
          <w:cantSplit w:val="true"/>
        </w:trPr>
        <w:tc>
          <w:tcPr>
            <w:tcW w:w="5194" w:type="dxa"/>
            <w:gridSpan w:val="3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sz w:val="16"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8"/>
                <w:szCs w:val="20"/>
                <w:lang w:val="es-ES" w:bidi="ar-SA"/>
              </w:rPr>
              <w:t>NCh 3605</w:t>
            </w:r>
          </w:p>
        </w:tc>
        <w:tc>
          <w:tcPr>
            <w:tcW w:w="1049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sz w:val="18"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6"/>
                <w:szCs w:val="20"/>
                <w:lang w:val="es-ES" w:bidi="ar-SA"/>
              </w:rPr>
              <w:t>CUMPLE</w:t>
            </w:r>
          </w:p>
        </w:tc>
        <w:tc>
          <w:tcPr>
            <w:tcW w:w="1345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sz w:val="16"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6"/>
                <w:szCs w:val="20"/>
                <w:lang w:val="es-ES" w:bidi="ar-SA"/>
              </w:rPr>
              <w:t>FALTAS</w:t>
            </w:r>
          </w:p>
        </w:tc>
        <w:tc>
          <w:tcPr>
            <w:tcW w:w="295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before="60" w:after="60"/>
              <w:rPr>
                <w:rFonts w:eastAsia="Times New Roman" w:cs="Times New Roman"/>
                <w:kern w:val="0"/>
                <w:sz w:val="20"/>
                <w:szCs w:val="20"/>
                <w:lang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bidi="ar-SA"/>
              </w:rPr>
            </w:r>
          </w:p>
        </w:tc>
      </w:tr>
      <w:tr>
        <w:trPr>
          <w:tblHeader w:val="true"/>
          <w:trHeight w:val="689" w:hRule="atLeast"/>
          <w:cantSplit w:val="true"/>
        </w:trPr>
        <w:tc>
          <w:tcPr>
            <w:tcW w:w="14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shd w:color="auto" w:fill="B8CCE4" w:themeFill="accent1" w:themeFillTint="66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b/>
                <w:b/>
                <w:color w:val="0F1115"/>
              </w:rPr>
            </w:pPr>
            <w:r>
              <w:rPr>
                <w:b/>
                <w:color w:val="0F1115"/>
              </w:rPr>
              <w:t>Item</w:t>
            </w:r>
          </w:p>
        </w:tc>
        <w:tc>
          <w:tcPr>
            <w:tcW w:w="2671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color="auto" w:fill="B8CCE4" w:themeFill="accent1" w:themeFillTint="66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8"/>
                <w:szCs w:val="20"/>
                <w:lang w:val="es-ES" w:bidi="ar-SA"/>
              </w:rPr>
              <w:t>Aspectos a verificar</w:t>
            </w:r>
          </w:p>
        </w:tc>
        <w:tc>
          <w:tcPr>
            <w:tcW w:w="1051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color="auto" w:fill="B8CCE4" w:themeFill="accent1" w:themeFillTint="66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b/>
                <w:b/>
                <w:color w:val="0F1115"/>
              </w:rPr>
            </w:pPr>
            <w:r>
              <w:rPr>
                <w:b/>
                <w:color w:val="0F1115"/>
              </w:rPr>
              <w:t>Ref. NCh 3605</w:t>
            </w:r>
          </w:p>
        </w:tc>
        <w:tc>
          <w:tcPr>
            <w:tcW w:w="1049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color="auto" w:fill="B8CCE4" w:themeFill="accent1" w:themeFillTint="66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sz w:val="18"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8"/>
                <w:szCs w:val="20"/>
                <w:lang w:val="es-ES" w:bidi="ar-SA"/>
              </w:rPr>
              <w:t>SI/NO</w:t>
            </w:r>
          </w:p>
        </w:tc>
        <w:tc>
          <w:tcPr>
            <w:tcW w:w="1345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color="auto" w:fill="B8CCE4" w:themeFill="accent1" w:themeFillTint="66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ind w:hanging="0"/>
              <w:jc w:val="center"/>
              <w:rPr>
                <w:rFonts w:cs="Arial"/>
                <w:b/>
                <w:b/>
                <w:sz w:val="18"/>
                <w:lang w:val="es-ES"/>
              </w:rPr>
            </w:pPr>
            <w:r>
              <w:rPr>
                <w:rFonts w:eastAsia="Times New Roman" w:cs="Arial"/>
                <w:b/>
                <w:i w:val="false"/>
                <w:strike w:val="false"/>
                <w:dstrike w:val="false"/>
                <w:outline w:val="false"/>
                <w:shadow w:val="false"/>
                <w:color w:val="0F1115"/>
                <w:kern w:val="0"/>
                <w:sz w:val="18"/>
                <w:szCs w:val="20"/>
                <w:u w:val="none"/>
                <w:em w:val="none"/>
                <w:lang w:val="es-ES" w:bidi="ar-SA"/>
              </w:rPr>
              <w:t>Clasif. (FL/FG)</w:t>
            </w:r>
          </w:p>
        </w:tc>
        <w:tc>
          <w:tcPr>
            <w:tcW w:w="2958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  <w:shd w:color="auto" w:fill="B8CCE4" w:themeFill="accent1" w:themeFillTint="66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8"/>
                <w:szCs w:val="20"/>
                <w:lang w:val="es-ES" w:bidi="ar-SA"/>
              </w:rPr>
              <w:t>Observaciones</w:t>
            </w:r>
          </w:p>
        </w:tc>
      </w:tr>
      <w:tr>
        <w:trPr>
          <w:trHeight w:val="631" w:hRule="atLeast"/>
          <w:cantSplit w:val="true"/>
        </w:trPr>
        <w:tc>
          <w:tcPr>
            <w:tcW w:w="147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b/>
                <w:b/>
                <w:color w:val="000000"/>
              </w:rPr>
            </w:pPr>
            <w:r>
              <w:rPr>
                <w:b/>
                <w:color w:val="000000"/>
              </w:rPr>
              <w:t>3.1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left"/>
              <w:rPr>
                <w:rFonts w:ascii="Arial" w:hAnsi="Arial"/>
                <w:color w:val="000000"/>
              </w:rPr>
            </w:pPr>
            <w:r>
              <w:rPr>
                <w:color w:val="000000"/>
              </w:rPr>
              <w:t>Paracaídas instalado si fallo puede causar exceso de velocidad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color w:val="000000"/>
              </w:rPr>
            </w:pPr>
            <w:r>
              <w:rPr>
                <w:color w:val="000000"/>
              </w:rPr>
              <w:t>5.3.1.1</w:t>
            </w:r>
          </w:p>
        </w:tc>
        <w:tc>
          <w:tcPr>
            <w:tcW w:w="1049" w:type="dxa"/>
            <w:tcBorders>
              <w:top w:val="single" w:sz="12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18"/>
                <w:szCs w:val="18"/>
                <w:lang w:bidi="ar-SA"/>
              </w:rPr>
              <w:t>{{tabla_si}}</w:t>
            </w:r>
          </w:p>
        </w:tc>
        <w:tc>
          <w:tcPr>
            <w:tcW w:w="1345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20"/>
                <w:szCs w:val="20"/>
                <w:lang w:bidi="ar-SA"/>
              </w:rPr>
              <w:t>{{tabla_l}}</w:t>
            </w:r>
          </w:p>
        </w:tc>
        <w:tc>
          <w:tcPr>
            <w:tcW w:w="2958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ascii="Calibri" w:hAnsi="Calibri" w:cs="Arial" w:asciiTheme="minorHAnsi" w:hAnsiTheme="minorHAnsi"/>
                <w:sz w:val="18"/>
                <w:szCs w:val="18"/>
                <w:lang w:val="es-ES"/>
              </w:rPr>
            </w:pPr>
            <w:r>
              <w:rPr/>
              <w:t>{{tabla_comentario}}</w:t>
            </w:r>
          </w:p>
        </w:tc>
      </w:tr>
      <w:tr>
        <w:trPr>
          <w:trHeight w:val="631" w:hRule="atLeast"/>
          <w:cantSplit w:val="true"/>
        </w:trPr>
        <w:tc>
          <w:tcPr>
            <w:tcW w:w="147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b/>
                <w:b/>
                <w:color w:val="000000"/>
              </w:rPr>
            </w:pPr>
            <w:r>
              <w:rPr>
                <w:b/>
                <w:color w:val="000000"/>
              </w:rPr>
              <w:t>3.2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left"/>
              <w:rPr>
                <w:rFonts w:ascii="Arial" w:hAnsi="Arial"/>
                <w:color w:val="000000"/>
              </w:rPr>
            </w:pPr>
            <w:r>
              <w:rPr>
                <w:color w:val="000000"/>
              </w:rPr>
              <w:t>Paracaídas capaz de detener y mantener detenido con carga nominal +25%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color w:val="000000"/>
              </w:rPr>
            </w:pPr>
            <w:r>
              <w:rPr>
                <w:color w:val="000000"/>
              </w:rPr>
              <w:t>5.3.1.1</w:t>
            </w:r>
          </w:p>
        </w:tc>
        <w:tc>
          <w:tcPr>
            <w:tcW w:w="1049" w:type="dxa"/>
            <w:tcBorders>
              <w:top w:val="nil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18"/>
                <w:szCs w:val="18"/>
                <w:lang w:bidi="ar-SA"/>
              </w:rPr>
              <w:t>{{tabla_si}}</w:t>
            </w:r>
          </w:p>
        </w:tc>
        <w:tc>
          <w:tcPr>
            <w:tcW w:w="134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20"/>
                <w:szCs w:val="20"/>
                <w:lang w:bidi="ar-SA"/>
              </w:rPr>
              <w:t>{{tabla_l}}</w:t>
            </w:r>
          </w:p>
        </w:tc>
        <w:tc>
          <w:tcPr>
            <w:tcW w:w="295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ascii="Calibri" w:hAnsi="Calibri" w:cs="Arial" w:asciiTheme="minorHAnsi" w:hAnsiTheme="minorHAnsi"/>
                <w:sz w:val="18"/>
                <w:szCs w:val="18"/>
                <w:lang w:val="es-ES"/>
              </w:rPr>
            </w:pPr>
            <w:r>
              <w:rPr/>
              <w:t>{{tabla_comentario}}</w:t>
            </w:r>
          </w:p>
        </w:tc>
      </w:tr>
      <w:tr>
        <w:trPr>
          <w:trHeight w:val="631" w:hRule="atLeast"/>
          <w:cantSplit w:val="true"/>
        </w:trPr>
        <w:tc>
          <w:tcPr>
            <w:tcW w:w="147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b/>
                <w:b/>
                <w:color w:val="000000"/>
              </w:rPr>
            </w:pPr>
            <w:r>
              <w:rPr>
                <w:b/>
                <w:color w:val="000000"/>
              </w:rPr>
              <w:t>3.3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left"/>
              <w:rPr>
                <w:rFonts w:ascii="Arial" w:hAnsi="Arial"/>
                <w:color w:val="000000"/>
              </w:rPr>
            </w:pPr>
            <w:r>
              <w:rPr>
                <w:color w:val="000000"/>
              </w:rPr>
              <w:t>Actuación del paracaídas a velocidad ≤0,3 m/s (115% velocidad nominal)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color w:val="000000"/>
              </w:rPr>
            </w:pPr>
            <w:r>
              <w:rPr>
                <w:color w:val="000000"/>
              </w:rPr>
              <w:t>5.3.2</w:t>
            </w:r>
          </w:p>
        </w:tc>
        <w:tc>
          <w:tcPr>
            <w:tcW w:w="1049" w:type="dxa"/>
            <w:tcBorders>
              <w:top w:val="nil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18"/>
                <w:szCs w:val="18"/>
                <w:lang w:bidi="ar-SA"/>
              </w:rPr>
              <w:t>{{tabla_si}}</w:t>
            </w:r>
          </w:p>
        </w:tc>
        <w:tc>
          <w:tcPr>
            <w:tcW w:w="134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20"/>
                <w:szCs w:val="20"/>
                <w:lang w:bidi="ar-SA"/>
              </w:rPr>
              <w:t>{{tabla_l}}</w:t>
            </w:r>
          </w:p>
        </w:tc>
        <w:tc>
          <w:tcPr>
            <w:tcW w:w="295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ascii="Calibri" w:hAnsi="Calibri" w:cs="Arial" w:asciiTheme="minorHAnsi" w:hAnsiTheme="minorHAnsi"/>
                <w:sz w:val="18"/>
                <w:szCs w:val="18"/>
                <w:lang w:val="es-ES"/>
              </w:rPr>
            </w:pPr>
            <w:r>
              <w:rPr/>
              <w:t>{{tabla_comentario}}</w:t>
            </w:r>
          </w:p>
        </w:tc>
      </w:tr>
      <w:tr>
        <w:trPr>
          <w:trHeight w:val="631" w:hRule="atLeast"/>
          <w:cantSplit w:val="true"/>
        </w:trPr>
        <w:tc>
          <w:tcPr>
            <w:tcW w:w="147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b/>
                <w:b/>
                <w:color w:val="000000"/>
              </w:rPr>
            </w:pPr>
            <w:r>
              <w:rPr>
                <w:b/>
                <w:color w:val="000000"/>
              </w:rPr>
              <w:t>3.4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left"/>
              <w:rPr>
                <w:rFonts w:ascii="Arial" w:hAnsi="Arial"/>
                <w:color w:val="000000"/>
              </w:rPr>
            </w:pPr>
            <w:r>
              <w:rPr>
                <w:color w:val="000000"/>
              </w:rPr>
              <w:t>Deceleración media ≤1,0 g y componente horizontal ≤0,25 g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color w:val="000000"/>
              </w:rPr>
            </w:pPr>
            <w:r>
              <w:rPr>
                <w:color w:val="000000"/>
              </w:rPr>
              <w:t>5.3.1.4</w:t>
            </w:r>
          </w:p>
        </w:tc>
        <w:tc>
          <w:tcPr>
            <w:tcW w:w="1049" w:type="dxa"/>
            <w:tcBorders>
              <w:top w:val="nil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18"/>
                <w:szCs w:val="18"/>
                <w:lang w:bidi="ar-SA"/>
              </w:rPr>
              <w:t>{{tabla_si}}</w:t>
            </w:r>
          </w:p>
        </w:tc>
        <w:tc>
          <w:tcPr>
            <w:tcW w:w="134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20"/>
                <w:szCs w:val="20"/>
                <w:lang w:bidi="ar-SA"/>
              </w:rPr>
              <w:t>{{tabla_l}}</w:t>
            </w:r>
          </w:p>
        </w:tc>
        <w:tc>
          <w:tcPr>
            <w:tcW w:w="295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ascii="Calibri" w:hAnsi="Calibri" w:cs="Arial" w:asciiTheme="minorHAnsi" w:hAnsiTheme="minorHAnsi"/>
                <w:sz w:val="18"/>
                <w:szCs w:val="18"/>
                <w:lang w:val="es-ES"/>
              </w:rPr>
            </w:pPr>
            <w:r>
              <w:rPr/>
              <w:t>{{tabla_comentario}}</w:t>
            </w:r>
          </w:p>
        </w:tc>
      </w:tr>
      <w:tr>
        <w:trPr>
          <w:trHeight w:val="631" w:hRule="atLeast"/>
          <w:cantSplit w:val="true"/>
        </w:trPr>
        <w:tc>
          <w:tcPr>
            <w:tcW w:w="147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b/>
                <w:b/>
                <w:color w:val="000000"/>
              </w:rPr>
            </w:pPr>
            <w:r>
              <w:rPr>
                <w:b/>
                <w:color w:val="000000"/>
              </w:rPr>
              <w:t>3.5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left"/>
              <w:rPr>
                <w:rFonts w:ascii="Arial" w:hAnsi="Arial"/>
                <w:color w:val="000000"/>
              </w:rPr>
            </w:pPr>
            <w:r>
              <w:rPr>
                <w:color w:val="000000"/>
              </w:rPr>
              <w:t>Acceso para inspección y ensayo del paracaídas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color w:val="000000"/>
              </w:rPr>
            </w:pPr>
            <w:r>
              <w:rPr>
                <w:color w:val="000000"/>
              </w:rPr>
              <w:t>5.3.4</w:t>
            </w:r>
          </w:p>
        </w:tc>
        <w:tc>
          <w:tcPr>
            <w:tcW w:w="1049" w:type="dxa"/>
            <w:tcBorders>
              <w:top w:val="nil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18"/>
                <w:szCs w:val="18"/>
                <w:lang w:bidi="ar-SA"/>
              </w:rPr>
              <w:t>{{tabla_si}}</w:t>
            </w:r>
          </w:p>
        </w:tc>
        <w:tc>
          <w:tcPr>
            <w:tcW w:w="134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20"/>
                <w:szCs w:val="20"/>
                <w:lang w:bidi="ar-SA"/>
              </w:rPr>
              <w:t>{{tabla_l}}</w:t>
            </w:r>
          </w:p>
        </w:tc>
        <w:tc>
          <w:tcPr>
            <w:tcW w:w="295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ascii="Calibri" w:hAnsi="Calibri" w:cs="Arial" w:asciiTheme="minorHAnsi" w:hAnsiTheme="minorHAnsi"/>
                <w:sz w:val="18"/>
                <w:szCs w:val="18"/>
                <w:lang w:val="es-ES"/>
              </w:rPr>
            </w:pPr>
            <w:r>
              <w:rPr/>
              <w:t>{{tabla_comentario}}</w:t>
            </w:r>
          </w:p>
        </w:tc>
      </w:tr>
      <w:tr>
        <w:trPr>
          <w:trHeight w:val="631" w:hRule="atLeast"/>
          <w:cantSplit w:val="true"/>
        </w:trPr>
        <w:tc>
          <w:tcPr>
            <w:tcW w:w="147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b/>
                <w:b/>
                <w:color w:val="000000"/>
              </w:rPr>
            </w:pPr>
            <w:r>
              <w:rPr>
                <w:b/>
                <w:color w:val="000000"/>
              </w:rPr>
              <w:t>3.6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left"/>
              <w:rPr>
                <w:rFonts w:ascii="Arial" w:hAnsi="Arial"/>
                <w:color w:val="000000"/>
              </w:rPr>
            </w:pPr>
            <w:r>
              <w:rPr>
                <w:color w:val="000000"/>
              </w:rPr>
              <w:t>Dispositivo eléctrico que pare la máquina al actuar el paracaídas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color w:val="000000"/>
              </w:rPr>
            </w:pPr>
            <w:r>
              <w:rPr>
                <w:color w:val="000000"/>
              </w:rPr>
              <w:t>5.3.5</w:t>
            </w:r>
          </w:p>
        </w:tc>
        <w:tc>
          <w:tcPr>
            <w:tcW w:w="1049" w:type="dxa"/>
            <w:tcBorders>
              <w:top w:val="nil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18"/>
                <w:szCs w:val="18"/>
                <w:lang w:bidi="ar-SA"/>
              </w:rPr>
              <w:t>{{tabla_si}}</w:t>
            </w:r>
          </w:p>
        </w:tc>
        <w:tc>
          <w:tcPr>
            <w:tcW w:w="134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20"/>
                <w:szCs w:val="20"/>
                <w:lang w:bidi="ar-SA"/>
              </w:rPr>
              <w:t>{{tabla_l}}</w:t>
            </w:r>
          </w:p>
        </w:tc>
        <w:tc>
          <w:tcPr>
            <w:tcW w:w="295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ascii="Calibri" w:hAnsi="Calibri" w:cs="Arial" w:asciiTheme="minorHAnsi" w:hAnsiTheme="minorHAnsi"/>
                <w:sz w:val="18"/>
                <w:szCs w:val="18"/>
                <w:lang w:val="es-ES"/>
              </w:rPr>
            </w:pPr>
            <w:r>
              <w:rPr/>
              <w:t>{{tabla_comentario}}</w:t>
            </w:r>
          </w:p>
        </w:tc>
      </w:tr>
      <w:tr>
        <w:trPr>
          <w:trHeight w:val="631" w:hRule="atLeast"/>
          <w:cantSplit w:val="true"/>
        </w:trPr>
        <w:tc>
          <w:tcPr>
            <w:tcW w:w="147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b/>
                <w:b/>
                <w:color w:val="000000"/>
              </w:rPr>
            </w:pPr>
            <w:r>
              <w:rPr>
                <w:b/>
                <w:color w:val="000000"/>
              </w:rPr>
              <w:t>3.7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left"/>
              <w:rPr>
                <w:rFonts w:ascii="Arial" w:hAnsi="Arial"/>
                <w:color w:val="000000"/>
              </w:rPr>
            </w:pPr>
            <w:r>
              <w:rPr>
                <w:color w:val="000000"/>
              </w:rPr>
              <w:t>Dispositivo de detección de exceso de velocidad accesible para inspección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color w:val="000000"/>
              </w:rPr>
            </w:pPr>
            <w:r>
              <w:rPr>
                <w:color w:val="000000"/>
              </w:rPr>
              <w:t>5.3.6</w:t>
            </w:r>
          </w:p>
        </w:tc>
        <w:tc>
          <w:tcPr>
            <w:tcW w:w="1049" w:type="dxa"/>
            <w:tcBorders>
              <w:top w:val="nil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18"/>
                <w:szCs w:val="18"/>
                <w:lang w:bidi="ar-SA"/>
              </w:rPr>
              <w:t>{{tabla_si}}</w:t>
            </w:r>
          </w:p>
        </w:tc>
        <w:tc>
          <w:tcPr>
            <w:tcW w:w="134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20"/>
                <w:szCs w:val="20"/>
                <w:lang w:bidi="ar-SA"/>
              </w:rPr>
              <w:t>{{tabla_l}}</w:t>
            </w:r>
          </w:p>
        </w:tc>
        <w:tc>
          <w:tcPr>
            <w:tcW w:w="295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ascii="Calibri" w:hAnsi="Calibri" w:cs="Arial" w:asciiTheme="minorHAnsi" w:hAnsiTheme="minorHAnsi"/>
                <w:sz w:val="18"/>
                <w:szCs w:val="18"/>
                <w:lang w:val="es-ES"/>
              </w:rPr>
            </w:pPr>
            <w:r>
              <w:rPr/>
              <w:t>{{tabla_comentario}}</w:t>
            </w:r>
          </w:p>
        </w:tc>
      </w:tr>
      <w:tr>
        <w:trPr>
          <w:trHeight w:val="631" w:hRule="atLeast"/>
          <w:cantSplit w:val="true"/>
        </w:trPr>
        <w:tc>
          <w:tcPr>
            <w:tcW w:w="147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b/>
                <w:b/>
                <w:color w:val="000000"/>
              </w:rPr>
            </w:pPr>
            <w:r>
              <w:rPr>
                <w:b/>
                <w:color w:val="000000"/>
              </w:rPr>
              <w:t>3.8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left"/>
              <w:rPr>
                <w:rFonts w:ascii="Arial" w:hAnsi="Arial"/>
                <w:color w:val="0F1115"/>
              </w:rPr>
            </w:pPr>
            <w:r>
              <w:rPr>
                <w:color w:val="0F1115"/>
              </w:rPr>
              <w:t>Otros defectos: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color w:val="0F1115"/>
              </w:rPr>
            </w:pPr>
            <w:r>
              <w:rPr>
                <w:color w:val="0F1115"/>
              </w:rPr>
            </w:r>
          </w:p>
        </w:tc>
        <w:tc>
          <w:tcPr>
            <w:tcW w:w="1049" w:type="dxa"/>
            <w:tcBorders>
              <w:top w:val="nil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color w:val="0F1115"/>
              </w:rPr>
            </w:pPr>
            <w:r>
              <w:rPr>
                <w:color w:val="0F1115"/>
              </w:rPr>
            </w:r>
          </w:p>
        </w:tc>
        <w:tc>
          <w:tcPr>
            <w:tcW w:w="134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 w:val="false"/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{{another_l}</w:t>
            </w:r>
          </w:p>
        </w:tc>
        <w:tc>
          <w:tcPr>
            <w:tcW w:w="295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Contents"/>
              <w:widowControl w:val="false"/>
              <w:spacing w:before="60" w:after="60"/>
              <w:ind w:hanging="0"/>
              <w:jc w:val="left"/>
              <w:rPr>
                <w:rFonts w:ascii="Arial" w:hAnsi="Arial"/>
                <w:color w:val="0F1115"/>
              </w:rPr>
            </w:pPr>
            <w:r>
              <w:rPr>
                <w:color w:val="0F1115"/>
              </w:rPr>
              <w:t>(Especificar).</w:t>
            </w:r>
          </w:p>
          <w:p>
            <w:pPr>
              <w:pStyle w:val="TableContents"/>
              <w:widowControl w:val="false"/>
              <w:spacing w:before="60" w:after="60"/>
              <w:ind w:hanging="0"/>
              <w:jc w:val="left"/>
              <w:rPr>
                <w:rFonts w:ascii="Arial" w:hAnsi="Arial"/>
                <w:color w:val="0F1115"/>
              </w:rPr>
            </w:pPr>
            <w:r>
              <w:rPr>
                <w:color w:val="0F1115"/>
              </w:rPr>
              <w:t>{{another_comentario}}</w:t>
            </w:r>
          </w:p>
        </w:tc>
      </w:tr>
    </w:tbl>
    <w:p>
      <w:pPr>
        <w:pStyle w:val="Normal"/>
        <w:widowControl w:val="false"/>
        <w:spacing w:before="0" w:after="0"/>
        <w:ind w:hanging="0"/>
        <w:rPr>
          <w:rFonts w:cs="Arial"/>
          <w:b/>
          <w:b/>
          <w:sz w:val="22"/>
          <w:szCs w:val="22"/>
          <w:lang w:val="es-ES"/>
        </w:rPr>
      </w:pPr>
      <w:r>
        <w:rPr>
          <w:rFonts w:cs="Arial"/>
          <w:b/>
          <w:sz w:val="22"/>
          <w:szCs w:val="22"/>
          <w:lang w:val="es-ES"/>
        </w:rPr>
        <w:t>{{na</w:t>
      </w:r>
      <w:r>
        <w:rPr>
          <w:rFonts w:cs="Arial"/>
          <w:b/>
          <w:sz w:val="22"/>
          <w:szCs w:val="22"/>
          <w:lang w:val="es-ES"/>
        </w:rPr>
        <w:t>3</w:t>
      </w:r>
      <w:r>
        <w:rPr>
          <w:rFonts w:cs="Arial"/>
          <w:b/>
          <w:sz w:val="22"/>
          <w:szCs w:val="22"/>
          <w:lang w:val="es-ES"/>
        </w:rPr>
        <w:t xml:space="preserve">-2}}          </w:t>
        <w:tab/>
      </w:r>
    </w:p>
    <w:p>
      <w:pPr>
        <w:pStyle w:val="Normal"/>
        <w:widowControl w:val="false"/>
        <w:spacing w:before="0" w:after="0"/>
        <w:ind w:hanging="0"/>
        <w:rPr>
          <w:rFonts w:cs="Arial"/>
          <w:b/>
          <w:b/>
          <w:sz w:val="22"/>
          <w:szCs w:val="22"/>
          <w:lang w:val="es-ES"/>
        </w:rPr>
      </w:pPr>
      <w:r>
        <w:rPr>
          <w:rFonts w:cs="Arial"/>
          <w:b/>
          <w:sz w:val="22"/>
          <w:szCs w:val="22"/>
          <w:lang w:val="es-ES"/>
        </w:rPr>
        <w:tab/>
        <w:t>{{na</w:t>
      </w:r>
      <w:r>
        <w:rPr>
          <w:rFonts w:cs="Arial"/>
          <w:b/>
          <w:sz w:val="22"/>
          <w:szCs w:val="22"/>
          <w:lang w:val="es-ES"/>
        </w:rPr>
        <w:t>4</w:t>
      </w:r>
      <w:r>
        <w:rPr>
          <w:rFonts w:cs="Arial"/>
          <w:b/>
          <w:sz w:val="22"/>
          <w:szCs w:val="22"/>
          <w:lang w:val="es-ES"/>
        </w:rPr>
        <w:t>-1}}</w:t>
      </w:r>
    </w:p>
    <w:p>
      <w:pPr>
        <w:pStyle w:val="Normal"/>
        <w:widowControl w:val="false"/>
        <w:spacing w:before="0" w:after="0"/>
        <w:ind w:hanging="0"/>
        <w:rPr>
          <w:rFonts w:cs="Arial"/>
          <w:b/>
          <w:b/>
          <w:lang w:val="es-ES"/>
        </w:rPr>
      </w:pPr>
      <w:r>
        <w:rPr>
          <w:b/>
          <w:i w:val="false"/>
          <w:strike w:val="false"/>
          <w:dstrike w:val="false"/>
          <w:outline w:val="false"/>
          <w:shadow w:val="false"/>
          <w:color w:val="0F1115"/>
          <w:sz w:val="18"/>
          <w:u w:val="none"/>
          <w:em w:val="none"/>
        </w:rPr>
        <w:t>4. SISTEMA DE ACCIONAMIENTO Y FRENADO</w:t>
      </w:r>
    </w:p>
    <w:p>
      <w:pPr>
        <w:pStyle w:val="Normal"/>
        <w:widowControl w:val="false"/>
        <w:spacing w:before="0" w:after="0"/>
        <w:ind w:hanging="0"/>
        <w:rPr>
          <w:rFonts w:cs="Arial"/>
          <w:b/>
          <w:b/>
          <w:sz w:val="22"/>
          <w:szCs w:val="22"/>
          <w:lang w:val="es-ES"/>
        </w:rPr>
      </w:pPr>
      <w:r>
        <w:rPr>
          <w:rFonts w:cs="Arial"/>
          <w:b/>
          <w:sz w:val="22"/>
          <w:szCs w:val="22"/>
          <w:lang w:val="es-ES"/>
        </w:rPr>
      </w:r>
    </w:p>
    <w:tbl>
      <w:tblPr>
        <w:tblStyle w:val="Tablaconcuadrcula"/>
        <w:tblW w:w="10547" w:type="dxa"/>
        <w:jc w:val="left"/>
        <w:tblInd w:w="-700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val="0000" w:noHBand="0" w:noVBand="0" w:firstColumn="0" w:lastRow="0" w:lastColumn="0" w:firstRow="0"/>
      </w:tblPr>
      <w:tblGrid>
        <w:gridCol w:w="1472"/>
        <w:gridCol w:w="2671"/>
        <w:gridCol w:w="1051"/>
        <w:gridCol w:w="1049"/>
        <w:gridCol w:w="1345"/>
        <w:gridCol w:w="2958"/>
      </w:tblGrid>
      <w:tr>
        <w:trPr>
          <w:tblHeader w:val="true"/>
          <w:trHeight w:val="344" w:hRule="atLeast"/>
          <w:cantSplit w:val="true"/>
        </w:trPr>
        <w:tc>
          <w:tcPr>
            <w:tcW w:w="5194" w:type="dxa"/>
            <w:gridSpan w:val="3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sz w:val="16"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8"/>
                <w:szCs w:val="20"/>
                <w:lang w:val="es-ES" w:bidi="ar-SA"/>
              </w:rPr>
              <w:t>NCh 3605</w:t>
            </w:r>
          </w:p>
        </w:tc>
        <w:tc>
          <w:tcPr>
            <w:tcW w:w="1049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sz w:val="18"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6"/>
                <w:szCs w:val="20"/>
                <w:lang w:val="es-ES" w:bidi="ar-SA"/>
              </w:rPr>
              <w:t>CUMPLE</w:t>
            </w:r>
          </w:p>
        </w:tc>
        <w:tc>
          <w:tcPr>
            <w:tcW w:w="1345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sz w:val="16"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6"/>
                <w:szCs w:val="20"/>
                <w:lang w:val="es-ES" w:bidi="ar-SA"/>
              </w:rPr>
              <w:t>FALTAS</w:t>
            </w:r>
          </w:p>
        </w:tc>
        <w:tc>
          <w:tcPr>
            <w:tcW w:w="295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before="60" w:after="60"/>
              <w:rPr>
                <w:rFonts w:eastAsia="Times New Roman" w:cs="Times New Roman"/>
                <w:kern w:val="0"/>
                <w:sz w:val="20"/>
                <w:szCs w:val="20"/>
                <w:lang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bidi="ar-SA"/>
              </w:rPr>
            </w:r>
          </w:p>
        </w:tc>
      </w:tr>
      <w:tr>
        <w:trPr>
          <w:tblHeader w:val="true"/>
          <w:trHeight w:val="689" w:hRule="atLeast"/>
          <w:cantSplit w:val="true"/>
        </w:trPr>
        <w:tc>
          <w:tcPr>
            <w:tcW w:w="14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shd w:color="auto" w:fill="B8CCE4" w:themeFill="accent1" w:themeFillTint="66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b/>
                <w:b/>
                <w:color w:val="0F1115"/>
              </w:rPr>
            </w:pPr>
            <w:r>
              <w:rPr>
                <w:b/>
                <w:color w:val="0F1115"/>
              </w:rPr>
              <w:t>Item</w:t>
            </w:r>
          </w:p>
        </w:tc>
        <w:tc>
          <w:tcPr>
            <w:tcW w:w="2671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color="auto" w:fill="B8CCE4" w:themeFill="accent1" w:themeFillTint="66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8"/>
                <w:szCs w:val="20"/>
                <w:lang w:val="es-ES" w:bidi="ar-SA"/>
              </w:rPr>
              <w:t>Aspectos a verificar</w:t>
            </w:r>
          </w:p>
        </w:tc>
        <w:tc>
          <w:tcPr>
            <w:tcW w:w="1051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color="auto" w:fill="B8CCE4" w:themeFill="accent1" w:themeFillTint="66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b/>
                <w:b/>
                <w:color w:val="0F1115"/>
              </w:rPr>
            </w:pPr>
            <w:r>
              <w:rPr>
                <w:b/>
                <w:color w:val="0F1115"/>
              </w:rPr>
              <w:t>Ref. NCh 3605</w:t>
            </w:r>
          </w:p>
        </w:tc>
        <w:tc>
          <w:tcPr>
            <w:tcW w:w="1049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color="auto" w:fill="B8CCE4" w:themeFill="accent1" w:themeFillTint="66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sz w:val="18"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8"/>
                <w:szCs w:val="20"/>
                <w:lang w:val="es-ES" w:bidi="ar-SA"/>
              </w:rPr>
              <w:t>SI/NO</w:t>
            </w:r>
          </w:p>
        </w:tc>
        <w:tc>
          <w:tcPr>
            <w:tcW w:w="1345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color="auto" w:fill="B8CCE4" w:themeFill="accent1" w:themeFillTint="66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ind w:hanging="0"/>
              <w:jc w:val="center"/>
              <w:rPr>
                <w:rFonts w:cs="Arial"/>
                <w:b/>
                <w:b/>
                <w:sz w:val="18"/>
                <w:lang w:val="es-ES"/>
              </w:rPr>
            </w:pPr>
            <w:r>
              <w:rPr>
                <w:rFonts w:eastAsia="Times New Roman" w:cs="Arial"/>
                <w:b/>
                <w:i w:val="false"/>
                <w:strike w:val="false"/>
                <w:dstrike w:val="false"/>
                <w:outline w:val="false"/>
                <w:shadow w:val="false"/>
                <w:color w:val="0F1115"/>
                <w:kern w:val="0"/>
                <w:sz w:val="18"/>
                <w:szCs w:val="20"/>
                <w:u w:val="none"/>
                <w:em w:val="none"/>
                <w:lang w:val="es-ES" w:bidi="ar-SA"/>
              </w:rPr>
              <w:t>Clasif. (FL/FG)</w:t>
            </w:r>
          </w:p>
        </w:tc>
        <w:tc>
          <w:tcPr>
            <w:tcW w:w="2958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  <w:shd w:color="auto" w:fill="B8CCE4" w:themeFill="accent1" w:themeFillTint="66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8"/>
                <w:szCs w:val="20"/>
                <w:lang w:val="es-ES" w:bidi="ar-SA"/>
              </w:rPr>
              <w:t>Observaciones</w:t>
            </w:r>
          </w:p>
        </w:tc>
      </w:tr>
      <w:tr>
        <w:trPr>
          <w:trHeight w:val="631" w:hRule="atLeast"/>
          <w:cantSplit w:val="true"/>
        </w:trPr>
        <w:tc>
          <w:tcPr>
            <w:tcW w:w="147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b/>
                <w:b/>
                <w:color w:val="000000"/>
              </w:rPr>
            </w:pPr>
            <w:r>
              <w:rPr>
                <w:b/>
                <w:color w:val="000000"/>
              </w:rPr>
              <w:t>4.1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left"/>
              <w:rPr>
                <w:rFonts w:ascii="Arial" w:hAnsi="Arial"/>
                <w:color w:val="000000"/>
              </w:rPr>
            </w:pPr>
            <w:r>
              <w:rPr>
                <w:color w:val="000000"/>
              </w:rPr>
              <w:t>Freno electromecánico con distancia de parada ≤20 mm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color w:val="000000"/>
              </w:rPr>
            </w:pPr>
            <w:r>
              <w:rPr>
                <w:color w:val="000000"/>
              </w:rPr>
              <w:t>5.4.2.1</w:t>
            </w:r>
          </w:p>
        </w:tc>
        <w:tc>
          <w:tcPr>
            <w:tcW w:w="1049" w:type="dxa"/>
            <w:tcBorders>
              <w:top w:val="single" w:sz="12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18"/>
                <w:szCs w:val="18"/>
                <w:lang w:bidi="ar-SA"/>
              </w:rPr>
              <w:t>{{tabla_si}}</w:t>
            </w:r>
          </w:p>
        </w:tc>
        <w:tc>
          <w:tcPr>
            <w:tcW w:w="1345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20"/>
                <w:szCs w:val="20"/>
                <w:lang w:bidi="ar-SA"/>
              </w:rPr>
              <w:t>{{tabla_l}}</w:t>
            </w:r>
          </w:p>
        </w:tc>
        <w:tc>
          <w:tcPr>
            <w:tcW w:w="2958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ascii="Calibri" w:hAnsi="Calibri" w:cs="Arial" w:asciiTheme="minorHAnsi" w:hAnsiTheme="minorHAnsi"/>
                <w:sz w:val="18"/>
                <w:szCs w:val="18"/>
                <w:lang w:val="es-ES"/>
              </w:rPr>
            </w:pPr>
            <w:r>
              <w:rPr/>
              <w:t>{{tabla_comentario}}</w:t>
            </w:r>
          </w:p>
        </w:tc>
      </w:tr>
      <w:tr>
        <w:trPr>
          <w:trHeight w:val="631" w:hRule="atLeast"/>
          <w:cantSplit w:val="true"/>
        </w:trPr>
        <w:tc>
          <w:tcPr>
            <w:tcW w:w="147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b/>
                <w:b/>
                <w:color w:val="000000"/>
              </w:rPr>
            </w:pPr>
            <w:r>
              <w:rPr>
                <w:b/>
                <w:color w:val="000000"/>
              </w:rPr>
              <w:t>4.2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left"/>
              <w:rPr>
                <w:rFonts w:ascii="Arial" w:hAnsi="Arial"/>
                <w:color w:val="000000"/>
              </w:rPr>
            </w:pPr>
            <w:r>
              <w:rPr>
                <w:color w:val="000000"/>
              </w:rPr>
              <w:t>Freno capaz de mantener detenido con carga nominal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color w:val="000000"/>
              </w:rPr>
            </w:pPr>
            <w:r>
              <w:rPr>
                <w:color w:val="000000"/>
              </w:rPr>
              <w:t>5.4.2.1</w:t>
            </w:r>
          </w:p>
        </w:tc>
        <w:tc>
          <w:tcPr>
            <w:tcW w:w="1049" w:type="dxa"/>
            <w:tcBorders>
              <w:top w:val="nil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18"/>
                <w:szCs w:val="18"/>
                <w:lang w:bidi="ar-SA"/>
              </w:rPr>
              <w:t>{{tabla_si}}</w:t>
            </w:r>
          </w:p>
        </w:tc>
        <w:tc>
          <w:tcPr>
            <w:tcW w:w="134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20"/>
                <w:szCs w:val="20"/>
                <w:lang w:bidi="ar-SA"/>
              </w:rPr>
              <w:t>{{tabla_l}}</w:t>
            </w:r>
          </w:p>
        </w:tc>
        <w:tc>
          <w:tcPr>
            <w:tcW w:w="295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ascii="Calibri" w:hAnsi="Calibri" w:cs="Arial" w:asciiTheme="minorHAnsi" w:hAnsiTheme="minorHAnsi"/>
                <w:sz w:val="18"/>
                <w:szCs w:val="18"/>
                <w:lang w:val="es-ES"/>
              </w:rPr>
            </w:pPr>
            <w:r>
              <w:rPr/>
              <w:t>{{tabla_comentario}}</w:t>
            </w:r>
          </w:p>
        </w:tc>
      </w:tr>
      <w:tr>
        <w:trPr>
          <w:trHeight w:val="631" w:hRule="atLeast"/>
          <w:cantSplit w:val="true"/>
        </w:trPr>
        <w:tc>
          <w:tcPr>
            <w:tcW w:w="147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b/>
                <w:b/>
                <w:color w:val="000000"/>
              </w:rPr>
            </w:pPr>
            <w:r>
              <w:rPr>
                <w:b/>
                <w:color w:val="000000"/>
              </w:rPr>
              <w:t>4.3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left"/>
              <w:rPr>
                <w:rFonts w:ascii="Arial" w:hAnsi="Arial"/>
                <w:color w:val="000000"/>
              </w:rPr>
            </w:pPr>
            <w:r>
              <w:rPr>
                <w:color w:val="000000"/>
              </w:rPr>
              <w:t>Maniobra manual/de emergencia disponible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color w:val="000000"/>
              </w:rPr>
            </w:pPr>
            <w:r>
              <w:rPr>
                <w:color w:val="000000"/>
              </w:rPr>
              <w:t>5.4.3</w:t>
            </w:r>
          </w:p>
        </w:tc>
        <w:tc>
          <w:tcPr>
            <w:tcW w:w="1049" w:type="dxa"/>
            <w:tcBorders>
              <w:top w:val="nil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18"/>
                <w:szCs w:val="18"/>
                <w:lang w:bidi="ar-SA"/>
              </w:rPr>
              <w:t>{{tabla_si}}</w:t>
            </w:r>
          </w:p>
        </w:tc>
        <w:tc>
          <w:tcPr>
            <w:tcW w:w="134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20"/>
                <w:szCs w:val="20"/>
                <w:lang w:bidi="ar-SA"/>
              </w:rPr>
              <w:t>{{tabla_l}}</w:t>
            </w:r>
          </w:p>
        </w:tc>
        <w:tc>
          <w:tcPr>
            <w:tcW w:w="295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ascii="Calibri" w:hAnsi="Calibri" w:cs="Arial" w:asciiTheme="minorHAnsi" w:hAnsiTheme="minorHAnsi"/>
                <w:sz w:val="18"/>
                <w:szCs w:val="18"/>
                <w:lang w:val="es-ES"/>
              </w:rPr>
            </w:pPr>
            <w:r>
              <w:rPr/>
              <w:t>{{tabla_comentario}}</w:t>
            </w:r>
          </w:p>
        </w:tc>
      </w:tr>
      <w:tr>
        <w:trPr>
          <w:trHeight w:val="631" w:hRule="atLeast"/>
          <w:cantSplit w:val="true"/>
        </w:trPr>
        <w:tc>
          <w:tcPr>
            <w:tcW w:w="147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b/>
                <w:b/>
                <w:color w:val="000000"/>
              </w:rPr>
            </w:pPr>
            <w:r>
              <w:rPr>
                <w:b/>
                <w:color w:val="000000"/>
              </w:rPr>
              <w:t>4.4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left"/>
              <w:rPr>
                <w:rFonts w:ascii="Arial" w:hAnsi="Arial"/>
                <w:color w:val="000000"/>
              </w:rPr>
            </w:pPr>
            <w:r>
              <w:rPr>
                <w:color w:val="000000"/>
              </w:rPr>
              <w:t>Sistema de accionamiento controla movimiento en ambas direcciones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color w:val="000000"/>
              </w:rPr>
            </w:pPr>
            <w:r>
              <w:rPr>
                <w:color w:val="000000"/>
              </w:rPr>
              <w:t>5.4.1.2</w:t>
            </w:r>
          </w:p>
        </w:tc>
        <w:tc>
          <w:tcPr>
            <w:tcW w:w="1049" w:type="dxa"/>
            <w:tcBorders>
              <w:top w:val="nil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18"/>
                <w:szCs w:val="18"/>
                <w:lang w:bidi="ar-SA"/>
              </w:rPr>
              <w:t>{{tabla_si}}</w:t>
            </w:r>
          </w:p>
        </w:tc>
        <w:tc>
          <w:tcPr>
            <w:tcW w:w="134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20"/>
                <w:szCs w:val="20"/>
                <w:lang w:bidi="ar-SA"/>
              </w:rPr>
              <w:t>{{tabla_l}}</w:t>
            </w:r>
          </w:p>
        </w:tc>
        <w:tc>
          <w:tcPr>
            <w:tcW w:w="295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ascii="Calibri" w:hAnsi="Calibri" w:cs="Arial" w:asciiTheme="minorHAnsi" w:hAnsiTheme="minorHAnsi"/>
                <w:sz w:val="18"/>
                <w:szCs w:val="18"/>
                <w:lang w:val="es-ES"/>
              </w:rPr>
            </w:pPr>
            <w:r>
              <w:rPr/>
              <w:t>{{tabla_comentario}}</w:t>
            </w:r>
          </w:p>
        </w:tc>
      </w:tr>
      <w:tr>
        <w:trPr>
          <w:trHeight w:val="631" w:hRule="atLeast"/>
          <w:cantSplit w:val="true"/>
        </w:trPr>
        <w:tc>
          <w:tcPr>
            <w:tcW w:w="147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b/>
                <w:b/>
                <w:color w:val="000000"/>
              </w:rPr>
            </w:pPr>
            <w:r>
              <w:rPr>
                <w:b/>
                <w:color w:val="000000"/>
              </w:rPr>
              <w:t>4.5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left"/>
              <w:rPr>
                <w:rFonts w:ascii="Arial" w:hAnsi="Arial"/>
                <w:color w:val="000000"/>
              </w:rPr>
            </w:pPr>
            <w:r>
              <w:rPr>
                <w:color w:val="000000"/>
              </w:rPr>
              <w:t>Coeficiente de seguridad para cables ≥12 (suspensión por cable)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color w:val="000000"/>
              </w:rPr>
            </w:pPr>
            <w:r>
              <w:rPr>
                <w:color w:val="000000"/>
              </w:rPr>
              <w:t>5.4.4.1</w:t>
            </w:r>
          </w:p>
        </w:tc>
        <w:tc>
          <w:tcPr>
            <w:tcW w:w="1049" w:type="dxa"/>
            <w:tcBorders>
              <w:top w:val="nil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18"/>
                <w:szCs w:val="18"/>
                <w:lang w:bidi="ar-SA"/>
              </w:rPr>
              <w:t>{{tabla_si}}</w:t>
            </w:r>
          </w:p>
        </w:tc>
        <w:tc>
          <w:tcPr>
            <w:tcW w:w="134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20"/>
                <w:szCs w:val="20"/>
                <w:lang w:bidi="ar-SA"/>
              </w:rPr>
              <w:t>{{tabla_l}}</w:t>
            </w:r>
          </w:p>
        </w:tc>
        <w:tc>
          <w:tcPr>
            <w:tcW w:w="295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ascii="Calibri" w:hAnsi="Calibri" w:cs="Arial" w:asciiTheme="minorHAnsi" w:hAnsiTheme="minorHAnsi"/>
                <w:sz w:val="18"/>
                <w:szCs w:val="18"/>
                <w:lang w:val="es-ES"/>
              </w:rPr>
            </w:pPr>
            <w:r>
              <w:rPr/>
              <w:t>{{tabla_comentario}}</w:t>
            </w:r>
          </w:p>
        </w:tc>
      </w:tr>
      <w:tr>
        <w:trPr>
          <w:trHeight w:val="631" w:hRule="atLeast"/>
          <w:cantSplit w:val="true"/>
        </w:trPr>
        <w:tc>
          <w:tcPr>
            <w:tcW w:w="147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b/>
                <w:b/>
                <w:color w:val="000000"/>
              </w:rPr>
            </w:pPr>
            <w:r>
              <w:rPr>
                <w:b/>
                <w:color w:val="000000"/>
              </w:rPr>
              <w:t>4.6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left"/>
              <w:rPr>
                <w:rFonts w:ascii="Arial" w:hAnsi="Arial"/>
                <w:color w:val="000000"/>
              </w:rPr>
            </w:pPr>
            <w:r>
              <w:rPr>
                <w:color w:val="000000"/>
              </w:rPr>
              <w:t>Dispositivo de aflojamiento de cable/cadena que accione dispositivo eléctrico de seguridad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color w:val="000000"/>
              </w:rPr>
            </w:pPr>
            <w:r>
              <w:rPr>
                <w:color w:val="000000"/>
              </w:rPr>
              <w:t>5.4.1.6</w:t>
            </w:r>
          </w:p>
        </w:tc>
        <w:tc>
          <w:tcPr>
            <w:tcW w:w="1049" w:type="dxa"/>
            <w:tcBorders>
              <w:top w:val="nil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18"/>
                <w:szCs w:val="18"/>
                <w:lang w:bidi="ar-SA"/>
              </w:rPr>
              <w:t>{{tabla_si}}</w:t>
            </w:r>
          </w:p>
        </w:tc>
        <w:tc>
          <w:tcPr>
            <w:tcW w:w="134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20"/>
                <w:szCs w:val="20"/>
                <w:lang w:bidi="ar-SA"/>
              </w:rPr>
              <w:t>{{tabla_l}}</w:t>
            </w:r>
          </w:p>
        </w:tc>
        <w:tc>
          <w:tcPr>
            <w:tcW w:w="295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ascii="Calibri" w:hAnsi="Calibri" w:cs="Arial" w:asciiTheme="minorHAnsi" w:hAnsiTheme="minorHAnsi"/>
                <w:sz w:val="18"/>
                <w:szCs w:val="18"/>
                <w:lang w:val="es-ES"/>
              </w:rPr>
            </w:pPr>
            <w:r>
              <w:rPr/>
              <w:t>{{tabla_comentario}}</w:t>
            </w:r>
          </w:p>
        </w:tc>
      </w:tr>
      <w:tr>
        <w:trPr>
          <w:trHeight w:val="631" w:hRule="atLeast"/>
          <w:cantSplit w:val="true"/>
        </w:trPr>
        <w:tc>
          <w:tcPr>
            <w:tcW w:w="147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b/>
                <w:b/>
                <w:color w:val="000000"/>
              </w:rPr>
            </w:pPr>
            <w:r>
              <w:rPr>
                <w:b/>
                <w:color w:val="000000"/>
              </w:rPr>
              <w:t>4.7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left"/>
              <w:rPr>
                <w:rFonts w:ascii="Arial" w:hAnsi="Arial"/>
                <w:color w:val="000000"/>
              </w:rPr>
            </w:pPr>
            <w:r>
              <w:rPr>
                <w:color w:val="000000"/>
              </w:rPr>
              <w:t>Si es HUSILLO: Existencia de "Tuerca de Seguridad" (adicional a la de carga)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color w:val="000000"/>
              </w:rPr>
            </w:pPr>
            <w:r>
              <w:rPr>
                <w:color w:val="000000"/>
              </w:rPr>
              <w:t>5.4.7.2.2</w:t>
            </w:r>
          </w:p>
        </w:tc>
        <w:tc>
          <w:tcPr>
            <w:tcW w:w="1049" w:type="dxa"/>
            <w:tcBorders>
              <w:top w:val="nil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18"/>
                <w:szCs w:val="18"/>
                <w:lang w:bidi="ar-SA"/>
              </w:rPr>
              <w:t>{{tabla_si}}</w:t>
            </w:r>
          </w:p>
        </w:tc>
        <w:tc>
          <w:tcPr>
            <w:tcW w:w="134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20"/>
                <w:szCs w:val="20"/>
                <w:lang w:bidi="ar-SA"/>
              </w:rPr>
              <w:t>{{tabla_l}}</w:t>
            </w:r>
          </w:p>
        </w:tc>
        <w:tc>
          <w:tcPr>
            <w:tcW w:w="295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ascii="Calibri" w:hAnsi="Calibri" w:cs="Arial" w:asciiTheme="minorHAnsi" w:hAnsiTheme="minorHAnsi"/>
                <w:sz w:val="18"/>
                <w:szCs w:val="18"/>
                <w:lang w:val="es-ES"/>
              </w:rPr>
            </w:pPr>
            <w:r>
              <w:rPr/>
              <w:t>{{tabla_comentario}}</w:t>
            </w:r>
          </w:p>
        </w:tc>
      </w:tr>
      <w:tr>
        <w:trPr>
          <w:trHeight w:val="631" w:hRule="atLeast"/>
          <w:cantSplit w:val="true"/>
        </w:trPr>
        <w:tc>
          <w:tcPr>
            <w:tcW w:w="147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b/>
                <w:b/>
                <w:color w:val="000000"/>
              </w:rPr>
            </w:pPr>
            <w:r>
              <w:rPr>
                <w:b/>
                <w:color w:val="000000"/>
              </w:rPr>
              <w:t>4.8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left"/>
              <w:rPr>
                <w:rFonts w:ascii="Arial" w:hAnsi="Arial"/>
                <w:color w:val="000000"/>
              </w:rPr>
            </w:pPr>
            <w:r>
              <w:rPr>
                <w:color w:val="000000"/>
              </w:rPr>
              <w:t>Si es HUSILLO: Desgaste de tuerca supervisado por contacto eléctrico de seguridad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color w:val="000000"/>
              </w:rPr>
            </w:pPr>
            <w:r>
              <w:rPr>
                <w:color w:val="000000"/>
              </w:rPr>
              <w:t>5.4.7.2.3</w:t>
            </w:r>
          </w:p>
        </w:tc>
        <w:tc>
          <w:tcPr>
            <w:tcW w:w="1049" w:type="dxa"/>
            <w:tcBorders>
              <w:top w:val="nil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18"/>
                <w:szCs w:val="18"/>
                <w:lang w:bidi="ar-SA"/>
              </w:rPr>
              <w:t>{{tabla_si}}</w:t>
            </w:r>
          </w:p>
        </w:tc>
        <w:tc>
          <w:tcPr>
            <w:tcW w:w="134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20"/>
                <w:szCs w:val="20"/>
                <w:lang w:bidi="ar-SA"/>
              </w:rPr>
              <w:t>{{tabla_l}}</w:t>
            </w:r>
          </w:p>
        </w:tc>
        <w:tc>
          <w:tcPr>
            <w:tcW w:w="295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ascii="Calibri" w:hAnsi="Calibri" w:cs="Arial" w:asciiTheme="minorHAnsi" w:hAnsiTheme="minorHAnsi"/>
                <w:sz w:val="18"/>
                <w:szCs w:val="18"/>
                <w:lang w:val="es-ES"/>
              </w:rPr>
            </w:pPr>
            <w:r>
              <w:rPr/>
              <w:t>{{tabla_comentario}}</w:t>
            </w:r>
          </w:p>
        </w:tc>
      </w:tr>
      <w:tr>
        <w:trPr>
          <w:trHeight w:val="631" w:hRule="atLeast"/>
          <w:cantSplit w:val="true"/>
        </w:trPr>
        <w:tc>
          <w:tcPr>
            <w:tcW w:w="147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b/>
                <w:b/>
                <w:color w:val="000000"/>
              </w:rPr>
            </w:pPr>
            <w:r>
              <w:rPr>
                <w:b/>
                <w:color w:val="000000"/>
              </w:rPr>
              <w:t>4.9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left"/>
              <w:rPr>
                <w:rFonts w:ascii="Arial" w:hAnsi="Arial"/>
                <w:color w:val="000000"/>
              </w:rPr>
            </w:pPr>
            <w:r>
              <w:rPr>
                <w:color w:val="000000"/>
              </w:rPr>
              <w:t>Si es PIÑÓN/CREMALLERA: Piñón asegurado mecánicamente al eje (no solo fricción)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color w:val="000000"/>
              </w:rPr>
            </w:pPr>
            <w:r>
              <w:rPr>
                <w:color w:val="000000"/>
              </w:rPr>
              <w:t>5.4.5.1</w:t>
            </w:r>
          </w:p>
        </w:tc>
        <w:tc>
          <w:tcPr>
            <w:tcW w:w="1049" w:type="dxa"/>
            <w:tcBorders>
              <w:top w:val="nil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18"/>
                <w:szCs w:val="18"/>
                <w:lang w:bidi="ar-SA"/>
              </w:rPr>
              <w:t>{{tabla_si}}</w:t>
            </w:r>
          </w:p>
        </w:tc>
        <w:tc>
          <w:tcPr>
            <w:tcW w:w="134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20"/>
                <w:szCs w:val="20"/>
                <w:lang w:bidi="ar-SA"/>
              </w:rPr>
              <w:t>{{tabla_l}}</w:t>
            </w:r>
          </w:p>
        </w:tc>
        <w:tc>
          <w:tcPr>
            <w:tcW w:w="295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ascii="Calibri" w:hAnsi="Calibri" w:cs="Arial" w:asciiTheme="minorHAnsi" w:hAnsiTheme="minorHAnsi"/>
                <w:sz w:val="18"/>
                <w:szCs w:val="18"/>
                <w:lang w:val="es-ES"/>
              </w:rPr>
            </w:pPr>
            <w:r>
              <w:rPr/>
              <w:t>{{tabla_comentario}}</w:t>
            </w:r>
          </w:p>
        </w:tc>
      </w:tr>
      <w:tr>
        <w:trPr>
          <w:trHeight w:val="631" w:hRule="atLeast"/>
          <w:cantSplit w:val="true"/>
        </w:trPr>
        <w:tc>
          <w:tcPr>
            <w:tcW w:w="147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b/>
                <w:b/>
                <w:color w:val="000000"/>
              </w:rPr>
            </w:pPr>
            <w:r>
              <w:rPr>
                <w:b/>
                <w:color w:val="000000"/>
              </w:rPr>
              <w:t>4.10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left"/>
              <w:rPr>
                <w:rFonts w:ascii="Arial" w:hAnsi="Arial"/>
                <w:color w:val="000000"/>
              </w:rPr>
            </w:pPr>
            <w:r>
              <w:rPr>
                <w:color w:val="000000"/>
              </w:rPr>
              <w:t>Si es CADENA: Dispositivo de seguridad por rotura de cadena (paracaídas)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color w:val="000000"/>
              </w:rPr>
            </w:pPr>
            <w:r>
              <w:rPr>
                <w:color w:val="000000"/>
              </w:rPr>
              <w:t>5.4.6.3</w:t>
            </w:r>
          </w:p>
        </w:tc>
        <w:tc>
          <w:tcPr>
            <w:tcW w:w="1049" w:type="dxa"/>
            <w:tcBorders>
              <w:top w:val="nil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18"/>
                <w:szCs w:val="18"/>
                <w:lang w:bidi="ar-SA"/>
              </w:rPr>
              <w:t>{{tabla_si}}</w:t>
            </w:r>
          </w:p>
        </w:tc>
        <w:tc>
          <w:tcPr>
            <w:tcW w:w="134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20"/>
                <w:szCs w:val="20"/>
                <w:lang w:bidi="ar-SA"/>
              </w:rPr>
              <w:t>{{tabla_l}}</w:t>
            </w:r>
          </w:p>
        </w:tc>
        <w:tc>
          <w:tcPr>
            <w:tcW w:w="295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ascii="Calibri" w:hAnsi="Calibri" w:cs="Arial" w:asciiTheme="minorHAnsi" w:hAnsiTheme="minorHAnsi"/>
                <w:sz w:val="18"/>
                <w:szCs w:val="18"/>
                <w:lang w:val="es-ES"/>
              </w:rPr>
            </w:pPr>
            <w:r>
              <w:rPr/>
              <w:t>{{tabla_comentario}}</w:t>
            </w:r>
          </w:p>
        </w:tc>
      </w:tr>
      <w:tr>
        <w:trPr>
          <w:trHeight w:val="631" w:hRule="atLeast"/>
          <w:cantSplit w:val="true"/>
        </w:trPr>
        <w:tc>
          <w:tcPr>
            <w:tcW w:w="147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b/>
                <w:b/>
                <w:color w:val="000000"/>
              </w:rPr>
            </w:pPr>
            <w:r>
              <w:rPr>
                <w:b/>
                <w:color w:val="000000"/>
              </w:rPr>
              <w:t>4.11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left"/>
              <w:rPr>
                <w:rFonts w:ascii="Arial" w:hAnsi="Arial"/>
                <w:color w:val="0F1115"/>
              </w:rPr>
            </w:pPr>
            <w:r>
              <w:rPr>
                <w:color w:val="0F1115"/>
              </w:rPr>
              <w:t>Otros defectos: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color w:val="0F1115"/>
              </w:rPr>
            </w:pPr>
            <w:r>
              <w:rPr>
                <w:color w:val="0F1115"/>
              </w:rPr>
            </w:r>
          </w:p>
        </w:tc>
        <w:tc>
          <w:tcPr>
            <w:tcW w:w="1049" w:type="dxa"/>
            <w:tcBorders>
              <w:top w:val="nil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color w:val="0F1115"/>
              </w:rPr>
            </w:pPr>
            <w:r>
              <w:rPr>
                <w:color w:val="0F1115"/>
              </w:rPr>
            </w:r>
          </w:p>
        </w:tc>
        <w:tc>
          <w:tcPr>
            <w:tcW w:w="134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 w:val="false"/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{{another_l}</w:t>
            </w:r>
          </w:p>
        </w:tc>
        <w:tc>
          <w:tcPr>
            <w:tcW w:w="295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Contents"/>
              <w:widowControl w:val="false"/>
              <w:spacing w:before="60" w:after="60"/>
              <w:ind w:hanging="0"/>
              <w:jc w:val="left"/>
              <w:rPr>
                <w:rFonts w:ascii="Arial" w:hAnsi="Arial"/>
                <w:color w:val="0F1115"/>
              </w:rPr>
            </w:pPr>
            <w:r>
              <w:rPr>
                <w:color w:val="0F1115"/>
              </w:rPr>
              <w:t>(Especificar).</w:t>
            </w:r>
          </w:p>
          <w:p>
            <w:pPr>
              <w:pStyle w:val="TableContents"/>
              <w:widowControl w:val="false"/>
              <w:spacing w:before="60" w:after="60"/>
              <w:ind w:hanging="0"/>
              <w:jc w:val="left"/>
              <w:rPr>
                <w:rFonts w:ascii="Arial" w:hAnsi="Arial"/>
                <w:color w:val="0F1115"/>
              </w:rPr>
            </w:pPr>
            <w:r>
              <w:rPr>
                <w:color w:val="0F1115"/>
              </w:rPr>
              <w:t>{{another_comentario}}</w:t>
            </w:r>
          </w:p>
        </w:tc>
      </w:tr>
    </w:tbl>
    <w:p>
      <w:pPr>
        <w:pStyle w:val="Normal"/>
        <w:widowControl w:val="false"/>
        <w:spacing w:before="0" w:after="0"/>
        <w:ind w:hanging="0"/>
        <w:rPr>
          <w:rFonts w:cs="Arial"/>
          <w:b/>
          <w:b/>
          <w:sz w:val="22"/>
          <w:szCs w:val="22"/>
          <w:lang w:val="es-ES"/>
        </w:rPr>
      </w:pPr>
      <w:r>
        <w:rPr>
          <w:rFonts w:cs="Arial"/>
          <w:b/>
          <w:sz w:val="22"/>
          <w:szCs w:val="22"/>
          <w:lang w:val="es-ES"/>
        </w:rPr>
        <w:t>{{na</w:t>
      </w:r>
      <w:r>
        <w:rPr>
          <w:rFonts w:cs="Arial"/>
          <w:b/>
          <w:sz w:val="22"/>
          <w:szCs w:val="22"/>
          <w:lang w:val="es-ES"/>
        </w:rPr>
        <w:t>4</w:t>
      </w:r>
      <w:r>
        <w:rPr>
          <w:rFonts w:cs="Arial"/>
          <w:b/>
          <w:sz w:val="22"/>
          <w:szCs w:val="22"/>
          <w:lang w:val="es-ES"/>
        </w:rPr>
        <w:t xml:space="preserve">-2}}          </w:t>
        <w:tab/>
      </w:r>
    </w:p>
    <w:p>
      <w:pPr>
        <w:pStyle w:val="Normal"/>
        <w:widowControl w:val="false"/>
        <w:spacing w:before="0" w:after="0"/>
        <w:ind w:hanging="0"/>
        <w:rPr>
          <w:rFonts w:cs="Arial"/>
          <w:b/>
          <w:b/>
          <w:sz w:val="22"/>
          <w:szCs w:val="22"/>
          <w:lang w:val="es-ES"/>
        </w:rPr>
      </w:pPr>
      <w:r>
        <w:rPr>
          <w:rFonts w:cs="Arial"/>
          <w:b/>
          <w:sz w:val="22"/>
          <w:szCs w:val="22"/>
          <w:lang w:val="es-ES"/>
        </w:rPr>
        <w:tab/>
        <w:t>{{na</w:t>
      </w:r>
      <w:r>
        <w:rPr>
          <w:rFonts w:cs="Arial"/>
          <w:b/>
          <w:sz w:val="22"/>
          <w:szCs w:val="22"/>
          <w:lang w:val="es-ES"/>
        </w:rPr>
        <w:t>5</w:t>
      </w:r>
      <w:r>
        <w:rPr>
          <w:rFonts w:cs="Arial"/>
          <w:b/>
          <w:sz w:val="22"/>
          <w:szCs w:val="22"/>
          <w:lang w:val="es-ES"/>
        </w:rPr>
        <w:t>-1}}</w:t>
      </w:r>
    </w:p>
    <w:p>
      <w:pPr>
        <w:pStyle w:val="Normal"/>
        <w:widowControl w:val="false"/>
        <w:spacing w:before="0" w:after="0"/>
        <w:ind w:hanging="0"/>
        <w:rPr>
          <w:rFonts w:cs="Arial"/>
          <w:b/>
          <w:b/>
          <w:lang w:val="es-ES"/>
        </w:rPr>
      </w:pPr>
      <w:r>
        <w:rPr>
          <w:b/>
          <w:i w:val="false"/>
          <w:strike w:val="false"/>
          <w:dstrike w:val="false"/>
          <w:outline w:val="false"/>
          <w:shadow w:val="false"/>
          <w:color w:val="0F1115"/>
          <w:sz w:val="18"/>
          <w:u w:val="none"/>
          <w:em w:val="none"/>
        </w:rPr>
        <w:t>5. INSTALACIÓN ELÉCTRICA Y CONTROLES</w:t>
      </w:r>
    </w:p>
    <w:p>
      <w:pPr>
        <w:pStyle w:val="Normal"/>
        <w:widowControl w:val="false"/>
        <w:spacing w:before="0" w:after="0"/>
        <w:ind w:hanging="0"/>
        <w:rPr>
          <w:rFonts w:cs="Arial"/>
          <w:b/>
          <w:b/>
          <w:sz w:val="22"/>
          <w:szCs w:val="22"/>
          <w:lang w:val="es-ES"/>
        </w:rPr>
      </w:pPr>
      <w:r>
        <w:rPr>
          <w:rFonts w:cs="Arial"/>
          <w:b/>
          <w:sz w:val="22"/>
          <w:szCs w:val="22"/>
          <w:lang w:val="es-ES"/>
        </w:rPr>
      </w:r>
    </w:p>
    <w:tbl>
      <w:tblPr>
        <w:tblStyle w:val="Tablaconcuadrcula"/>
        <w:tblW w:w="10547" w:type="dxa"/>
        <w:jc w:val="left"/>
        <w:tblInd w:w="-700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val="0000" w:noHBand="0" w:noVBand="0" w:firstColumn="0" w:lastRow="0" w:lastColumn="0" w:firstRow="0"/>
      </w:tblPr>
      <w:tblGrid>
        <w:gridCol w:w="1472"/>
        <w:gridCol w:w="2671"/>
        <w:gridCol w:w="1051"/>
        <w:gridCol w:w="1049"/>
        <w:gridCol w:w="1345"/>
        <w:gridCol w:w="2958"/>
      </w:tblGrid>
      <w:tr>
        <w:trPr>
          <w:tblHeader w:val="true"/>
          <w:trHeight w:val="344" w:hRule="atLeast"/>
          <w:cantSplit w:val="true"/>
        </w:trPr>
        <w:tc>
          <w:tcPr>
            <w:tcW w:w="5194" w:type="dxa"/>
            <w:gridSpan w:val="3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sz w:val="16"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8"/>
                <w:szCs w:val="20"/>
                <w:lang w:val="es-ES" w:bidi="ar-SA"/>
              </w:rPr>
              <w:t>NCh 3605</w:t>
            </w:r>
          </w:p>
        </w:tc>
        <w:tc>
          <w:tcPr>
            <w:tcW w:w="1049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sz w:val="18"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6"/>
                <w:szCs w:val="20"/>
                <w:lang w:val="es-ES" w:bidi="ar-SA"/>
              </w:rPr>
              <w:t>CUMPLE</w:t>
            </w:r>
          </w:p>
        </w:tc>
        <w:tc>
          <w:tcPr>
            <w:tcW w:w="1345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sz w:val="16"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6"/>
                <w:szCs w:val="20"/>
                <w:lang w:val="es-ES" w:bidi="ar-SA"/>
              </w:rPr>
              <w:t>FALTAS</w:t>
            </w:r>
          </w:p>
        </w:tc>
        <w:tc>
          <w:tcPr>
            <w:tcW w:w="295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before="60" w:after="60"/>
              <w:rPr>
                <w:rFonts w:eastAsia="Times New Roman" w:cs="Times New Roman"/>
                <w:kern w:val="0"/>
                <w:sz w:val="20"/>
                <w:szCs w:val="20"/>
                <w:lang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bidi="ar-SA"/>
              </w:rPr>
            </w:r>
          </w:p>
        </w:tc>
      </w:tr>
      <w:tr>
        <w:trPr>
          <w:tblHeader w:val="true"/>
          <w:trHeight w:val="689" w:hRule="atLeast"/>
          <w:cantSplit w:val="true"/>
        </w:trPr>
        <w:tc>
          <w:tcPr>
            <w:tcW w:w="14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shd w:color="auto" w:fill="B8CCE4" w:themeFill="accent1" w:themeFillTint="66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b/>
                <w:b/>
                <w:color w:val="0F1115"/>
              </w:rPr>
            </w:pPr>
            <w:r>
              <w:rPr>
                <w:b/>
                <w:color w:val="0F1115"/>
              </w:rPr>
              <w:t>Item</w:t>
            </w:r>
          </w:p>
        </w:tc>
        <w:tc>
          <w:tcPr>
            <w:tcW w:w="2671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color="auto" w:fill="B8CCE4" w:themeFill="accent1" w:themeFillTint="66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8"/>
                <w:szCs w:val="20"/>
                <w:lang w:val="es-ES" w:bidi="ar-SA"/>
              </w:rPr>
              <w:t>Aspectos a verificar</w:t>
            </w:r>
          </w:p>
        </w:tc>
        <w:tc>
          <w:tcPr>
            <w:tcW w:w="1051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color="auto" w:fill="B8CCE4" w:themeFill="accent1" w:themeFillTint="66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b/>
                <w:b/>
                <w:color w:val="0F1115"/>
              </w:rPr>
            </w:pPr>
            <w:r>
              <w:rPr>
                <w:b/>
                <w:color w:val="0F1115"/>
              </w:rPr>
              <w:t>Ref. NCh 3605</w:t>
            </w:r>
          </w:p>
        </w:tc>
        <w:tc>
          <w:tcPr>
            <w:tcW w:w="1049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color="auto" w:fill="B8CCE4" w:themeFill="accent1" w:themeFillTint="66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sz w:val="18"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8"/>
                <w:szCs w:val="20"/>
                <w:lang w:val="es-ES" w:bidi="ar-SA"/>
              </w:rPr>
              <w:t>SI/NO</w:t>
            </w:r>
          </w:p>
        </w:tc>
        <w:tc>
          <w:tcPr>
            <w:tcW w:w="1345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color="auto" w:fill="B8CCE4" w:themeFill="accent1" w:themeFillTint="66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ind w:hanging="0"/>
              <w:jc w:val="center"/>
              <w:rPr>
                <w:rFonts w:cs="Arial"/>
                <w:b/>
                <w:b/>
                <w:sz w:val="18"/>
                <w:lang w:val="es-ES"/>
              </w:rPr>
            </w:pPr>
            <w:r>
              <w:rPr>
                <w:rFonts w:eastAsia="Times New Roman" w:cs="Arial"/>
                <w:b/>
                <w:i w:val="false"/>
                <w:strike w:val="false"/>
                <w:dstrike w:val="false"/>
                <w:outline w:val="false"/>
                <w:shadow w:val="false"/>
                <w:color w:val="0F1115"/>
                <w:kern w:val="0"/>
                <w:sz w:val="18"/>
                <w:szCs w:val="20"/>
                <w:u w:val="none"/>
                <w:em w:val="none"/>
                <w:lang w:val="es-ES" w:bidi="ar-SA"/>
              </w:rPr>
              <w:t>Clasif. (FL/FG)</w:t>
            </w:r>
          </w:p>
        </w:tc>
        <w:tc>
          <w:tcPr>
            <w:tcW w:w="2958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  <w:shd w:color="auto" w:fill="B8CCE4" w:themeFill="accent1" w:themeFillTint="66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8"/>
                <w:szCs w:val="20"/>
                <w:lang w:val="es-ES" w:bidi="ar-SA"/>
              </w:rPr>
              <w:t>Observaciones</w:t>
            </w:r>
          </w:p>
        </w:tc>
      </w:tr>
      <w:tr>
        <w:trPr>
          <w:trHeight w:val="631" w:hRule="atLeast"/>
          <w:cantSplit w:val="true"/>
        </w:trPr>
        <w:tc>
          <w:tcPr>
            <w:tcW w:w="147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b/>
                <w:b/>
                <w:color w:val="000000"/>
              </w:rPr>
            </w:pPr>
            <w:r>
              <w:rPr>
                <w:b/>
                <w:color w:val="000000"/>
              </w:rPr>
              <w:t>5.1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left"/>
              <w:rPr>
                <w:rFonts w:ascii="Arial" w:hAnsi="Arial"/>
                <w:color w:val="000000"/>
              </w:rPr>
            </w:pPr>
            <w:r>
              <w:rPr>
                <w:color w:val="000000"/>
              </w:rPr>
              <w:t>Alimentación eléctrica propia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color w:val="000000"/>
              </w:rPr>
            </w:pPr>
            <w:r>
              <w:rPr>
                <w:color w:val="000000"/>
              </w:rPr>
              <w:t>5.5.1.1</w:t>
            </w:r>
          </w:p>
        </w:tc>
        <w:tc>
          <w:tcPr>
            <w:tcW w:w="1049" w:type="dxa"/>
            <w:tcBorders>
              <w:top w:val="single" w:sz="12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18"/>
                <w:szCs w:val="18"/>
                <w:lang w:bidi="ar-SA"/>
              </w:rPr>
              <w:t>{{tabla_si}}</w:t>
            </w:r>
          </w:p>
        </w:tc>
        <w:tc>
          <w:tcPr>
            <w:tcW w:w="1345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20"/>
                <w:szCs w:val="20"/>
                <w:lang w:bidi="ar-SA"/>
              </w:rPr>
              <w:t>{{tabla_l}}</w:t>
            </w:r>
          </w:p>
        </w:tc>
        <w:tc>
          <w:tcPr>
            <w:tcW w:w="2958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ascii="Calibri" w:hAnsi="Calibri" w:cs="Arial" w:asciiTheme="minorHAnsi" w:hAnsiTheme="minorHAnsi"/>
                <w:sz w:val="18"/>
                <w:szCs w:val="18"/>
                <w:lang w:val="es-ES"/>
              </w:rPr>
            </w:pPr>
            <w:r>
              <w:rPr/>
              <w:t>{{tabla_comentario}}</w:t>
            </w:r>
          </w:p>
        </w:tc>
      </w:tr>
      <w:tr>
        <w:trPr>
          <w:trHeight w:val="631" w:hRule="atLeast"/>
          <w:cantSplit w:val="true"/>
        </w:trPr>
        <w:tc>
          <w:tcPr>
            <w:tcW w:w="147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b/>
                <w:b/>
                <w:color w:val="000000"/>
              </w:rPr>
            </w:pPr>
            <w:r>
              <w:rPr>
                <w:b/>
                <w:color w:val="000000"/>
              </w:rPr>
              <w:t>5.2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left"/>
              <w:rPr>
                <w:rFonts w:ascii="Arial" w:hAnsi="Arial"/>
                <w:color w:val="000000"/>
              </w:rPr>
            </w:pPr>
            <w:r>
              <w:rPr>
                <w:color w:val="000000"/>
              </w:rPr>
              <w:t>Tensión de circuitos de mando ≤60 V para baterías o MBTS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color w:val="000000"/>
              </w:rPr>
            </w:pPr>
            <w:r>
              <w:rPr>
                <w:color w:val="000000"/>
              </w:rPr>
              <w:t>5.5.12.1</w:t>
            </w:r>
          </w:p>
        </w:tc>
        <w:tc>
          <w:tcPr>
            <w:tcW w:w="1049" w:type="dxa"/>
            <w:tcBorders>
              <w:top w:val="nil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18"/>
                <w:szCs w:val="18"/>
                <w:lang w:bidi="ar-SA"/>
              </w:rPr>
              <w:t>{{tabla_si}}</w:t>
            </w:r>
          </w:p>
        </w:tc>
        <w:tc>
          <w:tcPr>
            <w:tcW w:w="134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20"/>
                <w:szCs w:val="20"/>
                <w:lang w:bidi="ar-SA"/>
              </w:rPr>
              <w:t>{{tabla_l}}</w:t>
            </w:r>
          </w:p>
        </w:tc>
        <w:tc>
          <w:tcPr>
            <w:tcW w:w="295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ascii="Calibri" w:hAnsi="Calibri" w:cs="Arial" w:asciiTheme="minorHAnsi" w:hAnsiTheme="minorHAnsi"/>
                <w:sz w:val="18"/>
                <w:szCs w:val="18"/>
                <w:lang w:val="es-ES"/>
              </w:rPr>
            </w:pPr>
            <w:r>
              <w:rPr/>
              <w:t>{{tabla_comentario}}</w:t>
            </w:r>
          </w:p>
        </w:tc>
      </w:tr>
      <w:tr>
        <w:trPr>
          <w:trHeight w:val="631" w:hRule="atLeast"/>
          <w:cantSplit w:val="true"/>
        </w:trPr>
        <w:tc>
          <w:tcPr>
            <w:tcW w:w="147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b/>
                <w:b/>
                <w:color w:val="000000"/>
              </w:rPr>
            </w:pPr>
            <w:r>
              <w:rPr>
                <w:b/>
                <w:color w:val="000000"/>
              </w:rPr>
              <w:t>5.3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left"/>
              <w:rPr>
                <w:rFonts w:ascii="Arial" w:hAnsi="Arial"/>
                <w:color w:val="000000"/>
              </w:rPr>
            </w:pPr>
            <w:r>
              <w:rPr>
                <w:color w:val="000000"/>
              </w:rPr>
              <w:t>Dispositivos de corriente residual (RCD) 30 mA para circuitos &gt;50 V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color w:val="000000"/>
              </w:rPr>
            </w:pPr>
            <w:r>
              <w:rPr>
                <w:color w:val="000000"/>
              </w:rPr>
              <w:t>5.5.11</w:t>
            </w:r>
          </w:p>
        </w:tc>
        <w:tc>
          <w:tcPr>
            <w:tcW w:w="1049" w:type="dxa"/>
            <w:tcBorders>
              <w:top w:val="nil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18"/>
                <w:szCs w:val="18"/>
                <w:lang w:bidi="ar-SA"/>
              </w:rPr>
              <w:t>{{tabla_si}}</w:t>
            </w:r>
          </w:p>
        </w:tc>
        <w:tc>
          <w:tcPr>
            <w:tcW w:w="134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20"/>
                <w:szCs w:val="20"/>
                <w:lang w:bidi="ar-SA"/>
              </w:rPr>
              <w:t>{{tabla_l}}</w:t>
            </w:r>
          </w:p>
        </w:tc>
        <w:tc>
          <w:tcPr>
            <w:tcW w:w="295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ascii="Calibri" w:hAnsi="Calibri" w:cs="Arial" w:asciiTheme="minorHAnsi" w:hAnsiTheme="minorHAnsi"/>
                <w:sz w:val="18"/>
                <w:szCs w:val="18"/>
                <w:lang w:val="es-ES"/>
              </w:rPr>
            </w:pPr>
            <w:r>
              <w:rPr/>
              <w:t>{{tabla_comentario}}</w:t>
            </w:r>
          </w:p>
        </w:tc>
      </w:tr>
      <w:tr>
        <w:trPr>
          <w:trHeight w:val="631" w:hRule="atLeast"/>
          <w:cantSplit w:val="true"/>
        </w:trPr>
        <w:tc>
          <w:tcPr>
            <w:tcW w:w="147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b/>
                <w:b/>
                <w:color w:val="000000"/>
              </w:rPr>
            </w:pPr>
            <w:r>
              <w:rPr>
                <w:b/>
                <w:color w:val="000000"/>
              </w:rPr>
              <w:t>5.4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left"/>
              <w:rPr>
                <w:rFonts w:ascii="Arial" w:hAnsi="Arial"/>
                <w:color w:val="000000"/>
              </w:rPr>
            </w:pPr>
            <w:r>
              <w:rPr>
                <w:color w:val="000000"/>
              </w:rPr>
              <w:t>Mandos de pulsación constante en vehículo y zonas de embarque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color w:val="000000"/>
              </w:rPr>
            </w:pPr>
            <w:r>
              <w:rPr>
                <w:color w:val="000000"/>
              </w:rPr>
              <w:t>5.5.14.1</w:t>
            </w:r>
          </w:p>
        </w:tc>
        <w:tc>
          <w:tcPr>
            <w:tcW w:w="1049" w:type="dxa"/>
            <w:tcBorders>
              <w:top w:val="nil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18"/>
                <w:szCs w:val="18"/>
                <w:lang w:bidi="ar-SA"/>
              </w:rPr>
              <w:t>{{tabla_si}}</w:t>
            </w:r>
          </w:p>
        </w:tc>
        <w:tc>
          <w:tcPr>
            <w:tcW w:w="134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20"/>
                <w:szCs w:val="20"/>
                <w:lang w:bidi="ar-SA"/>
              </w:rPr>
              <w:t>{{tabla_l}}</w:t>
            </w:r>
          </w:p>
        </w:tc>
        <w:tc>
          <w:tcPr>
            <w:tcW w:w="295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ascii="Calibri" w:hAnsi="Calibri" w:cs="Arial" w:asciiTheme="minorHAnsi" w:hAnsiTheme="minorHAnsi"/>
                <w:sz w:val="18"/>
                <w:szCs w:val="18"/>
                <w:lang w:val="es-ES"/>
              </w:rPr>
            </w:pPr>
            <w:r>
              <w:rPr/>
              <w:t>{{tabla_comentario}}</w:t>
            </w:r>
          </w:p>
        </w:tc>
      </w:tr>
      <w:tr>
        <w:trPr>
          <w:trHeight w:val="631" w:hRule="atLeast"/>
          <w:cantSplit w:val="true"/>
        </w:trPr>
        <w:tc>
          <w:tcPr>
            <w:tcW w:w="147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b/>
                <w:b/>
                <w:color w:val="000000"/>
              </w:rPr>
            </w:pPr>
            <w:r>
              <w:rPr>
                <w:b/>
                <w:color w:val="000000"/>
              </w:rPr>
              <w:t>5.5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left"/>
              <w:rPr>
                <w:rFonts w:ascii="Arial" w:hAnsi="Arial"/>
                <w:color w:val="000000"/>
              </w:rPr>
            </w:pPr>
            <w:r>
              <w:rPr>
                <w:color w:val="000000"/>
              </w:rPr>
              <w:t>Interruptor de parada de emergencia accesible y visible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color w:val="000000"/>
              </w:rPr>
            </w:pPr>
            <w:r>
              <w:rPr>
                <w:color w:val="000000"/>
              </w:rPr>
              <w:t>5.5.14.1</w:t>
            </w:r>
          </w:p>
        </w:tc>
        <w:tc>
          <w:tcPr>
            <w:tcW w:w="1049" w:type="dxa"/>
            <w:tcBorders>
              <w:top w:val="nil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18"/>
                <w:szCs w:val="18"/>
                <w:lang w:bidi="ar-SA"/>
              </w:rPr>
              <w:t>{{tabla_si}}</w:t>
            </w:r>
          </w:p>
        </w:tc>
        <w:tc>
          <w:tcPr>
            <w:tcW w:w="134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20"/>
                <w:szCs w:val="20"/>
                <w:lang w:bidi="ar-SA"/>
              </w:rPr>
              <w:t>{{tabla_l}}</w:t>
            </w:r>
          </w:p>
        </w:tc>
        <w:tc>
          <w:tcPr>
            <w:tcW w:w="295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ascii="Calibri" w:hAnsi="Calibri" w:cs="Arial" w:asciiTheme="minorHAnsi" w:hAnsiTheme="minorHAnsi"/>
                <w:sz w:val="18"/>
                <w:szCs w:val="18"/>
                <w:lang w:val="es-ES"/>
              </w:rPr>
            </w:pPr>
            <w:r>
              <w:rPr/>
              <w:t>{{tabla_comentario}}</w:t>
            </w:r>
          </w:p>
        </w:tc>
      </w:tr>
      <w:tr>
        <w:trPr>
          <w:trHeight w:val="631" w:hRule="atLeast"/>
          <w:cantSplit w:val="true"/>
        </w:trPr>
        <w:tc>
          <w:tcPr>
            <w:tcW w:w="147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b/>
                <w:b/>
                <w:color w:val="000000"/>
              </w:rPr>
            </w:pPr>
            <w:r>
              <w:rPr>
                <w:b/>
                <w:color w:val="000000"/>
              </w:rPr>
              <w:t>5.6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left"/>
              <w:rPr>
                <w:rFonts w:ascii="Arial" w:hAnsi="Arial"/>
                <w:color w:val="000000"/>
              </w:rPr>
            </w:pPr>
            <w:r>
              <w:rPr>
                <w:color w:val="000000"/>
              </w:rPr>
              <w:t>Iluminación mínima 50 lux en plataforma y embarques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color w:val="000000"/>
              </w:rPr>
            </w:pPr>
            <w:r>
              <w:rPr>
                <w:color w:val="000000"/>
              </w:rPr>
              <w:t>5.5.17</w:t>
            </w:r>
          </w:p>
        </w:tc>
        <w:tc>
          <w:tcPr>
            <w:tcW w:w="1049" w:type="dxa"/>
            <w:tcBorders>
              <w:top w:val="nil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18"/>
                <w:szCs w:val="18"/>
                <w:lang w:bidi="ar-SA"/>
              </w:rPr>
              <w:t>{{tabla_si}}</w:t>
            </w:r>
          </w:p>
        </w:tc>
        <w:tc>
          <w:tcPr>
            <w:tcW w:w="134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20"/>
                <w:szCs w:val="20"/>
                <w:lang w:bidi="ar-SA"/>
              </w:rPr>
              <w:t>{{tabla_l}}</w:t>
            </w:r>
          </w:p>
        </w:tc>
        <w:tc>
          <w:tcPr>
            <w:tcW w:w="295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ascii="Calibri" w:hAnsi="Calibri" w:cs="Arial" w:asciiTheme="minorHAnsi" w:hAnsiTheme="minorHAnsi"/>
                <w:sz w:val="18"/>
                <w:szCs w:val="18"/>
                <w:lang w:val="es-ES"/>
              </w:rPr>
            </w:pPr>
            <w:r>
              <w:rPr/>
              <w:t>{{tabla_comentario}}</w:t>
            </w:r>
          </w:p>
        </w:tc>
      </w:tr>
      <w:tr>
        <w:trPr>
          <w:trHeight w:val="631" w:hRule="atLeast"/>
          <w:cantSplit w:val="true"/>
        </w:trPr>
        <w:tc>
          <w:tcPr>
            <w:tcW w:w="147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b/>
                <w:b/>
                <w:color w:val="000000"/>
              </w:rPr>
            </w:pPr>
            <w:r>
              <w:rPr>
                <w:b/>
                <w:color w:val="000000"/>
              </w:rPr>
              <w:t>5.7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left"/>
              <w:rPr>
                <w:rFonts w:ascii="Arial" w:hAnsi="Arial"/>
                <w:color w:val="000000"/>
              </w:rPr>
            </w:pPr>
            <w:r>
              <w:rPr>
                <w:color w:val="000000"/>
              </w:rPr>
              <w:t>Toma de corriente para mantenimiento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color w:val="000000"/>
              </w:rPr>
            </w:pPr>
            <w:r>
              <w:rPr>
                <w:color w:val="000000"/>
              </w:rPr>
              <w:t>5.5.17</w:t>
            </w:r>
          </w:p>
        </w:tc>
        <w:tc>
          <w:tcPr>
            <w:tcW w:w="1049" w:type="dxa"/>
            <w:tcBorders>
              <w:top w:val="nil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18"/>
                <w:szCs w:val="18"/>
                <w:lang w:bidi="ar-SA"/>
              </w:rPr>
              <w:t>{{tabla_si}}</w:t>
            </w:r>
          </w:p>
        </w:tc>
        <w:tc>
          <w:tcPr>
            <w:tcW w:w="134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20"/>
                <w:szCs w:val="20"/>
                <w:lang w:bidi="ar-SA"/>
              </w:rPr>
              <w:t>{{tabla_l}}</w:t>
            </w:r>
          </w:p>
        </w:tc>
        <w:tc>
          <w:tcPr>
            <w:tcW w:w="295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ascii="Calibri" w:hAnsi="Calibri" w:cs="Arial" w:asciiTheme="minorHAnsi" w:hAnsiTheme="minorHAnsi"/>
                <w:sz w:val="18"/>
                <w:szCs w:val="18"/>
                <w:lang w:val="es-ES"/>
              </w:rPr>
            </w:pPr>
            <w:r>
              <w:rPr/>
              <w:t>{{tabla_comentario}}</w:t>
            </w:r>
          </w:p>
        </w:tc>
      </w:tr>
      <w:tr>
        <w:trPr>
          <w:trHeight w:val="631" w:hRule="atLeast"/>
          <w:cantSplit w:val="true"/>
        </w:trPr>
        <w:tc>
          <w:tcPr>
            <w:tcW w:w="147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b/>
                <w:b/>
                <w:color w:val="000000"/>
              </w:rPr>
            </w:pPr>
            <w:r>
              <w:rPr>
                <w:b/>
                <w:color w:val="000000"/>
              </w:rPr>
              <w:t>5.8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left"/>
              <w:rPr>
                <w:rFonts w:ascii="Arial" w:hAnsi="Arial"/>
                <w:color w:val="000000"/>
              </w:rPr>
            </w:pPr>
            <w:r>
              <w:rPr>
                <w:color w:val="000000"/>
              </w:rPr>
              <w:t>Dispositivos eléctricos de seguridad con nivel SIL adecuado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color w:val="000000"/>
              </w:rPr>
            </w:pPr>
            <w:r>
              <w:rPr>
                <w:color w:val="000000"/>
              </w:rPr>
              <w:t>5.5.6</w:t>
            </w:r>
          </w:p>
        </w:tc>
        <w:tc>
          <w:tcPr>
            <w:tcW w:w="1049" w:type="dxa"/>
            <w:tcBorders>
              <w:top w:val="nil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18"/>
                <w:szCs w:val="18"/>
                <w:lang w:bidi="ar-SA"/>
              </w:rPr>
              <w:t>{{tabla_si}}</w:t>
            </w:r>
          </w:p>
        </w:tc>
        <w:tc>
          <w:tcPr>
            <w:tcW w:w="134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20"/>
                <w:szCs w:val="20"/>
                <w:lang w:bidi="ar-SA"/>
              </w:rPr>
              <w:t>{{tabla_l}}</w:t>
            </w:r>
          </w:p>
        </w:tc>
        <w:tc>
          <w:tcPr>
            <w:tcW w:w="295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ascii="Calibri" w:hAnsi="Calibri" w:cs="Arial" w:asciiTheme="minorHAnsi" w:hAnsiTheme="minorHAnsi"/>
                <w:sz w:val="18"/>
                <w:szCs w:val="18"/>
                <w:lang w:val="es-ES"/>
              </w:rPr>
            </w:pPr>
            <w:r>
              <w:rPr/>
              <w:t>{{tabla_comentario}}</w:t>
            </w:r>
          </w:p>
        </w:tc>
      </w:tr>
      <w:tr>
        <w:trPr>
          <w:trHeight w:val="631" w:hRule="atLeast"/>
          <w:cantSplit w:val="true"/>
        </w:trPr>
        <w:tc>
          <w:tcPr>
            <w:tcW w:w="147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b/>
                <w:b/>
                <w:color w:val="000000"/>
              </w:rPr>
            </w:pPr>
            <w:r>
              <w:rPr>
                <w:b/>
                <w:color w:val="000000"/>
              </w:rPr>
              <w:t>5.9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left"/>
              <w:rPr>
                <w:rFonts w:ascii="Arial" w:hAnsi="Arial"/>
                <w:color w:val="000000"/>
              </w:rPr>
            </w:pPr>
            <w:r>
              <w:rPr>
                <w:color w:val="000000"/>
              </w:rPr>
              <w:t>Protección contra fallos eléctricos (fallos individuales no causen peligro)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color w:val="000000"/>
              </w:rPr>
            </w:pPr>
            <w:r>
              <w:rPr>
                <w:color w:val="000000"/>
              </w:rPr>
              <w:t>5.5.5</w:t>
            </w:r>
          </w:p>
        </w:tc>
        <w:tc>
          <w:tcPr>
            <w:tcW w:w="1049" w:type="dxa"/>
            <w:tcBorders>
              <w:top w:val="nil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18"/>
                <w:szCs w:val="18"/>
                <w:lang w:bidi="ar-SA"/>
              </w:rPr>
              <w:t>{{tabla_si}}</w:t>
            </w:r>
          </w:p>
        </w:tc>
        <w:tc>
          <w:tcPr>
            <w:tcW w:w="134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20"/>
                <w:szCs w:val="20"/>
                <w:lang w:bidi="ar-SA"/>
              </w:rPr>
              <w:t>{{tabla_l}}</w:t>
            </w:r>
          </w:p>
        </w:tc>
        <w:tc>
          <w:tcPr>
            <w:tcW w:w="295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ascii="Calibri" w:hAnsi="Calibri" w:cs="Arial" w:asciiTheme="minorHAnsi" w:hAnsiTheme="minorHAnsi"/>
                <w:sz w:val="18"/>
                <w:szCs w:val="18"/>
                <w:lang w:val="es-ES"/>
              </w:rPr>
            </w:pPr>
            <w:r>
              <w:rPr/>
              <w:t>{{tabla_comentario}}</w:t>
            </w:r>
          </w:p>
        </w:tc>
      </w:tr>
      <w:tr>
        <w:trPr>
          <w:trHeight w:val="631" w:hRule="atLeast"/>
          <w:cantSplit w:val="true"/>
        </w:trPr>
        <w:tc>
          <w:tcPr>
            <w:tcW w:w="147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b/>
                <w:b/>
                <w:color w:val="000000"/>
              </w:rPr>
            </w:pPr>
            <w:r>
              <w:rPr>
                <w:b/>
                <w:color w:val="000000"/>
              </w:rPr>
              <w:t>5.10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left"/>
              <w:rPr>
                <w:rFonts w:ascii="Arial" w:hAnsi="Arial"/>
                <w:color w:val="000000"/>
              </w:rPr>
            </w:pPr>
            <w:r>
              <w:rPr>
                <w:color w:val="000000"/>
              </w:rPr>
              <w:t>Tiempo de retraso mínimo 1 segundo entre parada y arranque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color w:val="000000"/>
              </w:rPr>
            </w:pPr>
            <w:r>
              <w:rPr>
                <w:color w:val="000000"/>
              </w:rPr>
              <w:t>5.5.7</w:t>
            </w:r>
          </w:p>
        </w:tc>
        <w:tc>
          <w:tcPr>
            <w:tcW w:w="1049" w:type="dxa"/>
            <w:tcBorders>
              <w:top w:val="nil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18"/>
                <w:szCs w:val="18"/>
                <w:lang w:bidi="ar-SA"/>
              </w:rPr>
              <w:t>{{tabla_si}}</w:t>
            </w:r>
          </w:p>
        </w:tc>
        <w:tc>
          <w:tcPr>
            <w:tcW w:w="134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20"/>
                <w:szCs w:val="20"/>
                <w:lang w:bidi="ar-SA"/>
              </w:rPr>
              <w:t>{{tabla_l}}</w:t>
            </w:r>
          </w:p>
        </w:tc>
        <w:tc>
          <w:tcPr>
            <w:tcW w:w="295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ascii="Calibri" w:hAnsi="Calibri" w:cs="Arial" w:asciiTheme="minorHAnsi" w:hAnsiTheme="minorHAnsi"/>
                <w:sz w:val="18"/>
                <w:szCs w:val="18"/>
                <w:lang w:val="es-ES"/>
              </w:rPr>
            </w:pPr>
            <w:r>
              <w:rPr/>
              <w:t>{{tabla_comentario}}</w:t>
            </w:r>
          </w:p>
        </w:tc>
      </w:tr>
      <w:tr>
        <w:trPr>
          <w:trHeight w:val="631" w:hRule="atLeast"/>
          <w:cantSplit w:val="true"/>
        </w:trPr>
        <w:tc>
          <w:tcPr>
            <w:tcW w:w="147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b/>
                <w:b/>
                <w:color w:val="000000"/>
              </w:rPr>
            </w:pPr>
            <w:r>
              <w:rPr>
                <w:b/>
                <w:color w:val="000000"/>
              </w:rPr>
              <w:t>5.11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left"/>
              <w:rPr>
                <w:rFonts w:ascii="Arial" w:hAnsi="Arial"/>
                <w:color w:val="000000"/>
              </w:rPr>
            </w:pPr>
            <w:r>
              <w:rPr>
                <w:color w:val="000000"/>
              </w:rPr>
              <w:t>BATERÍAS: Ventilación adecuada y protección de bornes (si aplica)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color w:val="000000"/>
              </w:rPr>
            </w:pPr>
            <w:r>
              <w:rPr>
                <w:color w:val="000000"/>
              </w:rPr>
              <w:t>5.5.10</w:t>
            </w:r>
          </w:p>
        </w:tc>
        <w:tc>
          <w:tcPr>
            <w:tcW w:w="1049" w:type="dxa"/>
            <w:tcBorders>
              <w:top w:val="nil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18"/>
                <w:szCs w:val="18"/>
                <w:lang w:bidi="ar-SA"/>
              </w:rPr>
              <w:t>{{tabla_si}}</w:t>
            </w:r>
          </w:p>
        </w:tc>
        <w:tc>
          <w:tcPr>
            <w:tcW w:w="134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20"/>
                <w:szCs w:val="20"/>
                <w:lang w:bidi="ar-SA"/>
              </w:rPr>
              <w:t>{{tabla_l}}</w:t>
            </w:r>
          </w:p>
        </w:tc>
        <w:tc>
          <w:tcPr>
            <w:tcW w:w="295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ascii="Calibri" w:hAnsi="Calibri" w:cs="Arial" w:asciiTheme="minorHAnsi" w:hAnsiTheme="minorHAnsi"/>
                <w:sz w:val="18"/>
                <w:szCs w:val="18"/>
                <w:lang w:val="es-ES"/>
              </w:rPr>
            </w:pPr>
            <w:r>
              <w:rPr/>
              <w:t>{{tabla_comentario}}</w:t>
            </w:r>
          </w:p>
        </w:tc>
      </w:tr>
      <w:tr>
        <w:trPr>
          <w:trHeight w:val="631" w:hRule="atLeast"/>
          <w:cantSplit w:val="true"/>
        </w:trPr>
        <w:tc>
          <w:tcPr>
            <w:tcW w:w="147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b/>
                <w:b/>
                <w:color w:val="000000"/>
              </w:rPr>
            </w:pPr>
            <w:r>
              <w:rPr>
                <w:b/>
                <w:color w:val="000000"/>
              </w:rPr>
              <w:t>5.12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left"/>
              <w:rPr>
                <w:rFonts w:ascii="Arial" w:hAnsi="Arial"/>
                <w:color w:val="000000"/>
              </w:rPr>
            </w:pPr>
            <w:r>
              <w:rPr>
                <w:color w:val="000000"/>
              </w:rPr>
              <w:t>Bloqueo de funcionamiento mientras el equipo está cargando (cargador conectado)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color w:val="000000"/>
              </w:rPr>
            </w:pPr>
            <w:r>
              <w:rPr>
                <w:color w:val="000000"/>
              </w:rPr>
              <w:t>5.5.1.4</w:t>
            </w:r>
          </w:p>
        </w:tc>
        <w:tc>
          <w:tcPr>
            <w:tcW w:w="1049" w:type="dxa"/>
            <w:tcBorders>
              <w:top w:val="nil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18"/>
                <w:szCs w:val="18"/>
                <w:lang w:bidi="ar-SA"/>
              </w:rPr>
              <w:t>{{tabla_si}}</w:t>
            </w:r>
          </w:p>
        </w:tc>
        <w:tc>
          <w:tcPr>
            <w:tcW w:w="134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20"/>
                <w:szCs w:val="20"/>
                <w:lang w:bidi="ar-SA"/>
              </w:rPr>
              <w:t>{{tabla_l}}</w:t>
            </w:r>
          </w:p>
        </w:tc>
        <w:tc>
          <w:tcPr>
            <w:tcW w:w="295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ascii="Calibri" w:hAnsi="Calibri" w:cs="Arial" w:asciiTheme="minorHAnsi" w:hAnsiTheme="minorHAnsi"/>
                <w:sz w:val="18"/>
                <w:szCs w:val="18"/>
                <w:lang w:val="es-ES"/>
              </w:rPr>
            </w:pPr>
            <w:r>
              <w:rPr/>
              <w:t>{{tabla_comentario}}</w:t>
            </w:r>
          </w:p>
        </w:tc>
      </w:tr>
      <w:tr>
        <w:trPr>
          <w:trHeight w:val="631" w:hRule="atLeast"/>
          <w:cantSplit w:val="true"/>
        </w:trPr>
        <w:tc>
          <w:tcPr>
            <w:tcW w:w="147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b/>
                <w:b/>
                <w:color w:val="000000"/>
              </w:rPr>
            </w:pPr>
            <w:r>
              <w:rPr>
                <w:b/>
                <w:color w:val="000000"/>
              </w:rPr>
              <w:t>5.13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left"/>
              <w:rPr>
                <w:rFonts w:ascii="Arial" w:hAnsi="Arial"/>
                <w:color w:val="000000"/>
              </w:rPr>
            </w:pPr>
            <w:r>
              <w:rPr>
                <w:color w:val="000000"/>
              </w:rPr>
              <w:t>Protección de cables contra daños mecánicos y abrasión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color w:val="000000"/>
              </w:rPr>
            </w:pPr>
            <w:r>
              <w:rPr>
                <w:color w:val="000000"/>
              </w:rPr>
              <w:t>5.5.1.2</w:t>
            </w:r>
          </w:p>
        </w:tc>
        <w:tc>
          <w:tcPr>
            <w:tcW w:w="1049" w:type="dxa"/>
            <w:tcBorders>
              <w:top w:val="nil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18"/>
                <w:szCs w:val="18"/>
                <w:lang w:bidi="ar-SA"/>
              </w:rPr>
              <w:t>{{tabla_si}}</w:t>
            </w:r>
          </w:p>
        </w:tc>
        <w:tc>
          <w:tcPr>
            <w:tcW w:w="134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20"/>
                <w:szCs w:val="20"/>
                <w:lang w:bidi="ar-SA"/>
              </w:rPr>
              <w:t>{{tabla_l}}</w:t>
            </w:r>
          </w:p>
        </w:tc>
        <w:tc>
          <w:tcPr>
            <w:tcW w:w="295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ascii="Calibri" w:hAnsi="Calibri" w:cs="Arial" w:asciiTheme="minorHAnsi" w:hAnsiTheme="minorHAnsi"/>
                <w:sz w:val="18"/>
                <w:szCs w:val="18"/>
                <w:lang w:val="es-ES"/>
              </w:rPr>
            </w:pPr>
            <w:r>
              <w:rPr/>
              <w:t>{{tabla_comentario}}</w:t>
            </w:r>
          </w:p>
        </w:tc>
      </w:tr>
      <w:tr>
        <w:trPr>
          <w:trHeight w:val="631" w:hRule="atLeast"/>
          <w:cantSplit w:val="true"/>
        </w:trPr>
        <w:tc>
          <w:tcPr>
            <w:tcW w:w="147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b/>
                <w:b/>
                <w:color w:val="000000"/>
              </w:rPr>
            </w:pPr>
            <w:r>
              <w:rPr>
                <w:b/>
                <w:color w:val="000000"/>
              </w:rPr>
              <w:t>5.14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left"/>
              <w:rPr>
                <w:rFonts w:ascii="Arial" w:hAnsi="Arial"/>
                <w:color w:val="0F1115"/>
              </w:rPr>
            </w:pPr>
            <w:r>
              <w:rPr>
                <w:color w:val="0F1115"/>
              </w:rPr>
              <w:t>Otros defectos: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color w:val="0F1115"/>
              </w:rPr>
            </w:pPr>
            <w:r>
              <w:rPr>
                <w:color w:val="0F1115"/>
              </w:rPr>
            </w:r>
          </w:p>
        </w:tc>
        <w:tc>
          <w:tcPr>
            <w:tcW w:w="1049" w:type="dxa"/>
            <w:tcBorders>
              <w:top w:val="nil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color w:val="0F1115"/>
              </w:rPr>
            </w:pPr>
            <w:r>
              <w:rPr>
                <w:color w:val="0F1115"/>
              </w:rPr>
            </w:r>
          </w:p>
        </w:tc>
        <w:tc>
          <w:tcPr>
            <w:tcW w:w="134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 w:val="false"/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{{another_l}</w:t>
            </w:r>
          </w:p>
        </w:tc>
        <w:tc>
          <w:tcPr>
            <w:tcW w:w="295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Contents"/>
              <w:widowControl w:val="false"/>
              <w:spacing w:before="60" w:after="60"/>
              <w:ind w:hanging="0"/>
              <w:jc w:val="left"/>
              <w:rPr>
                <w:rFonts w:ascii="Arial" w:hAnsi="Arial"/>
                <w:color w:val="0F1115"/>
              </w:rPr>
            </w:pPr>
            <w:r>
              <w:rPr>
                <w:color w:val="0F1115"/>
              </w:rPr>
              <w:t>(Especificar).</w:t>
            </w:r>
          </w:p>
          <w:p>
            <w:pPr>
              <w:pStyle w:val="TableContents"/>
              <w:widowControl w:val="false"/>
              <w:spacing w:before="60" w:after="60"/>
              <w:ind w:hanging="0"/>
              <w:jc w:val="left"/>
              <w:rPr>
                <w:rFonts w:ascii="Arial" w:hAnsi="Arial"/>
                <w:color w:val="0F1115"/>
              </w:rPr>
            </w:pPr>
            <w:r>
              <w:rPr>
                <w:color w:val="0F1115"/>
              </w:rPr>
              <w:t>{{another_comentario}}</w:t>
            </w:r>
          </w:p>
        </w:tc>
      </w:tr>
    </w:tbl>
    <w:p>
      <w:pPr>
        <w:pStyle w:val="Normal"/>
        <w:widowControl w:val="false"/>
        <w:spacing w:before="0" w:after="0"/>
        <w:ind w:hanging="0"/>
        <w:rPr>
          <w:rFonts w:cs="Arial"/>
          <w:b/>
          <w:b/>
          <w:sz w:val="22"/>
          <w:szCs w:val="22"/>
          <w:lang w:val="es-ES"/>
        </w:rPr>
      </w:pPr>
      <w:r>
        <w:rPr>
          <w:rFonts w:cs="Arial"/>
          <w:b/>
          <w:sz w:val="22"/>
          <w:szCs w:val="22"/>
          <w:lang w:val="es-ES"/>
        </w:rPr>
        <w:t>{{na</w:t>
      </w:r>
      <w:r>
        <w:rPr>
          <w:rFonts w:cs="Arial"/>
          <w:b/>
          <w:sz w:val="22"/>
          <w:szCs w:val="22"/>
          <w:lang w:val="es-ES"/>
        </w:rPr>
        <w:t>5</w:t>
      </w:r>
      <w:r>
        <w:rPr>
          <w:rFonts w:cs="Arial"/>
          <w:b/>
          <w:sz w:val="22"/>
          <w:szCs w:val="22"/>
          <w:lang w:val="es-ES"/>
        </w:rPr>
        <w:t xml:space="preserve">-2}}          </w:t>
        <w:tab/>
      </w:r>
    </w:p>
    <w:p>
      <w:pPr>
        <w:pStyle w:val="Normal"/>
        <w:widowControl w:val="false"/>
        <w:spacing w:before="0" w:after="0"/>
        <w:ind w:hanging="0"/>
        <w:rPr>
          <w:rFonts w:cs="Arial"/>
          <w:b/>
          <w:b/>
          <w:sz w:val="22"/>
          <w:szCs w:val="22"/>
          <w:lang w:val="es-ES"/>
        </w:rPr>
      </w:pPr>
      <w:r>
        <w:rPr>
          <w:rFonts w:cs="Arial"/>
          <w:b/>
          <w:sz w:val="22"/>
          <w:szCs w:val="22"/>
          <w:lang w:val="es-ES"/>
        </w:rPr>
        <w:tab/>
        <w:t>{{na</w:t>
      </w:r>
      <w:r>
        <w:rPr>
          <w:rFonts w:cs="Arial"/>
          <w:b/>
          <w:sz w:val="22"/>
          <w:szCs w:val="22"/>
          <w:lang w:val="es-ES"/>
        </w:rPr>
        <w:t>6</w:t>
      </w:r>
      <w:r>
        <w:rPr>
          <w:rFonts w:cs="Arial"/>
          <w:b/>
          <w:sz w:val="22"/>
          <w:szCs w:val="22"/>
          <w:lang w:val="es-ES"/>
        </w:rPr>
        <w:t>-1}}</w:t>
      </w:r>
    </w:p>
    <w:p>
      <w:pPr>
        <w:pStyle w:val="Normal"/>
        <w:widowControl w:val="false"/>
        <w:spacing w:before="0" w:after="0"/>
        <w:ind w:hanging="0"/>
        <w:rPr>
          <w:rFonts w:cs="Arial"/>
          <w:b/>
          <w:b/>
          <w:lang w:val="es-ES"/>
        </w:rPr>
      </w:pPr>
      <w:r>
        <w:rPr>
          <w:b/>
          <w:i w:val="false"/>
          <w:strike w:val="false"/>
          <w:dstrike w:val="false"/>
          <w:outline w:val="false"/>
          <w:shadow w:val="false"/>
          <w:color w:val="0F1115"/>
          <w:sz w:val="18"/>
          <w:u w:val="none"/>
          <w:em w:val="none"/>
        </w:rPr>
        <w:t>6. VEHÍCULO (SILLA, PLATAFORMA)</w:t>
      </w:r>
    </w:p>
    <w:p>
      <w:pPr>
        <w:pStyle w:val="Normal"/>
        <w:widowControl w:val="false"/>
        <w:spacing w:before="0" w:after="0"/>
        <w:ind w:hanging="0"/>
        <w:rPr>
          <w:rFonts w:cs="Arial"/>
          <w:b/>
          <w:b/>
          <w:sz w:val="22"/>
          <w:szCs w:val="22"/>
          <w:lang w:val="es-ES"/>
        </w:rPr>
      </w:pPr>
      <w:r>
        <w:rPr>
          <w:rFonts w:cs="Arial"/>
          <w:b/>
          <w:sz w:val="22"/>
          <w:szCs w:val="22"/>
          <w:lang w:val="es-ES"/>
        </w:rPr>
      </w:r>
    </w:p>
    <w:tbl>
      <w:tblPr>
        <w:tblStyle w:val="Tablaconcuadrcula"/>
        <w:tblW w:w="10547" w:type="dxa"/>
        <w:jc w:val="left"/>
        <w:tblInd w:w="-700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val="0000" w:noHBand="0" w:noVBand="0" w:firstColumn="0" w:lastRow="0" w:lastColumn="0" w:firstRow="0"/>
      </w:tblPr>
      <w:tblGrid>
        <w:gridCol w:w="1472"/>
        <w:gridCol w:w="2671"/>
        <w:gridCol w:w="1051"/>
        <w:gridCol w:w="1049"/>
        <w:gridCol w:w="1345"/>
        <w:gridCol w:w="2958"/>
      </w:tblGrid>
      <w:tr>
        <w:trPr>
          <w:tblHeader w:val="true"/>
          <w:trHeight w:val="344" w:hRule="atLeast"/>
          <w:cantSplit w:val="true"/>
        </w:trPr>
        <w:tc>
          <w:tcPr>
            <w:tcW w:w="5194" w:type="dxa"/>
            <w:gridSpan w:val="3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sz w:val="16"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8"/>
                <w:szCs w:val="20"/>
                <w:lang w:val="es-ES" w:bidi="ar-SA"/>
              </w:rPr>
              <w:t>NCh 3605</w:t>
            </w:r>
          </w:p>
        </w:tc>
        <w:tc>
          <w:tcPr>
            <w:tcW w:w="1049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sz w:val="18"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6"/>
                <w:szCs w:val="20"/>
                <w:lang w:val="es-ES" w:bidi="ar-SA"/>
              </w:rPr>
              <w:t>CUMPLE</w:t>
            </w:r>
          </w:p>
        </w:tc>
        <w:tc>
          <w:tcPr>
            <w:tcW w:w="1345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sz w:val="16"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6"/>
                <w:szCs w:val="20"/>
                <w:lang w:val="es-ES" w:bidi="ar-SA"/>
              </w:rPr>
              <w:t>FALTAS</w:t>
            </w:r>
          </w:p>
        </w:tc>
        <w:tc>
          <w:tcPr>
            <w:tcW w:w="295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before="60" w:after="60"/>
              <w:rPr>
                <w:rFonts w:eastAsia="Times New Roman" w:cs="Times New Roman"/>
                <w:kern w:val="0"/>
                <w:sz w:val="20"/>
                <w:szCs w:val="20"/>
                <w:lang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bidi="ar-SA"/>
              </w:rPr>
            </w:r>
          </w:p>
        </w:tc>
      </w:tr>
      <w:tr>
        <w:trPr>
          <w:tblHeader w:val="true"/>
          <w:trHeight w:val="689" w:hRule="atLeast"/>
          <w:cantSplit w:val="true"/>
        </w:trPr>
        <w:tc>
          <w:tcPr>
            <w:tcW w:w="14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shd w:color="auto" w:fill="B8CCE4" w:themeFill="accent1" w:themeFillTint="66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b/>
                <w:b/>
                <w:color w:val="0F1115"/>
              </w:rPr>
            </w:pPr>
            <w:r>
              <w:rPr>
                <w:b/>
                <w:color w:val="0F1115"/>
              </w:rPr>
              <w:t>Item</w:t>
            </w:r>
          </w:p>
        </w:tc>
        <w:tc>
          <w:tcPr>
            <w:tcW w:w="2671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color="auto" w:fill="B8CCE4" w:themeFill="accent1" w:themeFillTint="66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8"/>
                <w:szCs w:val="20"/>
                <w:lang w:val="es-ES" w:bidi="ar-SA"/>
              </w:rPr>
              <w:t>Aspectos a verificar</w:t>
            </w:r>
          </w:p>
        </w:tc>
        <w:tc>
          <w:tcPr>
            <w:tcW w:w="1051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color="auto" w:fill="B8CCE4" w:themeFill="accent1" w:themeFillTint="66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b/>
                <w:b/>
                <w:color w:val="0F1115"/>
              </w:rPr>
            </w:pPr>
            <w:r>
              <w:rPr>
                <w:b/>
                <w:color w:val="0F1115"/>
              </w:rPr>
              <w:t>Ref. NCh 3605</w:t>
            </w:r>
          </w:p>
        </w:tc>
        <w:tc>
          <w:tcPr>
            <w:tcW w:w="1049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color="auto" w:fill="B8CCE4" w:themeFill="accent1" w:themeFillTint="66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sz w:val="18"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8"/>
                <w:szCs w:val="20"/>
                <w:lang w:val="es-ES" w:bidi="ar-SA"/>
              </w:rPr>
              <w:t>SI/NO</w:t>
            </w:r>
          </w:p>
        </w:tc>
        <w:tc>
          <w:tcPr>
            <w:tcW w:w="1345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color="auto" w:fill="B8CCE4" w:themeFill="accent1" w:themeFillTint="66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ind w:hanging="0"/>
              <w:jc w:val="center"/>
              <w:rPr>
                <w:rFonts w:cs="Arial"/>
                <w:b/>
                <w:b/>
                <w:sz w:val="18"/>
                <w:lang w:val="es-ES"/>
              </w:rPr>
            </w:pPr>
            <w:r>
              <w:rPr>
                <w:rFonts w:eastAsia="Times New Roman" w:cs="Arial"/>
                <w:b/>
                <w:i w:val="false"/>
                <w:strike w:val="false"/>
                <w:dstrike w:val="false"/>
                <w:outline w:val="false"/>
                <w:shadow w:val="false"/>
                <w:color w:val="0F1115"/>
                <w:kern w:val="0"/>
                <w:sz w:val="18"/>
                <w:szCs w:val="20"/>
                <w:u w:val="none"/>
                <w:em w:val="none"/>
                <w:lang w:val="es-ES" w:bidi="ar-SA"/>
              </w:rPr>
              <w:t>Clasif. (FL/FG)</w:t>
            </w:r>
          </w:p>
        </w:tc>
        <w:tc>
          <w:tcPr>
            <w:tcW w:w="2958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  <w:shd w:color="auto" w:fill="B8CCE4" w:themeFill="accent1" w:themeFillTint="66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8"/>
                <w:szCs w:val="20"/>
                <w:lang w:val="es-ES" w:bidi="ar-SA"/>
              </w:rPr>
              <w:t>Observaciones</w:t>
            </w:r>
          </w:p>
        </w:tc>
      </w:tr>
      <w:tr>
        <w:trPr>
          <w:trHeight w:val="631" w:hRule="atLeast"/>
          <w:cantSplit w:val="true"/>
        </w:trPr>
        <w:tc>
          <w:tcPr>
            <w:tcW w:w="147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b/>
                <w:b/>
                <w:color w:val="000000"/>
              </w:rPr>
            </w:pPr>
            <w:r>
              <w:rPr>
                <w:b/>
                <w:color w:val="000000"/>
              </w:rPr>
              <w:t>6.1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left"/>
              <w:rPr>
                <w:rFonts w:ascii="Arial" w:hAnsi="Arial"/>
                <w:color w:val="000000"/>
              </w:rPr>
            </w:pPr>
            <w:r>
              <w:rPr>
                <w:color w:val="000000"/>
              </w:rPr>
              <w:t>Bordes y superficies sensibles en reposapiés y estructura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color w:val="000000"/>
              </w:rPr>
            </w:pPr>
            <w:r>
              <w:rPr>
                <w:color w:val="000000"/>
              </w:rPr>
              <w:t>5.6.2.5</w:t>
            </w:r>
          </w:p>
        </w:tc>
        <w:tc>
          <w:tcPr>
            <w:tcW w:w="1049" w:type="dxa"/>
            <w:tcBorders>
              <w:top w:val="single" w:sz="12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18"/>
                <w:szCs w:val="18"/>
                <w:lang w:bidi="ar-SA"/>
              </w:rPr>
              <w:t>{{tabla_si}}</w:t>
            </w:r>
          </w:p>
        </w:tc>
        <w:tc>
          <w:tcPr>
            <w:tcW w:w="1345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20"/>
                <w:szCs w:val="20"/>
                <w:lang w:bidi="ar-SA"/>
              </w:rPr>
              <w:t>{{tabla_l}}</w:t>
            </w:r>
          </w:p>
        </w:tc>
        <w:tc>
          <w:tcPr>
            <w:tcW w:w="2958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ascii="Calibri" w:hAnsi="Calibri" w:cs="Arial" w:asciiTheme="minorHAnsi" w:hAnsiTheme="minorHAnsi"/>
                <w:sz w:val="18"/>
                <w:szCs w:val="18"/>
                <w:lang w:val="es-ES"/>
              </w:rPr>
            </w:pPr>
            <w:r>
              <w:rPr/>
              <w:t>{{tabla_comentario}}</w:t>
            </w:r>
          </w:p>
        </w:tc>
      </w:tr>
      <w:tr>
        <w:trPr>
          <w:trHeight w:val="631" w:hRule="atLeast"/>
          <w:cantSplit w:val="true"/>
        </w:trPr>
        <w:tc>
          <w:tcPr>
            <w:tcW w:w="147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b/>
                <w:b/>
                <w:color w:val="000000"/>
              </w:rPr>
            </w:pPr>
            <w:r>
              <w:rPr>
                <w:b/>
                <w:color w:val="000000"/>
              </w:rPr>
              <w:t>6.2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left"/>
              <w:rPr>
                <w:rFonts w:ascii="Arial" w:hAnsi="Arial"/>
                <w:color w:val="000000"/>
              </w:rPr>
            </w:pPr>
            <w:r>
              <w:rPr>
                <w:color w:val="000000"/>
              </w:rPr>
              <w:t>Fuerza de actuación de bordes sensibles ≤30 N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color w:val="000000"/>
              </w:rPr>
            </w:pPr>
            <w:r>
              <w:rPr>
                <w:color w:val="000000"/>
              </w:rPr>
              <w:t>5.6.2.5.5</w:t>
            </w:r>
          </w:p>
        </w:tc>
        <w:tc>
          <w:tcPr>
            <w:tcW w:w="1049" w:type="dxa"/>
            <w:tcBorders>
              <w:top w:val="nil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18"/>
                <w:szCs w:val="18"/>
                <w:lang w:bidi="ar-SA"/>
              </w:rPr>
              <w:t>{{tabla_si}}</w:t>
            </w:r>
          </w:p>
        </w:tc>
        <w:tc>
          <w:tcPr>
            <w:tcW w:w="134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20"/>
                <w:szCs w:val="20"/>
                <w:lang w:bidi="ar-SA"/>
              </w:rPr>
              <w:t>{{tabla_l}}</w:t>
            </w:r>
          </w:p>
        </w:tc>
        <w:tc>
          <w:tcPr>
            <w:tcW w:w="295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ascii="Calibri" w:hAnsi="Calibri" w:cs="Arial" w:asciiTheme="minorHAnsi" w:hAnsiTheme="minorHAnsi"/>
                <w:sz w:val="18"/>
                <w:szCs w:val="18"/>
                <w:lang w:val="es-ES"/>
              </w:rPr>
            </w:pPr>
            <w:r>
              <w:rPr/>
              <w:t>{{tabla_comentario}}</w:t>
            </w:r>
          </w:p>
        </w:tc>
      </w:tr>
      <w:tr>
        <w:trPr>
          <w:trHeight w:val="631" w:hRule="atLeast"/>
          <w:cantSplit w:val="true"/>
        </w:trPr>
        <w:tc>
          <w:tcPr>
            <w:tcW w:w="147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b/>
                <w:b/>
                <w:color w:val="000000"/>
              </w:rPr>
            </w:pPr>
            <w:r>
              <w:rPr>
                <w:b/>
                <w:color w:val="000000"/>
              </w:rPr>
              <w:t>6.3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left"/>
              <w:rPr>
                <w:rFonts w:ascii="Arial" w:hAnsi="Arial"/>
                <w:color w:val="000000"/>
              </w:rPr>
            </w:pPr>
            <w:r>
              <w:rPr>
                <w:color w:val="000000"/>
              </w:rPr>
              <w:t>Cinturón de seguridad o dispositivo de retención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color w:val="000000"/>
              </w:rPr>
            </w:pPr>
            <w:r>
              <w:rPr>
                <w:color w:val="000000"/>
              </w:rPr>
              <w:t>5.6.2.3</w:t>
            </w:r>
          </w:p>
        </w:tc>
        <w:tc>
          <w:tcPr>
            <w:tcW w:w="1049" w:type="dxa"/>
            <w:tcBorders>
              <w:top w:val="nil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18"/>
                <w:szCs w:val="18"/>
                <w:lang w:bidi="ar-SA"/>
              </w:rPr>
              <w:t>{{tabla_si}}</w:t>
            </w:r>
          </w:p>
        </w:tc>
        <w:tc>
          <w:tcPr>
            <w:tcW w:w="134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20"/>
                <w:szCs w:val="20"/>
                <w:lang w:bidi="ar-SA"/>
              </w:rPr>
              <w:t>{{tabla_l}}</w:t>
            </w:r>
          </w:p>
        </w:tc>
        <w:tc>
          <w:tcPr>
            <w:tcW w:w="295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ascii="Calibri" w:hAnsi="Calibri" w:cs="Arial" w:asciiTheme="minorHAnsi" w:hAnsiTheme="minorHAnsi"/>
                <w:sz w:val="18"/>
                <w:szCs w:val="18"/>
                <w:lang w:val="es-ES"/>
              </w:rPr>
            </w:pPr>
            <w:r>
              <w:rPr/>
              <w:t>{{tabla_comentario}}</w:t>
            </w:r>
          </w:p>
        </w:tc>
      </w:tr>
      <w:tr>
        <w:trPr>
          <w:trHeight w:val="631" w:hRule="atLeast"/>
          <w:cantSplit w:val="true"/>
        </w:trPr>
        <w:tc>
          <w:tcPr>
            <w:tcW w:w="147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b/>
                <w:b/>
                <w:color w:val="000000"/>
              </w:rPr>
            </w:pPr>
            <w:r>
              <w:rPr>
                <w:b/>
                <w:color w:val="000000"/>
              </w:rPr>
              <w:t>6.4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left"/>
              <w:rPr>
                <w:rFonts w:ascii="Arial" w:hAnsi="Arial"/>
                <w:color w:val="000000"/>
              </w:rPr>
            </w:pPr>
            <w:r>
              <w:rPr>
                <w:color w:val="000000"/>
              </w:rPr>
              <w:t>Brazo de protección en lado de bajada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color w:val="000000"/>
              </w:rPr>
            </w:pPr>
            <w:r>
              <w:rPr>
                <w:color w:val="000000"/>
              </w:rPr>
              <w:t>5.6.2.1</w:t>
            </w:r>
          </w:p>
        </w:tc>
        <w:tc>
          <w:tcPr>
            <w:tcW w:w="1049" w:type="dxa"/>
            <w:tcBorders>
              <w:top w:val="nil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18"/>
                <w:szCs w:val="18"/>
                <w:lang w:bidi="ar-SA"/>
              </w:rPr>
              <w:t>{{tabla_si}}</w:t>
            </w:r>
          </w:p>
        </w:tc>
        <w:tc>
          <w:tcPr>
            <w:tcW w:w="134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20"/>
                <w:szCs w:val="20"/>
                <w:lang w:bidi="ar-SA"/>
              </w:rPr>
              <w:t>{{tabla_l}}</w:t>
            </w:r>
          </w:p>
        </w:tc>
        <w:tc>
          <w:tcPr>
            <w:tcW w:w="295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ascii="Calibri" w:hAnsi="Calibri" w:cs="Arial" w:asciiTheme="minorHAnsi" w:hAnsiTheme="minorHAnsi"/>
                <w:sz w:val="18"/>
                <w:szCs w:val="18"/>
                <w:lang w:val="es-ES"/>
              </w:rPr>
            </w:pPr>
            <w:r>
              <w:rPr/>
              <w:t>{{tabla_comentario}}</w:t>
            </w:r>
          </w:p>
        </w:tc>
      </w:tr>
      <w:tr>
        <w:trPr>
          <w:trHeight w:val="631" w:hRule="atLeast"/>
          <w:cantSplit w:val="true"/>
        </w:trPr>
        <w:tc>
          <w:tcPr>
            <w:tcW w:w="147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b/>
                <w:b/>
                <w:color w:val="000000"/>
              </w:rPr>
            </w:pPr>
            <w:r>
              <w:rPr>
                <w:b/>
                <w:color w:val="000000"/>
              </w:rPr>
              <w:t>6.5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left"/>
              <w:rPr>
                <w:rFonts w:ascii="Arial" w:hAnsi="Arial"/>
                <w:color w:val="000000"/>
              </w:rPr>
            </w:pPr>
            <w:r>
              <w:rPr>
                <w:color w:val="000000"/>
              </w:rPr>
              <w:t>Material antideslizante en suelo de plataforma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color w:val="000000"/>
              </w:rPr>
            </w:pPr>
            <w:r>
              <w:rPr>
                <w:color w:val="000000"/>
              </w:rPr>
              <w:t>5.6.3.1.2, 5.6.4.1</w:t>
            </w:r>
          </w:p>
        </w:tc>
        <w:tc>
          <w:tcPr>
            <w:tcW w:w="1049" w:type="dxa"/>
            <w:tcBorders>
              <w:top w:val="nil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18"/>
                <w:szCs w:val="18"/>
                <w:lang w:bidi="ar-SA"/>
              </w:rPr>
              <w:t>{{tabla_si}}</w:t>
            </w:r>
          </w:p>
        </w:tc>
        <w:tc>
          <w:tcPr>
            <w:tcW w:w="134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20"/>
                <w:szCs w:val="20"/>
                <w:lang w:bidi="ar-SA"/>
              </w:rPr>
              <w:t>{{tabla_l}}</w:t>
            </w:r>
          </w:p>
        </w:tc>
        <w:tc>
          <w:tcPr>
            <w:tcW w:w="295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ascii="Calibri" w:hAnsi="Calibri" w:cs="Arial" w:asciiTheme="minorHAnsi" w:hAnsiTheme="minorHAnsi"/>
                <w:sz w:val="18"/>
                <w:szCs w:val="18"/>
                <w:lang w:val="es-ES"/>
              </w:rPr>
            </w:pPr>
            <w:r>
              <w:rPr/>
              <w:t>{{tabla_comentario}}</w:t>
            </w:r>
          </w:p>
        </w:tc>
      </w:tr>
      <w:tr>
        <w:trPr>
          <w:trHeight w:val="631" w:hRule="atLeast"/>
          <w:cantSplit w:val="true"/>
        </w:trPr>
        <w:tc>
          <w:tcPr>
            <w:tcW w:w="147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b/>
                <w:b/>
                <w:color w:val="000000"/>
              </w:rPr>
            </w:pPr>
            <w:r>
              <w:rPr>
                <w:b/>
                <w:color w:val="000000"/>
              </w:rPr>
              <w:t>6.6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left"/>
              <w:rPr>
                <w:rFonts w:ascii="Arial" w:hAnsi="Arial"/>
                <w:color w:val="000000"/>
              </w:rPr>
            </w:pPr>
            <w:r>
              <w:rPr>
                <w:color w:val="000000"/>
              </w:rPr>
              <w:t>Rampas con pendiente máxima 1:4 (hasta 50 mm) o 1:6 (hasta 75 mm)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color w:val="000000"/>
              </w:rPr>
            </w:pPr>
            <w:r>
              <w:rPr>
                <w:color w:val="000000"/>
              </w:rPr>
              <w:t>5.6.4.5.1</w:t>
            </w:r>
          </w:p>
        </w:tc>
        <w:tc>
          <w:tcPr>
            <w:tcW w:w="1049" w:type="dxa"/>
            <w:tcBorders>
              <w:top w:val="nil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18"/>
                <w:szCs w:val="18"/>
                <w:lang w:bidi="ar-SA"/>
              </w:rPr>
              <w:t>{{tabla_si}}</w:t>
            </w:r>
          </w:p>
        </w:tc>
        <w:tc>
          <w:tcPr>
            <w:tcW w:w="134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20"/>
                <w:szCs w:val="20"/>
                <w:lang w:bidi="ar-SA"/>
              </w:rPr>
              <w:t>{{tabla_l}}</w:t>
            </w:r>
          </w:p>
        </w:tc>
        <w:tc>
          <w:tcPr>
            <w:tcW w:w="295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ascii="Calibri" w:hAnsi="Calibri" w:cs="Arial" w:asciiTheme="minorHAnsi" w:hAnsiTheme="minorHAnsi"/>
                <w:sz w:val="18"/>
                <w:szCs w:val="18"/>
                <w:lang w:val="es-ES"/>
              </w:rPr>
            </w:pPr>
            <w:r>
              <w:rPr/>
              <w:t>{{tabla_comentario}}</w:t>
            </w:r>
          </w:p>
        </w:tc>
      </w:tr>
      <w:tr>
        <w:trPr>
          <w:trHeight w:val="631" w:hRule="atLeast"/>
          <w:cantSplit w:val="true"/>
        </w:trPr>
        <w:tc>
          <w:tcPr>
            <w:tcW w:w="147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b/>
                <w:b/>
                <w:color w:val="000000"/>
              </w:rPr>
            </w:pPr>
            <w:r>
              <w:rPr>
                <w:b/>
                <w:color w:val="000000"/>
              </w:rPr>
              <w:t>6.7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left"/>
              <w:rPr>
                <w:rFonts w:ascii="Arial" w:hAnsi="Arial"/>
                <w:color w:val="000000"/>
              </w:rPr>
            </w:pPr>
            <w:r>
              <w:rPr>
                <w:color w:val="000000"/>
              </w:rPr>
              <w:t>Dispositivos de seguridad para brazos de protección y rampas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color w:val="000000"/>
              </w:rPr>
            </w:pPr>
            <w:r>
              <w:rPr>
                <w:color w:val="000000"/>
              </w:rPr>
              <w:t>5.6.4.7</w:t>
            </w:r>
          </w:p>
        </w:tc>
        <w:tc>
          <w:tcPr>
            <w:tcW w:w="1049" w:type="dxa"/>
            <w:tcBorders>
              <w:top w:val="nil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18"/>
                <w:szCs w:val="18"/>
                <w:lang w:bidi="ar-SA"/>
              </w:rPr>
              <w:t>{{tabla_si}}</w:t>
            </w:r>
          </w:p>
        </w:tc>
        <w:tc>
          <w:tcPr>
            <w:tcW w:w="134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20"/>
                <w:szCs w:val="20"/>
                <w:lang w:bidi="ar-SA"/>
              </w:rPr>
              <w:t>{{tabla_l}}</w:t>
            </w:r>
          </w:p>
        </w:tc>
        <w:tc>
          <w:tcPr>
            <w:tcW w:w="295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ascii="Calibri" w:hAnsi="Calibri" w:cs="Arial" w:asciiTheme="minorHAnsi" w:hAnsiTheme="minorHAnsi"/>
                <w:sz w:val="18"/>
                <w:szCs w:val="18"/>
                <w:lang w:val="es-ES"/>
              </w:rPr>
            </w:pPr>
            <w:r>
              <w:rPr/>
              <w:t>{{tabla_comentario}}</w:t>
            </w:r>
          </w:p>
        </w:tc>
      </w:tr>
      <w:tr>
        <w:trPr>
          <w:trHeight w:val="631" w:hRule="atLeast"/>
          <w:cantSplit w:val="true"/>
        </w:trPr>
        <w:tc>
          <w:tcPr>
            <w:tcW w:w="147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b/>
                <w:b/>
                <w:color w:val="000000"/>
              </w:rPr>
            </w:pPr>
            <w:r>
              <w:rPr>
                <w:b/>
                <w:color w:val="000000"/>
              </w:rPr>
              <w:t>6.8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left"/>
              <w:rPr>
                <w:rFonts w:ascii="Arial" w:hAnsi="Arial"/>
                <w:color w:val="000000"/>
              </w:rPr>
            </w:pPr>
            <w:r>
              <w:rPr>
                <w:color w:val="000000"/>
              </w:rPr>
              <w:t>Pasamanos en plataforma para silla de ruedas a altura 800-1000 mm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color w:val="000000"/>
              </w:rPr>
            </w:pPr>
            <w:r>
              <w:rPr>
                <w:color w:val="000000"/>
              </w:rPr>
              <w:t>5.6.4.6.2</w:t>
            </w:r>
          </w:p>
        </w:tc>
        <w:tc>
          <w:tcPr>
            <w:tcW w:w="1049" w:type="dxa"/>
            <w:tcBorders>
              <w:top w:val="nil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18"/>
                <w:szCs w:val="18"/>
                <w:lang w:bidi="ar-SA"/>
              </w:rPr>
              <w:t>{{tabla_si}}</w:t>
            </w:r>
          </w:p>
        </w:tc>
        <w:tc>
          <w:tcPr>
            <w:tcW w:w="134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20"/>
                <w:szCs w:val="20"/>
                <w:lang w:bidi="ar-SA"/>
              </w:rPr>
              <w:t>{{tabla_l}}</w:t>
            </w:r>
          </w:p>
        </w:tc>
        <w:tc>
          <w:tcPr>
            <w:tcW w:w="295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ascii="Calibri" w:hAnsi="Calibri" w:cs="Arial" w:asciiTheme="minorHAnsi" w:hAnsiTheme="minorHAnsi"/>
                <w:sz w:val="18"/>
                <w:szCs w:val="18"/>
                <w:lang w:val="es-ES"/>
              </w:rPr>
            </w:pPr>
            <w:r>
              <w:rPr/>
              <w:t>{{tabla_comentario}}</w:t>
            </w:r>
          </w:p>
        </w:tc>
      </w:tr>
      <w:tr>
        <w:trPr>
          <w:trHeight w:val="631" w:hRule="atLeast"/>
          <w:cantSplit w:val="true"/>
        </w:trPr>
        <w:tc>
          <w:tcPr>
            <w:tcW w:w="147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b/>
                <w:b/>
                <w:color w:val="000000"/>
              </w:rPr>
            </w:pPr>
            <w:r>
              <w:rPr>
                <w:b/>
                <w:color w:val="000000"/>
              </w:rPr>
              <w:t>6.9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left"/>
              <w:rPr>
                <w:rFonts w:ascii="Arial" w:hAnsi="Arial"/>
                <w:color w:val="000000"/>
              </w:rPr>
            </w:pPr>
            <w:r>
              <w:rPr>
                <w:color w:val="000000"/>
              </w:rPr>
              <w:t>Holguras mínimas según Figura 5 de la norma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color w:val="000000"/>
              </w:rPr>
            </w:pPr>
            <w:r>
              <w:rPr>
                <w:color w:val="000000"/>
              </w:rPr>
              <w:t>5.6.1.3</w:t>
            </w:r>
          </w:p>
        </w:tc>
        <w:tc>
          <w:tcPr>
            <w:tcW w:w="1049" w:type="dxa"/>
            <w:tcBorders>
              <w:top w:val="nil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18"/>
                <w:szCs w:val="18"/>
                <w:lang w:bidi="ar-SA"/>
              </w:rPr>
              <w:t>{{tabla_si}}</w:t>
            </w:r>
          </w:p>
        </w:tc>
        <w:tc>
          <w:tcPr>
            <w:tcW w:w="134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20"/>
                <w:szCs w:val="20"/>
                <w:lang w:bidi="ar-SA"/>
              </w:rPr>
              <w:t>{{tabla_l}}</w:t>
            </w:r>
          </w:p>
        </w:tc>
        <w:tc>
          <w:tcPr>
            <w:tcW w:w="295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ascii="Calibri" w:hAnsi="Calibri" w:cs="Arial" w:asciiTheme="minorHAnsi" w:hAnsiTheme="minorHAnsi"/>
                <w:sz w:val="18"/>
                <w:szCs w:val="18"/>
                <w:lang w:val="es-ES"/>
              </w:rPr>
            </w:pPr>
            <w:r>
              <w:rPr/>
              <w:t>{{tabla_comentario}}</w:t>
            </w:r>
          </w:p>
        </w:tc>
      </w:tr>
      <w:tr>
        <w:trPr>
          <w:trHeight w:val="631" w:hRule="atLeast"/>
          <w:cantSplit w:val="true"/>
        </w:trPr>
        <w:tc>
          <w:tcPr>
            <w:tcW w:w="147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b/>
                <w:b/>
                <w:color w:val="000000"/>
              </w:rPr>
            </w:pPr>
            <w:r>
              <w:rPr>
                <w:b/>
                <w:color w:val="000000"/>
              </w:rPr>
              <w:t>6.10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left"/>
              <w:rPr>
                <w:rFonts w:ascii="Arial" w:hAnsi="Arial"/>
                <w:color w:val="000000"/>
              </w:rPr>
            </w:pPr>
            <w:r>
              <w:rPr>
                <w:color w:val="000000"/>
              </w:rPr>
              <w:t>Distancia libre horizontal mín. 80-100 mm entre vehículo y pared/obstáculos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color w:val="000000"/>
              </w:rPr>
            </w:pPr>
            <w:r>
              <w:rPr>
                <w:color w:val="000000"/>
              </w:rPr>
              <w:t>5.6.1.3</w:t>
            </w:r>
          </w:p>
        </w:tc>
        <w:tc>
          <w:tcPr>
            <w:tcW w:w="1049" w:type="dxa"/>
            <w:tcBorders>
              <w:top w:val="nil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18"/>
                <w:szCs w:val="18"/>
                <w:lang w:bidi="ar-SA"/>
              </w:rPr>
              <w:t>{{tabla_si}}</w:t>
            </w:r>
          </w:p>
        </w:tc>
        <w:tc>
          <w:tcPr>
            <w:tcW w:w="134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20"/>
                <w:szCs w:val="20"/>
                <w:lang w:bidi="ar-SA"/>
              </w:rPr>
              <w:t>{{tabla_l}}</w:t>
            </w:r>
          </w:p>
        </w:tc>
        <w:tc>
          <w:tcPr>
            <w:tcW w:w="295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ascii="Calibri" w:hAnsi="Calibri" w:cs="Arial" w:asciiTheme="minorHAnsi" w:hAnsiTheme="minorHAnsi"/>
                <w:sz w:val="18"/>
                <w:szCs w:val="18"/>
                <w:lang w:val="es-ES"/>
              </w:rPr>
            </w:pPr>
            <w:r>
              <w:rPr/>
              <w:t>{{tabla_comentario}}</w:t>
            </w:r>
          </w:p>
        </w:tc>
      </w:tr>
      <w:tr>
        <w:trPr>
          <w:trHeight w:val="631" w:hRule="atLeast"/>
          <w:cantSplit w:val="true"/>
        </w:trPr>
        <w:tc>
          <w:tcPr>
            <w:tcW w:w="147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b/>
                <w:b/>
                <w:color w:val="000000"/>
              </w:rPr>
            </w:pPr>
            <w:r>
              <w:rPr>
                <w:b/>
                <w:color w:val="000000"/>
              </w:rPr>
              <w:t>6.11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left"/>
              <w:rPr>
                <w:rFonts w:ascii="Arial" w:hAnsi="Arial"/>
                <w:color w:val="000000"/>
              </w:rPr>
            </w:pPr>
            <w:r>
              <w:rPr>
                <w:color w:val="000000"/>
              </w:rPr>
              <w:t>Altura libre vertical sobre plataforma/reposapiés (recomendado 2.000 mm)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color w:val="000000"/>
              </w:rPr>
            </w:pPr>
            <w:r>
              <w:rPr>
                <w:color w:val="000000"/>
              </w:rPr>
              <w:t>Fig. 1 y 2</w:t>
            </w:r>
          </w:p>
        </w:tc>
        <w:tc>
          <w:tcPr>
            <w:tcW w:w="1049" w:type="dxa"/>
            <w:tcBorders>
              <w:top w:val="nil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18"/>
                <w:szCs w:val="18"/>
                <w:lang w:bidi="ar-SA"/>
              </w:rPr>
              <w:t>{{tabla_si}}</w:t>
            </w:r>
          </w:p>
        </w:tc>
        <w:tc>
          <w:tcPr>
            <w:tcW w:w="134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20"/>
                <w:szCs w:val="20"/>
                <w:lang w:bidi="ar-SA"/>
              </w:rPr>
              <w:t>{{tabla_l}}</w:t>
            </w:r>
          </w:p>
        </w:tc>
        <w:tc>
          <w:tcPr>
            <w:tcW w:w="295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ascii="Calibri" w:hAnsi="Calibri" w:cs="Arial" w:asciiTheme="minorHAnsi" w:hAnsiTheme="minorHAnsi"/>
                <w:sz w:val="18"/>
                <w:szCs w:val="18"/>
                <w:lang w:val="es-ES"/>
              </w:rPr>
            </w:pPr>
            <w:r>
              <w:rPr/>
              <w:t>{{tabla_comentario}}</w:t>
            </w:r>
          </w:p>
        </w:tc>
      </w:tr>
      <w:tr>
        <w:trPr>
          <w:trHeight w:val="631" w:hRule="atLeast"/>
          <w:cantSplit w:val="true"/>
        </w:trPr>
        <w:tc>
          <w:tcPr>
            <w:tcW w:w="147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b/>
                <w:b/>
                <w:color w:val="000000"/>
              </w:rPr>
            </w:pPr>
            <w:r>
              <w:rPr>
                <w:b/>
                <w:color w:val="000000"/>
              </w:rPr>
              <w:t>6.12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left"/>
              <w:rPr>
                <w:rFonts w:ascii="Arial" w:hAnsi="Arial"/>
                <w:color w:val="000000"/>
              </w:rPr>
            </w:pPr>
            <w:r>
              <w:rPr>
                <w:color w:val="000000"/>
              </w:rPr>
              <w:t>SILLA GIRATORIA: Interlock que impide arranque si no está en posición de marcha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color w:val="000000"/>
              </w:rPr>
            </w:pPr>
            <w:r>
              <w:rPr>
                <w:color w:val="000000"/>
              </w:rPr>
              <w:t>5.6.2.4</w:t>
            </w:r>
          </w:p>
        </w:tc>
        <w:tc>
          <w:tcPr>
            <w:tcW w:w="1049" w:type="dxa"/>
            <w:tcBorders>
              <w:top w:val="nil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18"/>
                <w:szCs w:val="18"/>
                <w:lang w:bidi="ar-SA"/>
              </w:rPr>
              <w:t>{{tabla_si}}</w:t>
            </w:r>
          </w:p>
        </w:tc>
        <w:tc>
          <w:tcPr>
            <w:tcW w:w="134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20"/>
                <w:szCs w:val="20"/>
                <w:lang w:bidi="ar-SA"/>
              </w:rPr>
              <w:t>{{tabla_l}}</w:t>
            </w:r>
          </w:p>
        </w:tc>
        <w:tc>
          <w:tcPr>
            <w:tcW w:w="295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ascii="Calibri" w:hAnsi="Calibri" w:cs="Arial" w:asciiTheme="minorHAnsi" w:hAnsiTheme="minorHAnsi"/>
                <w:sz w:val="18"/>
                <w:szCs w:val="18"/>
                <w:lang w:val="es-ES"/>
              </w:rPr>
            </w:pPr>
            <w:r>
              <w:rPr/>
              <w:t>{{tabla_comentario}}</w:t>
            </w:r>
          </w:p>
        </w:tc>
      </w:tr>
      <w:tr>
        <w:trPr>
          <w:trHeight w:val="631" w:hRule="atLeast"/>
          <w:cantSplit w:val="true"/>
        </w:trPr>
        <w:tc>
          <w:tcPr>
            <w:tcW w:w="147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b/>
                <w:b/>
                <w:color w:val="000000"/>
              </w:rPr>
            </w:pPr>
            <w:r>
              <w:rPr>
                <w:b/>
                <w:color w:val="000000"/>
              </w:rPr>
              <w:t>6.13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left"/>
              <w:rPr>
                <w:rFonts w:ascii="Arial" w:hAnsi="Arial"/>
                <w:color w:val="000000"/>
              </w:rPr>
            </w:pPr>
            <w:r>
              <w:rPr>
                <w:color w:val="000000"/>
              </w:rPr>
              <w:t>PLATAFORMA ABATIBLE: Detención automática al plegar/desplegar si hay obstáculo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color w:val="000000"/>
              </w:rPr>
            </w:pPr>
            <w:r>
              <w:rPr>
                <w:color w:val="000000"/>
              </w:rPr>
              <w:t>5.6.2.5</w:t>
            </w:r>
          </w:p>
        </w:tc>
        <w:tc>
          <w:tcPr>
            <w:tcW w:w="1049" w:type="dxa"/>
            <w:tcBorders>
              <w:top w:val="nil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18"/>
                <w:szCs w:val="18"/>
                <w:lang w:bidi="ar-SA"/>
              </w:rPr>
              <w:t>{{tabla_si}}</w:t>
            </w:r>
          </w:p>
        </w:tc>
        <w:tc>
          <w:tcPr>
            <w:tcW w:w="134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20"/>
                <w:szCs w:val="20"/>
                <w:lang w:bidi="ar-SA"/>
              </w:rPr>
              <w:t>{{tabla_l}}</w:t>
            </w:r>
          </w:p>
        </w:tc>
        <w:tc>
          <w:tcPr>
            <w:tcW w:w="295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ascii="Calibri" w:hAnsi="Calibri" w:cs="Arial" w:asciiTheme="minorHAnsi" w:hAnsiTheme="minorHAnsi"/>
                <w:sz w:val="18"/>
                <w:szCs w:val="18"/>
                <w:lang w:val="es-ES"/>
              </w:rPr>
            </w:pPr>
            <w:r>
              <w:rPr/>
              <w:t>{{tabla_comentario}}</w:t>
            </w:r>
          </w:p>
        </w:tc>
      </w:tr>
      <w:tr>
        <w:trPr>
          <w:trHeight w:val="631" w:hRule="atLeast"/>
          <w:cantSplit w:val="true"/>
        </w:trPr>
        <w:tc>
          <w:tcPr>
            <w:tcW w:w="147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b/>
                <w:b/>
                <w:color w:val="000000"/>
              </w:rPr>
            </w:pPr>
            <w:r>
              <w:rPr>
                <w:b/>
                <w:color w:val="000000"/>
              </w:rPr>
              <w:t>6.14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left"/>
              <w:rPr>
                <w:rFonts w:ascii="Arial" w:hAnsi="Arial"/>
                <w:color w:val="000000"/>
              </w:rPr>
            </w:pPr>
            <w:r>
              <w:rPr>
                <w:color w:val="000000"/>
              </w:rPr>
              <w:t>Superficie de plataforma/reposapiés de material antideslizante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color w:val="000000"/>
              </w:rPr>
            </w:pPr>
            <w:r>
              <w:rPr>
                <w:color w:val="000000"/>
              </w:rPr>
              <w:t>5.6.3.1.2</w:t>
            </w:r>
          </w:p>
        </w:tc>
        <w:tc>
          <w:tcPr>
            <w:tcW w:w="1049" w:type="dxa"/>
            <w:tcBorders>
              <w:top w:val="nil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18"/>
                <w:szCs w:val="18"/>
                <w:lang w:bidi="ar-SA"/>
              </w:rPr>
              <w:t>{{tabla_si}}</w:t>
            </w:r>
          </w:p>
        </w:tc>
        <w:tc>
          <w:tcPr>
            <w:tcW w:w="134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20"/>
                <w:szCs w:val="20"/>
                <w:lang w:bidi="ar-SA"/>
              </w:rPr>
              <w:t>{{tabla_l}}</w:t>
            </w:r>
          </w:p>
        </w:tc>
        <w:tc>
          <w:tcPr>
            <w:tcW w:w="295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ascii="Calibri" w:hAnsi="Calibri" w:cs="Arial" w:asciiTheme="minorHAnsi" w:hAnsiTheme="minorHAnsi"/>
                <w:sz w:val="18"/>
                <w:szCs w:val="18"/>
                <w:lang w:val="es-ES"/>
              </w:rPr>
            </w:pPr>
            <w:r>
              <w:rPr/>
              <w:t>{{tabla_comentario}}</w:t>
            </w:r>
          </w:p>
        </w:tc>
      </w:tr>
      <w:tr>
        <w:trPr>
          <w:trHeight w:val="631" w:hRule="atLeast"/>
          <w:cantSplit w:val="true"/>
        </w:trPr>
        <w:tc>
          <w:tcPr>
            <w:tcW w:w="147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b/>
                <w:b/>
                <w:color w:val="000000"/>
              </w:rPr>
            </w:pPr>
            <w:r>
              <w:rPr>
                <w:b/>
                <w:color w:val="000000"/>
              </w:rPr>
              <w:t>6.15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left"/>
              <w:rPr>
                <w:rFonts w:ascii="Arial" w:hAnsi="Arial"/>
                <w:color w:val="0F1115"/>
              </w:rPr>
            </w:pPr>
            <w:r>
              <w:rPr>
                <w:color w:val="0F1115"/>
              </w:rPr>
              <w:t>Otros defectos: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color w:val="0F1115"/>
              </w:rPr>
            </w:pPr>
            <w:r>
              <w:rPr>
                <w:color w:val="0F1115"/>
              </w:rPr>
            </w:r>
          </w:p>
        </w:tc>
        <w:tc>
          <w:tcPr>
            <w:tcW w:w="1049" w:type="dxa"/>
            <w:tcBorders>
              <w:top w:val="nil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color w:val="0F1115"/>
              </w:rPr>
            </w:pPr>
            <w:r>
              <w:rPr>
                <w:color w:val="0F1115"/>
              </w:rPr>
            </w:r>
          </w:p>
        </w:tc>
        <w:tc>
          <w:tcPr>
            <w:tcW w:w="134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 w:val="false"/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{{another_l}</w:t>
            </w:r>
          </w:p>
        </w:tc>
        <w:tc>
          <w:tcPr>
            <w:tcW w:w="295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Contents"/>
              <w:widowControl w:val="false"/>
              <w:spacing w:before="60" w:after="60"/>
              <w:ind w:hanging="0"/>
              <w:jc w:val="left"/>
              <w:rPr>
                <w:rFonts w:ascii="Arial" w:hAnsi="Arial"/>
                <w:color w:val="0F1115"/>
              </w:rPr>
            </w:pPr>
            <w:r>
              <w:rPr>
                <w:color w:val="0F1115"/>
              </w:rPr>
              <w:t>(Especificar).</w:t>
            </w:r>
          </w:p>
          <w:p>
            <w:pPr>
              <w:pStyle w:val="TableContents"/>
              <w:widowControl w:val="false"/>
              <w:spacing w:before="60" w:after="60"/>
              <w:ind w:hanging="0"/>
              <w:jc w:val="left"/>
              <w:rPr>
                <w:rFonts w:ascii="Arial" w:hAnsi="Arial"/>
                <w:color w:val="0F1115"/>
              </w:rPr>
            </w:pPr>
            <w:r>
              <w:rPr>
                <w:color w:val="0F1115"/>
              </w:rPr>
              <w:t>{{another_comentario}}</w:t>
            </w:r>
          </w:p>
        </w:tc>
      </w:tr>
    </w:tbl>
    <w:p>
      <w:pPr>
        <w:pStyle w:val="Normal"/>
        <w:widowControl w:val="false"/>
        <w:spacing w:before="0" w:after="0"/>
        <w:ind w:hanging="0"/>
        <w:rPr>
          <w:rFonts w:cs="Arial"/>
          <w:b/>
          <w:b/>
          <w:sz w:val="22"/>
          <w:szCs w:val="22"/>
          <w:lang w:val="es-ES"/>
        </w:rPr>
      </w:pPr>
      <w:r>
        <w:rPr>
          <w:rFonts w:cs="Arial"/>
          <w:b/>
          <w:sz w:val="22"/>
          <w:szCs w:val="22"/>
          <w:lang w:val="es-ES"/>
        </w:rPr>
        <w:t>{{na</w:t>
      </w:r>
      <w:r>
        <w:rPr>
          <w:rFonts w:cs="Arial"/>
          <w:b/>
          <w:sz w:val="22"/>
          <w:szCs w:val="22"/>
          <w:lang w:val="es-ES"/>
        </w:rPr>
        <w:t>6</w:t>
      </w:r>
      <w:r>
        <w:rPr>
          <w:rFonts w:cs="Arial"/>
          <w:b/>
          <w:sz w:val="22"/>
          <w:szCs w:val="22"/>
          <w:lang w:val="es-ES"/>
        </w:rPr>
        <w:t xml:space="preserve">-2}}          </w:t>
        <w:tab/>
      </w:r>
    </w:p>
    <w:p>
      <w:pPr>
        <w:pStyle w:val="Normal"/>
        <w:widowControl w:val="false"/>
        <w:spacing w:before="0" w:after="0"/>
        <w:ind w:hanging="0"/>
        <w:rPr>
          <w:rFonts w:cs="Arial"/>
          <w:b/>
          <w:b/>
          <w:sz w:val="22"/>
          <w:szCs w:val="22"/>
          <w:lang w:val="es-ES"/>
        </w:rPr>
      </w:pPr>
      <w:r>
        <w:rPr>
          <w:rFonts w:cs="Arial"/>
          <w:b/>
          <w:sz w:val="22"/>
          <w:szCs w:val="22"/>
          <w:lang w:val="es-ES"/>
        </w:rPr>
        <w:tab/>
        <w:t>{{na</w:t>
      </w:r>
      <w:r>
        <w:rPr>
          <w:rFonts w:cs="Arial"/>
          <w:b/>
          <w:sz w:val="22"/>
          <w:szCs w:val="22"/>
          <w:lang w:val="es-ES"/>
        </w:rPr>
        <w:t>7</w:t>
      </w:r>
      <w:r>
        <w:rPr>
          <w:rFonts w:cs="Arial"/>
          <w:b/>
          <w:sz w:val="22"/>
          <w:szCs w:val="22"/>
          <w:lang w:val="es-ES"/>
        </w:rPr>
        <w:t>-1}}</w:t>
      </w:r>
    </w:p>
    <w:p>
      <w:pPr>
        <w:pStyle w:val="Normal"/>
        <w:widowControl w:val="false"/>
        <w:spacing w:before="0" w:after="0"/>
        <w:ind w:hanging="0"/>
        <w:rPr>
          <w:rFonts w:cs="Arial"/>
          <w:b/>
          <w:b/>
          <w:lang w:val="es-ES"/>
        </w:rPr>
      </w:pPr>
      <w:r>
        <w:rPr>
          <w:b/>
          <w:i w:val="false"/>
          <w:strike w:val="false"/>
          <w:dstrike w:val="false"/>
          <w:outline w:val="false"/>
          <w:shadow w:val="false"/>
          <w:color w:val="0F1115"/>
          <w:sz w:val="18"/>
          <w:u w:val="none"/>
          <w:em w:val="none"/>
        </w:rPr>
        <w:t>7. SEÑALIZACIÓN Y MARCADO</w:t>
      </w:r>
    </w:p>
    <w:p>
      <w:pPr>
        <w:pStyle w:val="Normal"/>
        <w:widowControl w:val="false"/>
        <w:spacing w:before="0" w:after="0"/>
        <w:ind w:hanging="0"/>
        <w:rPr>
          <w:rFonts w:cs="Arial"/>
          <w:b/>
          <w:b/>
          <w:sz w:val="22"/>
          <w:szCs w:val="22"/>
          <w:lang w:val="es-ES"/>
        </w:rPr>
      </w:pPr>
      <w:r>
        <w:rPr>
          <w:rFonts w:cs="Arial"/>
          <w:b/>
          <w:sz w:val="22"/>
          <w:szCs w:val="22"/>
          <w:lang w:val="es-ES"/>
        </w:rPr>
      </w:r>
    </w:p>
    <w:tbl>
      <w:tblPr>
        <w:tblStyle w:val="Tablaconcuadrcula"/>
        <w:tblW w:w="10547" w:type="dxa"/>
        <w:jc w:val="left"/>
        <w:tblInd w:w="-700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val="0000" w:noHBand="0" w:noVBand="0" w:firstColumn="0" w:lastRow="0" w:lastColumn="0" w:firstRow="0"/>
      </w:tblPr>
      <w:tblGrid>
        <w:gridCol w:w="1472"/>
        <w:gridCol w:w="2671"/>
        <w:gridCol w:w="1051"/>
        <w:gridCol w:w="1049"/>
        <w:gridCol w:w="1345"/>
        <w:gridCol w:w="2958"/>
      </w:tblGrid>
      <w:tr>
        <w:trPr>
          <w:tblHeader w:val="true"/>
          <w:trHeight w:val="344" w:hRule="atLeast"/>
          <w:cantSplit w:val="true"/>
        </w:trPr>
        <w:tc>
          <w:tcPr>
            <w:tcW w:w="5194" w:type="dxa"/>
            <w:gridSpan w:val="3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sz w:val="16"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8"/>
                <w:szCs w:val="20"/>
                <w:lang w:val="es-ES" w:bidi="ar-SA"/>
              </w:rPr>
              <w:t>NCh 3605</w:t>
            </w:r>
          </w:p>
        </w:tc>
        <w:tc>
          <w:tcPr>
            <w:tcW w:w="1049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sz w:val="18"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6"/>
                <w:szCs w:val="20"/>
                <w:lang w:val="es-ES" w:bidi="ar-SA"/>
              </w:rPr>
              <w:t>CUMPLE</w:t>
            </w:r>
          </w:p>
        </w:tc>
        <w:tc>
          <w:tcPr>
            <w:tcW w:w="1345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sz w:val="16"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6"/>
                <w:szCs w:val="20"/>
                <w:lang w:val="es-ES" w:bidi="ar-SA"/>
              </w:rPr>
              <w:t>FALTAS</w:t>
            </w:r>
          </w:p>
        </w:tc>
        <w:tc>
          <w:tcPr>
            <w:tcW w:w="295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before="60" w:after="60"/>
              <w:rPr>
                <w:rFonts w:eastAsia="Times New Roman" w:cs="Times New Roman"/>
                <w:kern w:val="0"/>
                <w:sz w:val="20"/>
                <w:szCs w:val="20"/>
                <w:lang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bidi="ar-SA"/>
              </w:rPr>
            </w:r>
          </w:p>
        </w:tc>
      </w:tr>
      <w:tr>
        <w:trPr>
          <w:tblHeader w:val="true"/>
          <w:trHeight w:val="689" w:hRule="atLeast"/>
          <w:cantSplit w:val="true"/>
        </w:trPr>
        <w:tc>
          <w:tcPr>
            <w:tcW w:w="14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shd w:color="auto" w:fill="B8CCE4" w:themeFill="accent1" w:themeFillTint="66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b/>
                <w:b/>
                <w:color w:val="0F1115"/>
              </w:rPr>
            </w:pPr>
            <w:r>
              <w:rPr>
                <w:b/>
                <w:color w:val="0F1115"/>
              </w:rPr>
              <w:t>Item</w:t>
            </w:r>
          </w:p>
        </w:tc>
        <w:tc>
          <w:tcPr>
            <w:tcW w:w="2671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color="auto" w:fill="B8CCE4" w:themeFill="accent1" w:themeFillTint="66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8"/>
                <w:szCs w:val="20"/>
                <w:lang w:val="es-ES" w:bidi="ar-SA"/>
              </w:rPr>
              <w:t>Aspectos a verificar</w:t>
            </w:r>
          </w:p>
        </w:tc>
        <w:tc>
          <w:tcPr>
            <w:tcW w:w="1051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color="auto" w:fill="B8CCE4" w:themeFill="accent1" w:themeFillTint="66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b/>
                <w:b/>
                <w:color w:val="0F1115"/>
              </w:rPr>
            </w:pPr>
            <w:r>
              <w:rPr>
                <w:b/>
                <w:color w:val="0F1115"/>
              </w:rPr>
              <w:t>Ref. NCh 3605</w:t>
            </w:r>
          </w:p>
        </w:tc>
        <w:tc>
          <w:tcPr>
            <w:tcW w:w="1049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color="auto" w:fill="B8CCE4" w:themeFill="accent1" w:themeFillTint="66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sz w:val="18"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8"/>
                <w:szCs w:val="20"/>
                <w:lang w:val="es-ES" w:bidi="ar-SA"/>
              </w:rPr>
              <w:t>SI/NO</w:t>
            </w:r>
          </w:p>
        </w:tc>
        <w:tc>
          <w:tcPr>
            <w:tcW w:w="1345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color="auto" w:fill="B8CCE4" w:themeFill="accent1" w:themeFillTint="66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ind w:hanging="0"/>
              <w:jc w:val="center"/>
              <w:rPr>
                <w:rFonts w:cs="Arial"/>
                <w:b/>
                <w:b/>
                <w:sz w:val="18"/>
                <w:lang w:val="es-ES"/>
              </w:rPr>
            </w:pPr>
            <w:r>
              <w:rPr>
                <w:rFonts w:eastAsia="Times New Roman" w:cs="Arial"/>
                <w:b/>
                <w:i w:val="false"/>
                <w:strike w:val="false"/>
                <w:dstrike w:val="false"/>
                <w:outline w:val="false"/>
                <w:shadow w:val="false"/>
                <w:color w:val="0F1115"/>
                <w:kern w:val="0"/>
                <w:sz w:val="18"/>
                <w:szCs w:val="20"/>
                <w:u w:val="none"/>
                <w:em w:val="none"/>
                <w:lang w:val="es-ES" w:bidi="ar-SA"/>
              </w:rPr>
              <w:t>Clasif. (FL/FG)</w:t>
            </w:r>
          </w:p>
        </w:tc>
        <w:tc>
          <w:tcPr>
            <w:tcW w:w="2958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  <w:shd w:color="auto" w:fill="B8CCE4" w:themeFill="accent1" w:themeFillTint="66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8"/>
                <w:szCs w:val="20"/>
                <w:lang w:val="es-ES" w:bidi="ar-SA"/>
              </w:rPr>
              <w:t>Observaciones</w:t>
            </w:r>
          </w:p>
        </w:tc>
      </w:tr>
      <w:tr>
        <w:trPr>
          <w:trHeight w:val="631" w:hRule="atLeast"/>
          <w:cantSplit w:val="true"/>
        </w:trPr>
        <w:tc>
          <w:tcPr>
            <w:tcW w:w="147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color w:val="000000"/>
              </w:rPr>
            </w:pPr>
            <w:r>
              <w:rPr>
                <w:color w:val="000000"/>
              </w:rPr>
              <w:t>7.1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left"/>
              <w:rPr>
                <w:rFonts w:ascii="Arial" w:hAnsi="Arial"/>
                <w:color w:val="000000"/>
              </w:rPr>
            </w:pPr>
            <w:r>
              <w:rPr>
                <w:color w:val="000000"/>
              </w:rPr>
              <w:t>Placa de carga nominal visible en vehículo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color w:val="000000"/>
              </w:rPr>
            </w:pPr>
            <w:r>
              <w:rPr>
                <w:color w:val="000000"/>
              </w:rPr>
              <w:t>7.4.1</w:t>
            </w:r>
          </w:p>
        </w:tc>
        <w:tc>
          <w:tcPr>
            <w:tcW w:w="1049" w:type="dxa"/>
            <w:tcBorders>
              <w:top w:val="single" w:sz="12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18"/>
                <w:szCs w:val="18"/>
                <w:lang w:bidi="ar-SA"/>
              </w:rPr>
              <w:t>{{tabla_si}}</w:t>
            </w:r>
          </w:p>
        </w:tc>
        <w:tc>
          <w:tcPr>
            <w:tcW w:w="1345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20"/>
                <w:szCs w:val="20"/>
                <w:lang w:bidi="ar-SA"/>
              </w:rPr>
              <w:t>{{tabla_l}}</w:t>
            </w:r>
          </w:p>
        </w:tc>
        <w:tc>
          <w:tcPr>
            <w:tcW w:w="2958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ascii="Calibri" w:hAnsi="Calibri" w:cs="Arial" w:asciiTheme="minorHAnsi" w:hAnsiTheme="minorHAnsi"/>
                <w:sz w:val="18"/>
                <w:szCs w:val="18"/>
                <w:lang w:val="es-ES"/>
              </w:rPr>
            </w:pPr>
            <w:r>
              <w:rPr/>
              <w:t>{{tabla_comentario}}</w:t>
            </w:r>
          </w:p>
        </w:tc>
      </w:tr>
      <w:tr>
        <w:trPr>
          <w:trHeight w:val="631" w:hRule="atLeast"/>
          <w:cantSplit w:val="true"/>
        </w:trPr>
        <w:tc>
          <w:tcPr>
            <w:tcW w:w="147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color w:val="000000"/>
              </w:rPr>
            </w:pPr>
            <w:r>
              <w:rPr>
                <w:color w:val="000000"/>
              </w:rPr>
              <w:t>7.2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left"/>
              <w:rPr>
                <w:rFonts w:ascii="Arial" w:hAnsi="Arial"/>
                <w:color w:val="000000"/>
              </w:rPr>
            </w:pPr>
            <w:r>
              <w:rPr>
                <w:color w:val="000000"/>
              </w:rPr>
              <w:t>Símbolo internacional de acceso en embarques (acceso público)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color w:val="000000"/>
              </w:rPr>
            </w:pPr>
            <w:r>
              <w:rPr>
                <w:color w:val="000000"/>
              </w:rPr>
              <w:t>7.4.3</w:t>
            </w:r>
          </w:p>
        </w:tc>
        <w:tc>
          <w:tcPr>
            <w:tcW w:w="1049" w:type="dxa"/>
            <w:tcBorders>
              <w:top w:val="nil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18"/>
                <w:szCs w:val="18"/>
                <w:lang w:bidi="ar-SA"/>
              </w:rPr>
              <w:t>{{tabla_si}}</w:t>
            </w:r>
          </w:p>
        </w:tc>
        <w:tc>
          <w:tcPr>
            <w:tcW w:w="134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20"/>
                <w:szCs w:val="20"/>
                <w:lang w:bidi="ar-SA"/>
              </w:rPr>
              <w:t>{{tabla_l}}</w:t>
            </w:r>
          </w:p>
        </w:tc>
        <w:tc>
          <w:tcPr>
            <w:tcW w:w="295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ascii="Calibri" w:hAnsi="Calibri" w:cs="Arial" w:asciiTheme="minorHAnsi" w:hAnsiTheme="minorHAnsi"/>
                <w:sz w:val="18"/>
                <w:szCs w:val="18"/>
                <w:lang w:val="es-ES"/>
              </w:rPr>
            </w:pPr>
            <w:r>
              <w:rPr/>
              <w:t>{{tabla_comentario}}</w:t>
            </w:r>
          </w:p>
        </w:tc>
      </w:tr>
      <w:tr>
        <w:trPr>
          <w:trHeight w:val="631" w:hRule="atLeast"/>
          <w:cantSplit w:val="true"/>
        </w:trPr>
        <w:tc>
          <w:tcPr>
            <w:tcW w:w="147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color w:val="000000"/>
              </w:rPr>
            </w:pPr>
            <w:r>
              <w:rPr>
                <w:color w:val="000000"/>
              </w:rPr>
              <w:t>7.3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left"/>
              <w:rPr>
                <w:rFonts w:ascii="Arial" w:hAnsi="Arial"/>
                <w:color w:val="000000"/>
              </w:rPr>
            </w:pPr>
            <w:r>
              <w:rPr>
                <w:color w:val="000000"/>
              </w:rPr>
              <w:t>Dispositivo de alarma de emergencia color amarillo con símbolo de campana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color w:val="000000"/>
              </w:rPr>
            </w:pPr>
            <w:r>
              <w:rPr>
                <w:color w:val="000000"/>
              </w:rPr>
              <w:t>7.4.2</w:t>
            </w:r>
          </w:p>
        </w:tc>
        <w:tc>
          <w:tcPr>
            <w:tcW w:w="1049" w:type="dxa"/>
            <w:tcBorders>
              <w:top w:val="nil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18"/>
                <w:szCs w:val="18"/>
                <w:lang w:bidi="ar-SA"/>
              </w:rPr>
              <w:t>{{tabla_si}}</w:t>
            </w:r>
          </w:p>
        </w:tc>
        <w:tc>
          <w:tcPr>
            <w:tcW w:w="134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20"/>
                <w:szCs w:val="20"/>
                <w:lang w:bidi="ar-SA"/>
              </w:rPr>
              <w:t>{{tabla_l}}</w:t>
            </w:r>
          </w:p>
        </w:tc>
        <w:tc>
          <w:tcPr>
            <w:tcW w:w="295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ascii="Calibri" w:hAnsi="Calibri" w:cs="Arial" w:asciiTheme="minorHAnsi" w:hAnsiTheme="minorHAnsi"/>
                <w:sz w:val="18"/>
                <w:szCs w:val="18"/>
                <w:lang w:val="es-ES"/>
              </w:rPr>
            </w:pPr>
            <w:r>
              <w:rPr/>
              <w:t>{{tabla_comentario}}</w:t>
            </w:r>
          </w:p>
        </w:tc>
      </w:tr>
      <w:tr>
        <w:trPr>
          <w:trHeight w:val="631" w:hRule="atLeast"/>
          <w:cantSplit w:val="true"/>
        </w:trPr>
        <w:tc>
          <w:tcPr>
            <w:tcW w:w="147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color w:val="000000"/>
              </w:rPr>
            </w:pPr>
            <w:r>
              <w:rPr>
                <w:color w:val="000000"/>
              </w:rPr>
              <w:t>7.4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left"/>
              <w:rPr>
                <w:rFonts w:ascii="Arial" w:hAnsi="Arial"/>
                <w:color w:val="000000"/>
              </w:rPr>
            </w:pPr>
            <w:r>
              <w:rPr>
                <w:color w:val="000000"/>
              </w:rPr>
              <w:t>Instrucciones para maniobra manual de emergencia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color w:val="000000"/>
              </w:rPr>
            </w:pPr>
            <w:r>
              <w:rPr>
                <w:color w:val="000000"/>
              </w:rPr>
              <w:t>7.4.4</w:t>
            </w:r>
          </w:p>
        </w:tc>
        <w:tc>
          <w:tcPr>
            <w:tcW w:w="1049" w:type="dxa"/>
            <w:tcBorders>
              <w:top w:val="nil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18"/>
                <w:szCs w:val="18"/>
                <w:lang w:bidi="ar-SA"/>
              </w:rPr>
              <w:t>{{tabla_si}}</w:t>
            </w:r>
          </w:p>
        </w:tc>
        <w:tc>
          <w:tcPr>
            <w:tcW w:w="134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20"/>
                <w:szCs w:val="20"/>
                <w:lang w:bidi="ar-SA"/>
              </w:rPr>
              <w:t>{{tabla_l}}</w:t>
            </w:r>
          </w:p>
        </w:tc>
        <w:tc>
          <w:tcPr>
            <w:tcW w:w="295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ascii="Calibri" w:hAnsi="Calibri" w:cs="Arial" w:asciiTheme="minorHAnsi" w:hAnsiTheme="minorHAnsi"/>
                <w:sz w:val="18"/>
                <w:szCs w:val="18"/>
                <w:lang w:val="es-ES"/>
              </w:rPr>
            </w:pPr>
            <w:r>
              <w:rPr/>
              <w:t>{{tabla_comentario}}</w:t>
            </w:r>
          </w:p>
        </w:tc>
      </w:tr>
      <w:tr>
        <w:trPr>
          <w:trHeight w:val="631" w:hRule="atLeast"/>
          <w:cantSplit w:val="true"/>
        </w:trPr>
        <w:tc>
          <w:tcPr>
            <w:tcW w:w="147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color w:val="000000"/>
              </w:rPr>
            </w:pPr>
            <w:r>
              <w:rPr>
                <w:color w:val="000000"/>
              </w:rPr>
              <w:t>7.5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left"/>
              <w:rPr>
                <w:rFonts w:ascii="Arial" w:hAnsi="Arial"/>
                <w:color w:val="000000"/>
              </w:rPr>
            </w:pPr>
            <w:r>
              <w:rPr>
                <w:color w:val="000000"/>
              </w:rPr>
              <w:t>Señalización acústica y/o visual para guías curvas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color w:val="000000"/>
              </w:rPr>
            </w:pPr>
            <w:r>
              <w:rPr>
                <w:color w:val="000000"/>
              </w:rPr>
              <w:t>5.5.16.2</w:t>
            </w:r>
          </w:p>
        </w:tc>
        <w:tc>
          <w:tcPr>
            <w:tcW w:w="1049" w:type="dxa"/>
            <w:tcBorders>
              <w:top w:val="nil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18"/>
                <w:szCs w:val="18"/>
                <w:lang w:bidi="ar-SA"/>
              </w:rPr>
              <w:t>{{tabla_si}}</w:t>
            </w:r>
          </w:p>
        </w:tc>
        <w:tc>
          <w:tcPr>
            <w:tcW w:w="134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20"/>
                <w:szCs w:val="20"/>
                <w:lang w:bidi="ar-SA"/>
              </w:rPr>
              <w:t>{{tabla_l}}</w:t>
            </w:r>
          </w:p>
        </w:tc>
        <w:tc>
          <w:tcPr>
            <w:tcW w:w="295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ascii="Calibri" w:hAnsi="Calibri" w:cs="Arial" w:asciiTheme="minorHAnsi" w:hAnsiTheme="minorHAnsi"/>
                <w:sz w:val="18"/>
                <w:szCs w:val="18"/>
                <w:lang w:val="es-ES"/>
              </w:rPr>
            </w:pPr>
            <w:r>
              <w:rPr/>
              <w:t>{{tabla_comentario}}</w:t>
            </w:r>
          </w:p>
        </w:tc>
      </w:tr>
      <w:tr>
        <w:trPr>
          <w:trHeight w:val="631" w:hRule="atLeast"/>
          <w:cantSplit w:val="true"/>
        </w:trPr>
        <w:tc>
          <w:tcPr>
            <w:tcW w:w="147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color w:val="000000"/>
              </w:rPr>
            </w:pPr>
            <w:r>
              <w:rPr>
                <w:color w:val="000000"/>
              </w:rPr>
              <w:t>7.6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left"/>
              <w:rPr>
                <w:rFonts w:ascii="Arial" w:hAnsi="Arial"/>
                <w:color w:val="0F1115"/>
              </w:rPr>
            </w:pPr>
            <w:r>
              <w:rPr>
                <w:color w:val="0F1115"/>
              </w:rPr>
              <w:t>Otros defectos: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color w:val="0F1115"/>
              </w:rPr>
            </w:pPr>
            <w:r>
              <w:rPr>
                <w:color w:val="0F1115"/>
              </w:rPr>
            </w:r>
          </w:p>
        </w:tc>
        <w:tc>
          <w:tcPr>
            <w:tcW w:w="1049" w:type="dxa"/>
            <w:tcBorders>
              <w:top w:val="nil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color w:val="0F1115"/>
              </w:rPr>
            </w:pPr>
            <w:r>
              <w:rPr>
                <w:color w:val="0F1115"/>
              </w:rPr>
            </w:r>
          </w:p>
        </w:tc>
        <w:tc>
          <w:tcPr>
            <w:tcW w:w="134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 w:val="false"/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{{another_l}</w:t>
            </w:r>
          </w:p>
        </w:tc>
        <w:tc>
          <w:tcPr>
            <w:tcW w:w="295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Contents"/>
              <w:widowControl w:val="false"/>
              <w:spacing w:before="60" w:after="60"/>
              <w:ind w:hanging="0"/>
              <w:jc w:val="left"/>
              <w:rPr>
                <w:rFonts w:ascii="Arial" w:hAnsi="Arial"/>
                <w:color w:val="0F1115"/>
              </w:rPr>
            </w:pPr>
            <w:r>
              <w:rPr>
                <w:color w:val="0F1115"/>
              </w:rPr>
              <w:t>(Especificar).</w:t>
            </w:r>
          </w:p>
          <w:p>
            <w:pPr>
              <w:pStyle w:val="TableContents"/>
              <w:widowControl w:val="false"/>
              <w:spacing w:before="60" w:after="60"/>
              <w:ind w:hanging="0"/>
              <w:jc w:val="left"/>
              <w:rPr>
                <w:rFonts w:ascii="Arial" w:hAnsi="Arial"/>
                <w:color w:val="0F1115"/>
              </w:rPr>
            </w:pPr>
            <w:r>
              <w:rPr>
                <w:color w:val="0F1115"/>
              </w:rPr>
              <w:t>{{another_comentario}}</w:t>
            </w:r>
          </w:p>
        </w:tc>
      </w:tr>
    </w:tbl>
    <w:p>
      <w:pPr>
        <w:pStyle w:val="Normal"/>
        <w:widowControl w:val="false"/>
        <w:spacing w:before="0" w:after="0"/>
        <w:ind w:hanging="0"/>
        <w:rPr>
          <w:rFonts w:cs="Arial"/>
          <w:b/>
          <w:b/>
          <w:sz w:val="22"/>
          <w:szCs w:val="22"/>
          <w:lang w:val="es-ES"/>
        </w:rPr>
      </w:pPr>
      <w:r>
        <w:rPr>
          <w:rFonts w:cs="Arial"/>
          <w:b/>
          <w:sz w:val="22"/>
          <w:szCs w:val="22"/>
          <w:lang w:val="es-ES"/>
        </w:rPr>
      </w:r>
    </w:p>
    <w:p>
      <w:pPr>
        <w:pStyle w:val="Normal"/>
        <w:widowControl w:val="false"/>
        <w:spacing w:before="0" w:after="0"/>
        <w:ind w:hanging="0"/>
        <w:rPr>
          <w:rFonts w:cs="Arial"/>
          <w:b/>
          <w:b/>
          <w:sz w:val="22"/>
          <w:szCs w:val="22"/>
          <w:lang w:val="es-ES"/>
        </w:rPr>
      </w:pPr>
      <w:r>
        <w:rPr/>
        <w:t>{{na</w:t>
      </w:r>
      <w:r>
        <w:rPr/>
        <w:t>7</w:t>
      </w:r>
      <w:r>
        <w:rPr/>
        <w:t xml:space="preserve">-2}}          </w:t>
        <w:tab/>
      </w:r>
    </w:p>
    <w:sectPr>
      <w:type w:val="nextPage"/>
      <w:pgSz w:w="11906" w:h="16838"/>
      <w:pgMar w:left="1418" w:right="1134" w:gutter="0" w:header="0" w:top="907" w:footer="0" w:bottom="607"/>
      <w:pgNumType w:fmt="decimal"/>
      <w:formProt w:val="false"/>
      <w:textDirection w:val="lrTb"/>
      <w:docGrid w:type="default" w:linePitch="272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decimal"/>
      <w:lvlText w:val="%1."/>
      <w:lvlJc w:val="left"/>
      <w:pPr>
        <w:tabs>
          <w:tab w:val="num" w:pos="1069"/>
        </w:tabs>
        <w:ind w:left="1069" w:hanging="360"/>
      </w:pPr>
      <w:rPr/>
    </w:lvl>
    <w:lvl w:ilvl="1">
      <w:start w:val="1"/>
      <w:pStyle w:val="Heading2"/>
      <w:numFmt w:val="decimal"/>
      <w:lvlText w:val="%1.%2."/>
      <w:lvlJc w:val="left"/>
      <w:pPr>
        <w:tabs>
          <w:tab w:val="num" w:pos="1501"/>
        </w:tabs>
        <w:ind w:left="1501" w:hanging="432"/>
      </w:pPr>
      <w:rPr/>
    </w:lvl>
    <w:lvl w:ilvl="2">
      <w:start w:val="1"/>
      <w:pStyle w:val="Heading3"/>
      <w:numFmt w:val="decimal"/>
      <w:lvlText w:val="%1.%2.%3."/>
      <w:lvlJc w:val="left"/>
      <w:pPr>
        <w:tabs>
          <w:tab w:val="num" w:pos="2149"/>
        </w:tabs>
        <w:ind w:left="1933" w:hanging="504"/>
      </w:pPr>
      <w:rPr/>
    </w:lvl>
    <w:lvl w:ilvl="3">
      <w:start w:val="1"/>
      <w:numFmt w:val="decimal"/>
      <w:lvlText w:val="%1.%2.%3.%4."/>
      <w:lvlJc w:val="left"/>
      <w:pPr>
        <w:tabs>
          <w:tab w:val="num" w:pos="2869"/>
        </w:tabs>
        <w:ind w:left="2437" w:hanging="648"/>
      </w:pPr>
      <w:rPr/>
    </w:lvl>
    <w:lvl w:ilvl="4">
      <w:start w:val="1"/>
      <w:numFmt w:val="decimal"/>
      <w:lvlText w:val="%1.%2.%3.%4.%5."/>
      <w:lvlJc w:val="left"/>
      <w:pPr>
        <w:tabs>
          <w:tab w:val="num" w:pos="3229"/>
        </w:tabs>
        <w:ind w:left="2941" w:hanging="792"/>
      </w:pPr>
      <w:rPr/>
    </w:lvl>
    <w:lvl w:ilvl="5">
      <w:start w:val="1"/>
      <w:numFmt w:val="decimal"/>
      <w:lvlText w:val="%1.%2.%3.%4.%5.%6."/>
      <w:lvlJc w:val="left"/>
      <w:pPr>
        <w:tabs>
          <w:tab w:val="num" w:pos="3949"/>
        </w:tabs>
        <w:ind w:left="3445" w:hanging="936"/>
      </w:pPr>
      <w:rPr/>
    </w:lvl>
    <w:lvl w:ilvl="6">
      <w:start w:val="1"/>
      <w:numFmt w:val="decimal"/>
      <w:lvlText w:val="%1.%2.%3.%4.%5.%6.%7."/>
      <w:lvlJc w:val="left"/>
      <w:pPr>
        <w:tabs>
          <w:tab w:val="num" w:pos="4309"/>
        </w:tabs>
        <w:ind w:left="3949" w:hanging="108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5029"/>
        </w:tabs>
        <w:ind w:left="4453" w:hanging="1224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5749"/>
        </w:tabs>
        <w:ind w:left="5029" w:hanging="1440"/>
      </w:pPr>
      <w:rPr/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60"/>
  <w:embedSystemFonts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s-CO" w:eastAsia="es-CO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iPriority="99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99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semiHidden="1" w:unhideWhenUsed="1"/>
    <w:lsdException w:name="FollowedHyperlink" w:uiPriority="99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uiPriority="99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dc5d14"/>
    <w:pPr>
      <w:widowControl/>
      <w:suppressAutoHyphens w:val="true"/>
      <w:bidi w:val="0"/>
      <w:spacing w:before="60" w:after="60"/>
      <w:ind w:firstLine="709"/>
      <w:jc w:val="both"/>
    </w:pPr>
    <w:rPr>
      <w:rFonts w:ascii="Arial" w:hAnsi="Arial" w:eastAsia="Times New Roman" w:cs="Times New Roman"/>
      <w:color w:val="auto"/>
      <w:kern w:val="0"/>
      <w:sz w:val="20"/>
      <w:szCs w:val="20"/>
      <w:lang w:val="es-419" w:eastAsia="pt-BR" w:bidi="ar-SA"/>
    </w:rPr>
  </w:style>
  <w:style w:type="paragraph" w:styleId="Heading1">
    <w:name w:val="Heading 1"/>
    <w:basedOn w:val="Normal"/>
    <w:next w:val="Normal"/>
    <w:qFormat/>
    <w:rsid w:val="00c57b46"/>
    <w:pPr>
      <w:keepNext w:val="true"/>
      <w:numPr>
        <w:ilvl w:val="0"/>
        <w:numId w:val="1"/>
      </w:numPr>
      <w:spacing w:before="120" w:after="120"/>
      <w:outlineLvl w:val="0"/>
    </w:pPr>
    <w:rPr>
      <w:b/>
      <w:smallCaps/>
      <w:sz w:val="22"/>
    </w:rPr>
  </w:style>
  <w:style w:type="paragraph" w:styleId="Heading2">
    <w:name w:val="Heading 2"/>
    <w:basedOn w:val="Normal"/>
    <w:next w:val="Normal"/>
    <w:link w:val="Ttulo2Car"/>
    <w:uiPriority w:val="99"/>
    <w:qFormat/>
    <w:rsid w:val="00c57b46"/>
    <w:pPr>
      <w:keepNext w:val="true"/>
      <w:numPr>
        <w:ilvl w:val="1"/>
        <w:numId w:val="1"/>
      </w:numPr>
      <w:outlineLvl w:val="1"/>
    </w:pPr>
    <w:rPr>
      <w:b/>
      <w:smallCaps/>
      <w:sz w:val="22"/>
    </w:rPr>
  </w:style>
  <w:style w:type="paragraph" w:styleId="Heading3">
    <w:name w:val="Heading 3"/>
    <w:basedOn w:val="Normal"/>
    <w:next w:val="Normal"/>
    <w:link w:val="Ttulo3Car"/>
    <w:qFormat/>
    <w:rsid w:val="00c57b46"/>
    <w:pPr>
      <w:keepNext w:val="true"/>
      <w:widowControl w:val="false"/>
      <w:numPr>
        <w:ilvl w:val="2"/>
        <w:numId w:val="1"/>
      </w:numPr>
      <w:outlineLvl w:val="2"/>
    </w:pPr>
    <w:rPr>
      <w:b/>
      <w:smallCaps/>
      <w:sz w:val="22"/>
    </w:rPr>
  </w:style>
  <w:style w:type="paragraph" w:styleId="Heading4">
    <w:name w:val="Heading 4"/>
    <w:basedOn w:val="Normal"/>
    <w:next w:val="Normal"/>
    <w:link w:val="Ttulo4Car"/>
    <w:qFormat/>
    <w:rsid w:val="00c57b46"/>
    <w:pPr>
      <w:keepNext w:val="true"/>
      <w:widowControl w:val="false"/>
      <w:outlineLvl w:val="3"/>
    </w:pPr>
    <w:rPr/>
  </w:style>
  <w:style w:type="paragraph" w:styleId="Heading5">
    <w:name w:val="Heading 5"/>
    <w:basedOn w:val="Normal"/>
    <w:next w:val="Normal"/>
    <w:qFormat/>
    <w:rsid w:val="00c57b46"/>
    <w:pPr>
      <w:keepNext w:val="true"/>
      <w:widowControl w:val="false"/>
      <w:jc w:val="center"/>
      <w:outlineLvl w:val="4"/>
    </w:pPr>
    <w:rPr/>
  </w:style>
  <w:style w:type="paragraph" w:styleId="Heading6">
    <w:name w:val="Heading 6"/>
    <w:basedOn w:val="Normal"/>
    <w:next w:val="Normal"/>
    <w:qFormat/>
    <w:rsid w:val="00c57b46"/>
    <w:pPr>
      <w:keepNext w:val="true"/>
      <w:widowControl w:val="false"/>
      <w:jc w:val="center"/>
      <w:outlineLvl w:val="5"/>
    </w:pPr>
    <w:rPr>
      <w:b/>
      <w:sz w:val="24"/>
    </w:rPr>
  </w:style>
  <w:style w:type="paragraph" w:styleId="Heading7">
    <w:name w:val="Heading 7"/>
    <w:basedOn w:val="Normal"/>
    <w:next w:val="Normal"/>
    <w:qFormat/>
    <w:rsid w:val="00c57b46"/>
    <w:pPr>
      <w:keepNext w:val="true"/>
      <w:widowControl w:val="false"/>
      <w:outlineLvl w:val="6"/>
    </w:pPr>
    <w:rPr>
      <w:b/>
      <w:color w:val="000000"/>
    </w:rPr>
  </w:style>
  <w:style w:type="paragraph" w:styleId="Heading8">
    <w:name w:val="Heading 8"/>
    <w:basedOn w:val="Normal"/>
    <w:next w:val="Normal"/>
    <w:qFormat/>
    <w:rsid w:val="00c57b46"/>
    <w:pPr>
      <w:keepNext w:val="true"/>
      <w:widowControl w:val="false"/>
      <w:outlineLvl w:val="7"/>
    </w:pPr>
    <w:rPr>
      <w:color w:val="000000"/>
    </w:rPr>
  </w:style>
  <w:style w:type="paragraph" w:styleId="Heading9">
    <w:name w:val="Heading 9"/>
    <w:basedOn w:val="Normal"/>
    <w:next w:val="Normal"/>
    <w:qFormat/>
    <w:rsid w:val="00c57b46"/>
    <w:pPr>
      <w:keepNext w:val="true"/>
      <w:widowControl w:val="false"/>
      <w:outlineLvl w:val="8"/>
    </w:pPr>
    <w:rPr>
      <w:b/>
      <w:color w:val="00000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basedOn w:val="DefaultParagraphFont"/>
    <w:uiPriority w:val="99"/>
    <w:rsid w:val="00c57b46"/>
    <w:rPr>
      <w:rFonts w:ascii="Arial" w:hAnsi="Arial"/>
      <w:color w:val="0000FF"/>
      <w:u w:val="single"/>
    </w:rPr>
  </w:style>
  <w:style w:type="character" w:styleId="FootnoteCharacters">
    <w:name w:val="Footnote Characters"/>
    <w:semiHidden/>
    <w:qFormat/>
    <w:rsid w:val="00c57b46"/>
    <w:rPr>
      <w:vertAlign w:val="superscript"/>
    </w:rPr>
  </w:style>
  <w:style w:type="character" w:styleId="FootnoteAnchor">
    <w:name w:val="Footnote Reference"/>
    <w:rPr>
      <w:vertAlign w:val="superscript"/>
    </w:rPr>
  </w:style>
  <w:style w:type="character" w:styleId="Annotationreference">
    <w:name w:val="annotation reference"/>
    <w:basedOn w:val="DefaultParagraphFont"/>
    <w:semiHidden/>
    <w:qFormat/>
    <w:rsid w:val="00c57b46"/>
    <w:rPr>
      <w:sz w:val="16"/>
      <w:szCs w:val="16"/>
    </w:rPr>
  </w:style>
  <w:style w:type="character" w:styleId="Pagenumber">
    <w:name w:val="page number"/>
    <w:basedOn w:val="DefaultParagraphFont"/>
    <w:qFormat/>
    <w:rsid w:val="00c57b46"/>
    <w:rPr/>
  </w:style>
  <w:style w:type="character" w:styleId="VisitedInternetLink">
    <w:name w:val="FollowedHyperlink"/>
    <w:basedOn w:val="DefaultParagraphFont"/>
    <w:uiPriority w:val="99"/>
    <w:rsid w:val="00c57b46"/>
    <w:rPr>
      <w:color w:val="800080"/>
      <w:u w:val="single"/>
    </w:rPr>
  </w:style>
  <w:style w:type="character" w:styleId="EncabezadoCar" w:customStyle="1">
    <w:name w:val="Encabezado Car"/>
    <w:basedOn w:val="DefaultParagraphFont"/>
    <w:link w:val="Header"/>
    <w:qFormat/>
    <w:rsid w:val="00005b11"/>
    <w:rPr>
      <w:rFonts w:ascii="Arial" w:hAnsi="Arial"/>
      <w:lang w:eastAsia="pt-BR"/>
    </w:rPr>
  </w:style>
  <w:style w:type="character" w:styleId="PiedepginaCar" w:customStyle="1">
    <w:name w:val="Pie de página Car"/>
    <w:basedOn w:val="DefaultParagraphFont"/>
    <w:link w:val="Footer"/>
    <w:uiPriority w:val="99"/>
    <w:qFormat/>
    <w:rsid w:val="00816f09"/>
    <w:rPr>
      <w:rFonts w:ascii="Arial" w:hAnsi="Arial"/>
      <w:sz w:val="16"/>
      <w:lang w:eastAsia="pt-BR"/>
    </w:rPr>
  </w:style>
  <w:style w:type="character" w:styleId="TextodegloboCar" w:customStyle="1">
    <w:name w:val="Texto de globo Car"/>
    <w:link w:val="BalloonText"/>
    <w:semiHidden/>
    <w:qFormat/>
    <w:rsid w:val="00b646a6"/>
    <w:rPr>
      <w:rFonts w:ascii="Tahoma" w:hAnsi="Tahoma" w:cs="Tahoma"/>
      <w:sz w:val="16"/>
      <w:szCs w:val="16"/>
      <w:lang w:val="es-419" w:eastAsia="pt-BR"/>
    </w:rPr>
  </w:style>
  <w:style w:type="character" w:styleId="Ttulo3Car" w:customStyle="1">
    <w:name w:val="Título 3 Car"/>
    <w:link w:val="Heading3"/>
    <w:qFormat/>
    <w:rsid w:val="00b646a6"/>
    <w:rPr>
      <w:rFonts w:ascii="Arial" w:hAnsi="Arial"/>
      <w:b/>
      <w:smallCaps/>
      <w:sz w:val="22"/>
      <w:lang w:val="es-419" w:eastAsia="pt-BR"/>
    </w:rPr>
  </w:style>
  <w:style w:type="character" w:styleId="Ttulo4Car" w:customStyle="1">
    <w:name w:val="Título 4 Car"/>
    <w:link w:val="Heading4"/>
    <w:qFormat/>
    <w:rsid w:val="00b646a6"/>
    <w:rPr>
      <w:rFonts w:ascii="Arial" w:hAnsi="Arial"/>
      <w:lang w:val="es-419" w:eastAsia="pt-BR"/>
    </w:rPr>
  </w:style>
  <w:style w:type="character" w:styleId="Ttulo2Car" w:customStyle="1">
    <w:name w:val="Título 2 Car"/>
    <w:basedOn w:val="DefaultParagraphFont"/>
    <w:link w:val="Heading2"/>
    <w:uiPriority w:val="99"/>
    <w:qFormat/>
    <w:locked/>
    <w:rsid w:val="00b646a6"/>
    <w:rPr>
      <w:rFonts w:ascii="Arial" w:hAnsi="Arial"/>
      <w:b/>
      <w:smallCaps/>
      <w:sz w:val="22"/>
      <w:lang w:val="es-419" w:eastAsia="pt-BR"/>
    </w:rPr>
  </w:style>
  <w:style w:type="character" w:styleId="TextocomentarioCar" w:customStyle="1">
    <w:name w:val="Texto comentario Car"/>
    <w:basedOn w:val="DefaultParagraphFont"/>
    <w:link w:val="Annotationtext"/>
    <w:semiHidden/>
    <w:qFormat/>
    <w:rsid w:val="00b44562"/>
    <w:rPr>
      <w:rFonts w:ascii="Arial" w:hAnsi="Arial"/>
      <w:lang w:val="es-419" w:eastAsia="pt-BR"/>
    </w:rPr>
  </w:style>
  <w:style w:type="character" w:styleId="AsuntodelcomentarioCar" w:customStyle="1">
    <w:name w:val="Asunto del comentario Car"/>
    <w:basedOn w:val="TextocomentarioCar"/>
    <w:link w:val="Annotationsubject"/>
    <w:semiHidden/>
    <w:qFormat/>
    <w:rsid w:val="00b44562"/>
    <w:rPr>
      <w:rFonts w:ascii="Arial" w:hAnsi="Arial"/>
      <w:b/>
      <w:bCs/>
      <w:lang w:val="es-419" w:eastAsia="pt-BR"/>
    </w:rPr>
  </w:style>
  <w:style w:type="character" w:styleId="Emphasis">
    <w:name w:val="Emphasis"/>
    <w:basedOn w:val="DefaultParagraphFont"/>
    <w:qFormat/>
    <w:rsid w:val="00f56393"/>
    <w:rPr>
      <w:i/>
      <w:iCs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TextBody">
    <w:name w:val="Body Text"/>
    <w:basedOn w:val="Normal"/>
    <w:rsid w:val="00c57b46"/>
    <w:pPr/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EncabezadoCar"/>
    <w:rsid w:val="00c57b46"/>
    <w:pPr>
      <w:tabs>
        <w:tab w:val="clear" w:pos="709"/>
        <w:tab w:val="center" w:pos="4419" w:leader="none"/>
        <w:tab w:val="right" w:pos="8838" w:leader="none"/>
      </w:tabs>
    </w:pPr>
    <w:rPr/>
  </w:style>
  <w:style w:type="paragraph" w:styleId="Footer">
    <w:name w:val="Footer"/>
    <w:basedOn w:val="Normal"/>
    <w:link w:val="PiedepginaCar"/>
    <w:uiPriority w:val="99"/>
    <w:rsid w:val="00c57b46"/>
    <w:pPr>
      <w:tabs>
        <w:tab w:val="clear" w:pos="709"/>
        <w:tab w:val="center" w:pos="4419" w:leader="none"/>
        <w:tab w:val="right" w:pos="8838" w:leader="none"/>
      </w:tabs>
      <w:spacing w:before="0" w:after="0"/>
    </w:pPr>
    <w:rPr>
      <w:sz w:val="16"/>
    </w:rPr>
  </w:style>
  <w:style w:type="paragraph" w:styleId="TextBodyIndent">
    <w:name w:val="Body Text Indent"/>
    <w:basedOn w:val="Normal"/>
    <w:rsid w:val="00c57b46"/>
    <w:pPr/>
    <w:rPr/>
  </w:style>
  <w:style w:type="paragraph" w:styleId="DocumentMap">
    <w:name w:val="Document Map"/>
    <w:basedOn w:val="Normal"/>
    <w:semiHidden/>
    <w:qFormat/>
    <w:rsid w:val="00c57b46"/>
    <w:pPr>
      <w:shd w:val="clear" w:color="auto" w:fill="000080"/>
    </w:pPr>
    <w:rPr>
      <w:rFonts w:ascii="Tahoma" w:hAnsi="Tahoma" w:cs="Tahoma"/>
    </w:rPr>
  </w:style>
  <w:style w:type="paragraph" w:styleId="Contents1">
    <w:name w:val="TOC 1"/>
    <w:basedOn w:val="Normal"/>
    <w:next w:val="Normal"/>
    <w:autoRedefine/>
    <w:semiHidden/>
    <w:rsid w:val="002a0794"/>
    <w:pPr>
      <w:tabs>
        <w:tab w:val="clear" w:pos="709"/>
        <w:tab w:val="left" w:pos="407" w:leader="none"/>
        <w:tab w:val="right" w:pos="8495" w:leader="dot"/>
      </w:tabs>
      <w:spacing w:before="120" w:after="120"/>
      <w:ind w:hanging="0"/>
      <w:jc w:val="left"/>
    </w:pPr>
    <w:rPr>
      <w:rFonts w:cs="Arial"/>
      <w:b/>
      <w:bCs/>
      <w:caps/>
      <w:sz w:val="18"/>
      <w:szCs w:val="18"/>
      <w:u w:val="single"/>
    </w:rPr>
  </w:style>
  <w:style w:type="paragraph" w:styleId="Contents2">
    <w:name w:val="TOC 2"/>
    <w:basedOn w:val="Normal"/>
    <w:next w:val="Normal"/>
    <w:autoRedefine/>
    <w:semiHidden/>
    <w:rsid w:val="00c57b46"/>
    <w:pPr>
      <w:spacing w:before="0" w:after="0"/>
      <w:ind w:hanging="0"/>
      <w:jc w:val="left"/>
    </w:pPr>
    <w:rPr>
      <w:rFonts w:ascii="Times New Roman" w:hAnsi="Times New Roman"/>
      <w:b/>
      <w:bCs/>
      <w:smallCaps/>
      <w:szCs w:val="26"/>
    </w:rPr>
  </w:style>
  <w:style w:type="paragraph" w:styleId="Contents3">
    <w:name w:val="TOC 3"/>
    <w:basedOn w:val="Normal"/>
    <w:next w:val="Normal"/>
    <w:autoRedefine/>
    <w:semiHidden/>
    <w:rsid w:val="00c57b46"/>
    <w:pPr>
      <w:spacing w:before="0" w:after="0"/>
      <w:ind w:hanging="0"/>
      <w:jc w:val="left"/>
    </w:pPr>
    <w:rPr>
      <w:rFonts w:ascii="Times New Roman" w:hAnsi="Times New Roman"/>
      <w:smallCaps/>
      <w:szCs w:val="26"/>
    </w:rPr>
  </w:style>
  <w:style w:type="paragraph" w:styleId="Contents4">
    <w:name w:val="TOC 4"/>
    <w:basedOn w:val="Normal"/>
    <w:next w:val="Normal"/>
    <w:autoRedefine/>
    <w:semiHidden/>
    <w:rsid w:val="00c57b46"/>
    <w:pPr>
      <w:spacing w:before="0" w:after="0"/>
      <w:ind w:hanging="0"/>
      <w:jc w:val="left"/>
    </w:pPr>
    <w:rPr>
      <w:rFonts w:ascii="Times New Roman" w:hAnsi="Times New Roman"/>
      <w:szCs w:val="26"/>
    </w:rPr>
  </w:style>
  <w:style w:type="paragraph" w:styleId="Contents5">
    <w:name w:val="TOC 5"/>
    <w:basedOn w:val="Normal"/>
    <w:next w:val="Normal"/>
    <w:autoRedefine/>
    <w:semiHidden/>
    <w:rsid w:val="00c57b46"/>
    <w:pPr>
      <w:spacing w:before="0" w:after="0"/>
      <w:ind w:hanging="0"/>
      <w:jc w:val="left"/>
    </w:pPr>
    <w:rPr>
      <w:rFonts w:ascii="Times New Roman" w:hAnsi="Times New Roman"/>
      <w:szCs w:val="26"/>
    </w:rPr>
  </w:style>
  <w:style w:type="paragraph" w:styleId="Contents6">
    <w:name w:val="TOC 6"/>
    <w:basedOn w:val="Normal"/>
    <w:next w:val="Normal"/>
    <w:autoRedefine/>
    <w:semiHidden/>
    <w:rsid w:val="00c57b46"/>
    <w:pPr>
      <w:spacing w:before="0" w:after="0"/>
      <w:ind w:hanging="0"/>
      <w:jc w:val="left"/>
    </w:pPr>
    <w:rPr>
      <w:rFonts w:ascii="Times New Roman" w:hAnsi="Times New Roman"/>
      <w:szCs w:val="26"/>
    </w:rPr>
  </w:style>
  <w:style w:type="paragraph" w:styleId="Contents7">
    <w:name w:val="TOC 7"/>
    <w:basedOn w:val="Normal"/>
    <w:next w:val="Normal"/>
    <w:autoRedefine/>
    <w:semiHidden/>
    <w:rsid w:val="00c57b46"/>
    <w:pPr>
      <w:spacing w:before="0" w:after="0"/>
      <w:ind w:hanging="0"/>
      <w:jc w:val="left"/>
    </w:pPr>
    <w:rPr>
      <w:rFonts w:ascii="Times New Roman" w:hAnsi="Times New Roman"/>
      <w:szCs w:val="26"/>
    </w:rPr>
  </w:style>
  <w:style w:type="paragraph" w:styleId="Contents8">
    <w:name w:val="TOC 8"/>
    <w:basedOn w:val="Normal"/>
    <w:next w:val="Normal"/>
    <w:autoRedefine/>
    <w:semiHidden/>
    <w:rsid w:val="00c57b46"/>
    <w:pPr>
      <w:spacing w:before="0" w:after="0"/>
      <w:ind w:hanging="0"/>
      <w:jc w:val="left"/>
    </w:pPr>
    <w:rPr>
      <w:rFonts w:ascii="Times New Roman" w:hAnsi="Times New Roman"/>
      <w:szCs w:val="26"/>
    </w:rPr>
  </w:style>
  <w:style w:type="paragraph" w:styleId="Contents9">
    <w:name w:val="TOC 9"/>
    <w:basedOn w:val="Normal"/>
    <w:next w:val="Normal"/>
    <w:autoRedefine/>
    <w:semiHidden/>
    <w:rsid w:val="00c57b46"/>
    <w:pPr>
      <w:spacing w:before="0" w:after="0"/>
      <w:ind w:hanging="0"/>
      <w:jc w:val="left"/>
    </w:pPr>
    <w:rPr>
      <w:rFonts w:ascii="Times New Roman" w:hAnsi="Times New Roman"/>
      <w:szCs w:val="26"/>
    </w:rPr>
  </w:style>
  <w:style w:type="paragraph" w:styleId="Footnote">
    <w:name w:val="Footnote Text"/>
    <w:basedOn w:val="Normal"/>
    <w:semiHidden/>
    <w:rsid w:val="00c57b46"/>
    <w:pPr/>
    <w:rPr>
      <w:sz w:val="16"/>
    </w:rPr>
  </w:style>
  <w:style w:type="paragraph" w:styleId="Annotationtext">
    <w:name w:val="annotation text"/>
    <w:basedOn w:val="Normal"/>
    <w:link w:val="TextocomentarioCar"/>
    <w:semiHidden/>
    <w:qFormat/>
    <w:rsid w:val="00c57b46"/>
    <w:pPr/>
    <w:rPr/>
  </w:style>
  <w:style w:type="paragraph" w:styleId="BodyTextIndent2">
    <w:name w:val="Body Text Indent 2"/>
    <w:basedOn w:val="Normal"/>
    <w:qFormat/>
    <w:rsid w:val="00c57b46"/>
    <w:pPr/>
    <w:rPr>
      <w:i/>
      <w:iCs/>
      <w:color w:val="FF0000"/>
    </w:rPr>
  </w:style>
  <w:style w:type="paragraph" w:styleId="BalloonText">
    <w:name w:val="Balloon Text"/>
    <w:basedOn w:val="Normal"/>
    <w:link w:val="TextodegloboCar"/>
    <w:semiHidden/>
    <w:qFormat/>
    <w:rsid w:val="00c57b46"/>
    <w:pPr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b37ce"/>
    <w:pPr>
      <w:spacing w:before="60" w:after="60"/>
      <w:ind w:left="720" w:firstLine="709"/>
      <w:contextualSpacing/>
    </w:pPr>
    <w:rPr/>
  </w:style>
  <w:style w:type="paragraph" w:styleId="Xl65" w:customStyle="1">
    <w:name w:val="xl65"/>
    <w:basedOn w:val="Normal"/>
    <w:qFormat/>
    <w:rsid w:val="00995ade"/>
    <w:pPr>
      <w:spacing w:beforeAutospacing="1" w:afterAutospacing="1"/>
      <w:ind w:hanging="0"/>
      <w:jc w:val="center"/>
      <w:textAlignment w:val="center"/>
    </w:pPr>
    <w:rPr>
      <w:rFonts w:ascii="Cambria" w:hAnsi="Cambria"/>
      <w:sz w:val="16"/>
      <w:szCs w:val="16"/>
      <w:lang w:eastAsia="es-CO"/>
    </w:rPr>
  </w:style>
  <w:style w:type="paragraph" w:styleId="Xl66" w:customStyle="1">
    <w:name w:val="xl66"/>
    <w:basedOn w:val="Normal"/>
    <w:qFormat/>
    <w:rsid w:val="00995ade"/>
    <w:pPr>
      <w:spacing w:beforeAutospacing="1" w:afterAutospacing="1"/>
      <w:ind w:hanging="0"/>
      <w:jc w:val="center"/>
    </w:pPr>
    <w:rPr>
      <w:rFonts w:ascii="Cambria" w:hAnsi="Cambria"/>
      <w:sz w:val="16"/>
      <w:szCs w:val="16"/>
      <w:lang w:eastAsia="es-CO"/>
    </w:rPr>
  </w:style>
  <w:style w:type="paragraph" w:styleId="Xl67" w:customStyle="1">
    <w:name w:val="xl67"/>
    <w:basedOn w:val="Normal"/>
    <w:qFormat/>
    <w:rsid w:val="00995ade"/>
    <w:pPr>
      <w:spacing w:beforeAutospacing="1" w:afterAutospacing="1"/>
      <w:ind w:hanging="0"/>
      <w:jc w:val="left"/>
    </w:pPr>
    <w:rPr>
      <w:rFonts w:ascii="Cambria" w:hAnsi="Cambria"/>
      <w:sz w:val="16"/>
      <w:szCs w:val="16"/>
      <w:lang w:eastAsia="es-CO"/>
    </w:rPr>
  </w:style>
  <w:style w:type="paragraph" w:styleId="Xl68" w:customStyle="1">
    <w:name w:val="xl68"/>
    <w:basedOn w:val="Normal"/>
    <w:qFormat/>
    <w:rsid w:val="00995ade"/>
    <w:pPr>
      <w:pBdr>
        <w:top w:val="single" w:sz="8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Autospacing="1" w:afterAutospacing="1"/>
      <w:ind w:hanging="0"/>
      <w:jc w:val="center"/>
    </w:pPr>
    <w:rPr>
      <w:rFonts w:ascii="Cambria" w:hAnsi="Cambria"/>
      <w:sz w:val="16"/>
      <w:szCs w:val="16"/>
      <w:lang w:eastAsia="es-CO"/>
    </w:rPr>
  </w:style>
  <w:style w:type="paragraph" w:styleId="Xl69" w:customStyle="1">
    <w:name w:val="xl69"/>
    <w:basedOn w:val="Normal"/>
    <w:qFormat/>
    <w:rsid w:val="00995ade"/>
    <w:pPr>
      <w:pBdr>
        <w:top w:val="single" w:sz="8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Autospacing="1" w:afterAutospacing="1"/>
      <w:ind w:hanging="0"/>
      <w:jc w:val="left"/>
    </w:pPr>
    <w:rPr>
      <w:rFonts w:ascii="Cambria" w:hAnsi="Cambria"/>
      <w:sz w:val="16"/>
      <w:szCs w:val="16"/>
      <w:lang w:eastAsia="es-CO"/>
    </w:rPr>
  </w:style>
  <w:style w:type="paragraph" w:styleId="Xl70" w:customStyle="1">
    <w:name w:val="xl70"/>
    <w:basedOn w:val="Normal"/>
    <w:qFormat/>
    <w:rsid w:val="00995ade"/>
    <w:pPr>
      <w:pBdr>
        <w:top w:val="single" w:sz="8" w:space="0" w:color="000000"/>
        <w:left w:val="single" w:sz="4" w:space="0" w:color="000000"/>
        <w:bottom w:val="single" w:sz="4" w:space="0" w:color="000000"/>
        <w:right w:val="single" w:sz="8" w:space="0" w:color="000000"/>
      </w:pBdr>
      <w:spacing w:beforeAutospacing="1" w:afterAutospacing="1"/>
      <w:ind w:hanging="0"/>
      <w:jc w:val="left"/>
    </w:pPr>
    <w:rPr>
      <w:rFonts w:ascii="Cambria" w:hAnsi="Cambria"/>
      <w:sz w:val="16"/>
      <w:szCs w:val="16"/>
      <w:lang w:eastAsia="es-CO"/>
    </w:rPr>
  </w:style>
  <w:style w:type="paragraph" w:styleId="Xl71" w:customStyle="1">
    <w:name w:val="xl71"/>
    <w:basedOn w:val="Normal"/>
    <w:qFormat/>
    <w:rsid w:val="00995ade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Autospacing="1" w:afterAutospacing="1"/>
      <w:ind w:hanging="0"/>
      <w:jc w:val="center"/>
    </w:pPr>
    <w:rPr>
      <w:rFonts w:ascii="Cambria" w:hAnsi="Cambria"/>
      <w:sz w:val="16"/>
      <w:szCs w:val="16"/>
      <w:lang w:eastAsia="es-CO"/>
    </w:rPr>
  </w:style>
  <w:style w:type="paragraph" w:styleId="Xl72" w:customStyle="1">
    <w:name w:val="xl72"/>
    <w:basedOn w:val="Normal"/>
    <w:qFormat/>
    <w:rsid w:val="00995ade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Autospacing="1" w:afterAutospacing="1"/>
      <w:ind w:hanging="0"/>
      <w:jc w:val="left"/>
    </w:pPr>
    <w:rPr>
      <w:rFonts w:ascii="Cambria" w:hAnsi="Cambria"/>
      <w:sz w:val="16"/>
      <w:szCs w:val="16"/>
      <w:lang w:eastAsia="es-CO"/>
    </w:rPr>
  </w:style>
  <w:style w:type="paragraph" w:styleId="Xl73" w:customStyle="1">
    <w:name w:val="xl73"/>
    <w:basedOn w:val="Normal"/>
    <w:qFormat/>
    <w:rsid w:val="00995ade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8" w:space="0" w:color="000000"/>
      </w:pBdr>
      <w:spacing w:beforeAutospacing="1" w:afterAutospacing="1"/>
      <w:ind w:hanging="0"/>
      <w:jc w:val="left"/>
    </w:pPr>
    <w:rPr>
      <w:rFonts w:ascii="Cambria" w:hAnsi="Cambria"/>
      <w:sz w:val="16"/>
      <w:szCs w:val="16"/>
      <w:lang w:eastAsia="es-CO"/>
    </w:rPr>
  </w:style>
  <w:style w:type="paragraph" w:styleId="Xl74" w:customStyle="1">
    <w:name w:val="xl74"/>
    <w:basedOn w:val="Normal"/>
    <w:qFormat/>
    <w:rsid w:val="00995ade"/>
    <w:pPr>
      <w:pBdr>
        <w:top w:val="single" w:sz="4" w:space="0" w:color="000000"/>
        <w:left w:val="single" w:sz="4" w:space="0" w:color="000000"/>
        <w:bottom w:val="single" w:sz="8" w:space="0" w:color="000000"/>
        <w:right w:val="single" w:sz="4" w:space="0" w:color="000000"/>
      </w:pBdr>
      <w:spacing w:beforeAutospacing="1" w:afterAutospacing="1"/>
      <w:ind w:hanging="0"/>
      <w:jc w:val="center"/>
    </w:pPr>
    <w:rPr>
      <w:rFonts w:ascii="Cambria" w:hAnsi="Cambria"/>
      <w:sz w:val="16"/>
      <w:szCs w:val="16"/>
      <w:lang w:eastAsia="es-CO"/>
    </w:rPr>
  </w:style>
  <w:style w:type="paragraph" w:styleId="Xl75" w:customStyle="1">
    <w:name w:val="xl75"/>
    <w:basedOn w:val="Normal"/>
    <w:qFormat/>
    <w:rsid w:val="00995ade"/>
    <w:pPr>
      <w:pBdr>
        <w:top w:val="single" w:sz="4" w:space="0" w:color="000000"/>
        <w:left w:val="single" w:sz="4" w:space="0" w:color="000000"/>
        <w:bottom w:val="single" w:sz="8" w:space="0" w:color="000000"/>
        <w:right w:val="single" w:sz="4" w:space="0" w:color="000000"/>
      </w:pBdr>
      <w:spacing w:beforeAutospacing="1" w:afterAutospacing="1"/>
      <w:ind w:hanging="0"/>
      <w:jc w:val="left"/>
    </w:pPr>
    <w:rPr>
      <w:rFonts w:ascii="Cambria" w:hAnsi="Cambria"/>
      <w:sz w:val="16"/>
      <w:szCs w:val="16"/>
      <w:lang w:eastAsia="es-CO"/>
    </w:rPr>
  </w:style>
  <w:style w:type="paragraph" w:styleId="Xl76" w:customStyle="1">
    <w:name w:val="xl76"/>
    <w:basedOn w:val="Normal"/>
    <w:qFormat/>
    <w:rsid w:val="00995ade"/>
    <w:pPr>
      <w:pBdr>
        <w:top w:val="single" w:sz="4" w:space="0" w:color="000000"/>
        <w:left w:val="single" w:sz="4" w:space="0" w:color="000000"/>
        <w:bottom w:val="single" w:sz="8" w:space="0" w:color="000000"/>
        <w:right w:val="single" w:sz="8" w:space="0" w:color="000000"/>
      </w:pBdr>
      <w:spacing w:beforeAutospacing="1" w:afterAutospacing="1"/>
      <w:ind w:hanging="0"/>
      <w:jc w:val="left"/>
    </w:pPr>
    <w:rPr>
      <w:rFonts w:ascii="Cambria" w:hAnsi="Cambria"/>
      <w:sz w:val="16"/>
      <w:szCs w:val="16"/>
      <w:lang w:eastAsia="es-CO"/>
    </w:rPr>
  </w:style>
  <w:style w:type="paragraph" w:styleId="Xl77" w:customStyle="1">
    <w:name w:val="xl77"/>
    <w:basedOn w:val="Normal"/>
    <w:qFormat/>
    <w:rsid w:val="00995ade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Autospacing="1" w:afterAutospacing="1"/>
      <w:ind w:hanging="0"/>
      <w:jc w:val="center"/>
      <w:textAlignment w:val="center"/>
    </w:pPr>
    <w:rPr>
      <w:rFonts w:ascii="Cambria" w:hAnsi="Cambria"/>
      <w:color w:val="FF0000"/>
      <w:sz w:val="16"/>
      <w:szCs w:val="16"/>
      <w:lang w:eastAsia="es-CO"/>
    </w:rPr>
  </w:style>
  <w:style w:type="paragraph" w:styleId="Xl78" w:customStyle="1">
    <w:name w:val="xl78"/>
    <w:basedOn w:val="Normal"/>
    <w:qFormat/>
    <w:rsid w:val="00995ade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Autospacing="1" w:afterAutospacing="1"/>
      <w:ind w:hanging="0"/>
      <w:jc w:val="center"/>
      <w:textAlignment w:val="center"/>
    </w:pPr>
    <w:rPr>
      <w:rFonts w:ascii="Cambria" w:hAnsi="Cambria"/>
      <w:sz w:val="16"/>
      <w:szCs w:val="16"/>
      <w:lang w:eastAsia="es-CO"/>
    </w:rPr>
  </w:style>
  <w:style w:type="paragraph" w:styleId="Xl79" w:customStyle="1">
    <w:name w:val="xl79"/>
    <w:basedOn w:val="Normal"/>
    <w:qFormat/>
    <w:rsid w:val="00995ade"/>
    <w:pPr>
      <w:pBdr>
        <w:top w:val="single" w:sz="8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Autospacing="1" w:afterAutospacing="1"/>
      <w:ind w:hanging="0"/>
      <w:jc w:val="center"/>
      <w:textAlignment w:val="center"/>
    </w:pPr>
    <w:rPr>
      <w:rFonts w:ascii="Cambria" w:hAnsi="Cambria"/>
      <w:sz w:val="16"/>
      <w:szCs w:val="16"/>
      <w:lang w:eastAsia="es-CO"/>
    </w:rPr>
  </w:style>
  <w:style w:type="paragraph" w:styleId="Xl80" w:customStyle="1">
    <w:name w:val="xl80"/>
    <w:basedOn w:val="Normal"/>
    <w:qFormat/>
    <w:rsid w:val="00995ade"/>
    <w:pPr>
      <w:pBdr>
        <w:left w:val="single" w:sz="8" w:space="0" w:color="000000"/>
        <w:right w:val="single" w:sz="4" w:space="0" w:color="000000"/>
      </w:pBdr>
      <w:spacing w:beforeAutospacing="1" w:afterAutospacing="1"/>
      <w:ind w:hanging="0"/>
      <w:jc w:val="center"/>
      <w:textAlignment w:val="center"/>
    </w:pPr>
    <w:rPr>
      <w:rFonts w:ascii="Cambria" w:hAnsi="Cambria"/>
      <w:sz w:val="16"/>
      <w:szCs w:val="16"/>
      <w:lang w:eastAsia="es-CO"/>
    </w:rPr>
  </w:style>
  <w:style w:type="paragraph" w:styleId="Xl81" w:customStyle="1">
    <w:name w:val="xl81"/>
    <w:basedOn w:val="Normal"/>
    <w:qFormat/>
    <w:rsid w:val="00995ade"/>
    <w:pPr>
      <w:pBdr>
        <w:left w:val="single" w:sz="8" w:space="0" w:color="000000"/>
        <w:bottom w:val="single" w:sz="8" w:space="0" w:color="000000"/>
        <w:right w:val="single" w:sz="4" w:space="0" w:color="000000"/>
      </w:pBdr>
      <w:spacing w:beforeAutospacing="1" w:afterAutospacing="1"/>
      <w:ind w:hanging="0"/>
      <w:jc w:val="center"/>
      <w:textAlignment w:val="center"/>
    </w:pPr>
    <w:rPr>
      <w:rFonts w:ascii="Cambria" w:hAnsi="Cambria"/>
      <w:sz w:val="16"/>
      <w:szCs w:val="16"/>
      <w:lang w:eastAsia="es-CO"/>
    </w:rPr>
  </w:style>
  <w:style w:type="paragraph" w:styleId="Xl82" w:customStyle="1">
    <w:name w:val="xl82"/>
    <w:basedOn w:val="Normal"/>
    <w:qFormat/>
    <w:rsid w:val="00995ade"/>
    <w:pPr>
      <w:pBdr>
        <w:top w:val="single" w:sz="8" w:space="0" w:color="000000"/>
        <w:left w:val="single" w:sz="8" w:space="0" w:color="000000"/>
        <w:right w:val="single" w:sz="4" w:space="0" w:color="000000"/>
      </w:pBdr>
      <w:spacing w:beforeAutospacing="1" w:afterAutospacing="1"/>
      <w:ind w:hanging="0"/>
      <w:jc w:val="center"/>
      <w:textAlignment w:val="center"/>
    </w:pPr>
    <w:rPr>
      <w:rFonts w:ascii="Cambria" w:hAnsi="Cambria"/>
      <w:sz w:val="16"/>
      <w:szCs w:val="16"/>
      <w:lang w:eastAsia="es-CO"/>
    </w:rPr>
  </w:style>
  <w:style w:type="paragraph" w:styleId="Xl83" w:customStyle="1">
    <w:name w:val="xl83"/>
    <w:basedOn w:val="Normal"/>
    <w:qFormat/>
    <w:rsid w:val="00995ade"/>
    <w:pPr>
      <w:pBdr>
        <w:top w:val="single" w:sz="4" w:space="0" w:color="000000"/>
        <w:left w:val="single" w:sz="4" w:space="0" w:color="000000"/>
        <w:bottom w:val="single" w:sz="8" w:space="0" w:color="000000"/>
        <w:right w:val="single" w:sz="4" w:space="0" w:color="000000"/>
      </w:pBdr>
      <w:spacing w:beforeAutospacing="1" w:afterAutospacing="1"/>
      <w:ind w:hanging="0"/>
      <w:jc w:val="center"/>
      <w:textAlignment w:val="center"/>
    </w:pPr>
    <w:rPr>
      <w:rFonts w:ascii="Cambria" w:hAnsi="Cambria"/>
      <w:sz w:val="16"/>
      <w:szCs w:val="16"/>
      <w:lang w:eastAsia="es-CO"/>
    </w:rPr>
  </w:style>
  <w:style w:type="paragraph" w:styleId="Xl84" w:customStyle="1">
    <w:name w:val="xl84"/>
    <w:basedOn w:val="Normal"/>
    <w:qFormat/>
    <w:rsid w:val="00995ade"/>
    <w:pPr>
      <w:pBdr>
        <w:top w:val="single" w:sz="4" w:space="0" w:color="000000"/>
        <w:left w:val="single" w:sz="4" w:space="0" w:color="000000"/>
        <w:bottom w:val="single" w:sz="8" w:space="0" w:color="000000"/>
        <w:right w:val="single" w:sz="4" w:space="0" w:color="000000"/>
      </w:pBdr>
      <w:spacing w:beforeAutospacing="1" w:afterAutospacing="1"/>
      <w:ind w:hanging="0"/>
      <w:jc w:val="center"/>
    </w:pPr>
    <w:rPr>
      <w:rFonts w:ascii="Cambria" w:hAnsi="Cambria"/>
      <w:b/>
      <w:bCs/>
      <w:sz w:val="16"/>
      <w:szCs w:val="16"/>
      <w:lang w:eastAsia="es-CO"/>
    </w:rPr>
  </w:style>
  <w:style w:type="paragraph" w:styleId="Xl85" w:customStyle="1">
    <w:name w:val="xl85"/>
    <w:basedOn w:val="Normal"/>
    <w:qFormat/>
    <w:rsid w:val="00995ade"/>
    <w:pPr>
      <w:pBdr>
        <w:top w:val="single" w:sz="8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Autospacing="1" w:afterAutospacing="1"/>
      <w:ind w:hanging="0"/>
      <w:jc w:val="left"/>
    </w:pPr>
    <w:rPr>
      <w:rFonts w:ascii="Cambria" w:hAnsi="Cambria"/>
      <w:color w:val="376091"/>
      <w:sz w:val="16"/>
      <w:szCs w:val="16"/>
      <w:lang w:eastAsia="es-CO"/>
    </w:rPr>
  </w:style>
  <w:style w:type="paragraph" w:styleId="Xl86" w:customStyle="1">
    <w:name w:val="xl86"/>
    <w:basedOn w:val="Normal"/>
    <w:qFormat/>
    <w:rsid w:val="00995ade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Autospacing="1" w:afterAutospacing="1"/>
      <w:ind w:hanging="0"/>
      <w:jc w:val="left"/>
    </w:pPr>
    <w:rPr>
      <w:rFonts w:ascii="Cambria" w:hAnsi="Cambria"/>
      <w:color w:val="376091"/>
      <w:sz w:val="16"/>
      <w:szCs w:val="16"/>
      <w:lang w:eastAsia="es-CO"/>
    </w:rPr>
  </w:style>
  <w:style w:type="paragraph" w:styleId="Xl87" w:customStyle="1">
    <w:name w:val="xl87"/>
    <w:basedOn w:val="Normal"/>
    <w:qFormat/>
    <w:rsid w:val="00995ade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Autospacing="1" w:afterAutospacing="1"/>
      <w:ind w:hanging="0"/>
      <w:jc w:val="left"/>
    </w:pPr>
    <w:rPr>
      <w:rFonts w:ascii="Cambria" w:hAnsi="Cambria"/>
      <w:color w:val="E46D0A"/>
      <w:sz w:val="16"/>
      <w:szCs w:val="16"/>
      <w:lang w:eastAsia="es-CO"/>
    </w:rPr>
  </w:style>
  <w:style w:type="paragraph" w:styleId="Xl88" w:customStyle="1">
    <w:name w:val="xl88"/>
    <w:basedOn w:val="Normal"/>
    <w:qFormat/>
    <w:rsid w:val="00995ade"/>
    <w:pPr>
      <w:pBdr>
        <w:top w:val="single" w:sz="4" w:space="0" w:color="000000"/>
        <w:left w:val="single" w:sz="4" w:space="0" w:color="000000"/>
        <w:bottom w:val="single" w:sz="8" w:space="0" w:color="000000"/>
        <w:right w:val="single" w:sz="4" w:space="0" w:color="000000"/>
      </w:pBdr>
      <w:spacing w:beforeAutospacing="1" w:afterAutospacing="1"/>
      <w:ind w:hanging="0"/>
      <w:jc w:val="left"/>
    </w:pPr>
    <w:rPr>
      <w:rFonts w:ascii="Cambria" w:hAnsi="Cambria"/>
      <w:color w:val="E46D0A"/>
      <w:sz w:val="16"/>
      <w:szCs w:val="16"/>
      <w:lang w:eastAsia="es-CO"/>
    </w:rPr>
  </w:style>
  <w:style w:type="paragraph" w:styleId="Xl89" w:customStyle="1">
    <w:name w:val="xl89"/>
    <w:basedOn w:val="Normal"/>
    <w:qFormat/>
    <w:rsid w:val="00995ade"/>
    <w:pPr>
      <w:pBdr>
        <w:left w:val="single" w:sz="4" w:space="0" w:color="000000"/>
        <w:right w:val="single" w:sz="4" w:space="0" w:color="000000"/>
      </w:pBdr>
      <w:spacing w:beforeAutospacing="1" w:afterAutospacing="1"/>
      <w:ind w:hanging="0"/>
      <w:jc w:val="center"/>
      <w:textAlignment w:val="center"/>
    </w:pPr>
    <w:rPr>
      <w:rFonts w:ascii="Cambria" w:hAnsi="Cambria"/>
      <w:sz w:val="16"/>
      <w:szCs w:val="16"/>
      <w:lang w:eastAsia="es-CO"/>
    </w:rPr>
  </w:style>
  <w:style w:type="paragraph" w:styleId="Xl90" w:customStyle="1">
    <w:name w:val="xl90"/>
    <w:basedOn w:val="Normal"/>
    <w:qFormat/>
    <w:rsid w:val="00995ade"/>
    <w:pPr>
      <w:pBdr>
        <w:top w:val="single" w:sz="8" w:space="0" w:color="000000"/>
        <w:left w:val="single" w:sz="8" w:space="0" w:color="000000"/>
        <w:bottom w:val="single" w:sz="4" w:space="0" w:color="000000"/>
        <w:right w:val="single" w:sz="4" w:space="0" w:color="000000"/>
      </w:pBdr>
      <w:shd w:val="clear" w:color="000000" w:fill="B8CCE4"/>
      <w:spacing w:beforeAutospacing="1" w:afterAutospacing="1"/>
      <w:ind w:hanging="0"/>
      <w:jc w:val="center"/>
      <w:textAlignment w:val="center"/>
    </w:pPr>
    <w:rPr>
      <w:rFonts w:ascii="Cambria" w:hAnsi="Cambria"/>
      <w:b/>
      <w:bCs/>
      <w:sz w:val="18"/>
      <w:szCs w:val="18"/>
      <w:lang w:eastAsia="es-CO"/>
    </w:rPr>
  </w:style>
  <w:style w:type="paragraph" w:styleId="Xl91" w:customStyle="1">
    <w:name w:val="xl91"/>
    <w:basedOn w:val="Normal"/>
    <w:qFormat/>
    <w:rsid w:val="00995ade"/>
    <w:pPr>
      <w:pBdr>
        <w:top w:val="single" w:sz="8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B8CCE4"/>
      <w:spacing w:beforeAutospacing="1" w:afterAutospacing="1"/>
      <w:ind w:hanging="0"/>
      <w:jc w:val="center"/>
      <w:textAlignment w:val="center"/>
    </w:pPr>
    <w:rPr>
      <w:rFonts w:ascii="Cambria" w:hAnsi="Cambria"/>
      <w:b/>
      <w:bCs/>
      <w:sz w:val="18"/>
      <w:szCs w:val="18"/>
      <w:lang w:eastAsia="es-CO"/>
    </w:rPr>
  </w:style>
  <w:style w:type="paragraph" w:styleId="Xl92" w:customStyle="1">
    <w:name w:val="xl92"/>
    <w:basedOn w:val="Normal"/>
    <w:qFormat/>
    <w:rsid w:val="00995ade"/>
    <w:pPr>
      <w:pBdr>
        <w:top w:val="single" w:sz="8" w:space="0" w:color="000000"/>
        <w:left w:val="single" w:sz="4" w:space="0" w:color="000000"/>
        <w:bottom w:val="single" w:sz="4" w:space="0" w:color="000000"/>
      </w:pBdr>
      <w:shd w:val="clear" w:color="000000" w:fill="B8CCE4"/>
      <w:spacing w:beforeAutospacing="1" w:afterAutospacing="1"/>
      <w:ind w:hanging="0"/>
      <w:jc w:val="center"/>
      <w:textAlignment w:val="center"/>
    </w:pPr>
    <w:rPr>
      <w:rFonts w:ascii="Cambria" w:hAnsi="Cambria"/>
      <w:b/>
      <w:bCs/>
      <w:sz w:val="18"/>
      <w:szCs w:val="18"/>
      <w:lang w:eastAsia="es-CO"/>
    </w:rPr>
  </w:style>
  <w:style w:type="paragraph" w:styleId="Xl93" w:customStyle="1">
    <w:name w:val="xl93"/>
    <w:basedOn w:val="Normal"/>
    <w:qFormat/>
    <w:rsid w:val="00995ade"/>
    <w:pPr>
      <w:pBdr>
        <w:top w:val="single" w:sz="8" w:space="0" w:color="000000"/>
        <w:bottom w:val="single" w:sz="4" w:space="0" w:color="000000"/>
      </w:pBdr>
      <w:shd w:val="clear" w:color="000000" w:fill="B8CCE4"/>
      <w:spacing w:beforeAutospacing="1" w:afterAutospacing="1"/>
      <w:ind w:hanging="0"/>
      <w:jc w:val="center"/>
      <w:textAlignment w:val="center"/>
    </w:pPr>
    <w:rPr>
      <w:rFonts w:ascii="Cambria" w:hAnsi="Cambria"/>
      <w:b/>
      <w:bCs/>
      <w:sz w:val="18"/>
      <w:szCs w:val="18"/>
      <w:lang w:eastAsia="es-CO"/>
    </w:rPr>
  </w:style>
  <w:style w:type="paragraph" w:styleId="Xl94" w:customStyle="1">
    <w:name w:val="xl94"/>
    <w:basedOn w:val="Normal"/>
    <w:qFormat/>
    <w:rsid w:val="00995ade"/>
    <w:pPr>
      <w:pBdr>
        <w:top w:val="single" w:sz="8" w:space="0" w:color="000000"/>
        <w:bottom w:val="single" w:sz="4" w:space="0" w:color="000000"/>
        <w:right w:val="single" w:sz="8" w:space="0" w:color="000000"/>
      </w:pBdr>
      <w:shd w:val="clear" w:color="000000" w:fill="B8CCE4"/>
      <w:spacing w:beforeAutospacing="1" w:afterAutospacing="1"/>
      <w:ind w:hanging="0"/>
      <w:jc w:val="center"/>
      <w:textAlignment w:val="center"/>
    </w:pPr>
    <w:rPr>
      <w:rFonts w:ascii="Cambria" w:hAnsi="Cambria"/>
      <w:b/>
      <w:bCs/>
      <w:sz w:val="18"/>
      <w:szCs w:val="18"/>
      <w:lang w:eastAsia="es-CO"/>
    </w:rPr>
  </w:style>
  <w:style w:type="paragraph" w:styleId="Xl95" w:customStyle="1">
    <w:name w:val="xl95"/>
    <w:basedOn w:val="Normal"/>
    <w:qFormat/>
    <w:rsid w:val="00995ade"/>
    <w:pPr>
      <w:pBdr>
        <w:top w:val="single" w:sz="4" w:space="0" w:color="000000"/>
        <w:left w:val="single" w:sz="8" w:space="0" w:color="000000"/>
        <w:right w:val="single" w:sz="4" w:space="0" w:color="000000"/>
      </w:pBdr>
      <w:shd w:val="clear" w:color="000000" w:fill="B8CCE4"/>
      <w:spacing w:beforeAutospacing="1" w:afterAutospacing="1"/>
      <w:ind w:hanging="0"/>
      <w:jc w:val="center"/>
      <w:textAlignment w:val="center"/>
    </w:pPr>
    <w:rPr>
      <w:rFonts w:ascii="Cambria" w:hAnsi="Cambria"/>
      <w:b/>
      <w:bCs/>
      <w:sz w:val="18"/>
      <w:szCs w:val="18"/>
      <w:lang w:eastAsia="es-CO"/>
    </w:rPr>
  </w:style>
  <w:style w:type="paragraph" w:styleId="Xl96" w:customStyle="1">
    <w:name w:val="xl96"/>
    <w:basedOn w:val="Normal"/>
    <w:qFormat/>
    <w:rsid w:val="00995ade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000000" w:fill="B8CCE4"/>
      <w:spacing w:beforeAutospacing="1" w:afterAutospacing="1"/>
      <w:ind w:hanging="0"/>
      <w:jc w:val="center"/>
      <w:textAlignment w:val="center"/>
    </w:pPr>
    <w:rPr>
      <w:rFonts w:ascii="Cambria" w:hAnsi="Cambria"/>
      <w:b/>
      <w:bCs/>
      <w:sz w:val="18"/>
      <w:szCs w:val="18"/>
      <w:lang w:eastAsia="es-CO"/>
    </w:rPr>
  </w:style>
  <w:style w:type="paragraph" w:styleId="Xl97" w:customStyle="1">
    <w:name w:val="xl97"/>
    <w:basedOn w:val="Normal"/>
    <w:qFormat/>
    <w:rsid w:val="00995ade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000000" w:fill="B8CCE4"/>
      <w:spacing w:beforeAutospacing="1" w:afterAutospacing="1"/>
      <w:ind w:hanging="0"/>
      <w:jc w:val="left"/>
      <w:textAlignment w:val="center"/>
    </w:pPr>
    <w:rPr>
      <w:rFonts w:ascii="Cambria" w:hAnsi="Cambria"/>
      <w:sz w:val="18"/>
      <w:szCs w:val="18"/>
      <w:lang w:eastAsia="es-CO"/>
    </w:rPr>
  </w:style>
  <w:style w:type="paragraph" w:styleId="Xl98" w:customStyle="1">
    <w:name w:val="xl98"/>
    <w:basedOn w:val="Normal"/>
    <w:qFormat/>
    <w:rsid w:val="00995ade"/>
    <w:pPr>
      <w:pBdr>
        <w:top w:val="single" w:sz="4" w:space="0" w:color="000000"/>
        <w:left w:val="single" w:sz="4" w:space="0" w:color="000000"/>
        <w:right w:val="single" w:sz="8" w:space="0" w:color="000000"/>
      </w:pBdr>
      <w:shd w:val="clear" w:color="000000" w:fill="B8CCE4"/>
      <w:spacing w:beforeAutospacing="1" w:afterAutospacing="1"/>
      <w:ind w:hanging="0"/>
      <w:jc w:val="left"/>
      <w:textAlignment w:val="center"/>
    </w:pPr>
    <w:rPr>
      <w:rFonts w:ascii="Cambria" w:hAnsi="Cambria"/>
      <w:sz w:val="18"/>
      <w:szCs w:val="18"/>
      <w:lang w:eastAsia="es-CO"/>
    </w:rPr>
  </w:style>
  <w:style w:type="paragraph" w:styleId="Xl99" w:customStyle="1">
    <w:name w:val="xl99"/>
    <w:basedOn w:val="Normal"/>
    <w:qFormat/>
    <w:rsid w:val="00995ade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Autospacing="1" w:afterAutospacing="1"/>
      <w:ind w:hanging="0"/>
      <w:jc w:val="center"/>
      <w:textAlignment w:val="center"/>
    </w:pPr>
    <w:rPr>
      <w:rFonts w:ascii="Cambria" w:hAnsi="Cambria"/>
      <w:color w:val="376091"/>
      <w:sz w:val="16"/>
      <w:szCs w:val="16"/>
      <w:lang w:eastAsia="es-CO"/>
    </w:rPr>
  </w:style>
  <w:style w:type="paragraph" w:styleId="Xl100" w:customStyle="1">
    <w:name w:val="xl100"/>
    <w:basedOn w:val="Normal"/>
    <w:qFormat/>
    <w:rsid w:val="00995ade"/>
    <w:pPr>
      <w:pBdr>
        <w:top w:val="single" w:sz="4" w:space="0" w:color="000000"/>
        <w:left w:val="single" w:sz="4" w:space="0" w:color="000000"/>
        <w:bottom w:val="single" w:sz="8" w:space="0" w:color="000000"/>
        <w:right w:val="single" w:sz="4" w:space="0" w:color="000000"/>
      </w:pBdr>
      <w:spacing w:beforeAutospacing="1" w:afterAutospacing="1"/>
      <w:ind w:hanging="0"/>
      <w:jc w:val="center"/>
      <w:textAlignment w:val="center"/>
    </w:pPr>
    <w:rPr>
      <w:rFonts w:ascii="Cambria" w:hAnsi="Cambria"/>
      <w:color w:val="376091"/>
      <w:sz w:val="16"/>
      <w:szCs w:val="16"/>
      <w:lang w:eastAsia="es-CO"/>
    </w:rPr>
  </w:style>
  <w:style w:type="paragraph" w:styleId="Xl101" w:customStyle="1">
    <w:name w:val="xl101"/>
    <w:basedOn w:val="Normal"/>
    <w:qFormat/>
    <w:rsid w:val="00995ade"/>
    <w:pPr>
      <w:pBdr>
        <w:left w:val="single" w:sz="8" w:space="0" w:color="000000"/>
        <w:right w:val="single" w:sz="4" w:space="0" w:color="000000"/>
      </w:pBdr>
      <w:spacing w:beforeAutospacing="1" w:afterAutospacing="1"/>
      <w:ind w:hanging="0"/>
      <w:jc w:val="left"/>
      <w:textAlignment w:val="center"/>
    </w:pPr>
    <w:rPr>
      <w:rFonts w:ascii="Cambria" w:hAnsi="Cambria"/>
      <w:sz w:val="16"/>
      <w:szCs w:val="16"/>
      <w:lang w:eastAsia="es-CO"/>
    </w:rPr>
  </w:style>
  <w:style w:type="paragraph" w:styleId="Xl102" w:customStyle="1">
    <w:name w:val="xl102"/>
    <w:basedOn w:val="Normal"/>
    <w:qFormat/>
    <w:rsid w:val="00995ade"/>
    <w:pPr>
      <w:pBdr>
        <w:top w:val="single" w:sz="4" w:space="0" w:color="000000"/>
        <w:bottom w:val="single" w:sz="4" w:space="0" w:color="000000"/>
        <w:right w:val="single" w:sz="4" w:space="0" w:color="000000"/>
      </w:pBdr>
      <w:spacing w:beforeAutospacing="1" w:afterAutospacing="1"/>
      <w:ind w:hanging="0"/>
      <w:jc w:val="center"/>
      <w:textAlignment w:val="center"/>
    </w:pPr>
    <w:rPr>
      <w:rFonts w:ascii="Cambria" w:hAnsi="Cambria"/>
      <w:sz w:val="16"/>
      <w:szCs w:val="16"/>
      <w:lang w:eastAsia="es-CO"/>
    </w:rPr>
  </w:style>
  <w:style w:type="paragraph" w:styleId="Caption1">
    <w:name w:val="caption"/>
    <w:basedOn w:val="Normal"/>
    <w:next w:val="Normal"/>
    <w:unhideWhenUsed/>
    <w:qFormat/>
    <w:rsid w:val="002c646f"/>
    <w:pPr>
      <w:spacing w:before="0" w:after="200"/>
    </w:pPr>
    <w:rPr>
      <w:b/>
      <w:bCs/>
      <w:color w:val="4F81BD" w:themeColor="accent1"/>
      <w:sz w:val="18"/>
      <w:szCs w:val="18"/>
    </w:rPr>
  </w:style>
  <w:style w:type="paragraph" w:styleId="Annotationsubject">
    <w:name w:val="annotation subject"/>
    <w:basedOn w:val="Annotationtext"/>
    <w:next w:val="Annotationtext"/>
    <w:link w:val="AsuntodelcomentarioCar"/>
    <w:semiHidden/>
    <w:unhideWhenUsed/>
    <w:qFormat/>
    <w:rsid w:val="00b44562"/>
    <w:pPr/>
    <w:rPr>
      <w:b/>
      <w:bCs/>
    </w:rPr>
  </w:style>
  <w:style w:type="paragraph" w:styleId="Default" w:customStyle="1">
    <w:name w:val="Default"/>
    <w:qFormat/>
    <w:rsid w:val="00ec6ff7"/>
    <w:pPr>
      <w:widowControl/>
      <w:suppressAutoHyphens w:val="true"/>
      <w:bidi w:val="0"/>
      <w:spacing w:before="0" w:after="0"/>
      <w:jc w:val="left"/>
    </w:pPr>
    <w:rPr>
      <w:rFonts w:ascii="Calibri" w:hAnsi="Calibri" w:eastAsia="Times New Roman" w:cs="Calibri"/>
      <w:color w:val="000000"/>
      <w:kern w:val="0"/>
      <w:sz w:val="24"/>
      <w:szCs w:val="24"/>
      <w:lang w:val="es-CL" w:eastAsia="es-CO" w:bidi="ar-SA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numbering" w:styleId="Estilo1" w:customStyle="1">
    <w:name w:val="Estilo1"/>
    <w:qFormat/>
    <w:rsid w:val="00347171"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rsid w:val="007937a1"/>
    <w:pPr>
      <w:spacing w:before="60" w:after="6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aconcuadrcula8">
    <w:name w:val="Table Grid 8"/>
    <w:basedOn w:val="Tablanormal"/>
    <w:rsid w:val="008521e8"/>
    <w:pPr>
      <w:spacing w:before="60" w:after="6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31EA066-7712-472A-8086-38115E0745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Application>LibreOffice/7.4.7.2$Linux_X86_64 LibreOffice_project/40$Build-2</Application>
  <AppVersion>15.0000</AppVersion>
  <Pages>5</Pages>
  <Words>1078</Words>
  <Characters>8040</Characters>
  <CharactersWithSpaces>8720</CharactersWithSpaces>
  <Paragraphs>491</Paragraphs>
  <Company>UCIEE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2024-05-14T19:55:00Z</dcterms:created>
  <dc:creator>ICD</dc:creator>
  <dc:description/>
  <dc:language>en-US</dc:language>
  <cp:lastModifiedBy/>
  <cp:lastPrinted>2024-03-31T13:27:00Z</cp:lastPrinted>
  <dcterms:modified xsi:type="dcterms:W3CDTF">2026-05-08T11:27:59Z</dcterms:modified>
  <cp:revision>15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3d538fd-7cd2-4b8b-bd42-f6ee8cc1e568_ActionId">
    <vt:lpwstr>ec039139-d876-4c32-b819-c7467dc1c04d</vt:lpwstr>
  </property>
  <property fmtid="{D5CDD505-2E9C-101B-9397-08002B2CF9AE}" pid="3" name="MSIP_Label_d3d538fd-7cd2-4b8b-bd42-f6ee8cc1e568_ContentBits">
    <vt:lpwstr>0</vt:lpwstr>
  </property>
  <property fmtid="{D5CDD505-2E9C-101B-9397-08002B2CF9AE}" pid="4" name="MSIP_Label_d3d538fd-7cd2-4b8b-bd42-f6ee8cc1e568_Enabled">
    <vt:lpwstr>true</vt:lpwstr>
  </property>
  <property fmtid="{D5CDD505-2E9C-101B-9397-08002B2CF9AE}" pid="5" name="MSIP_Label_d3d538fd-7cd2-4b8b-bd42-f6ee8cc1e568_Method">
    <vt:lpwstr>Standard</vt:lpwstr>
  </property>
  <property fmtid="{D5CDD505-2E9C-101B-9397-08002B2CF9AE}" pid="6" name="MSIP_Label_d3d538fd-7cd2-4b8b-bd42-f6ee8cc1e568_Name">
    <vt:lpwstr>d3d538fd-7cd2-4b8b-bd42-f6ee8cc1e568</vt:lpwstr>
  </property>
  <property fmtid="{D5CDD505-2E9C-101B-9397-08002B2CF9AE}" pid="7" name="MSIP_Label_d3d538fd-7cd2-4b8b-bd42-f6ee8cc1e568_SetDate">
    <vt:lpwstr>2021-07-22T15:38:53Z</vt:lpwstr>
  </property>
  <property fmtid="{D5CDD505-2E9C-101B-9397-08002B2CF9AE}" pid="8" name="MSIP_Label_d3d538fd-7cd2-4b8b-bd42-f6ee8cc1e568_SiteId">
    <vt:lpwstr>255bd3b3-8412-4e31-a3ec-56916c7ae8c0</vt:lpwstr>
  </property>
</Properties>
</file>