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 </w:t>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t>Región</w:t>
      </w:r>
      <w:r>
        <w:rPr>
          <w:sz w:val="20"/>
          <w:szCs w:val="20"/>
          <w:bCs/>
          <w:rFonts w:eastAsia="Times New Roman" w:cs="Calibri"/>
          <w:lang w:val="es-CL" w:eastAsia="es-CL"/>
        </w:rPr>
        <w:fldChar w:fldCharType="end"/>
      </w:r>
      <w:r>
        <w:rPr>
          <w:rFonts w:eastAsia="Times New Roman" w:cs="Calibri"/>
          <w:bCs/>
          <w:sz w:val="20"/>
          <w:szCs w:val="20"/>
          <w:lang w:val="es-CL" w:eastAsia="es-CL"/>
        </w:rPr>
        <w:fldChar w:fldCharType="begin"/>
      </w:r>
      <w:r>
        <w:rPr>
          <w:sz w:val="20"/>
          <w:szCs w:val="20"/>
          <w:bCs/>
          <w:rFonts w:eastAsia="Times New Roman" w:cs="Calibri"/>
          <w:lang w:val="es-CL" w:eastAsia="es-CL"/>
        </w:rPr>
        <w:instrText xml:space="preserve"> FILLIN ""</w:instrText>
      </w:r>
      <w:r>
        <w:rPr>
          <w:sz w:val="20"/>
          <w:szCs w:val="20"/>
          <w:bCs/>
          <w:rFonts w:eastAsia="Times New Roman" w:cs="Calibri"/>
          <w:lang w:val="es-CL" w:eastAsia="es-CL"/>
        </w:rPr>
        <w:fldChar w:fldCharType="separate"/>
      </w:r>
      <w:r>
        <w:rPr>
          <w:sz w:val="20"/>
          <w:szCs w:val="20"/>
          <w:bCs/>
          <w:rFonts w:eastAsia="Times New Roman" w:cs="Calibri"/>
          <w:lang w:val="es-CL" w:eastAsia="es-CL"/>
        </w:rPr>
      </w:r>
      <w:r>
        <w:rPr>
          <w:sz w:val="20"/>
          <w:szCs w:val="20"/>
          <w:bCs/>
          <w:rFonts w:eastAsia="Times New Roman" w:cs="Calibri"/>
          <w:lang w:val="es-CL" w:eastAsia="es-CL"/>
        </w:rPr>
        <w:fldChar w:fldCharType="end"/>
      </w:r>
      <w:r>
        <w:rPr>
          <w:rFonts w:eastAsia="Times New Roman" w:cs="Calibri" w:cstheme="minorHAnsi"/>
          <w:bCs/>
          <w:sz w:val="20"/>
          <w:szCs w:val="20"/>
          <w:lang w:val="es-CL" w:eastAsia="es-CL"/>
        </w:rPr>
        <w:t>.</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1837"/>
        <w:gridCol w:w="1765"/>
        <w:gridCol w:w="1641"/>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1837"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1765"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AÑO CONSTRUCCION</w:t>
            </w:r>
          </w:p>
        </w:tc>
        <w:tc>
          <w:tcPr>
            <w:tcW w:w="164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1837"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1765"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cs="Calibri" w:cstheme="minorHAnsi"/>
                <w:sz w:val="20"/>
                <w:szCs w:val="20"/>
                <w:lang w:val="pt-B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kern w:val="0"/>
                <w:sz w:val="20"/>
                <w:szCs w:val="20"/>
                <w:lang w:val="es-AR" w:eastAsia="en-US" w:bidi="ar-SA"/>
              </w:rPr>
              <w:fldChar w:fldCharType="begin"/>
            </w:r>
            <w:r>
              <w:rPr>
                <w:sz w:val="20"/>
                <w:kern w:val="0"/>
                <w:szCs w:val="20"/>
                <w:rFonts w:eastAsia="Calibri" w:cs="Calibri"/>
                <w:lang w:val="es-AR" w:eastAsia="en-US" w:bidi="ar-SA"/>
              </w:rPr>
              <w:instrText xml:space="preserve"> FILLIN ""</w:instrText>
            </w:r>
            <w:r>
              <w:rPr>
                <w:sz w:val="20"/>
                <w:kern w:val="0"/>
                <w:szCs w:val="20"/>
                <w:rFonts w:eastAsia="Calibri" w:cs="Calibri"/>
                <w:lang w:val="es-AR" w:eastAsia="en-US" w:bidi="ar-SA"/>
              </w:rPr>
              <w:fldChar w:fldCharType="separate"/>
            </w:r>
            <w:r>
              <w:rPr>
                <w:sz w:val="20"/>
                <w:kern w:val="0"/>
                <w:szCs w:val="20"/>
                <w:rFonts w:eastAsia="Calibri" w:cs="Calibri"/>
                <w:lang w:val="es-AR" w:eastAsia="en-US" w:bidi="ar-SA"/>
              </w:rPr>
              <w:t>S/I</w:t>
            </w:r>
            <w:r>
              <w:rPr>
                <w:sz w:val="20"/>
                <w:kern w:val="0"/>
                <w:szCs w:val="20"/>
                <w:rFonts w:eastAsia="Calibri" w:cs="Calibri"/>
                <w:lang w:val="es-AR" w:eastAsia="en-US" w:bidi="ar-SA"/>
              </w:rPr>
              <w:fldChar w:fldCharType="end"/>
            </w:r>
          </w:p>
        </w:tc>
        <w:tc>
          <w:tcPr>
            <w:tcW w:w="164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 ,</w:t>
            </w:r>
            <w:r>
              <w:rPr>
                <w:rFonts w:cs="Arial" w:ascii="Arial" w:hAnsi="Arial"/>
                <w:b/>
                <w:lang w:val="es-AR"/>
              </w:rPr>
              <w:fldChar w:fldCharType="begin"/>
            </w:r>
            <w:r>
              <w:rPr>
                <w:b/>
                <w:rFonts w:cs="Arial" w:ascii="Arial" w:hAnsi="Arial"/>
                <w:lang w:val="es-AR"/>
              </w:rPr>
              <w:instrText xml:space="preserve"> FILLIN ""</w:instrText>
            </w:r>
            <w:r>
              <w:rPr>
                <w:b/>
                <w:rFonts w:cs="Arial" w:ascii="Arial" w:hAnsi="Arial"/>
                <w:lang w:val="es-AR"/>
              </w:rPr>
              <w:fldChar w:fldCharType="separate"/>
            </w:r>
            <w:r>
              <w:rPr>
                <w:b/>
                <w:rFonts w:cs="Arial" w:ascii="Arial" w:hAnsi="Arial"/>
                <w:lang w:val="es-AR"/>
              </w:rPr>
              <w:t>Región</w:t>
            </w:r>
            <w:r>
              <w:rPr>
                <w:b/>
                <w:rFonts w:cs="Arial" w:ascii="Arial" w:hAnsi="Arial"/>
                <w:lang w:val="es-AR"/>
              </w:rPr>
              <w:fldChar w:fldCharType="end"/>
            </w:r>
            <w:r>
              <w:rPr>
                <w:rFonts w:cs="Arial" w:ascii="Arial" w:hAnsi="Arial"/>
                <w:b/>
                <w:lang w:val="es-AR"/>
              </w:rPr>
              <w:t>.</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r>
        <w:br w:type="page"/>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Dentro de un plazo de 90 días después del envío del Informe de Inspección de la ETAPA 2, 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widowControl/>
        <w:numPr>
          <w:ilvl w:val="0"/>
          <w:numId w:val="0"/>
        </w:numPr>
        <w:suppressAutoHyphens w:val="true"/>
        <w:spacing w:lineRule="auto" w:line="240" w:before="0" w:after="0"/>
        <w:jc w:val="both"/>
        <w:rPr>
          <w:rFonts w:eastAsia="Times New Roman" w:cs="Calibri" w:cstheme="minorHAnsi"/>
          <w:bCs/>
          <w:sz w:val="20"/>
          <w:szCs w:val="20"/>
          <w:lang w:val="es-AR" w:eastAsia="es-ES"/>
        </w:rPr>
      </w:pPr>
      <w:r>
        <w:rPr/>
      </w:r>
      <w:r>
        <w:br w:type="page"/>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3">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4">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
    </w:p>
    <w:sectPr>
      <w:headerReference w:type="defaul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2">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439"/>
              <wp:lineTo x="21275" y="20439"/>
              <wp:lineTo x="21275" y="0"/>
              <wp:lineTo x="-21" y="0"/>
            </wp:wrapPolygon>
          </wp:wrapThrough>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Application>LibreOffice/7.4.7.2$Linux_X86_64 LibreOffice_project/40$Build-2</Application>
  <AppVersion>15.0000</AppVersion>
  <Pages>11</Pages>
  <Words>5444</Words>
  <Characters>29846</Characters>
  <CharactersWithSpaces>35093</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2025-12-23T12:44:28Z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