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t>LISTA DE VERIFICACIÓN PARA LA INSPECCIÓN Y CERTIFICACIÓN DE ASCENSORES Y MONTACARGAS ELÉCTRICOS CORRESPONDIENTES AL GRUPO 3 NCh. 2840_2018</w:t>
      </w:r>
    </w:p>
    <w:p>
      <w:pPr>
        <w:pStyle w:val="Normal"/>
        <w:spacing w:before="0" w:after="0"/>
        <w:ind w:hanging="0"/>
        <w:jc w:val="center"/>
        <w:rPr>
          <w:rFonts w:cs="Arial"/>
          <w:b/>
          <w:b/>
          <w:lang w:val="es-CL"/>
        </w:rPr>
      </w:pPr>
      <w:r>
        <w:rPr>
          <w:rFonts w:cs="Arial"/>
          <w:b/>
          <w:lang w:val="es-CL"/>
        </w:rPr>
        <w:t>Normas de referencia: NCh. 3395/1 :2016 y NCh. 440/2 :2001</w:t>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Resistencia de las paredes del cerramiento de la caja de elevadores insuficiente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Aristas peligrosas en el cerramiento de la caja de elevadores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Puertas, trampillas y aberturas de caja de elevadores no reglamentarias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Inexistente sin mitigación GRUPO II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Deshabilitada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No existen o no funcionan los dispositivos eléctricos de seguridad de aperturas en puertas/trampillas del cerramiento de la caja de elevadores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ind w:hanging="0"/>
        <w:rPr/>
      </w:pPr>
      <w:r>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18"/>
        <w:gridCol w:w="913"/>
        <w:gridCol w:w="450"/>
        <w:gridCol w:w="452"/>
        <w:gridCol w:w="3870"/>
      </w:tblGrid>
      <w:tr>
        <w:trPr>
          <w:tblHeader w:val="true"/>
          <w:trHeight w:val="394"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4"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33"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09"/>
        <w:gridCol w:w="463"/>
        <w:gridCol w:w="533"/>
        <w:gridCol w:w="898"/>
        <w:gridCol w:w="450"/>
        <w:gridCol w:w="452"/>
        <w:gridCol w:w="3870"/>
      </w:tblGrid>
      <w:tr>
        <w:trPr>
          <w:tblHeader w:val="true"/>
          <w:trHeight w:val="41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de ventilación</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de conservación del contrapeso o masa de equilibrado en su conjunto.</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261"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36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39"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765"/>
        <w:gridCol w:w="504"/>
        <w:gridCol w:w="492"/>
        <w:gridCol w:w="939"/>
        <w:gridCol w:w="450"/>
        <w:gridCol w:w="452"/>
        <w:gridCol w:w="3870"/>
      </w:tblGrid>
      <w:tr>
        <w:trPr>
          <w:tblHeader w:val="true"/>
          <w:trHeight w:val="348"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Funcionamiento de los dispositivos de control y seguridad y la existencia de elementos (llave de cierre, válvula de sobrepresión, válvula de paracaídas, manómetro, válvula electrónica de movimientos incontrolados de la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049"/>
        <w:gridCol w:w="803"/>
        <w:gridCol w:w="451"/>
        <w:gridCol w:w="545"/>
        <w:gridCol w:w="986"/>
        <w:gridCol w:w="452"/>
        <w:gridCol w:w="444"/>
        <w:gridCol w:w="380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9.2.- ASCENSORES SIN SALA DE MÁQUINAS, CON MÁQUINA EN LA PARTE SUPERIOR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11"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1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33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416"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Application>LibreOffice/7.4.7.2$Linux_X86_64 LibreOffice_project/40$Build-2</Application>
  <AppVersion>15.0000</AppVersion>
  <Pages>21</Pages>
  <Words>8280</Words>
  <Characters>54767</Characters>
  <CharactersWithSpaces>60712</CharactersWithSpaces>
  <Paragraphs>2449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2024-10-21T13:20:03Z</dcterms:modified>
  <cp:revision>26</cp:revision>
  <dc:subject/>
  <dc:title>ESTATUTO SOCIAL</dc:title>
</cp:coreProperties>
</file>

<file path=docProps/custom.xml><?xml version="1.0" encoding="utf-8"?>
<Properties xmlns="http://schemas.openxmlformats.org/officeDocument/2006/custom-properties" xmlns:vt="http://schemas.openxmlformats.org/officeDocument/2006/docPropsVTypes"/>
</file>