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 整式 分式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计算与化简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检查符号、运算顺序和分母限制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 不等式 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列关系式与读图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说清每一步变形依据，检验结果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几何与三角函数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识别条件、画辅助线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说明全等、相似或勾股定理的适用条件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统计与概率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读表、算统计量或概率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核对总数、单位和分类是否完整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圆的证明、图形折叠与平移、函数综合、动点与分类讨论，可以先练单一模型，再练多个条件的结合。不要根据旧图谱认定某题号每年固定考某个知识点。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旧资料中，2022年第14、17题曾因题面缺失而不能核实；本轮已对照第三方题面与答案补齐，并纠正第12题误写为多选的问题。仅这3题完成核对，不代表整套或五年全部完成。旧“基础盘约80分”列项实际合计60分，也不应作为孩子的保证得分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