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JDC Document Template</w:t>
      </w:r>
    </w:p>
    <w:p>
      <w:pPr>
        <w:pStyle w:val="Subtitle"/>
      </w:pPr>
      <w:r>
        <w:t xml:space="preserve">A versatile template for reports and documents</w:t>
      </w:r>
    </w:p>
    <w:p>
      <w:pPr>
        <w:pStyle w:val="Author"/>
      </w:pPr>
      <w:r>
        <w:t xml:space="preserve">Your Name</w:t>
      </w:r>
    </w:p>
    <w:p>
      <w:pPr>
        <w:pStyle w:val="Date"/>
      </w:pPr>
      <w:r>
        <w:t xml:space="preserve">2025-09-29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8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basic JDC-branded template that can be used for various document types including HTML reports, PDFs, and Word documents.</w:t>
      </w:r>
    </w:p>
    <w:p>
      <w:pPr>
        <w:pStyle w:val="BodyText"/>
      </w:pPr>
      <w:r>
        <w:t xml:space="preserve">The template uses the Joint Data Center (JDC) branding defined in</w:t>
      </w:r>
      <w:r>
        <w:t xml:space="preserve"> </w:t>
      </w:r>
      <w:r>
        <w:rPr>
          <w:rStyle w:val="VerbatimChar"/>
        </w:rPr>
        <w:t xml:space="preserve">_brand.yml</w:t>
      </w:r>
      <w:r>
        <w:t xml:space="preserve"> </w:t>
      </w:r>
      <w:r>
        <w:t xml:space="preserve">and includes the JDC logo.</w:t>
      </w:r>
    </w:p>
    <w:bookmarkStart w:id="20" w:name="key-features"/>
    <w:p>
      <w:pPr>
        <w:pStyle w:val="Heading2"/>
      </w:pPr>
      <w:r>
        <w:t xml:space="preserve">1.1 Key 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support</w:t>
      </w:r>
      <w:r>
        <w:t xml:space="preserve">: Renders to HTML, PDF, and Word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JDC Branding</w:t>
      </w:r>
      <w:r>
        <w:t xml:space="preserve">: Uses official JDC colors and logo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Table of Contents</w:t>
      </w:r>
      <w:r>
        <w:t xml:space="preserve">: Automatically generated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 Integration</w:t>
      </w:r>
      <w:r>
        <w:t xml:space="preserve">: Supports executable code blocks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Responsive Design</w:t>
      </w:r>
      <w:r>
        <w:t xml:space="preserve">: HTML output adapts to different screen sizes</w:t>
      </w:r>
    </w:p>
    <w:bookmarkEnd w:id="20"/>
    <w:bookmarkStart w:id="21" w:name="getting-started"/>
    <w:p>
      <w:pPr>
        <w:pStyle w:val="Heading2"/>
      </w:pPr>
      <w:r>
        <w:t xml:space="preserve">1.2 Getting Started</w:t>
      </w:r>
    </w:p>
    <w:p>
      <w:pPr>
        <w:pStyle w:val="FirstParagraph"/>
      </w:pPr>
      <w:r>
        <w:t xml:space="preserve">To use this template:</w:t>
      </w:r>
    </w:p>
    <w:p>
      <w:pPr>
        <w:pStyle w:val="Compact"/>
        <w:numPr>
          <w:ilvl w:val="0"/>
          <w:numId w:val="1002"/>
        </w:numPr>
      </w:pPr>
      <w:r>
        <w:t xml:space="preserve">Copy this file and rename it for your project</w:t>
      </w:r>
    </w:p>
    <w:p>
      <w:pPr>
        <w:pStyle w:val="Compact"/>
        <w:numPr>
          <w:ilvl w:val="0"/>
          <w:numId w:val="1002"/>
        </w:numPr>
      </w:pPr>
      <w:r>
        <w:t xml:space="preserve">Update the YAML header with your specific information</w:t>
      </w:r>
    </w:p>
    <w:p>
      <w:pPr>
        <w:pStyle w:val="Compact"/>
        <w:numPr>
          <w:ilvl w:val="0"/>
          <w:numId w:val="1002"/>
        </w:numPr>
      </w:pPr>
      <w:r>
        <w:t xml:space="preserve">Replace this content with your document content</w:t>
      </w:r>
    </w:p>
    <w:p>
      <w:pPr>
        <w:pStyle w:val="Compact"/>
        <w:numPr>
          <w:ilvl w:val="0"/>
          <w:numId w:val="1002"/>
        </w:numPr>
      </w:pPr>
      <w:r>
        <w:t xml:space="preserve">Render using:</w:t>
      </w:r>
      <w:r>
        <w:t xml:space="preserve"> </w:t>
      </w:r>
      <w:r>
        <w:rPr>
          <w:rStyle w:val="VerbatimChar"/>
        </w:rPr>
        <w:t xml:space="preserve">quarto render template.qmd</w:t>
      </w:r>
    </w:p>
    <w:bookmarkEnd w:id="21"/>
    <w:bookmarkStart w:id="25" w:name="document-structure"/>
    <w:p>
      <w:pPr>
        <w:pStyle w:val="Heading2"/>
      </w:pPr>
      <w:r>
        <w:t xml:space="preserve">1.3 Document Structure</w:t>
      </w:r>
    </w:p>
    <w:bookmarkStart w:id="22" w:name="sections-and-headings"/>
    <w:p>
      <w:pPr>
        <w:pStyle w:val="Heading3"/>
      </w:pPr>
      <w:r>
        <w:t xml:space="preserve">1.3.1 Sections and Headings</w:t>
      </w:r>
    </w:p>
    <w:p>
      <w:pPr>
        <w:pStyle w:val="FirstParagraph"/>
      </w:pPr>
      <w:r>
        <w:t xml:space="preserve">Use standard Markdown heading syntax:</w:t>
      </w:r>
    </w:p>
    <w:p>
      <w:pPr>
        <w:pStyle w:val="SourceCode"/>
      </w:pPr>
      <w:r>
        <w:rPr>
          <w:rStyle w:val="FunctionTok"/>
        </w:rPr>
        <w:t xml:space="preserve"># Level 1 Heading</w:t>
      </w:r>
      <w:r>
        <w:br/>
      </w:r>
      <w:r>
        <w:rPr>
          <w:rStyle w:val="FunctionTok"/>
        </w:rPr>
        <w:t xml:space="preserve">## Level 2 Heading</w:t>
      </w:r>
      <w:r>
        <w:br/>
      </w:r>
      <w:r>
        <w:rPr>
          <w:rStyle w:val="FunctionTok"/>
        </w:rPr>
        <w:t xml:space="preserve">### Level 3 Heading</w:t>
      </w:r>
    </w:p>
    <w:bookmarkEnd w:id="22"/>
    <w:bookmarkStart w:id="23" w:name="lists"/>
    <w:p>
      <w:pPr>
        <w:pStyle w:val="Heading3"/>
      </w:pPr>
      <w:r>
        <w:t xml:space="preserve">1.3.2 Lists</w:t>
      </w:r>
    </w:p>
    <w:p>
      <w:pPr>
        <w:pStyle w:val="FirstParagraph"/>
      </w:pPr>
      <w:r>
        <w:rPr>
          <w:b/>
          <w:bCs/>
        </w:rPr>
        <w:t xml:space="preserve">Bullet Lists:</w:t>
      </w:r>
      <w:r>
        <w:t xml:space="preserve"> </w:t>
      </w:r>
      <w:r>
        <w:t xml:space="preserve">- First item</w:t>
      </w:r>
      <w:r>
        <w:t xml:space="preserve"> </w:t>
      </w:r>
      <w:r>
        <w:t xml:space="preserve">- Second item</w:t>
      </w:r>
      <w:r>
        <w:t xml:space="preserve"> </w:t>
      </w:r>
      <w:r>
        <w:t xml:space="preserve">- Nested item</w:t>
      </w:r>
      <w:r>
        <w:t xml:space="preserve"> </w:t>
      </w:r>
      <w:r>
        <w:t xml:space="preserve">- Another nested item</w:t>
      </w:r>
    </w:p>
    <w:p>
      <w:pPr>
        <w:pStyle w:val="BodyText"/>
      </w:pPr>
      <w:r>
        <w:rPr>
          <w:b/>
          <w:bCs/>
        </w:rPr>
        <w:t xml:space="preserve">Numbered Lists:</w:t>
      </w:r>
      <w:r>
        <w:t xml:space="preserve"> </w:t>
      </w:r>
      <w:r>
        <w:t xml:space="preserve">1. First step</w:t>
      </w:r>
      <w:r>
        <w:t xml:space="preserve"> </w:t>
      </w:r>
      <w:r>
        <w:t xml:space="preserve">2. Second step</w:t>
      </w:r>
      <w:r>
        <w:t xml:space="preserve"> </w:t>
      </w:r>
      <w:r>
        <w:t xml:space="preserve">3. Third step</w:t>
      </w:r>
    </w:p>
    <w:bookmarkEnd w:id="23"/>
    <w:bookmarkStart w:id="24" w:name="tables"/>
    <w:p>
      <w:pPr>
        <w:pStyle w:val="Heading3"/>
      </w:pPr>
      <w:r>
        <w:t xml:space="preserve">1.3.3 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 1</w:t>
            </w:r>
          </w:p>
        </w:tc>
        <w:tc>
          <w:tcPr/>
          <w:p>
            <w:pPr>
              <w:pStyle w:val="Compact"/>
            </w:pPr>
            <w:r>
              <w:t xml:space="preserve">Column 2</w:t>
            </w:r>
          </w:p>
        </w:tc>
        <w:tc>
          <w:tcPr/>
          <w:p>
            <w:pPr>
              <w:pStyle w:val="Compact"/>
            </w:pPr>
            <w:r>
              <w:t xml:space="preserve">Column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1</w:t>
            </w:r>
          </w:p>
        </w:tc>
        <w:tc>
          <w:tcPr/>
          <w:p>
            <w:pPr>
              <w:pStyle w:val="Compact"/>
            </w:pPr>
            <w:r>
              <w:t xml:space="preserve">Data 2</w:t>
            </w:r>
          </w:p>
        </w:tc>
        <w:tc>
          <w:tcPr/>
          <w:p>
            <w:pPr>
              <w:pStyle w:val="Compact"/>
            </w:pPr>
            <w:r>
              <w:t xml:space="preserve">Data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4</w:t>
            </w:r>
          </w:p>
        </w:tc>
        <w:tc>
          <w:tcPr/>
          <w:p>
            <w:pPr>
              <w:pStyle w:val="Compact"/>
            </w:pPr>
            <w:r>
              <w:t xml:space="preserve">Data 5</w:t>
            </w:r>
          </w:p>
        </w:tc>
        <w:tc>
          <w:tcPr/>
          <w:p>
            <w:pPr>
              <w:pStyle w:val="Compact"/>
            </w:pPr>
            <w:r>
              <w:t xml:space="preserve">Data 6</w:t>
            </w:r>
          </w:p>
        </w:tc>
      </w:tr>
    </w:tbl>
    <w:bookmarkEnd w:id="24"/>
    <w:bookmarkEnd w:id="25"/>
    <w:bookmarkStart w:id="26" w:name="code-integration"/>
    <w:p>
      <w:pPr>
        <w:pStyle w:val="Heading2"/>
      </w:pPr>
      <w:r>
        <w:t xml:space="preserve">1.4 Code Integration</w:t>
      </w:r>
    </w:p>
    <w:p>
      <w:pPr>
        <w:pStyle w:val="FirstParagraph"/>
      </w:pPr>
      <w:r>
        <w:t xml:space="preserve">You can include code blocks for documentation:</w:t>
      </w:r>
    </w:p>
    <w:p>
      <w:pPr>
        <w:pStyle w:val="SourceCode"/>
      </w:pPr>
      <w:r>
        <w:rPr>
          <w:rStyle w:val="CommentTok"/>
        </w:rPr>
        <w:t xml:space="preserve"># Example R code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Create sample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Plot"</w:t>
      </w:r>
      <w:r>
        <w:rPr>
          <w:rStyle w:val="NormalTok"/>
        </w:rPr>
        <w:t xml:space="preserve">)</w:t>
      </w:r>
    </w:p>
    <w:bookmarkEnd w:id="26"/>
    <w:bookmarkStart w:id="27" w:name="images-and-figures"/>
    <w:p>
      <w:pPr>
        <w:pStyle w:val="Heading2"/>
      </w:pPr>
      <w:r>
        <w:t xml:space="preserve">1.5 Images and Figures</w:t>
      </w:r>
    </w:p>
    <w:p>
      <w:pPr>
        <w:pStyle w:val="FirstParagraph"/>
      </w:pPr>
      <w:r>
        <w:t xml:space="preserve">You can include images using standard Markdown syntax:</w:t>
      </w:r>
    </w:p>
    <w:p>
      <w:pPr>
        <w:pStyle w:val="SourceCode"/>
      </w:pPr>
      <w:r>
        <w:rPr>
          <w:rStyle w:val="AlertTok"/>
        </w:rPr>
        <w:t xml:space="preserve">![Caption](path/to/image.png)</w:t>
      </w:r>
    </w:p>
    <w:p>
      <w:pPr>
        <w:pStyle w:val="FirstParagraph"/>
      </w:pPr>
      <w:r>
        <w:t xml:space="preserve">For more control over image sizing and positioning, use Quarto’s figure syntax:</w:t>
      </w:r>
    </w:p>
    <w:p>
      <w:pPr>
        <w:pStyle w:val="SourceCode"/>
      </w:pPr>
      <w:r>
        <w:rPr>
          <w:rStyle w:val="AlertTok"/>
        </w:rPr>
        <w:t xml:space="preserve">![Caption](path/to/image.png)</w:t>
      </w:r>
      <w:r>
        <w:rPr>
          <w:rStyle w:val="NormalTok"/>
        </w:rPr>
        <w:t xml:space="preserve">{width=50% fig-align="center"}</w:t>
      </w:r>
    </w:p>
    <w:bookmarkEnd w:id="27"/>
    <w:bookmarkStart w:id="40" w:name="callout-blocks"/>
    <w:p>
      <w:pPr>
        <w:pStyle w:val="Heading2"/>
      </w:pPr>
      <w:r>
        <w:t xml:space="preserve">1.6 Callout Blocks</w:t>
      </w:r>
    </w:p>
    <w:p>
      <w:pPr>
        <w:pStyle w:val="FirstParagraph"/>
      </w:pPr>
      <w:r>
        <w:t xml:space="preserve">Quarto supports various callout types: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note callout block.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tip callout block.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warning callout block.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important callout block.</w:t>
            </w:r>
          </w:p>
          <w:p/>
        </w:tc>
      </w:tr>
    </w:tbl>
    <w:bookmarkEnd w:id="40"/>
    <w:bookmarkStart w:id="41" w:name="cross-references"/>
    <w:p>
      <w:pPr>
        <w:pStyle w:val="Heading2"/>
      </w:pPr>
      <w:r>
        <w:t xml:space="preserve">1.7 Cross-References</w:t>
      </w:r>
    </w:p>
    <w:p>
      <w:pPr>
        <w:pStyle w:val="FirstParagraph"/>
      </w:pPr>
      <w:r>
        <w:t xml:space="preserve">You can create cross-references to sections, figures, and tables:</w:t>
      </w:r>
    </w:p>
    <w:p>
      <w:pPr>
        <w:pStyle w:val="Compact"/>
        <w:numPr>
          <w:ilvl w:val="0"/>
          <w:numId w:val="1003"/>
        </w:numPr>
      </w:pPr>
      <w:r>
        <w:t xml:space="preserve">Reference to</w:t>
      </w:r>
      <w:r>
        <w:t xml:space="preserve"> </w:t>
      </w:r>
      <w:r>
        <w:rPr>
          <w:b/>
          <w:bCs/>
        </w:rPr>
        <w:t xml:space="preserve">?@sec-getting-started</w:t>
      </w:r>
    </w:p>
    <w:p>
      <w:pPr>
        <w:pStyle w:val="Compact"/>
        <w:numPr>
          <w:ilvl w:val="0"/>
          <w:numId w:val="1003"/>
        </w:numPr>
      </w:pPr>
      <w:r>
        <w:t xml:space="preserve">Reference to</w:t>
      </w:r>
      <w:r>
        <w:t xml:space="preserve"> </w:t>
      </w:r>
      <w:r>
        <w:rPr>
          <w:b/>
          <w:bCs/>
        </w:rPr>
        <w:t xml:space="preserve">?@tbl-example</w:t>
      </w:r>
    </w:p>
    <w:bookmarkEnd w:id="41"/>
    <w:bookmarkStart w:id="42" w:name="citations"/>
    <w:p>
      <w:pPr>
        <w:pStyle w:val="Heading2"/>
      </w:pPr>
      <w:r>
        <w:t xml:space="preserve">1.8 Citations</w:t>
      </w:r>
    </w:p>
    <w:p>
      <w:pPr>
        <w:pStyle w:val="FirstParagraph"/>
      </w:pPr>
      <w:r>
        <w:t xml:space="preserve">If you’re using citations, add a bibliography file to your YAML header:</w:t>
      </w:r>
    </w:p>
    <w:p>
      <w:pPr>
        <w:pStyle w:val="SourceCode"/>
      </w:pPr>
      <w:r>
        <w:rPr>
          <w:rStyle w:val="FunctionTok"/>
        </w:rPr>
        <w:t xml:space="preserve">bibliography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references.bib</w:t>
      </w:r>
      <w:r>
        <w:br/>
      </w:r>
      <w:r>
        <w:rPr>
          <w:rStyle w:val="FunctionTok"/>
        </w:rPr>
        <w:t xml:space="preserve">csl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your-citation-style.csl</w:t>
      </w:r>
    </w:p>
    <w:p>
      <w:pPr>
        <w:pStyle w:val="FirstParagraph"/>
      </w:pPr>
      <w:r>
        <w:t xml:space="preserve">Then cite sources like this:</w:t>
      </w:r>
      <w:r>
        <w:t xml:space="preserve"> </w:t>
      </w:r>
      <w:r>
        <w:t xml:space="preserve">[@author2024]</w:t>
      </w:r>
    </w:p>
    <w:bookmarkEnd w:id="42"/>
    <w:bookmarkStart w:id="43" w:name="conclusion"/>
    <w:p>
      <w:pPr>
        <w:pStyle w:val="Heading2"/>
      </w:pPr>
      <w:r>
        <w:t xml:space="preserve">1.9 Conclusion</w:t>
      </w:r>
    </w:p>
    <w:p>
      <w:pPr>
        <w:pStyle w:val="FirstParagraph"/>
      </w:pPr>
      <w:r>
        <w:t xml:space="preserve">This template provides a solid foundation for creating JDC-branded documents in multiple formats. Customize the content, styling, and output options to meet your specific needs.</w:t>
      </w:r>
    </w:p>
    <w:bookmarkEnd w:id="43"/>
    <w:bookmarkStart w:id="47" w:name="additional-resources"/>
    <w:p>
      <w:pPr>
        <w:pStyle w:val="Heading2"/>
      </w:pPr>
      <w:r>
        <w:t xml:space="preserve">1.10 Additional Resources</w:t>
      </w:r>
    </w:p>
    <w:p>
      <w:pPr>
        <w:pStyle w:val="Compact"/>
        <w:numPr>
          <w:ilvl w:val="0"/>
          <w:numId w:val="1004"/>
        </w:numPr>
      </w:pPr>
      <w:hyperlink r:id="rId44">
        <w:r>
          <w:rPr>
            <w:rStyle w:val="Hyperlink"/>
          </w:rPr>
          <w:t xml:space="preserve">Quarto Documentation</w:t>
        </w:r>
      </w:hyperlink>
    </w:p>
    <w:p>
      <w:pPr>
        <w:pStyle w:val="Compact"/>
        <w:numPr>
          <w:ilvl w:val="0"/>
          <w:numId w:val="1004"/>
        </w:numPr>
      </w:pPr>
      <w:hyperlink r:id="rId45">
        <w:r>
          <w:rPr>
            <w:rStyle w:val="Hyperlink"/>
          </w:rPr>
          <w:t xml:space="preserve">JDC Website</w:t>
        </w:r>
      </w:hyperlink>
    </w:p>
    <w:p>
      <w:pPr>
        <w:pStyle w:val="Compact"/>
        <w:numPr>
          <w:ilvl w:val="0"/>
          <w:numId w:val="1004"/>
        </w:numPr>
      </w:pPr>
      <w:hyperlink r:id="rId46">
        <w:r>
          <w:rPr>
            <w:rStyle w:val="Hyperlink"/>
          </w:rPr>
          <w:t xml:space="preserve">Markdown Guide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document was created using the JDC Quarto template.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44" Target="https://quarto.org/" TargetMode="External" /><Relationship Type="http://schemas.openxmlformats.org/officeDocument/2006/relationships/hyperlink" Id="rId45" Target="https://www.jointdatacenter.org/" TargetMode="External" /><Relationship Type="http://schemas.openxmlformats.org/officeDocument/2006/relationships/hyperlink" Id="rId46" Target="https://www.markdownguid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quarto.org/" TargetMode="External" /><Relationship Type="http://schemas.openxmlformats.org/officeDocument/2006/relationships/hyperlink" Id="rId45" Target="https://www.jointdatacenter.org/" TargetMode="External" /><Relationship Type="http://schemas.openxmlformats.org/officeDocument/2006/relationships/hyperlink" Id="rId46" Target="https://www.markdownguid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JDC Document Template</dc:title>
  <dc:creator>Your Name</dc:creator>
  <cp:keywords/>
  <dcterms:created xsi:type="dcterms:W3CDTF">2025-09-29T16:14:15Z</dcterms:created>
  <dcterms:modified xsi:type="dcterms:W3CDTF">2025-09-29T16:14:15Z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rand">
    <vt:lpwstr>_brand.yml</vt:lpwstr>
  </property>
  <property fmtid="{D5CDD505-2E9C-101B-9397-08002B2CF9AE}" pid="5" name="by-author">
    <vt:lpwstr/>
  </property>
  <property fmtid="{D5CDD505-2E9C-101B-9397-08002B2CF9AE}" pid="6" name="date">
    <vt:lpwstr>2025-09-29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 versatile template for reports and documents</vt:lpwstr>
  </property>
  <property fmtid="{D5CDD505-2E9C-101B-9397-08002B2CF9AE}" pid="12" name="toc-title">
    <vt:lpwstr>Table of contents</vt:lpwstr>
  </property>
</Properties>
</file>